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54205B9" w14:textId="4AA70338" w:rsidR="00E8629F" w:rsidRPr="0009140B" w:rsidRDefault="006D6CE0">
      <w:pPr>
        <w:pStyle w:val="ZA"/>
        <w:framePr w:wrap="notBeside"/>
        <w:rPr>
          <w:noProof w:val="0"/>
        </w:rPr>
      </w:pPr>
      <w:bookmarkStart w:id="0" w:name="page1"/>
      <w:r w:rsidRPr="0009140B">
        <w:rPr>
          <w:noProof w:val="0"/>
          <w:sz w:val="64"/>
        </w:rPr>
        <w:t xml:space="preserve">3GPP </w:t>
      </w:r>
      <w:r w:rsidR="0086725A" w:rsidRPr="0009140B">
        <w:rPr>
          <w:noProof w:val="0"/>
          <w:sz w:val="64"/>
        </w:rPr>
        <w:t>TR</w:t>
      </w:r>
      <w:r w:rsidR="006B14C3" w:rsidRPr="0009140B">
        <w:rPr>
          <w:noProof w:val="0"/>
          <w:sz w:val="64"/>
        </w:rPr>
        <w:t xml:space="preserve"> 21</w:t>
      </w:r>
      <w:r w:rsidR="00E8629F" w:rsidRPr="0009140B">
        <w:rPr>
          <w:noProof w:val="0"/>
          <w:sz w:val="64"/>
        </w:rPr>
        <w:t>.</w:t>
      </w:r>
      <w:r w:rsidR="000962F3" w:rsidRPr="0009140B">
        <w:rPr>
          <w:noProof w:val="0"/>
          <w:sz w:val="64"/>
        </w:rPr>
        <w:t>91</w:t>
      </w:r>
      <w:r w:rsidR="00BA0048">
        <w:rPr>
          <w:noProof w:val="0"/>
          <w:sz w:val="64"/>
        </w:rPr>
        <w:t>8</w:t>
      </w:r>
      <w:r w:rsidR="00E8629F" w:rsidRPr="0009140B">
        <w:rPr>
          <w:noProof w:val="0"/>
          <w:sz w:val="64"/>
        </w:rPr>
        <w:t xml:space="preserve"> </w:t>
      </w:r>
      <w:r w:rsidR="006B14C3" w:rsidRPr="0009140B">
        <w:rPr>
          <w:noProof w:val="0"/>
        </w:rPr>
        <w:t>V</w:t>
      </w:r>
      <w:r w:rsidR="007513C1">
        <w:rPr>
          <w:noProof w:val="0"/>
        </w:rPr>
        <w:t>0</w:t>
      </w:r>
      <w:r w:rsidR="00E8629F" w:rsidRPr="0009140B">
        <w:rPr>
          <w:noProof w:val="0"/>
        </w:rPr>
        <w:t>.</w:t>
      </w:r>
      <w:r w:rsidR="008E74F5">
        <w:rPr>
          <w:noProof w:val="0"/>
        </w:rPr>
        <w:t>2</w:t>
      </w:r>
      <w:r w:rsidR="00E8629F" w:rsidRPr="0009140B">
        <w:rPr>
          <w:noProof w:val="0"/>
        </w:rPr>
        <w:t>.</w:t>
      </w:r>
      <w:r w:rsidR="008E3ACC" w:rsidRPr="0009140B">
        <w:rPr>
          <w:noProof w:val="0"/>
        </w:rPr>
        <w:t>0</w:t>
      </w:r>
      <w:r w:rsidR="00E8629F" w:rsidRPr="0009140B">
        <w:rPr>
          <w:noProof w:val="0"/>
        </w:rPr>
        <w:t xml:space="preserve"> </w:t>
      </w:r>
      <w:r w:rsidR="006B14C3" w:rsidRPr="0009140B">
        <w:rPr>
          <w:noProof w:val="0"/>
          <w:sz w:val="32"/>
        </w:rPr>
        <w:t>(20</w:t>
      </w:r>
      <w:r w:rsidR="007C7BC4">
        <w:rPr>
          <w:noProof w:val="0"/>
          <w:sz w:val="32"/>
        </w:rPr>
        <w:t>2</w:t>
      </w:r>
      <w:r w:rsidR="008E74F5">
        <w:rPr>
          <w:noProof w:val="0"/>
          <w:sz w:val="32"/>
        </w:rPr>
        <w:t>4</w:t>
      </w:r>
      <w:r w:rsidR="00E8629F" w:rsidRPr="0009140B">
        <w:rPr>
          <w:noProof w:val="0"/>
          <w:sz w:val="32"/>
        </w:rPr>
        <w:t>-</w:t>
      </w:r>
      <w:r w:rsidR="008E74F5">
        <w:rPr>
          <w:noProof w:val="0"/>
          <w:sz w:val="32"/>
        </w:rPr>
        <w:t>02</w:t>
      </w:r>
      <w:r w:rsidR="00E8629F" w:rsidRPr="0009140B">
        <w:rPr>
          <w:noProof w:val="0"/>
          <w:sz w:val="32"/>
        </w:rPr>
        <w:t>)</w:t>
      </w:r>
    </w:p>
    <w:p w14:paraId="00E28398" w14:textId="77777777" w:rsidR="00E8629F" w:rsidRPr="0009140B" w:rsidRDefault="00E8629F">
      <w:pPr>
        <w:pStyle w:val="ZB"/>
        <w:framePr w:wrap="notBeside"/>
        <w:rPr>
          <w:noProof w:val="0"/>
        </w:rPr>
      </w:pPr>
      <w:r w:rsidRPr="0009140B">
        <w:rPr>
          <w:noProof w:val="0"/>
        </w:rPr>
        <w:t>Technical Report</w:t>
      </w:r>
    </w:p>
    <w:p w14:paraId="0CDF1B97" w14:textId="77777777" w:rsidR="00E8629F" w:rsidRPr="0009140B" w:rsidRDefault="00E8629F">
      <w:pPr>
        <w:pStyle w:val="ZT"/>
        <w:framePr w:wrap="notBeside"/>
      </w:pPr>
      <w:r w:rsidRPr="0009140B">
        <w:t>3rd Generation Partnership Project;</w:t>
      </w:r>
    </w:p>
    <w:p w14:paraId="66321A44" w14:textId="77777777" w:rsidR="00E8629F" w:rsidRPr="0009140B" w:rsidRDefault="00E8629F">
      <w:pPr>
        <w:pStyle w:val="ZT"/>
        <w:framePr w:wrap="notBeside"/>
      </w:pPr>
      <w:r w:rsidRPr="0009140B">
        <w:t xml:space="preserve">Technical Specification Group </w:t>
      </w:r>
      <w:r w:rsidR="006B14C3" w:rsidRPr="0009140B">
        <w:t>Services and System Aspects</w:t>
      </w:r>
      <w:r w:rsidRPr="0009140B">
        <w:t>;</w:t>
      </w:r>
    </w:p>
    <w:p w14:paraId="2B2680B4" w14:textId="708147F7" w:rsidR="00E8629F" w:rsidRPr="0009140B" w:rsidRDefault="006B14C3">
      <w:pPr>
        <w:pStyle w:val="ZT"/>
        <w:framePr w:wrap="notBeside"/>
      </w:pPr>
      <w:r w:rsidRPr="0009140B">
        <w:t>Release 1</w:t>
      </w:r>
      <w:r w:rsidR="00BA0048">
        <w:t>8</w:t>
      </w:r>
      <w:r w:rsidRPr="0009140B">
        <w:t xml:space="preserve"> Description</w:t>
      </w:r>
      <w:r w:rsidR="00E8629F" w:rsidRPr="0009140B">
        <w:t>;</w:t>
      </w:r>
    </w:p>
    <w:p w14:paraId="7F243B06" w14:textId="276927C7" w:rsidR="00E8629F" w:rsidRPr="0009140B" w:rsidRDefault="0068613B">
      <w:pPr>
        <w:pStyle w:val="ZT"/>
        <w:framePr w:wrap="notBeside"/>
      </w:pPr>
      <w:r w:rsidRPr="0009140B">
        <w:t>Summary of Rel-1</w:t>
      </w:r>
      <w:r w:rsidR="00BA0048">
        <w:t>8</w:t>
      </w:r>
      <w:r w:rsidR="006B14C3" w:rsidRPr="0009140B">
        <w:t xml:space="preserve"> Work Items</w:t>
      </w:r>
    </w:p>
    <w:p w14:paraId="2BF959E1" w14:textId="7AFF2A53" w:rsidR="00E8629F" w:rsidRPr="0009140B" w:rsidRDefault="00E8629F">
      <w:pPr>
        <w:pStyle w:val="ZT"/>
        <w:framePr w:wrap="notBeside"/>
        <w:rPr>
          <w:i/>
          <w:sz w:val="28"/>
        </w:rPr>
      </w:pPr>
      <w:r w:rsidRPr="0009140B">
        <w:t>(</w:t>
      </w:r>
      <w:r w:rsidRPr="0009140B">
        <w:rPr>
          <w:rStyle w:val="ZGSM"/>
        </w:rPr>
        <w:t xml:space="preserve">Release </w:t>
      </w:r>
      <w:r w:rsidR="00235394" w:rsidRPr="0009140B">
        <w:rPr>
          <w:rStyle w:val="ZGSM"/>
        </w:rPr>
        <w:t>1</w:t>
      </w:r>
      <w:r w:rsidR="00BA0048">
        <w:rPr>
          <w:rStyle w:val="ZGSM"/>
        </w:rPr>
        <w:t>8</w:t>
      </w:r>
      <w:r w:rsidRPr="0009140B">
        <w:t>)</w:t>
      </w:r>
    </w:p>
    <w:p w14:paraId="17F9DA97" w14:textId="77777777" w:rsidR="00983910" w:rsidRPr="0009140B" w:rsidRDefault="00983910" w:rsidP="00983910">
      <w:pPr>
        <w:pStyle w:val="ZU"/>
        <w:framePr w:h="4929" w:hRule="exact" w:wrap="notBeside"/>
        <w:tabs>
          <w:tab w:val="right" w:pos="10206"/>
        </w:tabs>
        <w:jc w:val="left"/>
        <w:rPr>
          <w:noProof w:val="0"/>
        </w:rPr>
      </w:pPr>
    </w:p>
    <w:p w14:paraId="6743A221" w14:textId="51F53809" w:rsidR="00A72864" w:rsidRPr="0009140B" w:rsidRDefault="00BA0048" w:rsidP="00A72864">
      <w:pPr>
        <w:pStyle w:val="ZU"/>
        <w:framePr w:h="4929" w:hRule="exact" w:wrap="notBeside"/>
        <w:tabs>
          <w:tab w:val="right" w:pos="10206"/>
        </w:tabs>
        <w:jc w:val="left"/>
        <w:rPr>
          <w:noProof w:val="0"/>
        </w:rPr>
      </w:pPr>
      <w:r w:rsidRPr="00935209">
        <w:rPr>
          <w:i/>
          <w:lang w:eastAsia="zh-CN"/>
        </w:rPr>
        <w:drawing>
          <wp:inline distT="0" distB="0" distL="0" distR="0" wp14:anchorId="78A8BF8E" wp14:editId="03969B09">
            <wp:extent cx="1863469" cy="1149859"/>
            <wp:effectExtent l="0" t="0" r="3810" b="0"/>
            <wp:docPr id="1" name="Picture 1" descr="A logo with a green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logo with a green logo&#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863469" cy="1149859"/>
                    </a:xfrm>
                    <a:prstGeom prst="rect">
                      <a:avLst/>
                    </a:prstGeom>
                    <a:noFill/>
                    <a:ln>
                      <a:noFill/>
                    </a:ln>
                  </pic:spPr>
                </pic:pic>
              </a:graphicData>
            </a:graphic>
          </wp:inline>
        </w:drawing>
      </w:r>
      <w:r w:rsidR="00A72864" w:rsidRPr="0009140B">
        <w:rPr>
          <w:noProof w:val="0"/>
          <w:color w:val="0000FF"/>
        </w:rPr>
        <w:tab/>
      </w:r>
      <w:r w:rsidR="00CC2570" w:rsidRPr="0009140B">
        <w:drawing>
          <wp:inline distT="0" distB="0" distL="0" distR="0" wp14:anchorId="695D5086" wp14:editId="3BE724E2">
            <wp:extent cx="1629410" cy="947420"/>
            <wp:effectExtent l="0" t="0" r="0" b="0"/>
            <wp:docPr id="6"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9410" cy="947420"/>
                    </a:xfrm>
                    <a:prstGeom prst="rect">
                      <a:avLst/>
                    </a:prstGeom>
                    <a:noFill/>
                    <a:ln>
                      <a:noFill/>
                    </a:ln>
                  </pic:spPr>
                </pic:pic>
              </a:graphicData>
            </a:graphic>
          </wp:inline>
        </w:drawing>
      </w:r>
    </w:p>
    <w:p w14:paraId="28AFAC93" w14:textId="77777777" w:rsidR="00E8629F" w:rsidRPr="0009140B" w:rsidRDefault="00E8629F">
      <w:pPr>
        <w:pStyle w:val="ZU"/>
        <w:framePr w:h="4929" w:hRule="exact" w:wrap="notBeside"/>
        <w:tabs>
          <w:tab w:val="right" w:pos="10206"/>
        </w:tabs>
        <w:jc w:val="left"/>
        <w:rPr>
          <w:noProof w:val="0"/>
        </w:rPr>
      </w:pPr>
    </w:p>
    <w:p w14:paraId="767C3C0C" w14:textId="77777777" w:rsidR="00E8629F" w:rsidRPr="0009140B" w:rsidRDefault="00E8629F">
      <w:pPr>
        <w:framePr w:h="1636" w:hRule="exact" w:wrap="notBeside" w:vAnchor="page" w:hAnchor="margin" w:y="15121"/>
        <w:rPr>
          <w:sz w:val="16"/>
        </w:rPr>
      </w:pPr>
      <w:r w:rsidRPr="0009140B">
        <w:rPr>
          <w:sz w:val="16"/>
        </w:rPr>
        <w:t>The present document has been developed within the 3</w:t>
      </w:r>
      <w:r w:rsidR="00707941" w:rsidRPr="0009140B">
        <w:rPr>
          <w:sz w:val="16"/>
        </w:rPr>
        <w:t>rd</w:t>
      </w:r>
      <w:r w:rsidRPr="0009140B">
        <w:rPr>
          <w:sz w:val="16"/>
        </w:rPr>
        <w:t xml:space="preserve"> Generation Partnership Project (3GPP</w:t>
      </w:r>
      <w:r w:rsidRPr="0009140B">
        <w:rPr>
          <w:sz w:val="16"/>
          <w:vertAlign w:val="superscript"/>
        </w:rPr>
        <w:t xml:space="preserve"> TM</w:t>
      </w:r>
      <w:r w:rsidRPr="0009140B">
        <w:rPr>
          <w:sz w:val="16"/>
        </w:rPr>
        <w:t>) and may be further elaborated for the purposes of 3GPP.</w:t>
      </w:r>
      <w:r w:rsidRPr="0009140B">
        <w:rPr>
          <w:sz w:val="16"/>
        </w:rPr>
        <w:br/>
        <w:t>The present document has not been subject to any approval process by the 3GPP</w:t>
      </w:r>
      <w:r w:rsidRPr="0009140B">
        <w:rPr>
          <w:sz w:val="16"/>
          <w:vertAlign w:val="superscript"/>
        </w:rPr>
        <w:t xml:space="preserve"> </w:t>
      </w:r>
      <w:r w:rsidRPr="0009140B">
        <w:rPr>
          <w:sz w:val="16"/>
        </w:rPr>
        <w:t>Organizational Partners and shall not be implemented.</w:t>
      </w:r>
      <w:r w:rsidRPr="0009140B">
        <w:rPr>
          <w:sz w:val="16"/>
        </w:rPr>
        <w:br/>
        <w:t xml:space="preserve">This </w:t>
      </w:r>
      <w:r w:rsidR="000D6CFC" w:rsidRPr="0009140B">
        <w:rPr>
          <w:sz w:val="16"/>
        </w:rPr>
        <w:t>Report</w:t>
      </w:r>
      <w:r w:rsidRPr="0009140B">
        <w:rPr>
          <w:sz w:val="16"/>
        </w:rPr>
        <w:t xml:space="preserve"> is provided for future development work within 3GPP</w:t>
      </w:r>
      <w:r w:rsidRPr="0009140B">
        <w:rPr>
          <w:sz w:val="16"/>
          <w:vertAlign w:val="superscript"/>
        </w:rPr>
        <w:t xml:space="preserve"> </w:t>
      </w:r>
      <w:r w:rsidRPr="0009140B">
        <w:rPr>
          <w:sz w:val="16"/>
        </w:rPr>
        <w:t>only. The Organizational Partners accept no liability for any use of this Specification.</w:t>
      </w:r>
      <w:r w:rsidRPr="0009140B">
        <w:rPr>
          <w:sz w:val="16"/>
        </w:rPr>
        <w:br/>
        <w:t xml:space="preserve">Specifications and </w:t>
      </w:r>
      <w:r w:rsidR="000D6CFC" w:rsidRPr="0009140B">
        <w:rPr>
          <w:sz w:val="16"/>
        </w:rPr>
        <w:t>Reports</w:t>
      </w:r>
      <w:r w:rsidRPr="0009140B">
        <w:rPr>
          <w:sz w:val="16"/>
        </w:rPr>
        <w:t xml:space="preserve"> for implementation of the 3GPP</w:t>
      </w:r>
      <w:r w:rsidRPr="0009140B">
        <w:rPr>
          <w:sz w:val="16"/>
          <w:vertAlign w:val="superscript"/>
        </w:rPr>
        <w:t xml:space="preserve"> TM</w:t>
      </w:r>
      <w:r w:rsidRPr="0009140B">
        <w:rPr>
          <w:sz w:val="16"/>
        </w:rPr>
        <w:t xml:space="preserve"> system should be obtained via the 3GPP Organizational Partners' Publications Offices.</w:t>
      </w:r>
    </w:p>
    <w:p w14:paraId="17187E7D" w14:textId="77777777" w:rsidR="00E8629F" w:rsidRPr="0009140B" w:rsidRDefault="00E8629F">
      <w:pPr>
        <w:pStyle w:val="ZV"/>
        <w:framePr w:wrap="notBeside"/>
        <w:rPr>
          <w:noProof w:val="0"/>
        </w:rPr>
      </w:pPr>
    </w:p>
    <w:p w14:paraId="21B94B11" w14:textId="77777777" w:rsidR="00E8629F" w:rsidRPr="0009140B" w:rsidRDefault="00E8629F"/>
    <w:bookmarkEnd w:id="0"/>
    <w:p w14:paraId="5C8193DB" w14:textId="77777777" w:rsidR="00E8629F" w:rsidRPr="0009140B" w:rsidRDefault="00E8629F">
      <w:pPr>
        <w:sectPr w:rsidR="00E8629F" w:rsidRPr="0009140B" w:rsidSect="00C472C5">
          <w:footnotePr>
            <w:numRestart w:val="eachSect"/>
          </w:footnotePr>
          <w:pgSz w:w="11907" w:h="16840"/>
          <w:pgMar w:top="2268" w:right="851" w:bottom="10773" w:left="851" w:header="0" w:footer="0" w:gutter="0"/>
          <w:cols w:space="720"/>
        </w:sectPr>
      </w:pPr>
    </w:p>
    <w:p w14:paraId="721219BD" w14:textId="77777777" w:rsidR="00E8629F" w:rsidRPr="0009140B" w:rsidRDefault="00E8629F">
      <w:bookmarkStart w:id="1" w:name="page2"/>
    </w:p>
    <w:p w14:paraId="3B72580E" w14:textId="77777777" w:rsidR="00E8629F" w:rsidRPr="0009140B" w:rsidRDefault="00E8629F">
      <w:pPr>
        <w:pStyle w:val="FP"/>
        <w:framePr w:wrap="notBeside" w:hAnchor="margin" w:y="1419"/>
        <w:pBdr>
          <w:bottom w:val="single" w:sz="6" w:space="1" w:color="auto"/>
        </w:pBdr>
        <w:spacing w:before="240"/>
        <w:ind w:left="2835" w:right="2835"/>
        <w:jc w:val="center"/>
      </w:pPr>
      <w:r w:rsidRPr="0009140B">
        <w:t>Keywords</w:t>
      </w:r>
    </w:p>
    <w:p w14:paraId="2CA8D63F" w14:textId="00E9AC4E" w:rsidR="00E8629F" w:rsidRPr="0009140B" w:rsidRDefault="006B14C3">
      <w:pPr>
        <w:pStyle w:val="FP"/>
        <w:framePr w:wrap="notBeside" w:hAnchor="margin" w:y="1419"/>
        <w:ind w:left="2835" w:right="2835"/>
        <w:jc w:val="center"/>
        <w:rPr>
          <w:rFonts w:ascii="Arial" w:hAnsi="Arial"/>
          <w:sz w:val="18"/>
        </w:rPr>
      </w:pPr>
      <w:r w:rsidRPr="0009140B">
        <w:rPr>
          <w:rFonts w:ascii="Arial" w:hAnsi="Arial"/>
          <w:sz w:val="18"/>
        </w:rPr>
        <w:t>Description</w:t>
      </w:r>
      <w:r w:rsidR="00E8629F" w:rsidRPr="0009140B">
        <w:rPr>
          <w:rFonts w:ascii="Arial" w:hAnsi="Arial"/>
          <w:sz w:val="18"/>
        </w:rPr>
        <w:t xml:space="preserve">, </w:t>
      </w:r>
      <w:r w:rsidR="000962F3" w:rsidRPr="0009140B">
        <w:rPr>
          <w:rFonts w:ascii="Arial" w:hAnsi="Arial"/>
          <w:sz w:val="18"/>
        </w:rPr>
        <w:t>Summary, Release 1</w:t>
      </w:r>
      <w:r w:rsidR="00BA0048">
        <w:rPr>
          <w:rFonts w:ascii="Arial" w:hAnsi="Arial"/>
          <w:sz w:val="18"/>
        </w:rPr>
        <w:t>8</w:t>
      </w:r>
    </w:p>
    <w:p w14:paraId="642FFB76" w14:textId="77777777" w:rsidR="00E8629F" w:rsidRPr="0009140B" w:rsidRDefault="00E8629F"/>
    <w:p w14:paraId="1FCED023" w14:textId="77777777" w:rsidR="00E8629F" w:rsidRPr="0009140B" w:rsidRDefault="00E8629F">
      <w:pPr>
        <w:pStyle w:val="FP"/>
        <w:framePr w:wrap="notBeside" w:hAnchor="margin" w:yAlign="center"/>
        <w:spacing w:after="240"/>
        <w:ind w:left="2835" w:right="2835"/>
        <w:jc w:val="center"/>
        <w:rPr>
          <w:rFonts w:ascii="Arial" w:hAnsi="Arial"/>
          <w:b/>
          <w:i/>
        </w:rPr>
      </w:pPr>
      <w:r w:rsidRPr="0009140B">
        <w:rPr>
          <w:rFonts w:ascii="Arial" w:hAnsi="Arial"/>
          <w:b/>
          <w:i/>
        </w:rPr>
        <w:t>3GPP</w:t>
      </w:r>
    </w:p>
    <w:p w14:paraId="5C138244" w14:textId="77777777" w:rsidR="00E8629F" w:rsidRPr="0009140B" w:rsidRDefault="00E8629F">
      <w:pPr>
        <w:pStyle w:val="FP"/>
        <w:framePr w:wrap="notBeside" w:hAnchor="margin" w:yAlign="center"/>
        <w:pBdr>
          <w:bottom w:val="single" w:sz="6" w:space="1" w:color="auto"/>
        </w:pBdr>
        <w:ind w:left="2835" w:right="2835"/>
        <w:jc w:val="center"/>
      </w:pPr>
      <w:r w:rsidRPr="0009140B">
        <w:t>Postal address</w:t>
      </w:r>
    </w:p>
    <w:p w14:paraId="73794357" w14:textId="77777777" w:rsidR="00E8629F" w:rsidRPr="0009140B" w:rsidRDefault="00E8629F">
      <w:pPr>
        <w:pStyle w:val="FP"/>
        <w:framePr w:wrap="notBeside" w:hAnchor="margin" w:yAlign="center"/>
        <w:ind w:left="2835" w:right="2835"/>
        <w:jc w:val="center"/>
        <w:rPr>
          <w:rFonts w:ascii="Arial" w:hAnsi="Arial"/>
          <w:sz w:val="18"/>
        </w:rPr>
      </w:pPr>
    </w:p>
    <w:p w14:paraId="0E195C3E" w14:textId="77777777" w:rsidR="00E8629F" w:rsidRPr="0009140B" w:rsidRDefault="00E8629F">
      <w:pPr>
        <w:pStyle w:val="FP"/>
        <w:framePr w:wrap="notBeside" w:hAnchor="margin" w:yAlign="center"/>
        <w:pBdr>
          <w:bottom w:val="single" w:sz="6" w:space="1" w:color="auto"/>
        </w:pBdr>
        <w:spacing w:before="240"/>
        <w:ind w:left="2835" w:right="2835"/>
        <w:jc w:val="center"/>
        <w:rPr>
          <w:lang w:val="fr-FR"/>
        </w:rPr>
      </w:pPr>
      <w:r w:rsidRPr="0009140B">
        <w:rPr>
          <w:lang w:val="fr-FR"/>
        </w:rPr>
        <w:t>3GPP support office address</w:t>
      </w:r>
    </w:p>
    <w:p w14:paraId="7DF45EE8" w14:textId="77777777" w:rsidR="00E8629F" w:rsidRPr="0009140B" w:rsidRDefault="00E8629F">
      <w:pPr>
        <w:pStyle w:val="FP"/>
        <w:framePr w:wrap="notBeside" w:hAnchor="margin" w:yAlign="center"/>
        <w:ind w:left="2835" w:right="2835"/>
        <w:jc w:val="center"/>
        <w:rPr>
          <w:rFonts w:ascii="Arial" w:hAnsi="Arial"/>
          <w:sz w:val="18"/>
          <w:lang w:val="fr-FR"/>
        </w:rPr>
      </w:pPr>
      <w:r w:rsidRPr="0009140B">
        <w:rPr>
          <w:rFonts w:ascii="Arial" w:hAnsi="Arial"/>
          <w:sz w:val="18"/>
          <w:lang w:val="fr-FR"/>
        </w:rPr>
        <w:t>650 Route des Lucioles - Sophia Antipolis</w:t>
      </w:r>
    </w:p>
    <w:p w14:paraId="22E9E6D0" w14:textId="77777777" w:rsidR="00E8629F" w:rsidRPr="0009140B" w:rsidRDefault="00E8629F">
      <w:pPr>
        <w:pStyle w:val="FP"/>
        <w:framePr w:wrap="notBeside" w:hAnchor="margin" w:yAlign="center"/>
        <w:ind w:left="2835" w:right="2835"/>
        <w:jc w:val="center"/>
        <w:rPr>
          <w:rFonts w:ascii="Arial" w:hAnsi="Arial"/>
          <w:sz w:val="18"/>
          <w:lang w:val="fr-FR"/>
        </w:rPr>
      </w:pPr>
      <w:r w:rsidRPr="0009140B">
        <w:rPr>
          <w:rFonts w:ascii="Arial" w:hAnsi="Arial"/>
          <w:sz w:val="18"/>
          <w:lang w:val="fr-FR"/>
        </w:rPr>
        <w:t>Valbonne - FRANCE</w:t>
      </w:r>
    </w:p>
    <w:p w14:paraId="02488F36" w14:textId="77777777" w:rsidR="00E8629F" w:rsidRPr="0009140B" w:rsidRDefault="00E8629F">
      <w:pPr>
        <w:pStyle w:val="FP"/>
        <w:framePr w:wrap="notBeside" w:hAnchor="margin" w:yAlign="center"/>
        <w:spacing w:after="20"/>
        <w:ind w:left="2835" w:right="2835"/>
        <w:jc w:val="center"/>
        <w:rPr>
          <w:rFonts w:ascii="Arial" w:hAnsi="Arial"/>
          <w:sz w:val="18"/>
        </w:rPr>
      </w:pPr>
      <w:r w:rsidRPr="0009140B">
        <w:rPr>
          <w:rFonts w:ascii="Arial" w:hAnsi="Arial"/>
          <w:sz w:val="18"/>
        </w:rPr>
        <w:t>Tel.: +33 4 92 94 42 00 Fax: +33 4 93 65 47 16</w:t>
      </w:r>
    </w:p>
    <w:p w14:paraId="34AAAF55" w14:textId="77777777" w:rsidR="00E8629F" w:rsidRPr="0009140B" w:rsidRDefault="00E8629F">
      <w:pPr>
        <w:pStyle w:val="FP"/>
        <w:framePr w:wrap="notBeside" w:hAnchor="margin" w:yAlign="center"/>
        <w:pBdr>
          <w:bottom w:val="single" w:sz="6" w:space="1" w:color="auto"/>
        </w:pBdr>
        <w:spacing w:before="240"/>
        <w:ind w:left="2835" w:right="2835"/>
        <w:jc w:val="center"/>
      </w:pPr>
      <w:r w:rsidRPr="0009140B">
        <w:t>Internet</w:t>
      </w:r>
    </w:p>
    <w:p w14:paraId="131529E0" w14:textId="77777777" w:rsidR="00E8629F" w:rsidRPr="0009140B" w:rsidRDefault="00E8629F">
      <w:pPr>
        <w:pStyle w:val="FP"/>
        <w:framePr w:wrap="notBeside" w:hAnchor="margin" w:yAlign="center"/>
        <w:ind w:left="2835" w:right="2835"/>
        <w:jc w:val="center"/>
        <w:rPr>
          <w:rFonts w:ascii="Arial" w:hAnsi="Arial"/>
          <w:sz w:val="18"/>
        </w:rPr>
      </w:pPr>
      <w:r w:rsidRPr="0009140B">
        <w:rPr>
          <w:rFonts w:ascii="Arial" w:hAnsi="Arial"/>
          <w:sz w:val="18"/>
        </w:rPr>
        <w:t>http://www.3gpp.org</w:t>
      </w:r>
    </w:p>
    <w:p w14:paraId="2DF42043" w14:textId="77777777" w:rsidR="00E8629F" w:rsidRPr="0009140B" w:rsidRDefault="00E8629F"/>
    <w:p w14:paraId="0986726D" w14:textId="77777777" w:rsidR="00E8629F" w:rsidRPr="0009140B" w:rsidRDefault="00E8629F">
      <w:pPr>
        <w:pStyle w:val="FP"/>
        <w:framePr w:h="3057" w:hRule="exact" w:wrap="notBeside" w:vAnchor="page" w:hAnchor="margin" w:y="12605"/>
        <w:pBdr>
          <w:bottom w:val="single" w:sz="6" w:space="1" w:color="auto"/>
        </w:pBdr>
        <w:spacing w:after="240"/>
        <w:jc w:val="center"/>
        <w:rPr>
          <w:rFonts w:ascii="Arial" w:hAnsi="Arial"/>
          <w:b/>
          <w:i/>
        </w:rPr>
      </w:pPr>
      <w:r w:rsidRPr="0009140B">
        <w:rPr>
          <w:rFonts w:ascii="Arial" w:hAnsi="Arial"/>
          <w:b/>
          <w:i/>
        </w:rPr>
        <w:t>Copyright Notification</w:t>
      </w:r>
    </w:p>
    <w:p w14:paraId="05E06909" w14:textId="77777777" w:rsidR="00E8629F" w:rsidRPr="0009140B" w:rsidRDefault="00E8629F">
      <w:pPr>
        <w:pStyle w:val="FP"/>
        <w:framePr w:h="3057" w:hRule="exact" w:wrap="notBeside" w:vAnchor="page" w:hAnchor="margin" w:y="12605"/>
        <w:jc w:val="center"/>
      </w:pPr>
      <w:r w:rsidRPr="0009140B">
        <w:t>No part may be reproduced except as authorized by written permission.</w:t>
      </w:r>
      <w:r w:rsidRPr="0009140B">
        <w:br/>
        <w:t>The copyright and the foregoing restriction extend to reproduction in all media.</w:t>
      </w:r>
    </w:p>
    <w:p w14:paraId="0D2A42E8" w14:textId="77777777" w:rsidR="00E8629F" w:rsidRPr="0009140B" w:rsidRDefault="00E8629F">
      <w:pPr>
        <w:pStyle w:val="FP"/>
        <w:framePr w:h="3057" w:hRule="exact" w:wrap="notBeside" w:vAnchor="page" w:hAnchor="margin" w:y="12605"/>
        <w:jc w:val="center"/>
      </w:pPr>
    </w:p>
    <w:p w14:paraId="29558072" w14:textId="767F0F92" w:rsidR="00E8629F" w:rsidRPr="0009140B" w:rsidRDefault="00E8629F">
      <w:pPr>
        <w:pStyle w:val="FP"/>
        <w:framePr w:h="3057" w:hRule="exact" w:wrap="notBeside" w:vAnchor="page" w:hAnchor="margin" w:y="12605"/>
        <w:jc w:val="center"/>
        <w:rPr>
          <w:sz w:val="18"/>
        </w:rPr>
      </w:pPr>
      <w:r w:rsidRPr="0009140B">
        <w:rPr>
          <w:sz w:val="18"/>
        </w:rPr>
        <w:t>© 20</w:t>
      </w:r>
      <w:r w:rsidR="007C7BC4">
        <w:rPr>
          <w:sz w:val="18"/>
        </w:rPr>
        <w:t>2</w:t>
      </w:r>
      <w:r w:rsidR="00CF45C4">
        <w:rPr>
          <w:sz w:val="18"/>
        </w:rPr>
        <w:t>4</w:t>
      </w:r>
      <w:r w:rsidRPr="0009140B">
        <w:rPr>
          <w:sz w:val="18"/>
        </w:rPr>
        <w:t>, 3GPP Organizational Partners (ARIB, ATIS, CCSA, ETSI,</w:t>
      </w:r>
      <w:r w:rsidR="000266A0" w:rsidRPr="0009140B">
        <w:rPr>
          <w:sz w:val="18"/>
        </w:rPr>
        <w:t xml:space="preserve"> TSDSI,</w:t>
      </w:r>
      <w:r w:rsidRPr="0009140B">
        <w:rPr>
          <w:sz w:val="18"/>
        </w:rPr>
        <w:t xml:space="preserve"> TTA, TTC).</w:t>
      </w:r>
      <w:bookmarkStart w:id="2" w:name="copyrightaddon"/>
      <w:bookmarkEnd w:id="2"/>
    </w:p>
    <w:p w14:paraId="502D57CD" w14:textId="77777777" w:rsidR="00E8629F" w:rsidRPr="0009140B" w:rsidRDefault="00E8629F">
      <w:pPr>
        <w:pStyle w:val="FP"/>
        <w:framePr w:h="3057" w:hRule="exact" w:wrap="notBeside" w:vAnchor="page" w:hAnchor="margin" w:y="12605"/>
        <w:jc w:val="center"/>
        <w:rPr>
          <w:sz w:val="18"/>
        </w:rPr>
      </w:pPr>
      <w:r w:rsidRPr="0009140B">
        <w:rPr>
          <w:sz w:val="18"/>
        </w:rPr>
        <w:t>All rights reserved.</w:t>
      </w:r>
    </w:p>
    <w:p w14:paraId="768E2AC3" w14:textId="77777777" w:rsidR="00983910" w:rsidRPr="0009140B" w:rsidRDefault="00983910">
      <w:pPr>
        <w:pStyle w:val="FP"/>
        <w:framePr w:h="3057" w:hRule="exact" w:wrap="notBeside" w:vAnchor="page" w:hAnchor="margin" w:y="12605"/>
        <w:rPr>
          <w:sz w:val="18"/>
        </w:rPr>
      </w:pPr>
    </w:p>
    <w:p w14:paraId="470B6C22" w14:textId="77777777" w:rsidR="00E8629F" w:rsidRPr="0009140B" w:rsidRDefault="00E8629F">
      <w:pPr>
        <w:pStyle w:val="FP"/>
        <w:framePr w:h="3057" w:hRule="exact" w:wrap="notBeside" w:vAnchor="page" w:hAnchor="margin" w:y="12605"/>
        <w:rPr>
          <w:sz w:val="18"/>
        </w:rPr>
      </w:pPr>
      <w:r w:rsidRPr="0009140B">
        <w:rPr>
          <w:sz w:val="18"/>
        </w:rPr>
        <w:t>UMTS™ is a Trade Mark of ETSI registered for the benefit of its members</w:t>
      </w:r>
    </w:p>
    <w:p w14:paraId="1C402068" w14:textId="77777777" w:rsidR="00E8629F" w:rsidRPr="0009140B" w:rsidRDefault="00E8629F">
      <w:pPr>
        <w:pStyle w:val="FP"/>
        <w:framePr w:h="3057" w:hRule="exact" w:wrap="notBeside" w:vAnchor="page" w:hAnchor="margin" w:y="12605"/>
        <w:rPr>
          <w:sz w:val="18"/>
        </w:rPr>
      </w:pPr>
      <w:r w:rsidRPr="0009140B">
        <w:rPr>
          <w:sz w:val="18"/>
        </w:rPr>
        <w:t>3GPP™ is a Trade Mark of ETSI registered for the benefit of its Members and of the 3GPP Organizational Partners</w:t>
      </w:r>
      <w:r w:rsidRPr="0009140B">
        <w:rPr>
          <w:sz w:val="18"/>
        </w:rPr>
        <w:br/>
        <w:t>LTE™ is a Trade Mark of ETSI registered for the benefit of its Members and of the 3GPP Organizational Partners</w:t>
      </w:r>
    </w:p>
    <w:p w14:paraId="6327F744" w14:textId="77777777" w:rsidR="00E8629F" w:rsidRPr="0009140B" w:rsidRDefault="00E8629F">
      <w:pPr>
        <w:pStyle w:val="FP"/>
        <w:framePr w:h="3057" w:hRule="exact" w:wrap="notBeside" w:vAnchor="page" w:hAnchor="margin" w:y="12605"/>
        <w:rPr>
          <w:sz w:val="18"/>
        </w:rPr>
      </w:pPr>
      <w:r w:rsidRPr="0009140B">
        <w:rPr>
          <w:sz w:val="18"/>
        </w:rPr>
        <w:t>GSM® and the GSM logo are registered and owned by the GSM Association</w:t>
      </w:r>
    </w:p>
    <w:p w14:paraId="0F45E278" w14:textId="77777777" w:rsidR="00E8629F" w:rsidRPr="0009140B" w:rsidRDefault="00E8629F"/>
    <w:bookmarkEnd w:id="1"/>
    <w:p w14:paraId="070DC540" w14:textId="77777777" w:rsidR="00E8629F" w:rsidRPr="0009140B" w:rsidRDefault="00E8629F">
      <w:pPr>
        <w:pStyle w:val="TT"/>
      </w:pPr>
      <w:r w:rsidRPr="0009140B">
        <w:br w:type="page"/>
      </w:r>
      <w:r w:rsidRPr="0009140B">
        <w:lastRenderedPageBreak/>
        <w:t>Contents</w:t>
      </w:r>
    </w:p>
    <w:p w14:paraId="273AF1D8" w14:textId="2BBAF5EF" w:rsidR="00C57003" w:rsidRDefault="00DE31E2">
      <w:pPr>
        <w:pStyle w:val="TOC1"/>
        <w:rPr>
          <w:rFonts w:asciiTheme="minorHAnsi" w:eastAsiaTheme="minorEastAsia" w:hAnsiTheme="minorHAnsi" w:cstheme="minorBidi"/>
          <w:kern w:val="2"/>
          <w:szCs w:val="22"/>
          <w:lang w:eastAsia="en-GB"/>
          <w14:ligatures w14:val="standardContextual"/>
        </w:rPr>
      </w:pPr>
      <w:r>
        <w:fldChar w:fldCharType="begin"/>
      </w:r>
      <w:r>
        <w:instrText xml:space="preserve"> TOC \o "1-9" </w:instrText>
      </w:r>
      <w:r>
        <w:fldChar w:fldCharType="separate"/>
      </w:r>
      <w:r w:rsidR="00C57003">
        <w:t>Foreword</w:t>
      </w:r>
      <w:r w:rsidR="00C57003">
        <w:tab/>
      </w:r>
      <w:r w:rsidR="00C57003">
        <w:fldChar w:fldCharType="begin"/>
      </w:r>
      <w:r w:rsidR="00C57003">
        <w:instrText xml:space="preserve"> PAGEREF _Toc161215772 \h </w:instrText>
      </w:r>
      <w:r w:rsidR="00C57003">
        <w:fldChar w:fldCharType="separate"/>
      </w:r>
      <w:r w:rsidR="00C57003">
        <w:t>5</w:t>
      </w:r>
      <w:r w:rsidR="00C57003">
        <w:fldChar w:fldCharType="end"/>
      </w:r>
    </w:p>
    <w:p w14:paraId="1B5CB667" w14:textId="13AA9D3F" w:rsidR="00C57003" w:rsidRDefault="00C57003">
      <w:pPr>
        <w:pStyle w:val="TOC1"/>
        <w:rPr>
          <w:rFonts w:asciiTheme="minorHAnsi" w:eastAsiaTheme="minorEastAsia" w:hAnsiTheme="minorHAnsi" w:cstheme="minorBidi"/>
          <w:kern w:val="2"/>
          <w:szCs w:val="22"/>
          <w:lang w:eastAsia="en-GB"/>
          <w14:ligatures w14:val="standardContextual"/>
        </w:rPr>
      </w:pPr>
      <w:r>
        <w:t>Introduction</w:t>
      </w:r>
      <w:r>
        <w:tab/>
      </w:r>
      <w:r>
        <w:fldChar w:fldCharType="begin"/>
      </w:r>
      <w:r>
        <w:instrText xml:space="preserve"> PAGEREF _Toc161215773 \h </w:instrText>
      </w:r>
      <w:r>
        <w:fldChar w:fldCharType="separate"/>
      </w:r>
      <w:r>
        <w:t>5</w:t>
      </w:r>
      <w:r>
        <w:fldChar w:fldCharType="end"/>
      </w:r>
    </w:p>
    <w:p w14:paraId="4ECE4A1C" w14:textId="39C7B464" w:rsidR="00C57003" w:rsidRDefault="00C57003">
      <w:pPr>
        <w:pStyle w:val="TOC1"/>
        <w:rPr>
          <w:rFonts w:asciiTheme="minorHAnsi" w:eastAsiaTheme="minorEastAsia" w:hAnsiTheme="minorHAnsi" w:cstheme="minorBidi"/>
          <w:kern w:val="2"/>
          <w:szCs w:val="22"/>
          <w:lang w:eastAsia="en-GB"/>
          <w14:ligatures w14:val="standardContextual"/>
        </w:rPr>
      </w:pPr>
      <w:r>
        <w:t>1</w:t>
      </w:r>
      <w:r>
        <w:rPr>
          <w:rFonts w:asciiTheme="minorHAnsi" w:eastAsiaTheme="minorEastAsia" w:hAnsiTheme="minorHAnsi" w:cstheme="minorBidi"/>
          <w:kern w:val="2"/>
          <w:szCs w:val="22"/>
          <w:lang w:eastAsia="en-GB"/>
          <w14:ligatures w14:val="standardContextual"/>
        </w:rPr>
        <w:tab/>
      </w:r>
      <w:r>
        <w:t>Scope</w:t>
      </w:r>
      <w:r>
        <w:tab/>
      </w:r>
      <w:r>
        <w:fldChar w:fldCharType="begin"/>
      </w:r>
      <w:r>
        <w:instrText xml:space="preserve"> PAGEREF _Toc161215774 \h </w:instrText>
      </w:r>
      <w:r>
        <w:fldChar w:fldCharType="separate"/>
      </w:r>
      <w:r>
        <w:t>6</w:t>
      </w:r>
      <w:r>
        <w:fldChar w:fldCharType="end"/>
      </w:r>
    </w:p>
    <w:p w14:paraId="5AFDF2F4" w14:textId="2502E503" w:rsidR="00C57003" w:rsidRDefault="00C57003">
      <w:pPr>
        <w:pStyle w:val="TOC1"/>
        <w:rPr>
          <w:rFonts w:asciiTheme="minorHAnsi" w:eastAsiaTheme="minorEastAsia" w:hAnsiTheme="minorHAnsi" w:cstheme="minorBidi"/>
          <w:kern w:val="2"/>
          <w:szCs w:val="22"/>
          <w:lang w:eastAsia="en-GB"/>
          <w14:ligatures w14:val="standardContextual"/>
        </w:rPr>
      </w:pPr>
      <w:r>
        <w:t>2</w:t>
      </w:r>
      <w:r>
        <w:rPr>
          <w:rFonts w:asciiTheme="minorHAnsi" w:eastAsiaTheme="minorEastAsia" w:hAnsiTheme="minorHAnsi" w:cstheme="minorBidi"/>
          <w:kern w:val="2"/>
          <w:szCs w:val="22"/>
          <w:lang w:eastAsia="en-GB"/>
          <w14:ligatures w14:val="standardContextual"/>
        </w:rPr>
        <w:tab/>
      </w:r>
      <w:r>
        <w:t>References</w:t>
      </w:r>
      <w:r>
        <w:tab/>
      </w:r>
      <w:r>
        <w:fldChar w:fldCharType="begin"/>
      </w:r>
      <w:r>
        <w:instrText xml:space="preserve"> PAGEREF _Toc161215775 \h </w:instrText>
      </w:r>
      <w:r>
        <w:fldChar w:fldCharType="separate"/>
      </w:r>
      <w:r>
        <w:t>6</w:t>
      </w:r>
      <w:r>
        <w:fldChar w:fldCharType="end"/>
      </w:r>
    </w:p>
    <w:p w14:paraId="5B5E723A" w14:textId="17F9A8A5" w:rsidR="00C57003" w:rsidRDefault="00C57003">
      <w:pPr>
        <w:pStyle w:val="TOC1"/>
        <w:rPr>
          <w:rFonts w:asciiTheme="minorHAnsi" w:eastAsiaTheme="minorEastAsia" w:hAnsiTheme="minorHAnsi" w:cstheme="minorBidi"/>
          <w:kern w:val="2"/>
          <w:szCs w:val="22"/>
          <w:lang w:eastAsia="en-GB"/>
          <w14:ligatures w14:val="standardContextual"/>
        </w:rPr>
      </w:pPr>
      <w:r>
        <w:t>3</w:t>
      </w:r>
      <w:r>
        <w:rPr>
          <w:rFonts w:asciiTheme="minorHAnsi" w:eastAsiaTheme="minorEastAsia" w:hAnsiTheme="minorHAnsi" w:cstheme="minorBidi"/>
          <w:kern w:val="2"/>
          <w:szCs w:val="22"/>
          <w:lang w:eastAsia="en-GB"/>
          <w14:ligatures w14:val="standardContextual"/>
        </w:rPr>
        <w:tab/>
      </w:r>
      <w:r>
        <w:t>Definitions of terms, symbols and abbreviations</w:t>
      </w:r>
      <w:r>
        <w:tab/>
      </w:r>
      <w:r>
        <w:fldChar w:fldCharType="begin"/>
      </w:r>
      <w:r>
        <w:instrText xml:space="preserve"> PAGEREF _Toc161215776 \h </w:instrText>
      </w:r>
      <w:r>
        <w:fldChar w:fldCharType="separate"/>
      </w:r>
      <w:r>
        <w:t>6</w:t>
      </w:r>
      <w:r>
        <w:fldChar w:fldCharType="end"/>
      </w:r>
    </w:p>
    <w:p w14:paraId="5150F103" w14:textId="60DEE6B5" w:rsidR="00C57003" w:rsidRDefault="00C57003">
      <w:pPr>
        <w:pStyle w:val="TOC2"/>
        <w:rPr>
          <w:rFonts w:asciiTheme="minorHAnsi" w:eastAsiaTheme="minorEastAsia" w:hAnsiTheme="minorHAnsi" w:cstheme="minorBidi"/>
          <w:kern w:val="2"/>
          <w:sz w:val="22"/>
          <w:szCs w:val="22"/>
          <w:lang w:eastAsia="en-GB"/>
          <w14:ligatures w14:val="standardContextual"/>
        </w:rPr>
      </w:pPr>
      <w:r>
        <w:t>3.1</w:t>
      </w:r>
      <w:r>
        <w:rPr>
          <w:rFonts w:asciiTheme="minorHAnsi" w:eastAsiaTheme="minorEastAsia" w:hAnsiTheme="minorHAnsi" w:cstheme="minorBidi"/>
          <w:kern w:val="2"/>
          <w:sz w:val="22"/>
          <w:szCs w:val="22"/>
          <w:lang w:eastAsia="en-GB"/>
          <w14:ligatures w14:val="standardContextual"/>
        </w:rPr>
        <w:tab/>
      </w:r>
      <w:r>
        <w:t>Terms</w:t>
      </w:r>
      <w:r>
        <w:tab/>
      </w:r>
      <w:r>
        <w:fldChar w:fldCharType="begin"/>
      </w:r>
      <w:r>
        <w:instrText xml:space="preserve"> PAGEREF _Toc161215777 \h </w:instrText>
      </w:r>
      <w:r>
        <w:fldChar w:fldCharType="separate"/>
      </w:r>
      <w:r>
        <w:t>6</w:t>
      </w:r>
      <w:r>
        <w:fldChar w:fldCharType="end"/>
      </w:r>
    </w:p>
    <w:p w14:paraId="293AE70B" w14:textId="0B385F3F" w:rsidR="00C57003" w:rsidRDefault="00C57003">
      <w:pPr>
        <w:pStyle w:val="TOC2"/>
        <w:rPr>
          <w:rFonts w:asciiTheme="minorHAnsi" w:eastAsiaTheme="minorEastAsia" w:hAnsiTheme="minorHAnsi" w:cstheme="minorBidi"/>
          <w:kern w:val="2"/>
          <w:sz w:val="22"/>
          <w:szCs w:val="22"/>
          <w:lang w:eastAsia="en-GB"/>
          <w14:ligatures w14:val="standardContextual"/>
        </w:rPr>
      </w:pPr>
      <w:r>
        <w:t>3.2</w:t>
      </w:r>
      <w:r>
        <w:rPr>
          <w:rFonts w:asciiTheme="minorHAnsi" w:eastAsiaTheme="minorEastAsia" w:hAnsiTheme="minorHAnsi" w:cstheme="minorBidi"/>
          <w:kern w:val="2"/>
          <w:sz w:val="22"/>
          <w:szCs w:val="22"/>
          <w:lang w:eastAsia="en-GB"/>
          <w14:ligatures w14:val="standardContextual"/>
        </w:rPr>
        <w:tab/>
      </w:r>
      <w:r>
        <w:t>Symbols</w:t>
      </w:r>
      <w:r>
        <w:tab/>
      </w:r>
      <w:r>
        <w:fldChar w:fldCharType="begin"/>
      </w:r>
      <w:r>
        <w:instrText xml:space="preserve"> PAGEREF _Toc161215778 \h </w:instrText>
      </w:r>
      <w:r>
        <w:fldChar w:fldCharType="separate"/>
      </w:r>
      <w:r>
        <w:t>6</w:t>
      </w:r>
      <w:r>
        <w:fldChar w:fldCharType="end"/>
      </w:r>
    </w:p>
    <w:p w14:paraId="53BE5A80" w14:textId="00E8A4EC" w:rsidR="00C57003" w:rsidRDefault="00C57003">
      <w:pPr>
        <w:pStyle w:val="TOC2"/>
        <w:rPr>
          <w:rFonts w:asciiTheme="minorHAnsi" w:eastAsiaTheme="minorEastAsia" w:hAnsiTheme="minorHAnsi" w:cstheme="minorBidi"/>
          <w:kern w:val="2"/>
          <w:sz w:val="22"/>
          <w:szCs w:val="22"/>
          <w:lang w:eastAsia="en-GB"/>
          <w14:ligatures w14:val="standardContextual"/>
        </w:rPr>
      </w:pPr>
      <w:r>
        <w:t>3.3</w:t>
      </w:r>
      <w:r>
        <w:rPr>
          <w:rFonts w:asciiTheme="minorHAnsi" w:eastAsiaTheme="minorEastAsia" w:hAnsiTheme="minorHAnsi" w:cstheme="minorBidi"/>
          <w:kern w:val="2"/>
          <w:sz w:val="22"/>
          <w:szCs w:val="22"/>
          <w:lang w:eastAsia="en-GB"/>
          <w14:ligatures w14:val="standardContextual"/>
        </w:rPr>
        <w:tab/>
      </w:r>
      <w:r>
        <w:t xml:space="preserve"> Abbreviations</w:t>
      </w:r>
      <w:r>
        <w:tab/>
      </w:r>
      <w:r>
        <w:fldChar w:fldCharType="begin"/>
      </w:r>
      <w:r>
        <w:instrText xml:space="preserve"> PAGEREF _Toc161215779 \h </w:instrText>
      </w:r>
      <w:r>
        <w:fldChar w:fldCharType="separate"/>
      </w:r>
      <w:r>
        <w:t>6</w:t>
      </w:r>
      <w:r>
        <w:fldChar w:fldCharType="end"/>
      </w:r>
    </w:p>
    <w:p w14:paraId="48A2C19B" w14:textId="12F5C400" w:rsidR="00C57003" w:rsidRDefault="00C57003">
      <w:pPr>
        <w:pStyle w:val="TOC1"/>
        <w:rPr>
          <w:rFonts w:asciiTheme="minorHAnsi" w:eastAsiaTheme="minorEastAsia" w:hAnsiTheme="minorHAnsi" w:cstheme="minorBidi"/>
          <w:kern w:val="2"/>
          <w:szCs w:val="22"/>
          <w:lang w:eastAsia="en-GB"/>
          <w14:ligatures w14:val="standardContextual"/>
        </w:rPr>
      </w:pPr>
      <w:r>
        <w:rPr>
          <w:lang w:eastAsia="en-GB"/>
        </w:rPr>
        <w:t>4</w:t>
      </w:r>
      <w:r>
        <w:rPr>
          <w:rFonts w:asciiTheme="minorHAnsi" w:eastAsiaTheme="minorEastAsia" w:hAnsiTheme="minorHAnsi" w:cstheme="minorBidi"/>
          <w:kern w:val="2"/>
          <w:szCs w:val="22"/>
          <w:lang w:eastAsia="en-GB"/>
          <w14:ligatures w14:val="standardContextual"/>
        </w:rPr>
        <w:tab/>
      </w:r>
      <w:r>
        <w:rPr>
          <w:lang w:eastAsia="en-GB"/>
        </w:rPr>
        <w:t>Rel-18 Executive Summary</w:t>
      </w:r>
      <w:r>
        <w:tab/>
      </w:r>
      <w:r>
        <w:fldChar w:fldCharType="begin"/>
      </w:r>
      <w:r>
        <w:instrText xml:space="preserve"> PAGEREF _Toc161215780 \h </w:instrText>
      </w:r>
      <w:r>
        <w:fldChar w:fldCharType="separate"/>
      </w:r>
      <w:r>
        <w:t>7</w:t>
      </w:r>
      <w:r>
        <w:fldChar w:fldCharType="end"/>
      </w:r>
    </w:p>
    <w:p w14:paraId="26EA40BC" w14:textId="33404690" w:rsidR="00C57003" w:rsidRDefault="00C57003">
      <w:pPr>
        <w:pStyle w:val="TOC1"/>
        <w:rPr>
          <w:rFonts w:asciiTheme="minorHAnsi" w:eastAsiaTheme="minorEastAsia" w:hAnsiTheme="minorHAnsi" w:cstheme="minorBidi"/>
          <w:kern w:val="2"/>
          <w:szCs w:val="22"/>
          <w:lang w:eastAsia="en-GB"/>
          <w14:ligatures w14:val="standardContextual"/>
        </w:rPr>
      </w:pPr>
      <w:r>
        <w:rPr>
          <w:lang w:eastAsia="en-GB"/>
        </w:rPr>
        <w:t>5</w:t>
      </w:r>
      <w:r>
        <w:rPr>
          <w:rFonts w:asciiTheme="minorHAnsi" w:eastAsiaTheme="minorEastAsia" w:hAnsiTheme="minorHAnsi" w:cstheme="minorBidi"/>
          <w:kern w:val="2"/>
          <w:szCs w:val="22"/>
          <w:lang w:eastAsia="en-GB"/>
          <w14:ligatures w14:val="standardContextual"/>
        </w:rPr>
        <w:tab/>
      </w:r>
      <w:r>
        <w:rPr>
          <w:lang w:eastAsia="en-GB"/>
        </w:rPr>
        <w:t>Satellite</w:t>
      </w:r>
      <w:r>
        <w:tab/>
      </w:r>
      <w:r>
        <w:fldChar w:fldCharType="begin"/>
      </w:r>
      <w:r>
        <w:instrText xml:space="preserve"> PAGEREF _Toc161215781 \h </w:instrText>
      </w:r>
      <w:r>
        <w:fldChar w:fldCharType="separate"/>
      </w:r>
      <w:r>
        <w:t>7</w:t>
      </w:r>
      <w:r>
        <w:fldChar w:fldCharType="end"/>
      </w:r>
    </w:p>
    <w:p w14:paraId="03C23595" w14:textId="76BB90D6" w:rsidR="00C57003" w:rsidRDefault="00C57003">
      <w:pPr>
        <w:pStyle w:val="TOC2"/>
        <w:rPr>
          <w:rFonts w:asciiTheme="minorHAnsi" w:eastAsiaTheme="minorEastAsia" w:hAnsiTheme="minorHAnsi" w:cstheme="minorBidi"/>
          <w:kern w:val="2"/>
          <w:sz w:val="22"/>
          <w:szCs w:val="22"/>
          <w:lang w:eastAsia="en-GB"/>
          <w14:ligatures w14:val="standardContextual"/>
        </w:rPr>
      </w:pPr>
      <w:r>
        <w:rPr>
          <w:lang w:eastAsia="en-GB"/>
        </w:rPr>
        <w:t>5G system with satellite backhaul</w:t>
      </w:r>
      <w:r>
        <w:tab/>
      </w:r>
      <w:r>
        <w:fldChar w:fldCharType="begin"/>
      </w:r>
      <w:r>
        <w:instrText xml:space="preserve"> PAGEREF _Toc161215782 \h </w:instrText>
      </w:r>
      <w:r>
        <w:fldChar w:fldCharType="separate"/>
      </w:r>
      <w:r>
        <w:t>7</w:t>
      </w:r>
      <w:r>
        <w:fldChar w:fldCharType="end"/>
      </w:r>
    </w:p>
    <w:p w14:paraId="4C8E3AF8" w14:textId="4765D881" w:rsidR="00C57003" w:rsidRDefault="00C57003">
      <w:pPr>
        <w:pStyle w:val="TOC2"/>
        <w:rPr>
          <w:rFonts w:asciiTheme="minorHAnsi" w:eastAsiaTheme="minorEastAsia" w:hAnsiTheme="minorHAnsi" w:cstheme="minorBidi"/>
          <w:kern w:val="2"/>
          <w:sz w:val="22"/>
          <w:szCs w:val="22"/>
          <w:lang w:eastAsia="en-GB"/>
          <w14:ligatures w14:val="standardContextual"/>
        </w:rPr>
      </w:pPr>
      <w:r>
        <w:t>IoT (Internet of Things) NTN (non-terrestrial network) enhancements</w:t>
      </w:r>
      <w:r>
        <w:tab/>
      </w:r>
      <w:r>
        <w:fldChar w:fldCharType="begin"/>
      </w:r>
      <w:r>
        <w:instrText xml:space="preserve"> PAGEREF _Toc161215783 \h </w:instrText>
      </w:r>
      <w:r>
        <w:fldChar w:fldCharType="separate"/>
      </w:r>
      <w:r>
        <w:t>9</w:t>
      </w:r>
      <w:r>
        <w:fldChar w:fldCharType="end"/>
      </w:r>
    </w:p>
    <w:p w14:paraId="07790B86" w14:textId="2ADDBCEC" w:rsidR="00C57003" w:rsidRDefault="00C57003">
      <w:pPr>
        <w:pStyle w:val="TOC2"/>
        <w:rPr>
          <w:rFonts w:asciiTheme="minorHAnsi" w:eastAsiaTheme="minorEastAsia" w:hAnsiTheme="minorHAnsi" w:cstheme="minorBidi"/>
          <w:kern w:val="2"/>
          <w:sz w:val="22"/>
          <w:szCs w:val="22"/>
          <w:lang w:eastAsia="en-GB"/>
          <w14:ligatures w14:val="standardContextual"/>
        </w:rPr>
      </w:pPr>
      <w:r>
        <w:t>Introduction of the satellite L-/S-band for NR</w:t>
      </w:r>
      <w:r>
        <w:tab/>
      </w:r>
      <w:r>
        <w:fldChar w:fldCharType="begin"/>
      </w:r>
      <w:r>
        <w:instrText xml:space="preserve"> PAGEREF _Toc161215784 \h </w:instrText>
      </w:r>
      <w:r>
        <w:fldChar w:fldCharType="separate"/>
      </w:r>
      <w:r>
        <w:t>10</w:t>
      </w:r>
      <w:r>
        <w:fldChar w:fldCharType="end"/>
      </w:r>
    </w:p>
    <w:p w14:paraId="49BBB579" w14:textId="7B3950D6" w:rsidR="00C57003" w:rsidRDefault="00C57003">
      <w:pPr>
        <w:pStyle w:val="TOC2"/>
        <w:rPr>
          <w:rFonts w:asciiTheme="minorHAnsi" w:eastAsiaTheme="minorEastAsia" w:hAnsiTheme="minorHAnsi" w:cstheme="minorBidi"/>
          <w:kern w:val="2"/>
          <w:sz w:val="22"/>
          <w:szCs w:val="22"/>
          <w:lang w:eastAsia="en-GB"/>
          <w14:ligatures w14:val="standardContextual"/>
        </w:rPr>
      </w:pPr>
      <w:r>
        <w:rPr>
          <w:lang w:eastAsia="en-GB"/>
        </w:rPr>
        <w:t>Other Charging and Management aspects of Satelite</w:t>
      </w:r>
      <w:r>
        <w:tab/>
      </w:r>
      <w:r>
        <w:fldChar w:fldCharType="begin"/>
      </w:r>
      <w:r>
        <w:instrText xml:space="preserve"> PAGEREF _Toc161215785 \h </w:instrText>
      </w:r>
      <w:r>
        <w:fldChar w:fldCharType="separate"/>
      </w:r>
      <w:r>
        <w:t>11</w:t>
      </w:r>
      <w:r>
        <w:fldChar w:fldCharType="end"/>
      </w:r>
    </w:p>
    <w:p w14:paraId="412DB9B9" w14:textId="2524496F" w:rsidR="00C57003" w:rsidRDefault="00C57003">
      <w:pPr>
        <w:pStyle w:val="TOC1"/>
        <w:rPr>
          <w:rFonts w:asciiTheme="minorHAnsi" w:eastAsiaTheme="minorEastAsia" w:hAnsiTheme="minorHAnsi" w:cstheme="minorBidi"/>
          <w:kern w:val="2"/>
          <w:szCs w:val="22"/>
          <w:lang w:eastAsia="en-GB"/>
          <w14:ligatures w14:val="standardContextual"/>
        </w:rPr>
      </w:pPr>
      <w:r>
        <w:rPr>
          <w:lang w:eastAsia="en-GB"/>
        </w:rPr>
        <w:t>5</w:t>
      </w:r>
      <w:r>
        <w:rPr>
          <w:rFonts w:asciiTheme="minorHAnsi" w:eastAsiaTheme="minorEastAsia" w:hAnsiTheme="minorHAnsi" w:cstheme="minorBidi"/>
          <w:kern w:val="2"/>
          <w:szCs w:val="22"/>
          <w:lang w:eastAsia="en-GB"/>
          <w14:ligatures w14:val="standardContextual"/>
        </w:rPr>
        <w:tab/>
      </w:r>
      <w:r>
        <w:rPr>
          <w:lang w:eastAsia="en-GB"/>
        </w:rPr>
        <w:t>Internet of Things (IoT), MTC</w:t>
      </w:r>
      <w:r>
        <w:tab/>
      </w:r>
      <w:r>
        <w:fldChar w:fldCharType="begin"/>
      </w:r>
      <w:r>
        <w:instrText xml:space="preserve"> PAGEREF _Toc161215786 \h </w:instrText>
      </w:r>
      <w:r>
        <w:fldChar w:fldCharType="separate"/>
      </w:r>
      <w:r>
        <w:t>11</w:t>
      </w:r>
      <w:r>
        <w:fldChar w:fldCharType="end"/>
      </w:r>
    </w:p>
    <w:p w14:paraId="123AD516" w14:textId="0C11E642" w:rsidR="00C57003" w:rsidRDefault="00C57003">
      <w:pPr>
        <w:pStyle w:val="TOC1"/>
        <w:rPr>
          <w:rFonts w:asciiTheme="minorHAnsi" w:eastAsiaTheme="minorEastAsia" w:hAnsiTheme="minorHAnsi" w:cstheme="minorBidi"/>
          <w:kern w:val="2"/>
          <w:szCs w:val="22"/>
          <w:lang w:eastAsia="en-GB"/>
          <w14:ligatures w14:val="standardContextual"/>
        </w:rPr>
      </w:pPr>
      <w:r>
        <w:rPr>
          <w:lang w:eastAsia="en-GB"/>
        </w:rPr>
        <w:t>5</w:t>
      </w:r>
      <w:r>
        <w:rPr>
          <w:rFonts w:asciiTheme="minorHAnsi" w:eastAsiaTheme="minorEastAsia" w:hAnsiTheme="minorHAnsi" w:cstheme="minorBidi"/>
          <w:kern w:val="2"/>
          <w:szCs w:val="22"/>
          <w:lang w:eastAsia="en-GB"/>
          <w14:ligatures w14:val="standardContextual"/>
        </w:rPr>
        <w:tab/>
      </w:r>
      <w:r>
        <w:rPr>
          <w:lang w:eastAsia="en-GB"/>
        </w:rPr>
        <w:t>Energy Efficiency</w:t>
      </w:r>
      <w:r>
        <w:tab/>
      </w:r>
      <w:r>
        <w:fldChar w:fldCharType="begin"/>
      </w:r>
      <w:r>
        <w:instrText xml:space="preserve"> PAGEREF _Toc161215787 \h </w:instrText>
      </w:r>
      <w:r>
        <w:fldChar w:fldCharType="separate"/>
      </w:r>
      <w:r>
        <w:t>18</w:t>
      </w:r>
      <w:r>
        <w:fldChar w:fldCharType="end"/>
      </w:r>
    </w:p>
    <w:p w14:paraId="760D6F87" w14:textId="63E366EF" w:rsidR="00C57003" w:rsidRDefault="00C57003">
      <w:pPr>
        <w:pStyle w:val="TOC2"/>
        <w:rPr>
          <w:rFonts w:asciiTheme="minorHAnsi" w:eastAsiaTheme="minorEastAsia" w:hAnsiTheme="minorHAnsi" w:cstheme="minorBidi"/>
          <w:kern w:val="2"/>
          <w:sz w:val="22"/>
          <w:szCs w:val="22"/>
          <w:lang w:eastAsia="en-GB"/>
          <w14:ligatures w14:val="standardContextual"/>
        </w:rPr>
      </w:pPr>
      <w:r>
        <w:rPr>
          <w:lang w:eastAsia="en-GB"/>
        </w:rPr>
        <w:t>5G Timing Resiliency System</w:t>
      </w:r>
      <w:r>
        <w:tab/>
      </w:r>
      <w:r>
        <w:fldChar w:fldCharType="begin"/>
      </w:r>
      <w:r>
        <w:instrText xml:space="preserve"> PAGEREF _Toc161215788 \h </w:instrText>
      </w:r>
      <w:r>
        <w:fldChar w:fldCharType="separate"/>
      </w:r>
      <w:r>
        <w:t>20</w:t>
      </w:r>
      <w:r>
        <w:fldChar w:fldCharType="end"/>
      </w:r>
    </w:p>
    <w:p w14:paraId="7C7C7345" w14:textId="7ECDBD39" w:rsidR="00C57003" w:rsidRDefault="00C57003">
      <w:pPr>
        <w:pStyle w:val="TOC3"/>
        <w:rPr>
          <w:rFonts w:asciiTheme="minorHAnsi" w:eastAsiaTheme="minorEastAsia" w:hAnsiTheme="minorHAnsi" w:cstheme="minorBidi"/>
          <w:kern w:val="2"/>
          <w:sz w:val="22"/>
          <w:szCs w:val="22"/>
          <w:lang w:eastAsia="en-GB"/>
          <w14:ligatures w14:val="standardContextual"/>
        </w:rPr>
      </w:pPr>
      <w:r>
        <w:rPr>
          <w:lang w:eastAsia="en-GB"/>
        </w:rPr>
        <w:t>Overall aspects</w:t>
      </w:r>
      <w:r>
        <w:tab/>
      </w:r>
      <w:r>
        <w:fldChar w:fldCharType="begin"/>
      </w:r>
      <w:r>
        <w:instrText xml:space="preserve"> PAGEREF _Toc161215789 \h </w:instrText>
      </w:r>
      <w:r>
        <w:fldChar w:fldCharType="separate"/>
      </w:r>
      <w:r>
        <w:t>20</w:t>
      </w:r>
      <w:r>
        <w:fldChar w:fldCharType="end"/>
      </w:r>
    </w:p>
    <w:p w14:paraId="4D5F0731" w14:textId="2F2DAB23" w:rsidR="00C57003" w:rsidRDefault="00C57003">
      <w:pPr>
        <w:pStyle w:val="TOC3"/>
        <w:rPr>
          <w:rFonts w:asciiTheme="minorHAnsi" w:eastAsiaTheme="minorEastAsia" w:hAnsiTheme="minorHAnsi" w:cstheme="minorBidi"/>
          <w:kern w:val="2"/>
          <w:sz w:val="22"/>
          <w:szCs w:val="22"/>
          <w:lang w:eastAsia="en-GB"/>
          <w14:ligatures w14:val="standardContextual"/>
        </w:rPr>
      </w:pPr>
      <w:r>
        <w:rPr>
          <w:lang w:eastAsia="en-GB"/>
        </w:rPr>
        <w:t>RAN-specific aspects</w:t>
      </w:r>
      <w:r>
        <w:tab/>
      </w:r>
      <w:r>
        <w:fldChar w:fldCharType="begin"/>
      </w:r>
      <w:r>
        <w:instrText xml:space="preserve"> PAGEREF _Toc161215790 \h </w:instrText>
      </w:r>
      <w:r>
        <w:fldChar w:fldCharType="separate"/>
      </w:r>
      <w:r>
        <w:t>21</w:t>
      </w:r>
      <w:r>
        <w:fldChar w:fldCharType="end"/>
      </w:r>
    </w:p>
    <w:p w14:paraId="51A3B6A5" w14:textId="6C7128F4" w:rsidR="00C57003" w:rsidRDefault="00C57003">
      <w:pPr>
        <w:pStyle w:val="TOC2"/>
        <w:rPr>
          <w:rFonts w:asciiTheme="minorHAnsi" w:eastAsiaTheme="minorEastAsia" w:hAnsiTheme="minorHAnsi" w:cstheme="minorBidi"/>
          <w:kern w:val="2"/>
          <w:sz w:val="22"/>
          <w:szCs w:val="22"/>
          <w:lang w:eastAsia="en-GB"/>
          <w14:ligatures w14:val="standardContextual"/>
        </w:rPr>
      </w:pPr>
      <w:r>
        <w:t>Mobile Terminated-Small Data Transmission (MT-SDT) for NR</w:t>
      </w:r>
      <w:r>
        <w:tab/>
      </w:r>
      <w:r>
        <w:fldChar w:fldCharType="begin"/>
      </w:r>
      <w:r>
        <w:instrText xml:space="preserve"> PAGEREF _Toc161215791 \h </w:instrText>
      </w:r>
      <w:r>
        <w:fldChar w:fldCharType="separate"/>
      </w:r>
      <w:r>
        <w:t>21</w:t>
      </w:r>
      <w:r>
        <w:fldChar w:fldCharType="end"/>
      </w:r>
    </w:p>
    <w:p w14:paraId="10A2BB99" w14:textId="77004124" w:rsidR="00C57003" w:rsidRDefault="00C57003">
      <w:pPr>
        <w:pStyle w:val="TOC1"/>
        <w:rPr>
          <w:rFonts w:asciiTheme="minorHAnsi" w:eastAsiaTheme="minorEastAsia" w:hAnsiTheme="minorHAnsi" w:cstheme="minorBidi"/>
          <w:kern w:val="2"/>
          <w:szCs w:val="22"/>
          <w:lang w:eastAsia="en-GB"/>
          <w14:ligatures w14:val="standardContextual"/>
        </w:rPr>
      </w:pPr>
      <w:r>
        <w:rPr>
          <w:lang w:eastAsia="en-GB"/>
        </w:rPr>
        <w:t>6</w:t>
      </w:r>
      <w:r>
        <w:rPr>
          <w:rFonts w:asciiTheme="minorHAnsi" w:eastAsiaTheme="minorEastAsia" w:hAnsiTheme="minorHAnsi" w:cstheme="minorBidi"/>
          <w:kern w:val="2"/>
          <w:szCs w:val="22"/>
          <w:lang w:eastAsia="en-GB"/>
          <w14:ligatures w14:val="standardContextual"/>
        </w:rPr>
        <w:tab/>
      </w:r>
      <w:r>
        <w:rPr>
          <w:lang w:eastAsia="en-GB"/>
        </w:rPr>
        <w:t>Uncrewed Aerial Vehicles (UAV), UAS, UAM</w:t>
      </w:r>
      <w:r>
        <w:tab/>
      </w:r>
      <w:r>
        <w:fldChar w:fldCharType="begin"/>
      </w:r>
      <w:r>
        <w:instrText xml:space="preserve"> PAGEREF _Toc161215792 \h </w:instrText>
      </w:r>
      <w:r>
        <w:fldChar w:fldCharType="separate"/>
      </w:r>
      <w:r>
        <w:t>22</w:t>
      </w:r>
      <w:r>
        <w:fldChar w:fldCharType="end"/>
      </w:r>
    </w:p>
    <w:p w14:paraId="4E03A663" w14:textId="6CE9584E" w:rsidR="00C57003" w:rsidRDefault="00C57003">
      <w:pPr>
        <w:pStyle w:val="TOC1"/>
        <w:rPr>
          <w:rFonts w:asciiTheme="minorHAnsi" w:eastAsiaTheme="minorEastAsia" w:hAnsiTheme="minorHAnsi" w:cstheme="minorBidi"/>
          <w:kern w:val="2"/>
          <w:szCs w:val="22"/>
          <w:lang w:eastAsia="en-GB"/>
          <w14:ligatures w14:val="standardContextual"/>
        </w:rPr>
      </w:pPr>
      <w:r>
        <w:rPr>
          <w:lang w:eastAsia="en-GB"/>
        </w:rPr>
        <w:t>7</w:t>
      </w:r>
      <w:r>
        <w:rPr>
          <w:rFonts w:asciiTheme="minorHAnsi" w:eastAsiaTheme="minorEastAsia" w:hAnsiTheme="minorHAnsi" w:cstheme="minorBidi"/>
          <w:kern w:val="2"/>
          <w:szCs w:val="22"/>
          <w:lang w:eastAsia="en-GB"/>
          <w14:ligatures w14:val="standardContextual"/>
        </w:rPr>
        <w:tab/>
      </w:r>
      <w:r>
        <w:rPr>
          <w:lang w:eastAsia="en-GB"/>
        </w:rPr>
        <w:t>Sidelink, Proximity, Location and Positioning</w:t>
      </w:r>
      <w:r>
        <w:tab/>
      </w:r>
      <w:r>
        <w:fldChar w:fldCharType="begin"/>
      </w:r>
      <w:r>
        <w:instrText xml:space="preserve"> PAGEREF _Toc161215793 \h </w:instrText>
      </w:r>
      <w:r>
        <w:fldChar w:fldCharType="separate"/>
      </w:r>
      <w:r>
        <w:t>22</w:t>
      </w:r>
      <w:r>
        <w:fldChar w:fldCharType="end"/>
      </w:r>
    </w:p>
    <w:p w14:paraId="7D12FA94" w14:textId="2BCEA335" w:rsidR="00C57003" w:rsidRDefault="00C57003">
      <w:pPr>
        <w:pStyle w:val="TOC2"/>
        <w:rPr>
          <w:rFonts w:asciiTheme="minorHAnsi" w:eastAsiaTheme="minorEastAsia" w:hAnsiTheme="minorHAnsi" w:cstheme="minorBidi"/>
          <w:kern w:val="2"/>
          <w:sz w:val="22"/>
          <w:szCs w:val="22"/>
          <w:lang w:eastAsia="en-GB"/>
          <w14:ligatures w14:val="standardContextual"/>
        </w:rPr>
      </w:pPr>
      <w:r>
        <w:rPr>
          <w:lang w:eastAsia="en-GB"/>
        </w:rPr>
        <w:t>NR sidelink relay enhancements</w:t>
      </w:r>
      <w:r>
        <w:tab/>
      </w:r>
      <w:r>
        <w:fldChar w:fldCharType="begin"/>
      </w:r>
      <w:r>
        <w:instrText xml:space="preserve"> PAGEREF _Toc161215794 \h </w:instrText>
      </w:r>
      <w:r>
        <w:fldChar w:fldCharType="separate"/>
      </w:r>
      <w:r>
        <w:t>25</w:t>
      </w:r>
      <w:r>
        <w:fldChar w:fldCharType="end"/>
      </w:r>
    </w:p>
    <w:p w14:paraId="5C23FF11" w14:textId="25D02D4D" w:rsidR="00C57003" w:rsidRDefault="00C57003">
      <w:pPr>
        <w:pStyle w:val="TOC1"/>
        <w:rPr>
          <w:rFonts w:asciiTheme="minorHAnsi" w:eastAsiaTheme="minorEastAsia" w:hAnsiTheme="minorHAnsi" w:cstheme="minorBidi"/>
          <w:kern w:val="2"/>
          <w:szCs w:val="22"/>
          <w:lang w:eastAsia="en-GB"/>
          <w14:ligatures w14:val="standardContextual"/>
        </w:rPr>
      </w:pPr>
      <w:r>
        <w:rPr>
          <w:lang w:eastAsia="en-GB"/>
        </w:rPr>
        <w:t>8</w:t>
      </w:r>
      <w:r>
        <w:rPr>
          <w:rFonts w:asciiTheme="minorHAnsi" w:eastAsiaTheme="minorEastAsia" w:hAnsiTheme="minorHAnsi" w:cstheme="minorBidi"/>
          <w:kern w:val="2"/>
          <w:szCs w:val="22"/>
          <w:lang w:eastAsia="en-GB"/>
          <w14:ligatures w14:val="standardContextual"/>
        </w:rPr>
        <w:tab/>
      </w:r>
      <w:r>
        <w:rPr>
          <w:lang w:eastAsia="en-GB"/>
        </w:rPr>
        <w:t>Verticals, Industries, Factories, Northbound API</w:t>
      </w:r>
      <w:r>
        <w:tab/>
      </w:r>
      <w:r>
        <w:fldChar w:fldCharType="begin"/>
      </w:r>
      <w:r>
        <w:instrText xml:space="preserve"> PAGEREF _Toc161215795 \h </w:instrText>
      </w:r>
      <w:r>
        <w:fldChar w:fldCharType="separate"/>
      </w:r>
      <w:r>
        <w:t>33</w:t>
      </w:r>
      <w:r>
        <w:fldChar w:fldCharType="end"/>
      </w:r>
    </w:p>
    <w:p w14:paraId="6BFD2064" w14:textId="5114E917" w:rsidR="00C57003" w:rsidRDefault="00C57003">
      <w:pPr>
        <w:pStyle w:val="TOC1"/>
        <w:rPr>
          <w:rFonts w:asciiTheme="minorHAnsi" w:eastAsiaTheme="minorEastAsia" w:hAnsiTheme="minorHAnsi" w:cstheme="minorBidi"/>
          <w:kern w:val="2"/>
          <w:szCs w:val="22"/>
          <w:lang w:eastAsia="en-GB"/>
          <w14:ligatures w14:val="standardContextual"/>
        </w:rPr>
      </w:pPr>
      <w:r>
        <w:rPr>
          <w:lang w:eastAsia="en-GB"/>
        </w:rPr>
        <w:t>9</w:t>
      </w:r>
      <w:r>
        <w:rPr>
          <w:rFonts w:asciiTheme="minorHAnsi" w:eastAsiaTheme="minorEastAsia" w:hAnsiTheme="minorHAnsi" w:cstheme="minorBidi"/>
          <w:kern w:val="2"/>
          <w:szCs w:val="22"/>
          <w:lang w:eastAsia="en-GB"/>
          <w14:ligatures w14:val="standardContextual"/>
        </w:rPr>
        <w:tab/>
      </w:r>
      <w:r>
        <w:rPr>
          <w:lang w:eastAsia="en-GB"/>
        </w:rPr>
        <w:t>Mission Critical and emergencies</w:t>
      </w:r>
      <w:r>
        <w:tab/>
      </w:r>
      <w:r>
        <w:fldChar w:fldCharType="begin"/>
      </w:r>
      <w:r>
        <w:instrText xml:space="preserve"> PAGEREF _Toc161215796 \h </w:instrText>
      </w:r>
      <w:r>
        <w:fldChar w:fldCharType="separate"/>
      </w:r>
      <w:r>
        <w:t>35</w:t>
      </w:r>
      <w:r>
        <w:fldChar w:fldCharType="end"/>
      </w:r>
    </w:p>
    <w:p w14:paraId="68D087C6" w14:textId="68DB2EEA" w:rsidR="00C57003" w:rsidRDefault="00C57003">
      <w:pPr>
        <w:pStyle w:val="TOC1"/>
        <w:rPr>
          <w:rFonts w:asciiTheme="minorHAnsi" w:eastAsiaTheme="minorEastAsia" w:hAnsiTheme="minorHAnsi" w:cstheme="minorBidi"/>
          <w:kern w:val="2"/>
          <w:szCs w:val="22"/>
          <w:lang w:eastAsia="en-GB"/>
          <w14:ligatures w14:val="standardContextual"/>
        </w:rPr>
      </w:pPr>
      <w:r>
        <w:rPr>
          <w:lang w:eastAsia="en-GB"/>
        </w:rPr>
        <w:t>10</w:t>
      </w:r>
      <w:r>
        <w:rPr>
          <w:rFonts w:asciiTheme="minorHAnsi" w:eastAsiaTheme="minorEastAsia" w:hAnsiTheme="minorHAnsi" w:cstheme="minorBidi"/>
          <w:kern w:val="2"/>
          <w:szCs w:val="22"/>
          <w:lang w:eastAsia="en-GB"/>
          <w14:ligatures w14:val="standardContextual"/>
        </w:rPr>
        <w:tab/>
      </w:r>
      <w:r>
        <w:rPr>
          <w:lang w:eastAsia="en-GB"/>
        </w:rPr>
        <w:t>Artificial Intelligence (AI)/Machine Learning (ML)</w:t>
      </w:r>
      <w:r>
        <w:tab/>
      </w:r>
      <w:r>
        <w:fldChar w:fldCharType="begin"/>
      </w:r>
      <w:r>
        <w:instrText xml:space="preserve"> PAGEREF _Toc161215797 \h </w:instrText>
      </w:r>
      <w:r>
        <w:fldChar w:fldCharType="separate"/>
      </w:r>
      <w:r>
        <w:t>35</w:t>
      </w:r>
      <w:r>
        <w:fldChar w:fldCharType="end"/>
      </w:r>
    </w:p>
    <w:p w14:paraId="22F5A30E" w14:textId="52BAA36C" w:rsidR="00C57003" w:rsidRDefault="00C57003">
      <w:pPr>
        <w:pStyle w:val="TOC2"/>
        <w:rPr>
          <w:rFonts w:asciiTheme="minorHAnsi" w:eastAsiaTheme="minorEastAsia" w:hAnsiTheme="minorHAnsi" w:cstheme="minorBidi"/>
          <w:kern w:val="2"/>
          <w:sz w:val="22"/>
          <w:szCs w:val="22"/>
          <w:lang w:eastAsia="en-GB"/>
          <w14:ligatures w14:val="standardContextual"/>
        </w:rPr>
      </w:pPr>
      <w:r>
        <w:t>AI/ML management</w:t>
      </w:r>
      <w:r>
        <w:tab/>
      </w:r>
      <w:r>
        <w:fldChar w:fldCharType="begin"/>
      </w:r>
      <w:r>
        <w:instrText xml:space="preserve"> PAGEREF _Toc161215798 \h </w:instrText>
      </w:r>
      <w:r>
        <w:fldChar w:fldCharType="separate"/>
      </w:r>
      <w:r>
        <w:t>36</w:t>
      </w:r>
      <w:r>
        <w:fldChar w:fldCharType="end"/>
      </w:r>
    </w:p>
    <w:p w14:paraId="447D07AF" w14:textId="1E3C618B" w:rsidR="00C57003" w:rsidRDefault="00C57003">
      <w:pPr>
        <w:pStyle w:val="TOC1"/>
        <w:rPr>
          <w:rFonts w:asciiTheme="minorHAnsi" w:eastAsiaTheme="minorEastAsia" w:hAnsiTheme="minorHAnsi" w:cstheme="minorBidi"/>
          <w:kern w:val="2"/>
          <w:szCs w:val="22"/>
          <w:lang w:eastAsia="en-GB"/>
          <w14:ligatures w14:val="standardContextual"/>
        </w:rPr>
      </w:pPr>
      <w:r>
        <w:rPr>
          <w:lang w:eastAsia="en-GB"/>
        </w:rPr>
        <w:t>11</w:t>
      </w:r>
      <w:r>
        <w:rPr>
          <w:rFonts w:asciiTheme="minorHAnsi" w:eastAsiaTheme="minorEastAsia" w:hAnsiTheme="minorHAnsi" w:cstheme="minorBidi"/>
          <w:kern w:val="2"/>
          <w:szCs w:val="22"/>
          <w:lang w:eastAsia="en-GB"/>
          <w14:ligatures w14:val="standardContextual"/>
        </w:rPr>
        <w:tab/>
      </w:r>
      <w:r>
        <w:rPr>
          <w:lang w:eastAsia="en-GB"/>
        </w:rPr>
        <w:t>Multicast and Broadcast Services (MBS)</w:t>
      </w:r>
      <w:r>
        <w:tab/>
      </w:r>
      <w:r>
        <w:fldChar w:fldCharType="begin"/>
      </w:r>
      <w:r>
        <w:instrText xml:space="preserve"> PAGEREF _Toc161215799 \h </w:instrText>
      </w:r>
      <w:r>
        <w:fldChar w:fldCharType="separate"/>
      </w:r>
      <w:r>
        <w:t>36</w:t>
      </w:r>
      <w:r>
        <w:fldChar w:fldCharType="end"/>
      </w:r>
    </w:p>
    <w:p w14:paraId="0B9C95E0" w14:textId="36E30E02" w:rsidR="00C57003" w:rsidRDefault="00C57003">
      <w:pPr>
        <w:pStyle w:val="TOC2"/>
        <w:rPr>
          <w:rFonts w:asciiTheme="minorHAnsi" w:eastAsiaTheme="minorEastAsia" w:hAnsiTheme="minorHAnsi" w:cstheme="minorBidi"/>
          <w:kern w:val="2"/>
          <w:sz w:val="22"/>
          <w:szCs w:val="22"/>
          <w:lang w:eastAsia="en-GB"/>
          <w14:ligatures w14:val="standardContextual"/>
        </w:rPr>
      </w:pPr>
      <w:r>
        <w:rPr>
          <w:lang w:eastAsia="en-GB"/>
        </w:rPr>
        <w:t>Charging Aspects for SMF and MB-SMF to Support 5G Multicast-broadcast Services</w:t>
      </w:r>
      <w:r>
        <w:tab/>
      </w:r>
      <w:r>
        <w:fldChar w:fldCharType="begin"/>
      </w:r>
      <w:r>
        <w:instrText xml:space="preserve"> PAGEREF _Toc161215800 \h </w:instrText>
      </w:r>
      <w:r>
        <w:fldChar w:fldCharType="separate"/>
      </w:r>
      <w:r>
        <w:t>40</w:t>
      </w:r>
      <w:r>
        <w:fldChar w:fldCharType="end"/>
      </w:r>
    </w:p>
    <w:p w14:paraId="112E68ED" w14:textId="10C059CC" w:rsidR="00C57003" w:rsidRDefault="00C57003">
      <w:pPr>
        <w:pStyle w:val="TOC1"/>
        <w:rPr>
          <w:rFonts w:asciiTheme="minorHAnsi" w:eastAsiaTheme="minorEastAsia" w:hAnsiTheme="minorHAnsi" w:cstheme="minorBidi"/>
          <w:kern w:val="2"/>
          <w:szCs w:val="22"/>
          <w:lang w:eastAsia="en-GB"/>
          <w14:ligatures w14:val="standardContextual"/>
        </w:rPr>
      </w:pPr>
      <w:r>
        <w:rPr>
          <w:lang w:eastAsia="en-GB"/>
        </w:rPr>
        <w:t>12</w:t>
      </w:r>
      <w:r>
        <w:rPr>
          <w:rFonts w:asciiTheme="minorHAnsi" w:eastAsiaTheme="minorEastAsia" w:hAnsiTheme="minorHAnsi" w:cstheme="minorBidi"/>
          <w:kern w:val="2"/>
          <w:szCs w:val="22"/>
          <w:lang w:eastAsia="en-GB"/>
          <w14:ligatures w14:val="standardContextual"/>
        </w:rPr>
        <w:tab/>
      </w:r>
      <w:r>
        <w:rPr>
          <w:lang w:eastAsia="en-GB"/>
        </w:rPr>
        <w:t>Network Slicing</w:t>
      </w:r>
      <w:r>
        <w:tab/>
      </w:r>
      <w:r>
        <w:fldChar w:fldCharType="begin"/>
      </w:r>
      <w:r>
        <w:instrText xml:space="preserve"> PAGEREF _Toc161215801 \h </w:instrText>
      </w:r>
      <w:r>
        <w:fldChar w:fldCharType="separate"/>
      </w:r>
      <w:r>
        <w:t>40</w:t>
      </w:r>
      <w:r>
        <w:fldChar w:fldCharType="end"/>
      </w:r>
    </w:p>
    <w:p w14:paraId="3C7C0891" w14:textId="233D1800" w:rsidR="00C57003" w:rsidRDefault="00C57003">
      <w:pPr>
        <w:pStyle w:val="TOC2"/>
        <w:rPr>
          <w:rFonts w:asciiTheme="minorHAnsi" w:eastAsiaTheme="minorEastAsia" w:hAnsiTheme="minorHAnsi" w:cstheme="minorBidi"/>
          <w:kern w:val="2"/>
          <w:sz w:val="22"/>
          <w:szCs w:val="22"/>
          <w:lang w:eastAsia="en-GB"/>
          <w14:ligatures w14:val="standardContextual"/>
        </w:rPr>
      </w:pPr>
      <w:r>
        <w:t>Charging Aspects of Network Slicing Phase 2</w:t>
      </w:r>
      <w:r>
        <w:tab/>
      </w:r>
      <w:r>
        <w:fldChar w:fldCharType="begin"/>
      </w:r>
      <w:r>
        <w:instrText xml:space="preserve"> PAGEREF _Toc161215802 \h </w:instrText>
      </w:r>
      <w:r>
        <w:fldChar w:fldCharType="separate"/>
      </w:r>
      <w:r>
        <w:t>45</w:t>
      </w:r>
      <w:r>
        <w:fldChar w:fldCharType="end"/>
      </w:r>
    </w:p>
    <w:p w14:paraId="7D616C8D" w14:textId="295FA961" w:rsidR="00C57003" w:rsidRDefault="00C57003">
      <w:pPr>
        <w:pStyle w:val="TOC2"/>
        <w:rPr>
          <w:rFonts w:asciiTheme="minorHAnsi" w:eastAsiaTheme="minorEastAsia" w:hAnsiTheme="minorHAnsi" w:cstheme="minorBidi"/>
          <w:kern w:val="2"/>
          <w:sz w:val="22"/>
          <w:szCs w:val="22"/>
          <w:lang w:eastAsia="en-GB"/>
          <w14:ligatures w14:val="standardContextual"/>
        </w:rPr>
      </w:pPr>
      <w:r>
        <w:t>Charging enhancement for Network Slice based wholesale in roaming</w:t>
      </w:r>
      <w:r>
        <w:tab/>
      </w:r>
      <w:r>
        <w:fldChar w:fldCharType="begin"/>
      </w:r>
      <w:r>
        <w:instrText xml:space="preserve"> PAGEREF _Toc161215803 \h </w:instrText>
      </w:r>
      <w:r>
        <w:fldChar w:fldCharType="separate"/>
      </w:r>
      <w:r>
        <w:t>45</w:t>
      </w:r>
      <w:r>
        <w:fldChar w:fldCharType="end"/>
      </w:r>
    </w:p>
    <w:p w14:paraId="1D8E612C" w14:textId="55C722DF" w:rsidR="00C57003" w:rsidRDefault="00C57003">
      <w:pPr>
        <w:pStyle w:val="TOC1"/>
        <w:rPr>
          <w:rFonts w:asciiTheme="minorHAnsi" w:eastAsiaTheme="minorEastAsia" w:hAnsiTheme="minorHAnsi" w:cstheme="minorBidi"/>
          <w:kern w:val="2"/>
          <w:szCs w:val="22"/>
          <w:lang w:eastAsia="en-GB"/>
          <w14:ligatures w14:val="standardContextual"/>
        </w:rPr>
      </w:pPr>
      <w:r>
        <w:rPr>
          <w:lang w:eastAsia="en-GB"/>
        </w:rPr>
        <w:t>a13</w:t>
      </w:r>
      <w:r>
        <w:rPr>
          <w:rFonts w:asciiTheme="minorHAnsi" w:eastAsiaTheme="minorEastAsia" w:hAnsiTheme="minorHAnsi" w:cstheme="minorBidi"/>
          <w:kern w:val="2"/>
          <w:szCs w:val="22"/>
          <w:lang w:eastAsia="en-GB"/>
          <w14:ligatures w14:val="standardContextual"/>
        </w:rPr>
        <w:tab/>
      </w:r>
      <w:r>
        <w:rPr>
          <w:lang w:eastAsia="en-GB"/>
        </w:rPr>
        <w:t>eXtended, Augmented and Virtual Reality (XR, AR, VR), immersive</w:t>
      </w:r>
      <w:r>
        <w:tab/>
      </w:r>
      <w:r>
        <w:fldChar w:fldCharType="begin"/>
      </w:r>
      <w:r>
        <w:instrText xml:space="preserve"> PAGEREF _Toc161215804 \h </w:instrText>
      </w:r>
      <w:r>
        <w:fldChar w:fldCharType="separate"/>
      </w:r>
      <w:r>
        <w:t>45</w:t>
      </w:r>
      <w:r>
        <w:fldChar w:fldCharType="end"/>
      </w:r>
    </w:p>
    <w:p w14:paraId="7A32A9E0" w14:textId="76F8A68E" w:rsidR="00C57003" w:rsidRDefault="00C57003">
      <w:pPr>
        <w:pStyle w:val="TOC1"/>
        <w:rPr>
          <w:rFonts w:asciiTheme="minorHAnsi" w:eastAsiaTheme="minorEastAsia" w:hAnsiTheme="minorHAnsi" w:cstheme="minorBidi"/>
          <w:kern w:val="2"/>
          <w:szCs w:val="22"/>
          <w:lang w:eastAsia="en-GB"/>
          <w14:ligatures w14:val="standardContextual"/>
        </w:rPr>
      </w:pPr>
      <w:r>
        <w:rPr>
          <w:lang w:eastAsia="en-GB"/>
        </w:rPr>
        <w:t>14</w:t>
      </w:r>
      <w:r>
        <w:rPr>
          <w:rFonts w:asciiTheme="minorHAnsi" w:eastAsiaTheme="minorEastAsia" w:hAnsiTheme="minorHAnsi" w:cstheme="minorBidi"/>
          <w:kern w:val="2"/>
          <w:szCs w:val="22"/>
          <w:lang w:eastAsia="en-GB"/>
          <w14:ligatures w14:val="standardContextual"/>
        </w:rPr>
        <w:tab/>
      </w:r>
      <w:r>
        <w:rPr>
          <w:lang w:eastAsia="en-GB"/>
        </w:rPr>
        <w:t>Transportations (Railways, V2X)</w:t>
      </w:r>
      <w:r>
        <w:tab/>
      </w:r>
      <w:r>
        <w:fldChar w:fldCharType="begin"/>
      </w:r>
      <w:r>
        <w:instrText xml:space="preserve"> PAGEREF _Toc161215805 \h </w:instrText>
      </w:r>
      <w:r>
        <w:fldChar w:fldCharType="separate"/>
      </w:r>
      <w:r>
        <w:t>46</w:t>
      </w:r>
      <w:r>
        <w:fldChar w:fldCharType="end"/>
      </w:r>
    </w:p>
    <w:p w14:paraId="04ABEEDD" w14:textId="2FF46DE0" w:rsidR="00C57003" w:rsidRDefault="00C57003">
      <w:pPr>
        <w:pStyle w:val="TOC1"/>
        <w:rPr>
          <w:rFonts w:asciiTheme="minorHAnsi" w:eastAsiaTheme="minorEastAsia" w:hAnsiTheme="minorHAnsi" w:cstheme="minorBidi"/>
          <w:kern w:val="2"/>
          <w:szCs w:val="22"/>
          <w:lang w:eastAsia="en-GB"/>
          <w14:ligatures w14:val="standardContextual"/>
        </w:rPr>
      </w:pPr>
      <w:r>
        <w:rPr>
          <w:lang w:eastAsia="en-GB"/>
        </w:rPr>
        <w:t>15</w:t>
      </w:r>
      <w:r>
        <w:rPr>
          <w:rFonts w:asciiTheme="minorHAnsi" w:eastAsiaTheme="minorEastAsia" w:hAnsiTheme="minorHAnsi" w:cstheme="minorBidi"/>
          <w:kern w:val="2"/>
          <w:szCs w:val="22"/>
          <w:lang w:eastAsia="en-GB"/>
          <w14:ligatures w14:val="standardContextual"/>
        </w:rPr>
        <w:tab/>
      </w:r>
      <w:r>
        <w:rPr>
          <w:lang w:eastAsia="en-GB"/>
        </w:rPr>
        <w:t>User Plane traffic and services</w:t>
      </w:r>
      <w:r>
        <w:tab/>
      </w:r>
      <w:r>
        <w:fldChar w:fldCharType="begin"/>
      </w:r>
      <w:r>
        <w:instrText xml:space="preserve"> PAGEREF _Toc161215806 \h </w:instrText>
      </w:r>
      <w:r>
        <w:fldChar w:fldCharType="separate"/>
      </w:r>
      <w:r>
        <w:t>46</w:t>
      </w:r>
      <w:r>
        <w:fldChar w:fldCharType="end"/>
      </w:r>
    </w:p>
    <w:p w14:paraId="52F74AC2" w14:textId="7F2CB3AA" w:rsidR="00C57003" w:rsidRDefault="00C57003">
      <w:pPr>
        <w:pStyle w:val="TOC1"/>
        <w:rPr>
          <w:rFonts w:asciiTheme="minorHAnsi" w:eastAsiaTheme="minorEastAsia" w:hAnsiTheme="minorHAnsi" w:cstheme="minorBidi"/>
          <w:kern w:val="2"/>
          <w:szCs w:val="22"/>
          <w:lang w:eastAsia="en-GB"/>
          <w14:ligatures w14:val="standardContextual"/>
        </w:rPr>
      </w:pPr>
      <w:r>
        <w:rPr>
          <w:lang w:eastAsia="en-GB"/>
        </w:rPr>
        <w:t>16</w:t>
      </w:r>
      <w:r>
        <w:rPr>
          <w:rFonts w:asciiTheme="minorHAnsi" w:eastAsiaTheme="minorEastAsia" w:hAnsiTheme="minorHAnsi" w:cstheme="minorBidi"/>
          <w:kern w:val="2"/>
          <w:szCs w:val="22"/>
          <w:lang w:eastAsia="en-GB"/>
          <w14:ligatures w14:val="standardContextual"/>
        </w:rPr>
        <w:tab/>
      </w:r>
      <w:r>
        <w:rPr>
          <w:lang w:eastAsia="en-GB"/>
        </w:rPr>
        <w:t>Edge computing</w:t>
      </w:r>
      <w:r>
        <w:tab/>
      </w:r>
      <w:r>
        <w:fldChar w:fldCharType="begin"/>
      </w:r>
      <w:r>
        <w:instrText xml:space="preserve"> PAGEREF _Toc161215807 \h </w:instrText>
      </w:r>
      <w:r>
        <w:fldChar w:fldCharType="separate"/>
      </w:r>
      <w:r>
        <w:t>46</w:t>
      </w:r>
      <w:r>
        <w:fldChar w:fldCharType="end"/>
      </w:r>
    </w:p>
    <w:p w14:paraId="73FBD056" w14:textId="79E79E2B" w:rsidR="00C57003" w:rsidRDefault="00C57003">
      <w:pPr>
        <w:pStyle w:val="TOC1"/>
        <w:rPr>
          <w:rFonts w:asciiTheme="minorHAnsi" w:eastAsiaTheme="minorEastAsia" w:hAnsiTheme="minorHAnsi" w:cstheme="minorBidi"/>
          <w:kern w:val="2"/>
          <w:szCs w:val="22"/>
          <w:lang w:eastAsia="en-GB"/>
          <w14:ligatures w14:val="standardContextual"/>
        </w:rPr>
      </w:pPr>
      <w:r>
        <w:rPr>
          <w:lang w:eastAsia="en-GB"/>
        </w:rPr>
        <w:t>17</w:t>
      </w:r>
      <w:r>
        <w:rPr>
          <w:rFonts w:asciiTheme="minorHAnsi" w:eastAsiaTheme="minorEastAsia" w:hAnsiTheme="minorHAnsi" w:cstheme="minorBidi"/>
          <w:kern w:val="2"/>
          <w:szCs w:val="22"/>
          <w:lang w:eastAsia="en-GB"/>
          <w14:ligatures w14:val="standardContextual"/>
        </w:rPr>
        <w:tab/>
      </w:r>
      <w:r>
        <w:rPr>
          <w:lang w:eastAsia="en-GB"/>
        </w:rPr>
        <w:t>Non-Public Networks</w:t>
      </w:r>
      <w:r>
        <w:tab/>
      </w:r>
      <w:r>
        <w:fldChar w:fldCharType="begin"/>
      </w:r>
      <w:r>
        <w:instrText xml:space="preserve"> PAGEREF _Toc161215808 \h </w:instrText>
      </w:r>
      <w:r>
        <w:fldChar w:fldCharType="separate"/>
      </w:r>
      <w:r>
        <w:t>46</w:t>
      </w:r>
      <w:r>
        <w:fldChar w:fldCharType="end"/>
      </w:r>
    </w:p>
    <w:p w14:paraId="1E74679C" w14:textId="4926A572" w:rsidR="00C57003" w:rsidRDefault="00C57003">
      <w:pPr>
        <w:pStyle w:val="TOC1"/>
        <w:rPr>
          <w:rFonts w:asciiTheme="minorHAnsi" w:eastAsiaTheme="minorEastAsia" w:hAnsiTheme="minorHAnsi" w:cstheme="minorBidi"/>
          <w:kern w:val="2"/>
          <w:szCs w:val="22"/>
          <w:lang w:eastAsia="en-GB"/>
          <w14:ligatures w14:val="standardContextual"/>
        </w:rPr>
      </w:pPr>
      <w:r>
        <w:rPr>
          <w:lang w:eastAsia="en-GB"/>
        </w:rPr>
        <w:t>18</w:t>
      </w:r>
      <w:r>
        <w:rPr>
          <w:rFonts w:asciiTheme="minorHAnsi" w:eastAsiaTheme="minorEastAsia" w:hAnsiTheme="minorHAnsi" w:cstheme="minorBidi"/>
          <w:kern w:val="2"/>
          <w:szCs w:val="22"/>
          <w:lang w:eastAsia="en-GB"/>
          <w14:ligatures w14:val="standardContextual"/>
        </w:rPr>
        <w:tab/>
      </w:r>
      <w:r>
        <w:rPr>
          <w:lang w:eastAsia="en-GB"/>
        </w:rPr>
        <w:t>AM and UE Policy</w:t>
      </w:r>
      <w:r>
        <w:tab/>
      </w:r>
      <w:r>
        <w:fldChar w:fldCharType="begin"/>
      </w:r>
      <w:r>
        <w:instrText xml:space="preserve"> PAGEREF _Toc161215809 \h </w:instrText>
      </w:r>
      <w:r>
        <w:fldChar w:fldCharType="separate"/>
      </w:r>
      <w:r>
        <w:t>47</w:t>
      </w:r>
      <w:r>
        <w:fldChar w:fldCharType="end"/>
      </w:r>
    </w:p>
    <w:p w14:paraId="72B78297" w14:textId="47C4E9BF" w:rsidR="00C57003" w:rsidRDefault="00C57003">
      <w:pPr>
        <w:pStyle w:val="TOC1"/>
        <w:rPr>
          <w:rFonts w:asciiTheme="minorHAnsi" w:eastAsiaTheme="minorEastAsia" w:hAnsiTheme="minorHAnsi" w:cstheme="minorBidi"/>
          <w:kern w:val="2"/>
          <w:szCs w:val="22"/>
          <w:lang w:eastAsia="en-GB"/>
          <w14:ligatures w14:val="standardContextual"/>
        </w:rPr>
      </w:pPr>
      <w:r>
        <w:rPr>
          <w:lang w:eastAsia="en-GB"/>
        </w:rPr>
        <w:t>19</w:t>
      </w:r>
      <w:r>
        <w:rPr>
          <w:rFonts w:asciiTheme="minorHAnsi" w:eastAsiaTheme="minorEastAsia" w:hAnsiTheme="minorHAnsi" w:cstheme="minorBidi"/>
          <w:kern w:val="2"/>
          <w:szCs w:val="22"/>
          <w:lang w:eastAsia="en-GB"/>
          <w14:ligatures w14:val="standardContextual"/>
        </w:rPr>
        <w:tab/>
      </w:r>
      <w:r>
        <w:rPr>
          <w:lang w:eastAsia="en-GB"/>
        </w:rPr>
        <w:t>User plane improvements</w:t>
      </w:r>
      <w:r>
        <w:tab/>
      </w:r>
      <w:r>
        <w:fldChar w:fldCharType="begin"/>
      </w:r>
      <w:r>
        <w:instrText xml:space="preserve"> PAGEREF _Toc161215810 \h </w:instrText>
      </w:r>
      <w:r>
        <w:fldChar w:fldCharType="separate"/>
      </w:r>
      <w:r>
        <w:t>49</w:t>
      </w:r>
      <w:r>
        <w:fldChar w:fldCharType="end"/>
      </w:r>
    </w:p>
    <w:p w14:paraId="0519E088" w14:textId="378C777B" w:rsidR="00C57003" w:rsidRDefault="00C57003">
      <w:pPr>
        <w:pStyle w:val="TOC1"/>
        <w:rPr>
          <w:rFonts w:asciiTheme="minorHAnsi" w:eastAsiaTheme="minorEastAsia" w:hAnsiTheme="minorHAnsi" w:cstheme="minorBidi"/>
          <w:kern w:val="2"/>
          <w:szCs w:val="22"/>
          <w:lang w:eastAsia="en-GB"/>
          <w14:ligatures w14:val="standardContextual"/>
        </w:rPr>
      </w:pPr>
      <w:r>
        <w:rPr>
          <w:lang w:eastAsia="en-GB"/>
        </w:rPr>
        <w:t>20</w:t>
      </w:r>
      <w:r>
        <w:rPr>
          <w:rFonts w:asciiTheme="minorHAnsi" w:eastAsiaTheme="minorEastAsia" w:hAnsiTheme="minorHAnsi" w:cstheme="minorBidi"/>
          <w:kern w:val="2"/>
          <w:szCs w:val="22"/>
          <w:lang w:eastAsia="en-GB"/>
          <w14:ligatures w14:val="standardContextual"/>
        </w:rPr>
        <w:tab/>
      </w:r>
      <w:r>
        <w:rPr>
          <w:lang w:eastAsia="en-GB"/>
        </w:rPr>
        <w:t>Other non-radio-specific items</w:t>
      </w:r>
      <w:r>
        <w:tab/>
      </w:r>
      <w:r>
        <w:fldChar w:fldCharType="begin"/>
      </w:r>
      <w:r>
        <w:instrText xml:space="preserve"> PAGEREF _Toc161215811 \h </w:instrText>
      </w:r>
      <w:r>
        <w:fldChar w:fldCharType="separate"/>
      </w:r>
      <w:r>
        <w:t>49</w:t>
      </w:r>
      <w:r>
        <w:fldChar w:fldCharType="end"/>
      </w:r>
    </w:p>
    <w:p w14:paraId="4CC776AE" w14:textId="6BB0AB57" w:rsidR="00C57003" w:rsidRDefault="00C57003">
      <w:pPr>
        <w:pStyle w:val="TOC1"/>
        <w:rPr>
          <w:rFonts w:asciiTheme="minorHAnsi" w:eastAsiaTheme="minorEastAsia" w:hAnsiTheme="minorHAnsi" w:cstheme="minorBidi"/>
          <w:kern w:val="2"/>
          <w:szCs w:val="22"/>
          <w:lang w:eastAsia="en-GB"/>
          <w14:ligatures w14:val="standardContextual"/>
        </w:rPr>
      </w:pPr>
      <w:r>
        <w:rPr>
          <w:lang w:eastAsia="en-GB"/>
        </w:rPr>
        <w:t>21</w:t>
      </w:r>
      <w:r>
        <w:rPr>
          <w:rFonts w:asciiTheme="minorHAnsi" w:eastAsiaTheme="minorEastAsia" w:hAnsiTheme="minorHAnsi" w:cstheme="minorBidi"/>
          <w:kern w:val="2"/>
          <w:szCs w:val="22"/>
          <w:lang w:eastAsia="en-GB"/>
          <w14:ligatures w14:val="standardContextual"/>
        </w:rPr>
        <w:tab/>
      </w:r>
      <w:r>
        <w:rPr>
          <w:lang w:eastAsia="en-GB"/>
        </w:rPr>
        <w:t>Miscellaneous Security aspects</w:t>
      </w:r>
      <w:r>
        <w:tab/>
      </w:r>
      <w:r>
        <w:fldChar w:fldCharType="begin"/>
      </w:r>
      <w:r>
        <w:instrText xml:space="preserve"> PAGEREF _Toc161215812 \h </w:instrText>
      </w:r>
      <w:r>
        <w:fldChar w:fldCharType="separate"/>
      </w:r>
      <w:r>
        <w:t>49</w:t>
      </w:r>
      <w:r>
        <w:fldChar w:fldCharType="end"/>
      </w:r>
    </w:p>
    <w:p w14:paraId="1B20D0AC" w14:textId="695D5AA1" w:rsidR="00C57003" w:rsidRDefault="00C57003">
      <w:pPr>
        <w:pStyle w:val="TOC1"/>
        <w:rPr>
          <w:rFonts w:asciiTheme="minorHAnsi" w:eastAsiaTheme="minorEastAsia" w:hAnsiTheme="minorHAnsi" w:cstheme="minorBidi"/>
          <w:kern w:val="2"/>
          <w:szCs w:val="22"/>
          <w:lang w:eastAsia="en-GB"/>
          <w14:ligatures w14:val="standardContextual"/>
        </w:rPr>
      </w:pPr>
      <w:r>
        <w:rPr>
          <w:lang w:eastAsia="en-GB"/>
        </w:rPr>
        <w:t>22</w:t>
      </w:r>
      <w:r>
        <w:rPr>
          <w:rFonts w:asciiTheme="minorHAnsi" w:eastAsiaTheme="minorEastAsia" w:hAnsiTheme="minorHAnsi" w:cstheme="minorBidi"/>
          <w:kern w:val="2"/>
          <w:szCs w:val="22"/>
          <w:lang w:eastAsia="en-GB"/>
          <w14:ligatures w14:val="standardContextual"/>
        </w:rPr>
        <w:tab/>
      </w:r>
      <w:r>
        <w:rPr>
          <w:lang w:eastAsia="en-GB"/>
        </w:rPr>
        <w:t>NR-only items band related</w:t>
      </w:r>
      <w:r>
        <w:tab/>
      </w:r>
      <w:r>
        <w:fldChar w:fldCharType="begin"/>
      </w:r>
      <w:r>
        <w:instrText xml:space="preserve"> PAGEREF _Toc161215813 \h </w:instrText>
      </w:r>
      <w:r>
        <w:fldChar w:fldCharType="separate"/>
      </w:r>
      <w:r>
        <w:t>50</w:t>
      </w:r>
      <w:r>
        <w:fldChar w:fldCharType="end"/>
      </w:r>
    </w:p>
    <w:p w14:paraId="54F219B2" w14:textId="5B0FCB08" w:rsidR="00C57003" w:rsidRDefault="00C57003">
      <w:pPr>
        <w:pStyle w:val="TOC1"/>
        <w:rPr>
          <w:rFonts w:asciiTheme="minorHAnsi" w:eastAsiaTheme="minorEastAsia" w:hAnsiTheme="minorHAnsi" w:cstheme="minorBidi"/>
          <w:kern w:val="2"/>
          <w:szCs w:val="22"/>
          <w:lang w:eastAsia="en-GB"/>
          <w14:ligatures w14:val="standardContextual"/>
        </w:rPr>
      </w:pPr>
      <w:r>
        <w:rPr>
          <w:lang w:eastAsia="en-GB"/>
        </w:rPr>
        <w:lastRenderedPageBreak/>
        <w:t>23</w:t>
      </w:r>
      <w:r>
        <w:rPr>
          <w:rFonts w:asciiTheme="minorHAnsi" w:eastAsiaTheme="minorEastAsia" w:hAnsiTheme="minorHAnsi" w:cstheme="minorBidi"/>
          <w:kern w:val="2"/>
          <w:szCs w:val="22"/>
          <w:lang w:eastAsia="en-GB"/>
          <w14:ligatures w14:val="standardContextual"/>
        </w:rPr>
        <w:tab/>
      </w:r>
      <w:r>
        <w:rPr>
          <w:lang w:eastAsia="en-GB"/>
        </w:rPr>
        <w:t>NR-only items other than band</w:t>
      </w:r>
      <w:r>
        <w:tab/>
      </w:r>
      <w:r>
        <w:fldChar w:fldCharType="begin"/>
      </w:r>
      <w:r>
        <w:instrText xml:space="preserve"> PAGEREF _Toc161215814 \h </w:instrText>
      </w:r>
      <w:r>
        <w:fldChar w:fldCharType="separate"/>
      </w:r>
      <w:r>
        <w:t>50</w:t>
      </w:r>
      <w:r>
        <w:fldChar w:fldCharType="end"/>
      </w:r>
    </w:p>
    <w:p w14:paraId="66D098E1" w14:textId="01EF08D1" w:rsidR="00C57003" w:rsidRDefault="00C57003">
      <w:pPr>
        <w:pStyle w:val="TOC2"/>
        <w:rPr>
          <w:rFonts w:asciiTheme="minorHAnsi" w:eastAsiaTheme="minorEastAsia" w:hAnsiTheme="minorHAnsi" w:cstheme="minorBidi"/>
          <w:kern w:val="2"/>
          <w:sz w:val="22"/>
          <w:szCs w:val="22"/>
          <w:lang w:eastAsia="en-GB"/>
          <w14:ligatures w14:val="standardContextual"/>
        </w:rPr>
      </w:pPr>
      <w:r>
        <w:rPr>
          <w:lang w:eastAsia="en-GB"/>
        </w:rPr>
        <w:t>NR network-controlled repeaters</w:t>
      </w:r>
      <w:r>
        <w:tab/>
      </w:r>
      <w:r>
        <w:fldChar w:fldCharType="begin"/>
      </w:r>
      <w:r>
        <w:instrText xml:space="preserve"> PAGEREF _Toc161215815 \h </w:instrText>
      </w:r>
      <w:r>
        <w:fldChar w:fldCharType="separate"/>
      </w:r>
      <w:r>
        <w:t>51</w:t>
      </w:r>
      <w:r>
        <w:fldChar w:fldCharType="end"/>
      </w:r>
    </w:p>
    <w:p w14:paraId="6B85DA0F" w14:textId="2FF7AF8B" w:rsidR="00C57003" w:rsidRDefault="00C57003">
      <w:pPr>
        <w:pStyle w:val="TOC2"/>
        <w:rPr>
          <w:rFonts w:asciiTheme="minorHAnsi" w:eastAsiaTheme="minorEastAsia" w:hAnsiTheme="minorHAnsi" w:cstheme="minorBidi"/>
          <w:kern w:val="2"/>
          <w:sz w:val="22"/>
          <w:szCs w:val="22"/>
          <w:lang w:eastAsia="en-GB"/>
          <w14:ligatures w14:val="standardContextual"/>
        </w:rPr>
      </w:pPr>
      <w:r>
        <w:rPr>
          <w:lang w:eastAsia="en-GB"/>
        </w:rPr>
        <w:t>NR MIMO evolution for downlink and uplink</w:t>
      </w:r>
      <w:r>
        <w:tab/>
      </w:r>
      <w:r>
        <w:fldChar w:fldCharType="begin"/>
      </w:r>
      <w:r>
        <w:instrText xml:space="preserve"> PAGEREF _Toc161215816 \h </w:instrText>
      </w:r>
      <w:r>
        <w:fldChar w:fldCharType="separate"/>
      </w:r>
      <w:r>
        <w:t>53</w:t>
      </w:r>
      <w:r>
        <w:fldChar w:fldCharType="end"/>
      </w:r>
    </w:p>
    <w:p w14:paraId="090B67FD" w14:textId="06FC6573" w:rsidR="00C57003" w:rsidRDefault="00C57003">
      <w:pPr>
        <w:pStyle w:val="TOC2"/>
        <w:rPr>
          <w:rFonts w:asciiTheme="minorHAnsi" w:eastAsiaTheme="minorEastAsia" w:hAnsiTheme="minorHAnsi" w:cstheme="minorBidi"/>
          <w:kern w:val="2"/>
          <w:sz w:val="22"/>
          <w:szCs w:val="22"/>
          <w:lang w:eastAsia="en-GB"/>
          <w14:ligatures w14:val="standardContextual"/>
        </w:rPr>
      </w:pPr>
      <w:r>
        <w:rPr>
          <w:lang w:eastAsia="en-GB"/>
        </w:rPr>
        <w:t>In-Device Co-existence (IDC) enhancements for NR and MR-DC</w:t>
      </w:r>
      <w:r>
        <w:tab/>
      </w:r>
      <w:r>
        <w:fldChar w:fldCharType="begin"/>
      </w:r>
      <w:r>
        <w:instrText xml:space="preserve"> PAGEREF _Toc161215817 \h </w:instrText>
      </w:r>
      <w:r>
        <w:fldChar w:fldCharType="separate"/>
      </w:r>
      <w:r>
        <w:t>57</w:t>
      </w:r>
      <w:r>
        <w:fldChar w:fldCharType="end"/>
      </w:r>
    </w:p>
    <w:p w14:paraId="15A1162D" w14:textId="7962A62D" w:rsidR="00C57003" w:rsidRDefault="00C57003">
      <w:pPr>
        <w:pStyle w:val="TOC2"/>
        <w:rPr>
          <w:rFonts w:asciiTheme="minorHAnsi" w:eastAsiaTheme="minorEastAsia" w:hAnsiTheme="minorHAnsi" w:cstheme="minorBidi"/>
          <w:kern w:val="2"/>
          <w:sz w:val="22"/>
          <w:szCs w:val="22"/>
          <w:lang w:eastAsia="en-GB"/>
          <w14:ligatures w14:val="standardContextual"/>
        </w:rPr>
      </w:pPr>
      <w:r>
        <w:rPr>
          <w:lang w:eastAsia="en-GB"/>
        </w:rPr>
        <w:t>Even Further RRM enhancement for NR and MR-DC</w:t>
      </w:r>
      <w:r>
        <w:tab/>
      </w:r>
      <w:r>
        <w:fldChar w:fldCharType="begin"/>
      </w:r>
      <w:r>
        <w:instrText xml:space="preserve"> PAGEREF _Toc161215818 \h </w:instrText>
      </w:r>
      <w:r>
        <w:fldChar w:fldCharType="separate"/>
      </w:r>
      <w:r>
        <w:t>57</w:t>
      </w:r>
      <w:r>
        <w:fldChar w:fldCharType="end"/>
      </w:r>
    </w:p>
    <w:p w14:paraId="5FDC77D7" w14:textId="11CAE9BD" w:rsidR="00C57003" w:rsidRDefault="00C57003">
      <w:pPr>
        <w:pStyle w:val="TOC2"/>
        <w:rPr>
          <w:rFonts w:asciiTheme="minorHAnsi" w:eastAsiaTheme="minorEastAsia" w:hAnsiTheme="minorHAnsi" w:cstheme="minorBidi"/>
          <w:kern w:val="2"/>
          <w:sz w:val="22"/>
          <w:szCs w:val="22"/>
          <w:lang w:eastAsia="en-GB"/>
          <w14:ligatures w14:val="standardContextual"/>
        </w:rPr>
      </w:pPr>
      <w:r>
        <w:rPr>
          <w:lang w:eastAsia="en-GB"/>
        </w:rPr>
        <w:t>4Rx handheld UE for low NR bands (&lt;1GHz) and/or 3Tx for NR inter-band UL CA and EN-DC</w:t>
      </w:r>
      <w:r>
        <w:tab/>
      </w:r>
      <w:r>
        <w:fldChar w:fldCharType="begin"/>
      </w:r>
      <w:r>
        <w:instrText xml:space="preserve"> PAGEREF _Toc161215819 \h </w:instrText>
      </w:r>
      <w:r>
        <w:fldChar w:fldCharType="separate"/>
      </w:r>
      <w:r>
        <w:t>59</w:t>
      </w:r>
      <w:r>
        <w:fldChar w:fldCharType="end"/>
      </w:r>
    </w:p>
    <w:p w14:paraId="27EE557D" w14:textId="3CB193BE" w:rsidR="00C57003" w:rsidRDefault="00C57003">
      <w:pPr>
        <w:pStyle w:val="TOC2"/>
        <w:rPr>
          <w:rFonts w:asciiTheme="minorHAnsi" w:eastAsiaTheme="minorEastAsia" w:hAnsiTheme="minorHAnsi" w:cstheme="minorBidi"/>
          <w:kern w:val="2"/>
          <w:sz w:val="22"/>
          <w:szCs w:val="22"/>
          <w:lang w:eastAsia="en-GB"/>
          <w14:ligatures w14:val="standardContextual"/>
        </w:rPr>
      </w:pPr>
      <w:r>
        <w:rPr>
          <w:lang w:eastAsia="en-GB"/>
        </w:rPr>
        <w:t>Dual Transmission Reception (TxRx) Multi-SIM for NR</w:t>
      </w:r>
      <w:r>
        <w:tab/>
      </w:r>
      <w:r>
        <w:fldChar w:fldCharType="begin"/>
      </w:r>
      <w:r>
        <w:instrText xml:space="preserve"> PAGEREF _Toc161215820 \h </w:instrText>
      </w:r>
      <w:r>
        <w:fldChar w:fldCharType="separate"/>
      </w:r>
      <w:r>
        <w:t>59</w:t>
      </w:r>
      <w:r>
        <w:fldChar w:fldCharType="end"/>
      </w:r>
    </w:p>
    <w:p w14:paraId="7D5262D7" w14:textId="089C4637" w:rsidR="00C57003" w:rsidRDefault="00C57003">
      <w:pPr>
        <w:pStyle w:val="TOC1"/>
        <w:rPr>
          <w:rFonts w:asciiTheme="minorHAnsi" w:eastAsiaTheme="minorEastAsia" w:hAnsiTheme="minorHAnsi" w:cstheme="minorBidi"/>
          <w:kern w:val="2"/>
          <w:szCs w:val="22"/>
          <w:lang w:eastAsia="en-GB"/>
          <w14:ligatures w14:val="standardContextual"/>
        </w:rPr>
      </w:pPr>
      <w:r>
        <w:rPr>
          <w:lang w:eastAsia="en-GB"/>
        </w:rPr>
        <w:t>24</w:t>
      </w:r>
      <w:r>
        <w:rPr>
          <w:rFonts w:asciiTheme="minorHAnsi" w:eastAsiaTheme="minorEastAsia" w:hAnsiTheme="minorHAnsi" w:cstheme="minorBidi"/>
          <w:kern w:val="2"/>
          <w:szCs w:val="22"/>
          <w:lang w:eastAsia="en-GB"/>
          <w14:ligatures w14:val="standardContextual"/>
        </w:rPr>
        <w:tab/>
      </w:r>
      <w:r>
        <w:rPr>
          <w:lang w:eastAsia="en-GB"/>
        </w:rPr>
        <w:t>NR and LTE items</w:t>
      </w:r>
      <w:r>
        <w:tab/>
      </w:r>
      <w:r>
        <w:fldChar w:fldCharType="begin"/>
      </w:r>
      <w:r>
        <w:instrText xml:space="preserve"> PAGEREF _Toc161215821 \h </w:instrText>
      </w:r>
      <w:r>
        <w:fldChar w:fldCharType="separate"/>
      </w:r>
      <w:r>
        <w:t>69</w:t>
      </w:r>
      <w:r>
        <w:fldChar w:fldCharType="end"/>
      </w:r>
    </w:p>
    <w:p w14:paraId="5CA6C86A" w14:textId="123744D5" w:rsidR="00C57003" w:rsidRDefault="00C57003">
      <w:pPr>
        <w:pStyle w:val="TOC1"/>
        <w:rPr>
          <w:rFonts w:asciiTheme="minorHAnsi" w:eastAsiaTheme="minorEastAsia" w:hAnsiTheme="minorHAnsi" w:cstheme="minorBidi"/>
          <w:kern w:val="2"/>
          <w:szCs w:val="22"/>
          <w:lang w:eastAsia="en-GB"/>
          <w14:ligatures w14:val="standardContextual"/>
        </w:rPr>
      </w:pPr>
      <w:r>
        <w:rPr>
          <w:lang w:eastAsia="en-GB"/>
        </w:rPr>
        <w:t>25</w:t>
      </w:r>
      <w:r>
        <w:rPr>
          <w:rFonts w:asciiTheme="minorHAnsi" w:eastAsiaTheme="minorEastAsia" w:hAnsiTheme="minorHAnsi" w:cstheme="minorBidi"/>
          <w:kern w:val="2"/>
          <w:szCs w:val="22"/>
          <w:lang w:eastAsia="en-GB"/>
          <w14:ligatures w14:val="standardContextual"/>
        </w:rPr>
        <w:tab/>
      </w:r>
      <w:r>
        <w:rPr>
          <w:lang w:eastAsia="en-GB"/>
        </w:rPr>
        <w:t>LTE-only items</w:t>
      </w:r>
      <w:r>
        <w:tab/>
      </w:r>
      <w:r>
        <w:fldChar w:fldCharType="begin"/>
      </w:r>
      <w:r>
        <w:instrText xml:space="preserve"> PAGEREF _Toc161215822 \h </w:instrText>
      </w:r>
      <w:r>
        <w:fldChar w:fldCharType="separate"/>
      </w:r>
      <w:r>
        <w:t>69</w:t>
      </w:r>
      <w:r>
        <w:fldChar w:fldCharType="end"/>
      </w:r>
    </w:p>
    <w:p w14:paraId="05638385" w14:textId="642AE951" w:rsidR="00C57003" w:rsidRDefault="00C57003">
      <w:pPr>
        <w:pStyle w:val="TOC1"/>
        <w:rPr>
          <w:rFonts w:asciiTheme="minorHAnsi" w:eastAsiaTheme="minorEastAsia" w:hAnsiTheme="minorHAnsi" w:cstheme="minorBidi"/>
          <w:kern w:val="2"/>
          <w:szCs w:val="22"/>
          <w:lang w:eastAsia="en-GB"/>
          <w14:ligatures w14:val="standardContextual"/>
        </w:rPr>
      </w:pPr>
      <w:r>
        <w:rPr>
          <w:lang w:eastAsia="en-GB"/>
        </w:rPr>
        <w:t>26</w:t>
      </w:r>
      <w:r>
        <w:rPr>
          <w:rFonts w:asciiTheme="minorHAnsi" w:eastAsiaTheme="minorEastAsia" w:hAnsiTheme="minorHAnsi" w:cstheme="minorBidi"/>
          <w:kern w:val="2"/>
          <w:szCs w:val="22"/>
          <w:lang w:eastAsia="en-GB"/>
          <w14:ligatures w14:val="standardContextual"/>
        </w:rPr>
        <w:tab/>
      </w:r>
      <w:r>
        <w:rPr>
          <w:lang w:eastAsia="en-GB"/>
        </w:rPr>
        <w:t>Network automation</w:t>
      </w:r>
      <w:r>
        <w:tab/>
      </w:r>
      <w:r>
        <w:fldChar w:fldCharType="begin"/>
      </w:r>
      <w:r>
        <w:instrText xml:space="preserve"> PAGEREF _Toc161215823 \h </w:instrText>
      </w:r>
      <w:r>
        <w:fldChar w:fldCharType="separate"/>
      </w:r>
      <w:r>
        <w:t>69</w:t>
      </w:r>
      <w:r>
        <w:fldChar w:fldCharType="end"/>
      </w:r>
    </w:p>
    <w:p w14:paraId="55B94634" w14:textId="2534D210" w:rsidR="00C57003" w:rsidRDefault="00C57003">
      <w:pPr>
        <w:pStyle w:val="TOC1"/>
        <w:rPr>
          <w:rFonts w:asciiTheme="minorHAnsi" w:eastAsiaTheme="minorEastAsia" w:hAnsiTheme="minorHAnsi" w:cstheme="minorBidi"/>
          <w:kern w:val="2"/>
          <w:szCs w:val="22"/>
          <w:lang w:eastAsia="en-GB"/>
          <w14:ligatures w14:val="standardContextual"/>
        </w:rPr>
      </w:pPr>
      <w:r>
        <w:rPr>
          <w:lang w:eastAsia="en-GB"/>
        </w:rPr>
        <w:t>26</w:t>
      </w:r>
      <w:r>
        <w:rPr>
          <w:rFonts w:asciiTheme="minorHAnsi" w:eastAsiaTheme="minorEastAsia" w:hAnsiTheme="minorHAnsi" w:cstheme="minorBidi"/>
          <w:kern w:val="2"/>
          <w:szCs w:val="22"/>
          <w:lang w:eastAsia="en-GB"/>
          <w14:ligatures w14:val="standardContextual"/>
        </w:rPr>
        <w:tab/>
      </w:r>
      <w:r>
        <w:rPr>
          <w:lang w:eastAsia="en-GB"/>
        </w:rPr>
        <w:t>Other aspects</w:t>
      </w:r>
      <w:r>
        <w:tab/>
      </w:r>
      <w:r>
        <w:fldChar w:fldCharType="begin"/>
      </w:r>
      <w:r>
        <w:instrText xml:space="preserve"> PAGEREF _Toc161215824 \h </w:instrText>
      </w:r>
      <w:r>
        <w:fldChar w:fldCharType="separate"/>
      </w:r>
      <w:r>
        <w:t>69</w:t>
      </w:r>
      <w:r>
        <w:fldChar w:fldCharType="end"/>
      </w:r>
    </w:p>
    <w:p w14:paraId="3FC71E45" w14:textId="1265FFEC" w:rsidR="00C57003" w:rsidRDefault="00C57003">
      <w:pPr>
        <w:pStyle w:val="TOC1"/>
        <w:rPr>
          <w:rFonts w:asciiTheme="minorHAnsi" w:eastAsiaTheme="minorEastAsia" w:hAnsiTheme="minorHAnsi" w:cstheme="minorBidi"/>
          <w:kern w:val="2"/>
          <w:szCs w:val="22"/>
          <w:lang w:eastAsia="en-GB"/>
          <w14:ligatures w14:val="standardContextual"/>
        </w:rPr>
      </w:pPr>
      <w:r>
        <w:rPr>
          <w:lang w:eastAsia="en-GB"/>
        </w:rPr>
        <w:t>27</w:t>
      </w:r>
      <w:r>
        <w:rPr>
          <w:rFonts w:asciiTheme="minorHAnsi" w:eastAsiaTheme="minorEastAsia" w:hAnsiTheme="minorHAnsi" w:cstheme="minorBidi"/>
          <w:kern w:val="2"/>
          <w:szCs w:val="22"/>
          <w:lang w:eastAsia="en-GB"/>
          <w14:ligatures w14:val="standardContextual"/>
        </w:rPr>
        <w:tab/>
      </w:r>
      <w:r>
        <w:rPr>
          <w:lang w:eastAsia="en-GB"/>
        </w:rPr>
        <w:t>Management-centric Features</w:t>
      </w:r>
      <w:r>
        <w:tab/>
      </w:r>
      <w:r>
        <w:fldChar w:fldCharType="begin"/>
      </w:r>
      <w:r>
        <w:instrText xml:space="preserve"> PAGEREF _Toc161215825 \h </w:instrText>
      </w:r>
      <w:r>
        <w:fldChar w:fldCharType="separate"/>
      </w:r>
      <w:r>
        <w:t>82</w:t>
      </w:r>
      <w:r>
        <w:fldChar w:fldCharType="end"/>
      </w:r>
    </w:p>
    <w:p w14:paraId="54E10DB0" w14:textId="3CC1FF6E" w:rsidR="00C57003" w:rsidRDefault="00C57003">
      <w:pPr>
        <w:pStyle w:val="TOC2"/>
        <w:rPr>
          <w:rFonts w:asciiTheme="minorHAnsi" w:eastAsiaTheme="minorEastAsia" w:hAnsiTheme="minorHAnsi" w:cstheme="minorBidi"/>
          <w:kern w:val="2"/>
          <w:sz w:val="22"/>
          <w:szCs w:val="22"/>
          <w:lang w:eastAsia="en-GB"/>
          <w14:ligatures w14:val="standardContextual"/>
        </w:rPr>
      </w:pPr>
      <w:r>
        <w:rPr>
          <w:lang w:eastAsia="en-GB"/>
        </w:rPr>
        <w:t>27.1</w:t>
      </w:r>
      <w:r>
        <w:rPr>
          <w:rFonts w:asciiTheme="minorHAnsi" w:eastAsiaTheme="minorEastAsia" w:hAnsiTheme="minorHAnsi" w:cstheme="minorBidi"/>
          <w:kern w:val="2"/>
          <w:sz w:val="22"/>
          <w:szCs w:val="22"/>
          <w:lang w:eastAsia="en-GB"/>
          <w14:ligatures w14:val="standardContextual"/>
        </w:rPr>
        <w:tab/>
      </w:r>
      <w:r>
        <w:rPr>
          <w:lang w:eastAsia="en-GB"/>
        </w:rPr>
        <w:t>Introduction</w:t>
      </w:r>
      <w:r>
        <w:tab/>
      </w:r>
      <w:r>
        <w:fldChar w:fldCharType="begin"/>
      </w:r>
      <w:r>
        <w:instrText xml:space="preserve"> PAGEREF _Toc161215826 \h </w:instrText>
      </w:r>
      <w:r>
        <w:fldChar w:fldCharType="separate"/>
      </w:r>
      <w:r>
        <w:t>82</w:t>
      </w:r>
      <w:r>
        <w:fldChar w:fldCharType="end"/>
      </w:r>
    </w:p>
    <w:p w14:paraId="58D703DC" w14:textId="3B304014" w:rsidR="00C57003" w:rsidRDefault="00C57003">
      <w:pPr>
        <w:pStyle w:val="TOC2"/>
        <w:rPr>
          <w:rFonts w:asciiTheme="minorHAnsi" w:eastAsiaTheme="minorEastAsia" w:hAnsiTheme="minorHAnsi" w:cstheme="minorBidi"/>
          <w:kern w:val="2"/>
          <w:sz w:val="22"/>
          <w:szCs w:val="22"/>
          <w:lang w:eastAsia="en-GB"/>
          <w14:ligatures w14:val="standardContextual"/>
        </w:rPr>
      </w:pPr>
      <w:r>
        <w:rPr>
          <w:lang w:eastAsia="en-GB"/>
        </w:rPr>
        <w:t>27.2</w:t>
      </w:r>
      <w:r>
        <w:rPr>
          <w:rFonts w:asciiTheme="minorHAnsi" w:eastAsiaTheme="minorEastAsia" w:hAnsiTheme="minorHAnsi" w:cstheme="minorBidi"/>
          <w:kern w:val="2"/>
          <w:sz w:val="22"/>
          <w:szCs w:val="22"/>
          <w:lang w:eastAsia="en-GB"/>
          <w14:ligatures w14:val="standardContextual"/>
        </w:rPr>
        <w:tab/>
      </w:r>
      <w:r>
        <w:rPr>
          <w:lang w:eastAsia="en-GB"/>
        </w:rPr>
        <w:t>Self-Configuration of RAN network entities</w:t>
      </w:r>
      <w:r>
        <w:tab/>
      </w:r>
      <w:r>
        <w:fldChar w:fldCharType="begin"/>
      </w:r>
      <w:r>
        <w:instrText xml:space="preserve"> PAGEREF _Toc161215827 \h </w:instrText>
      </w:r>
      <w:r>
        <w:fldChar w:fldCharType="separate"/>
      </w:r>
      <w:r>
        <w:t>82</w:t>
      </w:r>
      <w:r>
        <w:fldChar w:fldCharType="end"/>
      </w:r>
    </w:p>
    <w:p w14:paraId="4BBBF07A" w14:textId="27FBFC99" w:rsidR="00C57003" w:rsidRDefault="00C57003">
      <w:pPr>
        <w:pStyle w:val="TOC2"/>
        <w:rPr>
          <w:rFonts w:asciiTheme="minorHAnsi" w:eastAsiaTheme="minorEastAsia" w:hAnsiTheme="minorHAnsi" w:cstheme="minorBidi"/>
          <w:kern w:val="2"/>
          <w:sz w:val="22"/>
          <w:szCs w:val="22"/>
          <w:lang w:eastAsia="en-GB"/>
          <w14:ligatures w14:val="standardContextual"/>
        </w:rPr>
      </w:pPr>
      <w:r>
        <w:rPr>
          <w:lang w:eastAsia="en-GB"/>
        </w:rPr>
        <w:t>27.3</w:t>
      </w:r>
      <w:r>
        <w:rPr>
          <w:rFonts w:asciiTheme="minorHAnsi" w:eastAsiaTheme="minorEastAsia" w:hAnsiTheme="minorHAnsi" w:cstheme="minorBidi"/>
          <w:kern w:val="2"/>
          <w:sz w:val="22"/>
          <w:szCs w:val="22"/>
          <w:lang w:eastAsia="en-GB"/>
          <w14:ligatures w14:val="standardContextual"/>
        </w:rPr>
        <w:tab/>
      </w:r>
      <w:r>
        <w:rPr>
          <w:lang w:eastAsia="en-GB"/>
        </w:rPr>
        <w:t>Management Data Analytics phase 2</w:t>
      </w:r>
      <w:r>
        <w:tab/>
      </w:r>
      <w:r>
        <w:fldChar w:fldCharType="begin"/>
      </w:r>
      <w:r>
        <w:instrText xml:space="preserve"> PAGEREF _Toc161215828 \h </w:instrText>
      </w:r>
      <w:r>
        <w:fldChar w:fldCharType="separate"/>
      </w:r>
      <w:r>
        <w:t>82</w:t>
      </w:r>
      <w:r>
        <w:fldChar w:fldCharType="end"/>
      </w:r>
    </w:p>
    <w:p w14:paraId="04056532" w14:textId="733E3045" w:rsidR="00C57003" w:rsidRDefault="00C57003">
      <w:pPr>
        <w:pStyle w:val="TOC2"/>
        <w:rPr>
          <w:rFonts w:asciiTheme="minorHAnsi" w:eastAsiaTheme="minorEastAsia" w:hAnsiTheme="minorHAnsi" w:cstheme="minorBidi"/>
          <w:kern w:val="2"/>
          <w:sz w:val="22"/>
          <w:szCs w:val="22"/>
          <w:lang w:eastAsia="en-GB"/>
          <w14:ligatures w14:val="standardContextual"/>
        </w:rPr>
      </w:pPr>
      <w:r>
        <w:rPr>
          <w:lang w:eastAsia="en-GB"/>
        </w:rPr>
        <w:t>27.4</w:t>
      </w:r>
      <w:r>
        <w:rPr>
          <w:rFonts w:asciiTheme="minorHAnsi" w:eastAsiaTheme="minorEastAsia" w:hAnsiTheme="minorHAnsi" w:cstheme="minorBidi"/>
          <w:kern w:val="2"/>
          <w:sz w:val="22"/>
          <w:szCs w:val="22"/>
          <w:lang w:eastAsia="en-GB"/>
          <w14:ligatures w14:val="standardContextual"/>
        </w:rPr>
        <w:tab/>
      </w:r>
      <w:r>
        <w:rPr>
          <w:lang w:eastAsia="en-GB"/>
        </w:rPr>
        <w:t>Intent driven Management Service for Mobile Network phase 2</w:t>
      </w:r>
      <w:r>
        <w:tab/>
      </w:r>
      <w:r>
        <w:fldChar w:fldCharType="begin"/>
      </w:r>
      <w:r>
        <w:instrText xml:space="preserve"> PAGEREF _Toc161215829 \h </w:instrText>
      </w:r>
      <w:r>
        <w:fldChar w:fldCharType="separate"/>
      </w:r>
      <w:r>
        <w:t>82</w:t>
      </w:r>
      <w:r>
        <w:fldChar w:fldCharType="end"/>
      </w:r>
    </w:p>
    <w:p w14:paraId="5E07DFB7" w14:textId="43654BEC" w:rsidR="00C57003" w:rsidRDefault="00C57003">
      <w:pPr>
        <w:pStyle w:val="TOC2"/>
        <w:rPr>
          <w:rFonts w:asciiTheme="minorHAnsi" w:eastAsiaTheme="minorEastAsia" w:hAnsiTheme="minorHAnsi" w:cstheme="minorBidi"/>
          <w:kern w:val="2"/>
          <w:sz w:val="22"/>
          <w:szCs w:val="22"/>
          <w:lang w:eastAsia="en-GB"/>
          <w14:ligatures w14:val="standardContextual"/>
        </w:rPr>
      </w:pPr>
      <w:r>
        <w:rPr>
          <w:lang w:eastAsia="en-GB"/>
        </w:rPr>
        <w:t>27.5</w:t>
      </w:r>
      <w:r>
        <w:rPr>
          <w:rFonts w:asciiTheme="minorHAnsi" w:eastAsiaTheme="minorEastAsia" w:hAnsiTheme="minorHAnsi" w:cstheme="minorBidi"/>
          <w:kern w:val="2"/>
          <w:sz w:val="22"/>
          <w:szCs w:val="22"/>
          <w:lang w:eastAsia="en-GB"/>
          <w14:ligatures w14:val="standardContextual"/>
        </w:rPr>
        <w:tab/>
      </w:r>
      <w:r>
        <w:rPr>
          <w:lang w:eastAsia="en-GB"/>
        </w:rPr>
        <w:t>Service based management architecture</w:t>
      </w:r>
      <w:r>
        <w:tab/>
      </w:r>
      <w:r>
        <w:fldChar w:fldCharType="begin"/>
      </w:r>
      <w:r>
        <w:instrText xml:space="preserve"> PAGEREF _Toc161215830 \h </w:instrText>
      </w:r>
      <w:r>
        <w:fldChar w:fldCharType="separate"/>
      </w:r>
      <w:r>
        <w:t>84</w:t>
      </w:r>
      <w:r>
        <w:fldChar w:fldCharType="end"/>
      </w:r>
    </w:p>
    <w:p w14:paraId="6F1E644B" w14:textId="4438AD44" w:rsidR="00C57003" w:rsidRDefault="00C57003">
      <w:pPr>
        <w:pStyle w:val="TOC2"/>
        <w:rPr>
          <w:rFonts w:asciiTheme="minorHAnsi" w:eastAsiaTheme="minorEastAsia" w:hAnsiTheme="minorHAnsi" w:cstheme="minorBidi"/>
          <w:kern w:val="2"/>
          <w:sz w:val="22"/>
          <w:szCs w:val="22"/>
          <w:lang w:eastAsia="en-GB"/>
          <w14:ligatures w14:val="standardContextual"/>
        </w:rPr>
      </w:pPr>
      <w:r>
        <w:rPr>
          <w:lang w:eastAsia="en-GB"/>
        </w:rPr>
        <w:t>27.6</w:t>
      </w:r>
      <w:r>
        <w:rPr>
          <w:rFonts w:asciiTheme="minorHAnsi" w:eastAsiaTheme="minorEastAsia" w:hAnsiTheme="minorHAnsi" w:cstheme="minorBidi"/>
          <w:kern w:val="2"/>
          <w:sz w:val="22"/>
          <w:szCs w:val="22"/>
          <w:lang w:eastAsia="en-GB"/>
          <w14:ligatures w14:val="standardContextual"/>
        </w:rPr>
        <w:tab/>
      </w:r>
      <w:r>
        <w:rPr>
          <w:lang w:eastAsia="en-GB"/>
        </w:rPr>
        <w:t>Management of Trace/MDT phase 2</w:t>
      </w:r>
      <w:r>
        <w:tab/>
      </w:r>
      <w:r>
        <w:fldChar w:fldCharType="begin"/>
      </w:r>
      <w:r>
        <w:instrText xml:space="preserve"> PAGEREF _Toc161215831 \h </w:instrText>
      </w:r>
      <w:r>
        <w:fldChar w:fldCharType="separate"/>
      </w:r>
      <w:r>
        <w:t>84</w:t>
      </w:r>
      <w:r>
        <w:fldChar w:fldCharType="end"/>
      </w:r>
    </w:p>
    <w:p w14:paraId="7BFA71E6" w14:textId="7F7E6ECD" w:rsidR="00C57003" w:rsidRDefault="00C57003">
      <w:pPr>
        <w:pStyle w:val="TOC2"/>
        <w:rPr>
          <w:rFonts w:asciiTheme="minorHAnsi" w:eastAsiaTheme="minorEastAsia" w:hAnsiTheme="minorHAnsi" w:cstheme="minorBidi"/>
          <w:kern w:val="2"/>
          <w:sz w:val="22"/>
          <w:szCs w:val="22"/>
          <w:lang w:eastAsia="en-GB"/>
          <w14:ligatures w14:val="standardContextual"/>
        </w:rPr>
      </w:pPr>
      <w:r>
        <w:rPr>
          <w:lang w:eastAsia="en-GB"/>
        </w:rPr>
        <w:t>27.7</w:t>
      </w:r>
      <w:r>
        <w:rPr>
          <w:rFonts w:asciiTheme="minorHAnsi" w:eastAsiaTheme="minorEastAsia" w:hAnsiTheme="minorHAnsi" w:cstheme="minorBidi"/>
          <w:kern w:val="2"/>
          <w:sz w:val="22"/>
          <w:szCs w:val="22"/>
          <w:lang w:eastAsia="en-GB"/>
          <w14:ligatures w14:val="standardContextual"/>
        </w:rPr>
        <w:tab/>
      </w:r>
      <w:r>
        <w:rPr>
          <w:lang w:eastAsia="en-GB"/>
        </w:rPr>
        <w:t>5G performance measurements and KPIs phase 3</w:t>
      </w:r>
      <w:r>
        <w:tab/>
      </w:r>
      <w:r>
        <w:fldChar w:fldCharType="begin"/>
      </w:r>
      <w:r>
        <w:instrText xml:space="preserve"> PAGEREF _Toc161215832 \h </w:instrText>
      </w:r>
      <w:r>
        <w:fldChar w:fldCharType="separate"/>
      </w:r>
      <w:r>
        <w:t>84</w:t>
      </w:r>
      <w:r>
        <w:fldChar w:fldCharType="end"/>
      </w:r>
    </w:p>
    <w:p w14:paraId="51F0910B" w14:textId="5347FC81" w:rsidR="00C57003" w:rsidRDefault="00C57003">
      <w:pPr>
        <w:pStyle w:val="TOC2"/>
        <w:rPr>
          <w:rFonts w:asciiTheme="minorHAnsi" w:eastAsiaTheme="minorEastAsia" w:hAnsiTheme="minorHAnsi" w:cstheme="minorBidi"/>
          <w:kern w:val="2"/>
          <w:sz w:val="22"/>
          <w:szCs w:val="22"/>
          <w:lang w:eastAsia="en-GB"/>
          <w14:ligatures w14:val="standardContextual"/>
        </w:rPr>
      </w:pPr>
      <w:r>
        <w:rPr>
          <w:lang w:eastAsia="en-GB"/>
        </w:rPr>
        <w:t>27.8</w:t>
      </w:r>
      <w:r>
        <w:rPr>
          <w:rFonts w:asciiTheme="minorHAnsi" w:eastAsiaTheme="minorEastAsia" w:hAnsiTheme="minorHAnsi" w:cstheme="minorBidi"/>
          <w:kern w:val="2"/>
          <w:sz w:val="22"/>
          <w:szCs w:val="22"/>
          <w:lang w:eastAsia="en-GB"/>
          <w14:ligatures w14:val="standardContextual"/>
        </w:rPr>
        <w:tab/>
      </w:r>
      <w:r>
        <w:rPr>
          <w:lang w:eastAsia="en-GB"/>
        </w:rPr>
        <w:t>Additional NRM features phase 2</w:t>
      </w:r>
      <w:r>
        <w:tab/>
      </w:r>
      <w:r>
        <w:fldChar w:fldCharType="begin"/>
      </w:r>
      <w:r>
        <w:instrText xml:space="preserve"> PAGEREF _Toc161215833 \h </w:instrText>
      </w:r>
      <w:r>
        <w:fldChar w:fldCharType="separate"/>
      </w:r>
      <w:r>
        <w:t>84</w:t>
      </w:r>
      <w:r>
        <w:fldChar w:fldCharType="end"/>
      </w:r>
    </w:p>
    <w:p w14:paraId="14F94304" w14:textId="4DDDCBA5" w:rsidR="00C57003" w:rsidRDefault="00C57003">
      <w:pPr>
        <w:pStyle w:val="TOC2"/>
        <w:rPr>
          <w:rFonts w:asciiTheme="minorHAnsi" w:eastAsiaTheme="minorEastAsia" w:hAnsiTheme="minorHAnsi" w:cstheme="minorBidi"/>
          <w:kern w:val="2"/>
          <w:sz w:val="22"/>
          <w:szCs w:val="22"/>
          <w:lang w:eastAsia="en-GB"/>
          <w14:ligatures w14:val="standardContextual"/>
        </w:rPr>
      </w:pPr>
      <w:r>
        <w:rPr>
          <w:lang w:eastAsia="en-GB"/>
        </w:rPr>
        <w:t>27.9</w:t>
      </w:r>
      <w:r>
        <w:rPr>
          <w:rFonts w:asciiTheme="minorHAnsi" w:eastAsiaTheme="minorEastAsia" w:hAnsiTheme="minorHAnsi" w:cstheme="minorBidi"/>
          <w:kern w:val="2"/>
          <w:sz w:val="22"/>
          <w:szCs w:val="22"/>
          <w:lang w:eastAsia="en-GB"/>
          <w14:ligatures w14:val="standardContextual"/>
        </w:rPr>
        <w:tab/>
      </w:r>
      <w:r>
        <w:rPr>
          <w:lang w:eastAsia="en-GB"/>
        </w:rPr>
        <w:t>Management Aspects related to NWDAF</w:t>
      </w:r>
      <w:r>
        <w:tab/>
      </w:r>
      <w:r>
        <w:fldChar w:fldCharType="begin"/>
      </w:r>
      <w:r>
        <w:instrText xml:space="preserve"> PAGEREF _Toc161215834 \h </w:instrText>
      </w:r>
      <w:r>
        <w:fldChar w:fldCharType="separate"/>
      </w:r>
      <w:r>
        <w:t>84</w:t>
      </w:r>
      <w:r>
        <w:fldChar w:fldCharType="end"/>
      </w:r>
    </w:p>
    <w:p w14:paraId="398CB922" w14:textId="44AC200E" w:rsidR="00C57003" w:rsidRDefault="00C57003">
      <w:pPr>
        <w:pStyle w:val="TOC2"/>
        <w:rPr>
          <w:rFonts w:asciiTheme="minorHAnsi" w:eastAsiaTheme="minorEastAsia" w:hAnsiTheme="minorHAnsi" w:cstheme="minorBidi"/>
          <w:kern w:val="2"/>
          <w:sz w:val="22"/>
          <w:szCs w:val="22"/>
          <w:lang w:eastAsia="en-GB"/>
          <w14:ligatures w14:val="standardContextual"/>
        </w:rPr>
      </w:pPr>
      <w:r>
        <w:rPr>
          <w:lang w:eastAsia="en-GB"/>
        </w:rPr>
        <w:t>27.12</w:t>
      </w:r>
      <w:r>
        <w:rPr>
          <w:rFonts w:asciiTheme="minorHAnsi" w:eastAsiaTheme="minorEastAsia" w:hAnsiTheme="minorHAnsi" w:cstheme="minorBidi"/>
          <w:kern w:val="2"/>
          <w:sz w:val="22"/>
          <w:szCs w:val="22"/>
          <w:lang w:eastAsia="en-GB"/>
          <w14:ligatures w14:val="standardContextual"/>
        </w:rPr>
        <w:tab/>
      </w:r>
      <w:r>
        <w:rPr>
          <w:lang w:eastAsia="en-GB"/>
        </w:rPr>
        <w:t>Access Control for Management Services</w:t>
      </w:r>
      <w:r>
        <w:tab/>
      </w:r>
      <w:r>
        <w:fldChar w:fldCharType="begin"/>
      </w:r>
      <w:r>
        <w:instrText xml:space="preserve"> PAGEREF _Toc161215835 \h </w:instrText>
      </w:r>
      <w:r>
        <w:fldChar w:fldCharType="separate"/>
      </w:r>
      <w:r>
        <w:t>84</w:t>
      </w:r>
      <w:r>
        <w:fldChar w:fldCharType="end"/>
      </w:r>
    </w:p>
    <w:p w14:paraId="66A72E88" w14:textId="4D42D19E" w:rsidR="00C57003" w:rsidRDefault="00C57003">
      <w:pPr>
        <w:pStyle w:val="TOC2"/>
        <w:rPr>
          <w:rFonts w:asciiTheme="minorHAnsi" w:eastAsiaTheme="minorEastAsia" w:hAnsiTheme="minorHAnsi" w:cstheme="minorBidi"/>
          <w:kern w:val="2"/>
          <w:sz w:val="22"/>
          <w:szCs w:val="22"/>
          <w:lang w:eastAsia="en-GB"/>
          <w14:ligatures w14:val="standardContextual"/>
        </w:rPr>
      </w:pPr>
      <w:r>
        <w:rPr>
          <w:lang w:eastAsia="en-GB"/>
        </w:rPr>
        <w:t>27.13</w:t>
      </w:r>
      <w:r>
        <w:rPr>
          <w:rFonts w:asciiTheme="minorHAnsi" w:eastAsiaTheme="minorEastAsia" w:hAnsiTheme="minorHAnsi" w:cstheme="minorBidi"/>
          <w:kern w:val="2"/>
          <w:sz w:val="22"/>
          <w:szCs w:val="22"/>
          <w:lang w:eastAsia="en-GB"/>
          <w14:ligatures w14:val="standardContextual"/>
        </w:rPr>
        <w:tab/>
      </w:r>
      <w:r>
        <w:rPr>
          <w:lang w:eastAsia="en-GB"/>
        </w:rPr>
        <w:t>Charging Aspects of NSSAA</w:t>
      </w:r>
      <w:r>
        <w:tab/>
      </w:r>
      <w:r>
        <w:fldChar w:fldCharType="begin"/>
      </w:r>
      <w:r>
        <w:instrText xml:space="preserve"> PAGEREF _Toc161215836 \h </w:instrText>
      </w:r>
      <w:r>
        <w:fldChar w:fldCharType="separate"/>
      </w:r>
      <w:r>
        <w:t>84</w:t>
      </w:r>
      <w:r>
        <w:fldChar w:fldCharType="end"/>
      </w:r>
    </w:p>
    <w:p w14:paraId="36B107CD" w14:textId="77CAA302" w:rsidR="00C57003" w:rsidRDefault="00C57003">
      <w:pPr>
        <w:pStyle w:val="TOC2"/>
        <w:rPr>
          <w:rFonts w:asciiTheme="minorHAnsi" w:eastAsiaTheme="minorEastAsia" w:hAnsiTheme="minorHAnsi" w:cstheme="minorBidi"/>
          <w:kern w:val="2"/>
          <w:sz w:val="22"/>
          <w:szCs w:val="22"/>
          <w:lang w:eastAsia="en-GB"/>
          <w14:ligatures w14:val="standardContextual"/>
        </w:rPr>
      </w:pPr>
      <w:r>
        <w:rPr>
          <w:lang w:eastAsia="en-GB"/>
        </w:rPr>
        <w:t>27.14</w:t>
      </w:r>
      <w:r>
        <w:rPr>
          <w:rFonts w:asciiTheme="minorHAnsi" w:eastAsiaTheme="minorEastAsia" w:hAnsiTheme="minorHAnsi" w:cstheme="minorBidi"/>
          <w:kern w:val="2"/>
          <w:sz w:val="22"/>
          <w:szCs w:val="22"/>
          <w:lang w:eastAsia="en-GB"/>
          <w14:ligatures w14:val="standardContextual"/>
        </w:rPr>
        <w:tab/>
      </w:r>
      <w:r>
        <w:rPr>
          <w:lang w:eastAsia="en-GB"/>
        </w:rPr>
        <w:t>B2B Charging</w:t>
      </w:r>
      <w:r>
        <w:tab/>
      </w:r>
      <w:r>
        <w:fldChar w:fldCharType="begin"/>
      </w:r>
      <w:r>
        <w:instrText xml:space="preserve"> PAGEREF _Toc161215837 \h </w:instrText>
      </w:r>
      <w:r>
        <w:fldChar w:fldCharType="separate"/>
      </w:r>
      <w:r>
        <w:t>84</w:t>
      </w:r>
      <w:r>
        <w:fldChar w:fldCharType="end"/>
      </w:r>
    </w:p>
    <w:p w14:paraId="408508A2" w14:textId="055BF9BF" w:rsidR="00C57003" w:rsidRDefault="00C57003">
      <w:pPr>
        <w:pStyle w:val="TOC2"/>
        <w:rPr>
          <w:rFonts w:asciiTheme="minorHAnsi" w:eastAsiaTheme="minorEastAsia" w:hAnsiTheme="minorHAnsi" w:cstheme="minorBidi"/>
          <w:kern w:val="2"/>
          <w:sz w:val="22"/>
          <w:szCs w:val="22"/>
          <w:lang w:eastAsia="en-GB"/>
          <w14:ligatures w14:val="standardContextual"/>
        </w:rPr>
      </w:pPr>
      <w:r>
        <w:rPr>
          <w:lang w:eastAsia="en-GB"/>
        </w:rPr>
        <w:t>27</w:t>
      </w:r>
      <w:r>
        <w:rPr>
          <w:lang w:eastAsia="zh-CN"/>
        </w:rPr>
        <w:t>.</w:t>
      </w:r>
      <w:r>
        <w:rPr>
          <w:lang w:eastAsia="en-GB"/>
        </w:rPr>
        <w:t>15</w:t>
      </w:r>
      <w:r>
        <w:rPr>
          <w:rFonts w:asciiTheme="minorHAnsi" w:eastAsiaTheme="minorEastAsia" w:hAnsiTheme="minorHAnsi" w:cstheme="minorBidi"/>
          <w:kern w:val="2"/>
          <w:sz w:val="22"/>
          <w:szCs w:val="22"/>
          <w:lang w:eastAsia="en-GB"/>
          <w14:ligatures w14:val="standardContextual"/>
        </w:rPr>
        <w:tab/>
      </w:r>
      <w:r>
        <w:rPr>
          <w:lang w:eastAsia="en-GB"/>
        </w:rPr>
        <w:t>Charging Aspects of IMS Data Channel</w:t>
      </w:r>
      <w:r>
        <w:tab/>
      </w:r>
      <w:r>
        <w:fldChar w:fldCharType="begin"/>
      </w:r>
      <w:r>
        <w:instrText xml:space="preserve"> PAGEREF _Toc161215838 \h </w:instrText>
      </w:r>
      <w:r>
        <w:fldChar w:fldCharType="separate"/>
      </w:r>
      <w:r>
        <w:t>84</w:t>
      </w:r>
      <w:r>
        <w:fldChar w:fldCharType="end"/>
      </w:r>
    </w:p>
    <w:p w14:paraId="4AA8FB6E" w14:textId="681D42FC" w:rsidR="00C57003" w:rsidRDefault="00C57003">
      <w:pPr>
        <w:pStyle w:val="TOC2"/>
        <w:rPr>
          <w:rFonts w:asciiTheme="minorHAnsi" w:eastAsiaTheme="minorEastAsia" w:hAnsiTheme="minorHAnsi" w:cstheme="minorBidi"/>
          <w:kern w:val="2"/>
          <w:sz w:val="22"/>
          <w:szCs w:val="22"/>
          <w:lang w:eastAsia="en-GB"/>
          <w14:ligatures w14:val="standardContextual"/>
        </w:rPr>
      </w:pPr>
      <w:r>
        <w:rPr>
          <w:lang w:eastAsia="en-GB"/>
        </w:rPr>
        <w:t>27.16 Other management-centric Features</w:t>
      </w:r>
      <w:r>
        <w:tab/>
      </w:r>
      <w:r>
        <w:fldChar w:fldCharType="begin"/>
      </w:r>
      <w:r>
        <w:instrText xml:space="preserve"> PAGEREF _Toc161215839 \h </w:instrText>
      </w:r>
      <w:r>
        <w:fldChar w:fldCharType="separate"/>
      </w:r>
      <w:r>
        <w:t>84</w:t>
      </w:r>
      <w:r>
        <w:fldChar w:fldCharType="end"/>
      </w:r>
    </w:p>
    <w:p w14:paraId="4FC276DD" w14:textId="7578B86B" w:rsidR="00C57003" w:rsidRDefault="00C57003">
      <w:pPr>
        <w:pStyle w:val="TOC1"/>
        <w:rPr>
          <w:rFonts w:asciiTheme="minorHAnsi" w:eastAsiaTheme="minorEastAsia" w:hAnsiTheme="minorHAnsi" w:cstheme="minorBidi"/>
          <w:kern w:val="2"/>
          <w:szCs w:val="22"/>
          <w:lang w:eastAsia="en-GB"/>
          <w14:ligatures w14:val="standardContextual"/>
        </w:rPr>
      </w:pPr>
      <w:r>
        <w:rPr>
          <w:lang w:eastAsia="en-GB"/>
        </w:rPr>
        <w:t>28</w:t>
      </w:r>
      <w:r>
        <w:rPr>
          <w:rFonts w:asciiTheme="minorHAnsi" w:eastAsiaTheme="minorEastAsia" w:hAnsiTheme="minorHAnsi" w:cstheme="minorBidi"/>
          <w:kern w:val="2"/>
          <w:szCs w:val="22"/>
          <w:lang w:eastAsia="en-GB"/>
          <w14:ligatures w14:val="standardContextual"/>
        </w:rPr>
        <w:tab/>
      </w:r>
      <w:r>
        <w:rPr>
          <w:lang w:eastAsia="en-GB"/>
        </w:rPr>
        <w:t>Service-based aspects</w:t>
      </w:r>
      <w:r>
        <w:tab/>
      </w:r>
      <w:r>
        <w:fldChar w:fldCharType="begin"/>
      </w:r>
      <w:r>
        <w:instrText xml:space="preserve"> PAGEREF _Toc161215840 \h </w:instrText>
      </w:r>
      <w:r>
        <w:fldChar w:fldCharType="separate"/>
      </w:r>
      <w:r>
        <w:t>85</w:t>
      </w:r>
      <w:r>
        <w:fldChar w:fldCharType="end"/>
      </w:r>
    </w:p>
    <w:p w14:paraId="7256D632" w14:textId="68B07DCF" w:rsidR="00C57003" w:rsidRDefault="00C57003">
      <w:pPr>
        <w:pStyle w:val="TOC2"/>
        <w:rPr>
          <w:rFonts w:asciiTheme="minorHAnsi" w:eastAsiaTheme="minorEastAsia" w:hAnsiTheme="minorHAnsi" w:cstheme="minorBidi"/>
          <w:kern w:val="2"/>
          <w:sz w:val="22"/>
          <w:szCs w:val="22"/>
          <w:lang w:eastAsia="en-GB"/>
          <w14:ligatures w14:val="standardContextual"/>
        </w:rPr>
      </w:pPr>
      <w:r>
        <w:rPr>
          <w:lang w:eastAsia="en-GB"/>
        </w:rPr>
        <w:t>NR band-related</w:t>
      </w:r>
      <w:r>
        <w:tab/>
      </w:r>
      <w:r>
        <w:fldChar w:fldCharType="begin"/>
      </w:r>
      <w:r>
        <w:instrText xml:space="preserve"> PAGEREF _Toc161215841 \h </w:instrText>
      </w:r>
      <w:r>
        <w:fldChar w:fldCharType="separate"/>
      </w:r>
      <w:r>
        <w:t>85</w:t>
      </w:r>
      <w:r>
        <w:fldChar w:fldCharType="end"/>
      </w:r>
    </w:p>
    <w:p w14:paraId="08643B2C" w14:textId="13445BC5" w:rsidR="00C57003" w:rsidRDefault="00C57003">
      <w:pPr>
        <w:pStyle w:val="TOC4"/>
        <w:rPr>
          <w:rFonts w:asciiTheme="minorHAnsi" w:eastAsiaTheme="minorEastAsia" w:hAnsiTheme="minorHAnsi" w:cstheme="minorBidi"/>
          <w:kern w:val="2"/>
          <w:sz w:val="22"/>
          <w:szCs w:val="22"/>
          <w:lang w:eastAsia="en-GB"/>
          <w14:ligatures w14:val="standardContextual"/>
        </w:rPr>
      </w:pPr>
      <w:r w:rsidRPr="009C6519">
        <w:rPr>
          <w:rFonts w:eastAsia="SimSun"/>
          <w:lang w:val="en-US" w:eastAsia="zh-CN"/>
        </w:rPr>
        <w:t>System parameters</w:t>
      </w:r>
      <w:r>
        <w:tab/>
      </w:r>
      <w:r>
        <w:fldChar w:fldCharType="begin"/>
      </w:r>
      <w:r>
        <w:instrText xml:space="preserve"> PAGEREF _Toc161215842 \h </w:instrText>
      </w:r>
      <w:r>
        <w:fldChar w:fldCharType="separate"/>
      </w:r>
      <w:r>
        <w:t>86</w:t>
      </w:r>
      <w:r>
        <w:fldChar w:fldCharType="end"/>
      </w:r>
    </w:p>
    <w:p w14:paraId="083EB5F8" w14:textId="533FE09D" w:rsidR="00C57003" w:rsidRDefault="00C57003">
      <w:pPr>
        <w:pStyle w:val="TOC4"/>
        <w:rPr>
          <w:rFonts w:asciiTheme="minorHAnsi" w:eastAsiaTheme="minorEastAsia" w:hAnsiTheme="minorHAnsi" w:cstheme="minorBidi"/>
          <w:kern w:val="2"/>
          <w:sz w:val="22"/>
          <w:szCs w:val="22"/>
          <w:lang w:eastAsia="en-GB"/>
          <w14:ligatures w14:val="standardContextual"/>
        </w:rPr>
      </w:pPr>
      <w:r w:rsidRPr="009C6519">
        <w:rPr>
          <w:rFonts w:eastAsia="SimSun"/>
          <w:lang w:val="en-US" w:eastAsia="zh-CN"/>
        </w:rPr>
        <w:t>UE requirements</w:t>
      </w:r>
      <w:r>
        <w:tab/>
      </w:r>
      <w:r>
        <w:fldChar w:fldCharType="begin"/>
      </w:r>
      <w:r>
        <w:instrText xml:space="preserve"> PAGEREF _Toc161215843 \h </w:instrText>
      </w:r>
      <w:r>
        <w:fldChar w:fldCharType="separate"/>
      </w:r>
      <w:r>
        <w:t>87</w:t>
      </w:r>
      <w:r>
        <w:fldChar w:fldCharType="end"/>
      </w:r>
    </w:p>
    <w:p w14:paraId="68D79A4C" w14:textId="4CE60442" w:rsidR="00C57003" w:rsidRDefault="00C57003">
      <w:pPr>
        <w:pStyle w:val="TOC4"/>
        <w:rPr>
          <w:rFonts w:asciiTheme="minorHAnsi" w:eastAsiaTheme="minorEastAsia" w:hAnsiTheme="minorHAnsi" w:cstheme="minorBidi"/>
          <w:kern w:val="2"/>
          <w:sz w:val="22"/>
          <w:szCs w:val="22"/>
          <w:lang w:eastAsia="en-GB"/>
          <w14:ligatures w14:val="standardContextual"/>
        </w:rPr>
      </w:pPr>
      <w:r w:rsidRPr="009C6519">
        <w:rPr>
          <w:rFonts w:eastAsia="SimSun"/>
          <w:lang w:val="en-US" w:eastAsia="zh-CN"/>
        </w:rPr>
        <w:t>BS requirements</w:t>
      </w:r>
      <w:r>
        <w:tab/>
      </w:r>
      <w:r>
        <w:fldChar w:fldCharType="begin"/>
      </w:r>
      <w:r>
        <w:instrText xml:space="preserve"> PAGEREF _Toc161215844 \h </w:instrText>
      </w:r>
      <w:r>
        <w:fldChar w:fldCharType="separate"/>
      </w:r>
      <w:r>
        <w:t>87</w:t>
      </w:r>
      <w:r>
        <w:fldChar w:fldCharType="end"/>
      </w:r>
    </w:p>
    <w:p w14:paraId="32474015" w14:textId="2E258F6C" w:rsidR="00C57003" w:rsidRDefault="00C57003">
      <w:pPr>
        <w:pStyle w:val="TOC9"/>
        <w:rPr>
          <w:rFonts w:asciiTheme="minorHAnsi" w:eastAsiaTheme="minorEastAsia" w:hAnsiTheme="minorHAnsi" w:cstheme="minorBidi"/>
          <w:b w:val="0"/>
          <w:kern w:val="2"/>
          <w:szCs w:val="22"/>
          <w:lang w:eastAsia="en-GB"/>
          <w14:ligatures w14:val="standardContextual"/>
        </w:rPr>
      </w:pPr>
      <w:r>
        <w:rPr>
          <w:lang w:eastAsia="en-GB"/>
        </w:rPr>
        <w:t xml:space="preserve">Annex A: </w:t>
      </w:r>
      <w:r>
        <w:t>List of expected contributions</w:t>
      </w:r>
      <w:r>
        <w:tab/>
      </w:r>
      <w:r>
        <w:fldChar w:fldCharType="begin"/>
      </w:r>
      <w:r>
        <w:instrText xml:space="preserve"> PAGEREF _Toc161215845 \h </w:instrText>
      </w:r>
      <w:r>
        <w:fldChar w:fldCharType="separate"/>
      </w:r>
      <w:r>
        <w:t>91</w:t>
      </w:r>
      <w:r>
        <w:fldChar w:fldCharType="end"/>
      </w:r>
    </w:p>
    <w:p w14:paraId="727243BC" w14:textId="608EF7F1" w:rsidR="00C57003" w:rsidRDefault="00C57003">
      <w:pPr>
        <w:pStyle w:val="TOC9"/>
        <w:rPr>
          <w:rFonts w:asciiTheme="minorHAnsi" w:eastAsiaTheme="minorEastAsia" w:hAnsiTheme="minorHAnsi" w:cstheme="minorBidi"/>
          <w:b w:val="0"/>
          <w:kern w:val="2"/>
          <w:szCs w:val="22"/>
          <w:lang w:eastAsia="en-GB"/>
          <w14:ligatures w14:val="standardContextual"/>
        </w:rPr>
      </w:pPr>
      <w:r>
        <w:t>Annex B: Template for contributing</w:t>
      </w:r>
      <w:r>
        <w:tab/>
      </w:r>
      <w:r>
        <w:fldChar w:fldCharType="begin"/>
      </w:r>
      <w:r>
        <w:instrText xml:space="preserve"> PAGEREF _Toc161215846 \h </w:instrText>
      </w:r>
      <w:r>
        <w:fldChar w:fldCharType="separate"/>
      </w:r>
      <w:r>
        <w:t>117</w:t>
      </w:r>
      <w:r>
        <w:fldChar w:fldCharType="end"/>
      </w:r>
    </w:p>
    <w:p w14:paraId="249D88E5" w14:textId="271C0AE8" w:rsidR="00C57003" w:rsidRDefault="00C57003">
      <w:pPr>
        <w:pStyle w:val="TOC9"/>
        <w:rPr>
          <w:rFonts w:asciiTheme="minorHAnsi" w:eastAsiaTheme="minorEastAsia" w:hAnsiTheme="minorHAnsi" w:cstheme="minorBidi"/>
          <w:b w:val="0"/>
          <w:kern w:val="2"/>
          <w:szCs w:val="22"/>
          <w:lang w:eastAsia="en-GB"/>
          <w14:ligatures w14:val="standardContextual"/>
        </w:rPr>
      </w:pPr>
      <w:r>
        <w:t>Annex C: Change history</w:t>
      </w:r>
      <w:r>
        <w:tab/>
      </w:r>
      <w:r>
        <w:fldChar w:fldCharType="begin"/>
      </w:r>
      <w:r>
        <w:instrText xml:space="preserve"> PAGEREF _Toc161215847 \h </w:instrText>
      </w:r>
      <w:r>
        <w:fldChar w:fldCharType="separate"/>
      </w:r>
      <w:r>
        <w:t>119</w:t>
      </w:r>
      <w:r>
        <w:fldChar w:fldCharType="end"/>
      </w:r>
    </w:p>
    <w:p w14:paraId="19E46E41" w14:textId="4A998DEF" w:rsidR="00E8629F" w:rsidRPr="0009140B" w:rsidRDefault="00DE31E2">
      <w:r>
        <w:rPr>
          <w:noProof/>
          <w:sz w:val="22"/>
        </w:rPr>
        <w:fldChar w:fldCharType="end"/>
      </w:r>
    </w:p>
    <w:p w14:paraId="6B666A15" w14:textId="77777777" w:rsidR="00E8629F" w:rsidRPr="0009140B" w:rsidRDefault="00E8629F">
      <w:pPr>
        <w:pStyle w:val="Heading1"/>
      </w:pPr>
      <w:r w:rsidRPr="0009140B">
        <w:br w:type="page"/>
      </w:r>
      <w:bookmarkStart w:id="3" w:name="_Toc161215772"/>
      <w:r w:rsidRPr="0009140B">
        <w:lastRenderedPageBreak/>
        <w:t>Foreword</w:t>
      </w:r>
      <w:bookmarkEnd w:id="3"/>
    </w:p>
    <w:p w14:paraId="5300A9DA" w14:textId="77777777" w:rsidR="00E8629F" w:rsidRPr="0009140B" w:rsidRDefault="00E8629F">
      <w:r w:rsidRPr="0009140B">
        <w:t>This Technical Report has been produced by the 3</w:t>
      </w:r>
      <w:r w:rsidR="00707941" w:rsidRPr="0009140B">
        <w:t>rd</w:t>
      </w:r>
      <w:r w:rsidRPr="0009140B">
        <w:t xml:space="preserve"> Generation Partnership Project (3GPP).</w:t>
      </w:r>
    </w:p>
    <w:p w14:paraId="5B8104B5" w14:textId="77777777" w:rsidR="00E8629F" w:rsidRPr="0009140B" w:rsidRDefault="00E8629F">
      <w:r w:rsidRPr="0009140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F9E7EE6" w14:textId="77777777" w:rsidR="00E8629F" w:rsidRPr="0009140B" w:rsidRDefault="00E8629F">
      <w:pPr>
        <w:pStyle w:val="B10"/>
      </w:pPr>
      <w:r w:rsidRPr="0009140B">
        <w:t>Version x.y.z</w:t>
      </w:r>
    </w:p>
    <w:p w14:paraId="7E773403" w14:textId="77777777" w:rsidR="00E8629F" w:rsidRPr="0009140B" w:rsidRDefault="00E8629F">
      <w:pPr>
        <w:pStyle w:val="B10"/>
      </w:pPr>
      <w:r w:rsidRPr="0009140B">
        <w:t>where:</w:t>
      </w:r>
    </w:p>
    <w:p w14:paraId="3E135E09" w14:textId="77777777" w:rsidR="00E8629F" w:rsidRPr="0009140B" w:rsidRDefault="00E8629F">
      <w:pPr>
        <w:pStyle w:val="B2"/>
      </w:pPr>
      <w:r w:rsidRPr="0009140B">
        <w:t>x</w:t>
      </w:r>
      <w:r w:rsidRPr="0009140B">
        <w:tab/>
        <w:t>the first digit:</w:t>
      </w:r>
    </w:p>
    <w:p w14:paraId="080B5E5B" w14:textId="77777777" w:rsidR="00E8629F" w:rsidRPr="0009140B" w:rsidRDefault="00E8629F">
      <w:pPr>
        <w:pStyle w:val="B3"/>
      </w:pPr>
      <w:r w:rsidRPr="0009140B">
        <w:t>1</w:t>
      </w:r>
      <w:r w:rsidRPr="0009140B">
        <w:tab/>
        <w:t>presented to TSG for information;</w:t>
      </w:r>
    </w:p>
    <w:p w14:paraId="372F8FCB" w14:textId="77777777" w:rsidR="00E8629F" w:rsidRPr="0009140B" w:rsidRDefault="00E8629F">
      <w:pPr>
        <w:pStyle w:val="B3"/>
      </w:pPr>
      <w:r w:rsidRPr="0009140B">
        <w:t>2</w:t>
      </w:r>
      <w:r w:rsidRPr="0009140B">
        <w:tab/>
        <w:t>presented to TSG for approval;</w:t>
      </w:r>
    </w:p>
    <w:p w14:paraId="36AC2435" w14:textId="77777777" w:rsidR="00E8629F" w:rsidRPr="0009140B" w:rsidRDefault="00E8629F">
      <w:pPr>
        <w:pStyle w:val="B3"/>
      </w:pPr>
      <w:r w:rsidRPr="0009140B">
        <w:t>3</w:t>
      </w:r>
      <w:r w:rsidRPr="0009140B">
        <w:tab/>
        <w:t>or greater indicates TSG approved document under change control.</w:t>
      </w:r>
    </w:p>
    <w:p w14:paraId="04F5C758" w14:textId="77777777" w:rsidR="00E8629F" w:rsidRPr="0009140B" w:rsidRDefault="00E8629F">
      <w:pPr>
        <w:pStyle w:val="B2"/>
      </w:pPr>
      <w:r w:rsidRPr="0009140B">
        <w:t>y</w:t>
      </w:r>
      <w:r w:rsidRPr="0009140B">
        <w:tab/>
        <w:t>the second digit is incremented for all changes of substance, i.e. technical enhancements, corrections, updates, etc.</w:t>
      </w:r>
    </w:p>
    <w:p w14:paraId="63ED3663" w14:textId="77777777" w:rsidR="00E8629F" w:rsidRPr="0009140B" w:rsidRDefault="00E8629F">
      <w:pPr>
        <w:pStyle w:val="B2"/>
      </w:pPr>
      <w:r w:rsidRPr="0009140B">
        <w:t>z</w:t>
      </w:r>
      <w:r w:rsidRPr="0009140B">
        <w:tab/>
        <w:t>the third digit is incremented when editorial only changes have been incorporated in the document.</w:t>
      </w:r>
    </w:p>
    <w:p w14:paraId="1E4C4F61" w14:textId="77777777" w:rsidR="00E8629F" w:rsidRPr="0009140B" w:rsidRDefault="00E8629F" w:rsidP="004A4BA1">
      <w:pPr>
        <w:pStyle w:val="Heading1"/>
      </w:pPr>
      <w:bookmarkStart w:id="4" w:name="_Toc161215773"/>
      <w:r w:rsidRPr="0009140B">
        <w:t>Introduction</w:t>
      </w:r>
      <w:bookmarkEnd w:id="4"/>
    </w:p>
    <w:p w14:paraId="54AD46CE" w14:textId="0C3499F8" w:rsidR="007C7BC4" w:rsidRDefault="007C7BC4" w:rsidP="007C7BC4">
      <w:r>
        <w:t>The present document provides a summary of each and every 3GPP Release 1</w:t>
      </w:r>
      <w:r w:rsidR="00BA0048">
        <w:t>8</w:t>
      </w:r>
      <w:r>
        <w:t xml:space="preserve"> Feature, and more generally of all Work Items for which a summary has been agreed to be provided.</w:t>
      </w:r>
    </w:p>
    <w:p w14:paraId="16824074" w14:textId="77777777" w:rsidR="007C7BC4" w:rsidRDefault="007C7BC4" w:rsidP="007C7BC4">
      <w:r>
        <w:t>These summaries are based on the inputs issued by the Work Item Rapporteurs, sometimes modified by the Work Plan manager to ensure overall consistency of this document. The original inputs can be retrieved as temporary document (tdoc). The original tdoc number is provided just below the table of each clause.</w:t>
      </w:r>
    </w:p>
    <w:p w14:paraId="39E8A7CD" w14:textId="77777777" w:rsidR="003F4C27" w:rsidRDefault="007C7BC4" w:rsidP="003F4C27">
      <w:r>
        <w:t xml:space="preserve">The present document presents the "initial state" of the Features introduced in </w:t>
      </w:r>
      <w:r w:rsidR="008E6D9C">
        <w:t>Release 1</w:t>
      </w:r>
      <w:r w:rsidR="00BA0048">
        <w:t>8</w:t>
      </w:r>
      <w:r>
        <w:t xml:space="preserve">, i.e. as they are by the time of publication of this document. Each Feature is subject to be later modified or enhanced, over several years, by the means of Change Requests (CRs). To further outline a feature at a given time, it is recommended to retrieve all the CRs which relate to the given Feature, as explained in </w:t>
      </w:r>
      <w:r w:rsidR="003F4C27">
        <w:t>its Reference section</w:t>
      </w:r>
      <w:r>
        <w:t xml:space="preserve">. </w:t>
      </w:r>
    </w:p>
    <w:p w14:paraId="5B56D6DD" w14:textId="77777777" w:rsidR="003F4C27" w:rsidRDefault="00EC20E9" w:rsidP="003F4C27">
      <w:pPr>
        <w:pStyle w:val="EditorsNote"/>
      </w:pPr>
      <w:r w:rsidRPr="005B1CAA">
        <w:t>Editor’s note</w:t>
      </w:r>
      <w:r w:rsidRPr="005B1CAA">
        <w:rPr>
          <w:b/>
        </w:rPr>
        <w:t>: INPUTS ARE EXPECTED from rapporteurs</w:t>
      </w:r>
      <w:r w:rsidRPr="005B1CAA">
        <w:t xml:space="preserve">. The list of expected contributors is provided </w:t>
      </w:r>
      <w:r w:rsidR="003F4C27">
        <w:t>in Annex A</w:t>
      </w:r>
      <w:r w:rsidRPr="005B1CAA">
        <w:t xml:space="preserve">. </w:t>
      </w:r>
    </w:p>
    <w:p w14:paraId="517F5B5E" w14:textId="51FB24D7" w:rsidR="00EC20E9" w:rsidRPr="0009140B" w:rsidRDefault="00EC20E9" w:rsidP="003F4C27">
      <w:pPr>
        <w:pStyle w:val="EditorsNote"/>
      </w:pPr>
      <w:r w:rsidRPr="005B1CAA">
        <w:br/>
        <w:t xml:space="preserve">Editor’s note: </w:t>
      </w:r>
      <w:r w:rsidRPr="005B1CAA">
        <w:rPr>
          <w:b/>
        </w:rPr>
        <w:t>to the contributors</w:t>
      </w:r>
      <w:r w:rsidRPr="005B1CAA">
        <w:t xml:space="preserve">: </w:t>
      </w:r>
      <w:r w:rsidRPr="005B1CAA">
        <w:br/>
        <w:t>The template to be used for the contribution is provided in “</w:t>
      </w:r>
      <w:r w:rsidRPr="002E6A18">
        <w:rPr>
          <w:b/>
          <w:bCs/>
          <w:u w:val="single"/>
        </w:rPr>
        <w:t xml:space="preserve">Annex </w:t>
      </w:r>
      <w:r w:rsidR="0098541C">
        <w:rPr>
          <w:b/>
          <w:bCs/>
          <w:u w:val="single"/>
        </w:rPr>
        <w:t>B</w:t>
      </w:r>
      <w:r w:rsidRPr="002E6A18">
        <w:rPr>
          <w:b/>
          <w:bCs/>
          <w:u w:val="single"/>
        </w:rPr>
        <w:t>: Template for contributing</w:t>
      </w:r>
      <w:r w:rsidRPr="005B1CAA">
        <w:t>”. The input type in 3GU is “WI Summary”.</w:t>
      </w:r>
      <w:r w:rsidRPr="005B1CAA">
        <w:br/>
      </w:r>
    </w:p>
    <w:p w14:paraId="18804509" w14:textId="77777777" w:rsidR="00E8629F" w:rsidRPr="0009140B" w:rsidRDefault="00E8629F">
      <w:pPr>
        <w:pStyle w:val="Heading1"/>
      </w:pPr>
      <w:r w:rsidRPr="0009140B">
        <w:br w:type="page"/>
      </w:r>
      <w:bookmarkStart w:id="5" w:name="_Toc161215774"/>
      <w:r w:rsidRPr="0009140B">
        <w:lastRenderedPageBreak/>
        <w:t>1</w:t>
      </w:r>
      <w:r w:rsidRPr="0009140B">
        <w:tab/>
        <w:t>Scope</w:t>
      </w:r>
      <w:bookmarkEnd w:id="5"/>
    </w:p>
    <w:p w14:paraId="0BE5205F" w14:textId="2C74EB9B" w:rsidR="00C03635" w:rsidRPr="0009140B" w:rsidRDefault="00C03635" w:rsidP="00C03635">
      <w:r w:rsidRPr="0009140B">
        <w:t>The present document provides a summary of each Release 1</w:t>
      </w:r>
      <w:r w:rsidR="009A2D30">
        <w:t>8</w:t>
      </w:r>
      <w:r w:rsidRPr="0009140B">
        <w:t xml:space="preserve"> Feature or, whenever needed, of each significant Work Item. </w:t>
      </w:r>
    </w:p>
    <w:p w14:paraId="70179588" w14:textId="7C451688" w:rsidR="00C03635" w:rsidRPr="0009140B" w:rsidRDefault="00C03635" w:rsidP="00C03635">
      <w:r w:rsidRPr="0009140B">
        <w:t xml:space="preserve">The information provided in </w:t>
      </w:r>
      <w:r w:rsidR="003B2E65" w:rsidRPr="0009140B">
        <w:t>the present document</w:t>
      </w:r>
      <w:r w:rsidRPr="0009140B">
        <w:t xml:space="preserve"> is limited to an overview of each </w:t>
      </w:r>
      <w:r w:rsidR="006635CB" w:rsidRPr="0009140B">
        <w:t>F</w:t>
      </w:r>
      <w:r w:rsidRPr="0009140B">
        <w:t>eature, explaining</w:t>
      </w:r>
      <w:r w:rsidR="006635CB" w:rsidRPr="0009140B">
        <w:t xml:space="preserve"> briefly</w:t>
      </w:r>
      <w:r w:rsidRPr="0009140B">
        <w:t xml:space="preserve"> its purpose and the main lines of </w:t>
      </w:r>
      <w:r w:rsidR="006635CB" w:rsidRPr="0009140B">
        <w:t xml:space="preserve">the system's </w:t>
      </w:r>
      <w:r w:rsidRPr="0009140B">
        <w:t>behaviour</w:t>
      </w:r>
      <w:r w:rsidR="006635CB" w:rsidRPr="0009140B">
        <w:t xml:space="preserve"> to execute the Feature</w:t>
      </w:r>
      <w:r w:rsidRPr="0009140B">
        <w:t>.</w:t>
      </w:r>
    </w:p>
    <w:p w14:paraId="7CBFFF6D" w14:textId="1C99BA8F" w:rsidR="000962F3" w:rsidRPr="0009140B" w:rsidRDefault="003B2E65" w:rsidP="000962F3">
      <w:r w:rsidRPr="0009140B">
        <w:t>The present document</w:t>
      </w:r>
      <w:r w:rsidR="00C03635" w:rsidRPr="0009140B">
        <w:t xml:space="preserve"> presents the "initial state" of the Features introduced in Release 1</w:t>
      </w:r>
      <w:r w:rsidR="009A2D30">
        <w:t>8</w:t>
      </w:r>
      <w:r w:rsidR="00C03635" w:rsidRPr="0009140B">
        <w:t xml:space="preserve">, i.e. as they are by the time of publication of </w:t>
      </w:r>
      <w:r w:rsidRPr="0009140B">
        <w:t>the present document</w:t>
      </w:r>
      <w:r w:rsidR="00C03635" w:rsidRPr="0009140B">
        <w:t xml:space="preserve">. </w:t>
      </w:r>
      <w:r w:rsidR="006635CB" w:rsidRPr="0009140B">
        <w:t>E</w:t>
      </w:r>
      <w:r w:rsidR="00C03635" w:rsidRPr="0009140B">
        <w:t xml:space="preserve">ach Feature is subject to be later modified or enhanced, over several years, by the means of Change Requests (CRs). It is therefore recommended to retrieve all the CRs which relate to the given Feature, as </w:t>
      </w:r>
      <w:r w:rsidR="009A2D30">
        <w:t>shown in the Reference section of each Feature</w:t>
      </w:r>
      <w:r w:rsidR="00C03635" w:rsidRPr="0009140B">
        <w:t>, to further outline a feature at a given time.</w:t>
      </w:r>
    </w:p>
    <w:p w14:paraId="6CB6E28B" w14:textId="77777777" w:rsidR="00E8629F" w:rsidRPr="0009140B" w:rsidRDefault="00E8629F">
      <w:pPr>
        <w:pStyle w:val="Heading1"/>
      </w:pPr>
      <w:bookmarkStart w:id="6" w:name="_Toc161215775"/>
      <w:r w:rsidRPr="0009140B">
        <w:t>2</w:t>
      </w:r>
      <w:r w:rsidRPr="0009140B">
        <w:tab/>
        <w:t>References</w:t>
      </w:r>
      <w:bookmarkEnd w:id="6"/>
    </w:p>
    <w:p w14:paraId="3F1DE8B4" w14:textId="77777777" w:rsidR="000962F3" w:rsidRPr="0009140B" w:rsidRDefault="000962F3" w:rsidP="000962F3">
      <w:r w:rsidRPr="0009140B">
        <w:t>The following documents contain provisions which, through reference in this text, constitute provisions of the present document.</w:t>
      </w:r>
    </w:p>
    <w:p w14:paraId="7975251E" w14:textId="77777777" w:rsidR="000962F3" w:rsidRPr="0009140B" w:rsidRDefault="000962F3" w:rsidP="000962F3">
      <w:pPr>
        <w:pStyle w:val="B10"/>
      </w:pPr>
      <w:r w:rsidRPr="0009140B">
        <w:t>-</w:t>
      </w:r>
      <w:r w:rsidRPr="0009140B">
        <w:tab/>
        <w:t>References are either specific (identified by date of publication, edition number, version number, etc.) or non</w:t>
      </w:r>
      <w:r w:rsidRPr="0009140B">
        <w:noBreakHyphen/>
        <w:t>specific.</w:t>
      </w:r>
    </w:p>
    <w:p w14:paraId="1E1DE709" w14:textId="77777777" w:rsidR="000962F3" w:rsidRPr="0009140B" w:rsidRDefault="000962F3" w:rsidP="000962F3">
      <w:pPr>
        <w:pStyle w:val="B10"/>
      </w:pPr>
      <w:r w:rsidRPr="0009140B">
        <w:t>-</w:t>
      </w:r>
      <w:r w:rsidRPr="0009140B">
        <w:tab/>
        <w:t>For a specific reference, subsequent revisions do not apply.</w:t>
      </w:r>
    </w:p>
    <w:p w14:paraId="7C3516E9" w14:textId="77777777" w:rsidR="000962F3" w:rsidRPr="0009140B" w:rsidRDefault="000962F3" w:rsidP="000962F3">
      <w:pPr>
        <w:pStyle w:val="B10"/>
      </w:pPr>
      <w:r w:rsidRPr="0009140B">
        <w:t>-</w:t>
      </w:r>
      <w:r w:rsidRPr="0009140B">
        <w:tab/>
        <w:t>For a non-specific reference, the latest version applies. In the case of a reference to a 3GPP document (including a GSM document), a non-specific reference implicitly refers to the latest version of that document</w:t>
      </w:r>
      <w:r w:rsidRPr="0009140B">
        <w:rPr>
          <w:i/>
        </w:rPr>
        <w:t xml:space="preserve"> in the same Release as the present document</w:t>
      </w:r>
      <w:r w:rsidRPr="0009140B">
        <w:t>.</w:t>
      </w:r>
    </w:p>
    <w:p w14:paraId="1BBCF643" w14:textId="77777777" w:rsidR="000962F3" w:rsidRPr="0009140B" w:rsidRDefault="000962F3" w:rsidP="000962F3">
      <w:pPr>
        <w:pStyle w:val="EX"/>
      </w:pPr>
      <w:r w:rsidRPr="0009140B">
        <w:t>[1]</w:t>
      </w:r>
      <w:r w:rsidRPr="0009140B">
        <w:tab/>
      </w:r>
      <w:r w:rsidR="0086725A" w:rsidRPr="0009140B">
        <w:t>TR</w:t>
      </w:r>
      <w:r w:rsidRPr="0009140B">
        <w:t> 21.905: "Vocabulary for 3GPP Specifications".</w:t>
      </w:r>
    </w:p>
    <w:p w14:paraId="3B402781" w14:textId="77777777" w:rsidR="000962F3" w:rsidRPr="0009140B" w:rsidRDefault="00F759A9" w:rsidP="00F759A9">
      <w:pPr>
        <w:pStyle w:val="NO"/>
      </w:pPr>
      <w:r w:rsidRPr="0009140B">
        <w:t>NOTE</w:t>
      </w:r>
      <w:r w:rsidR="000962F3" w:rsidRPr="0009140B">
        <w:t>:</w:t>
      </w:r>
      <w:r w:rsidR="000962F3" w:rsidRPr="0009140B">
        <w:tab/>
        <w:t>Due to the specificity of the present document, consisting in a collection of independent summaries, the references are given at the end of each clause rather than in this clause.</w:t>
      </w:r>
    </w:p>
    <w:p w14:paraId="27385E6D" w14:textId="48F580C2" w:rsidR="00E8629F" w:rsidRPr="0009140B" w:rsidRDefault="00E8629F">
      <w:pPr>
        <w:pStyle w:val="Heading1"/>
      </w:pPr>
      <w:bookmarkStart w:id="7" w:name="_Toc161215776"/>
      <w:r w:rsidRPr="0009140B">
        <w:t>3</w:t>
      </w:r>
      <w:r w:rsidRPr="0009140B">
        <w:tab/>
      </w:r>
      <w:r w:rsidR="00367724" w:rsidRPr="0009140B">
        <w:t>Definitions</w:t>
      </w:r>
      <w:r w:rsidR="00BC0FFA" w:rsidRPr="0009140B">
        <w:t xml:space="preserve"> of terms</w:t>
      </w:r>
      <w:r w:rsidR="00367724" w:rsidRPr="0009140B">
        <w:t>, symbols and abbreviations</w:t>
      </w:r>
      <w:bookmarkEnd w:id="7"/>
    </w:p>
    <w:p w14:paraId="388B37EA" w14:textId="75C2DBCF" w:rsidR="008C523F" w:rsidRPr="0009140B" w:rsidRDefault="008C523F" w:rsidP="003B64C6">
      <w:pPr>
        <w:pStyle w:val="Heading2"/>
      </w:pPr>
      <w:bookmarkStart w:id="8" w:name="_Toc161215777"/>
      <w:r w:rsidRPr="0009140B">
        <w:t>3.1</w:t>
      </w:r>
      <w:r w:rsidRPr="0009140B">
        <w:tab/>
      </w:r>
      <w:r w:rsidR="00BC0FFA" w:rsidRPr="0009140B">
        <w:t>Terms</w:t>
      </w:r>
      <w:bookmarkEnd w:id="8"/>
    </w:p>
    <w:p w14:paraId="4FECEE50" w14:textId="2C745AE9" w:rsidR="000962F3" w:rsidRPr="0009140B" w:rsidRDefault="000962F3" w:rsidP="000962F3">
      <w:r w:rsidRPr="0009140B">
        <w:t xml:space="preserve">For the purposes of the present document, the terms given in </w:t>
      </w:r>
      <w:r w:rsidR="0086725A" w:rsidRPr="0009140B">
        <w:t>TR</w:t>
      </w:r>
      <w:r w:rsidRPr="0009140B">
        <w:t xml:space="preserve"> 21.905 [1] and the following apply. A term defined in the present document takes precedence over the definition of the same term, if any, in </w:t>
      </w:r>
      <w:r w:rsidR="0086725A" w:rsidRPr="0009140B">
        <w:t>TR</w:t>
      </w:r>
      <w:r w:rsidRPr="0009140B">
        <w:t> 21.905 [1].</w:t>
      </w:r>
    </w:p>
    <w:p w14:paraId="6D13CC63" w14:textId="79C8A192" w:rsidR="00BC0FFA" w:rsidRPr="0009140B" w:rsidRDefault="008C523F" w:rsidP="003B64C6">
      <w:pPr>
        <w:pStyle w:val="Heading2"/>
      </w:pPr>
      <w:bookmarkStart w:id="9" w:name="_Toc161215778"/>
      <w:r w:rsidRPr="0009140B">
        <w:t>3.2</w:t>
      </w:r>
      <w:r w:rsidR="00BC0FFA" w:rsidRPr="0009140B">
        <w:tab/>
        <w:t>Symbols</w:t>
      </w:r>
      <w:bookmarkEnd w:id="9"/>
    </w:p>
    <w:p w14:paraId="49BBD1CC" w14:textId="487EF5A1" w:rsidR="00BC0FFA" w:rsidRPr="0009140B" w:rsidRDefault="00BC0FFA" w:rsidP="002B4CDB">
      <w:r w:rsidRPr="0009140B">
        <w:t>Void.</w:t>
      </w:r>
    </w:p>
    <w:p w14:paraId="4F7F58E4" w14:textId="6A69350B" w:rsidR="008C523F" w:rsidRPr="0009140B" w:rsidRDefault="00BC0FFA" w:rsidP="003B64C6">
      <w:pPr>
        <w:pStyle w:val="Heading2"/>
      </w:pPr>
      <w:bookmarkStart w:id="10" w:name="_Toc161215779"/>
      <w:r w:rsidRPr="0009140B">
        <w:t>3.3</w:t>
      </w:r>
      <w:r w:rsidRPr="0009140B">
        <w:tab/>
      </w:r>
      <w:r w:rsidR="008C523F" w:rsidRPr="0009140B">
        <w:tab/>
        <w:t>Abbreviations</w:t>
      </w:r>
      <w:bookmarkEnd w:id="10"/>
    </w:p>
    <w:p w14:paraId="6381F6E5" w14:textId="77777777" w:rsidR="000962F3" w:rsidRPr="0009140B" w:rsidRDefault="000962F3" w:rsidP="000962F3">
      <w:pPr>
        <w:keepNext/>
      </w:pPr>
      <w:r w:rsidRPr="0009140B">
        <w:t xml:space="preserve">For the purposes of the present document, the abbreviations given in </w:t>
      </w:r>
      <w:r w:rsidR="0086725A" w:rsidRPr="0009140B">
        <w:t>TR</w:t>
      </w:r>
      <w:r w:rsidRPr="0009140B">
        <w:t xml:space="preserve"> 21.905 [1] and the following apply. </w:t>
      </w:r>
      <w:r w:rsidRPr="0009140B">
        <w:br/>
        <w:t xml:space="preserve">An abbreviation defined in the present document takes precedence over the definition of the same abbreviation, if any, in </w:t>
      </w:r>
      <w:r w:rsidR="0086725A" w:rsidRPr="0009140B">
        <w:t>TR</w:t>
      </w:r>
      <w:r w:rsidRPr="0009140B">
        <w:t> 21.905 [1]. Abbreviations specific to a given clause are provided in the clause they appear.</w:t>
      </w:r>
    </w:p>
    <w:p w14:paraId="0BE9A7C1" w14:textId="77777777" w:rsidR="006635CB" w:rsidRPr="0009140B" w:rsidRDefault="006635CB" w:rsidP="000962F3">
      <w:pPr>
        <w:pStyle w:val="EW"/>
      </w:pPr>
      <w:r w:rsidRPr="0009140B">
        <w:t>KPI</w:t>
      </w:r>
      <w:r w:rsidRPr="0009140B">
        <w:tab/>
        <w:t>Key Performance Indicator</w:t>
      </w:r>
    </w:p>
    <w:p w14:paraId="1DD5548F" w14:textId="77777777" w:rsidR="000962F3" w:rsidRPr="0009140B" w:rsidRDefault="000962F3" w:rsidP="000962F3">
      <w:pPr>
        <w:pStyle w:val="EW"/>
      </w:pPr>
      <w:r w:rsidRPr="0009140B">
        <w:t>Rel</w:t>
      </w:r>
      <w:r w:rsidRPr="0009140B">
        <w:tab/>
        <w:t>3GPP Release</w:t>
      </w:r>
    </w:p>
    <w:p w14:paraId="1C19A354" w14:textId="77777777" w:rsidR="00E8629F" w:rsidRPr="0009140B" w:rsidRDefault="00E8629F" w:rsidP="00291A7D">
      <w:pPr>
        <w:spacing w:after="0"/>
      </w:pPr>
    </w:p>
    <w:p w14:paraId="1E9B9BE5" w14:textId="6174F9D6" w:rsidR="008C523F" w:rsidRPr="0009140B" w:rsidRDefault="008C523F" w:rsidP="003B64C6">
      <w:pPr>
        <w:pStyle w:val="Heading1"/>
        <w:rPr>
          <w:lang w:eastAsia="en-GB"/>
        </w:rPr>
      </w:pPr>
      <w:bookmarkStart w:id="11" w:name="_Toc161215780"/>
      <w:r w:rsidRPr="0009140B">
        <w:rPr>
          <w:lang w:eastAsia="en-GB"/>
        </w:rPr>
        <w:lastRenderedPageBreak/>
        <w:t>4</w:t>
      </w:r>
      <w:r w:rsidRPr="0009140B">
        <w:rPr>
          <w:lang w:eastAsia="en-GB"/>
        </w:rPr>
        <w:tab/>
        <w:t>Rel-1</w:t>
      </w:r>
      <w:r w:rsidR="00BA0048">
        <w:rPr>
          <w:lang w:eastAsia="en-GB"/>
        </w:rPr>
        <w:t>8</w:t>
      </w:r>
      <w:r w:rsidRPr="0009140B">
        <w:rPr>
          <w:lang w:eastAsia="en-GB"/>
        </w:rPr>
        <w:t xml:space="preserve"> Executive Summary</w:t>
      </w:r>
      <w:bookmarkEnd w:id="11"/>
    </w:p>
    <w:p w14:paraId="687CD588" w14:textId="1D2E8E92" w:rsidR="000962F3" w:rsidRDefault="00FD6591" w:rsidP="00FD6591">
      <w:pPr>
        <w:pStyle w:val="EditorsNote"/>
        <w:rPr>
          <w:lang w:eastAsia="en-GB"/>
        </w:rPr>
      </w:pPr>
      <w:r>
        <w:rPr>
          <w:lang w:eastAsia="en-GB"/>
        </w:rPr>
        <w:t>Editor's note: To be provided later.</w:t>
      </w:r>
    </w:p>
    <w:p w14:paraId="022C8CF8" w14:textId="1AF8D4BE" w:rsidR="00BE6425" w:rsidRPr="00BE6425" w:rsidRDefault="00BE6425" w:rsidP="00FD6591">
      <w:pPr>
        <w:pStyle w:val="EditorsNote"/>
        <w:rPr>
          <w:lang w:eastAsia="en-GB"/>
        </w:rPr>
      </w:pPr>
      <w:bookmarkStart w:id="12" w:name="_Hlk161148431"/>
      <w:r w:rsidRPr="00BE6425">
        <w:t>Editor’s note</w:t>
      </w:r>
      <w:r w:rsidRPr="00BE6425">
        <w:rPr>
          <w:b/>
        </w:rPr>
        <w:t xml:space="preserve">: all next Clauses </w:t>
      </w:r>
      <w:r>
        <w:rPr>
          <w:b/>
        </w:rPr>
        <w:t>to be correctly numbered when the draft becomes stable</w:t>
      </w:r>
    </w:p>
    <w:p w14:paraId="3F8BDC4F" w14:textId="58AE90ED" w:rsidR="00296196" w:rsidRPr="000953A1" w:rsidRDefault="008C523F" w:rsidP="00296196">
      <w:pPr>
        <w:pStyle w:val="Heading1"/>
        <w:rPr>
          <w:lang w:eastAsia="en-GB"/>
        </w:rPr>
      </w:pPr>
      <w:bookmarkStart w:id="13" w:name="_Toc161215781"/>
      <w:bookmarkEnd w:id="12"/>
      <w:r w:rsidRPr="000953A1">
        <w:rPr>
          <w:lang w:eastAsia="en-GB"/>
        </w:rPr>
        <w:t>5</w:t>
      </w:r>
      <w:r w:rsidR="007967C2" w:rsidRPr="000953A1">
        <w:rPr>
          <w:lang w:eastAsia="en-GB"/>
        </w:rPr>
        <w:tab/>
      </w:r>
      <w:r w:rsidR="0074446E" w:rsidRPr="000953A1">
        <w:rPr>
          <w:lang w:eastAsia="en-GB"/>
        </w:rPr>
        <w:t>Satellite</w:t>
      </w:r>
      <w:bookmarkEnd w:id="13"/>
    </w:p>
    <w:p w14:paraId="22916C39" w14:textId="57A62837" w:rsidR="00FA1737" w:rsidRPr="00FA1737" w:rsidRDefault="00FA1737" w:rsidP="00FA1737">
      <w:pPr>
        <w:pStyle w:val="Heading2"/>
        <w:rPr>
          <w:lang w:eastAsia="en-GB"/>
        </w:rPr>
      </w:pPr>
      <w:bookmarkStart w:id="14" w:name="_Toc161215782"/>
      <w:r w:rsidRPr="00FA1737">
        <w:rPr>
          <w:lang w:eastAsia="en-GB"/>
        </w:rPr>
        <w:t>5G system with satellite backhaul</w:t>
      </w:r>
      <w:bookmarkEnd w:id="14"/>
      <w:r w:rsidRPr="00FA1737">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850"/>
        <w:gridCol w:w="2268"/>
      </w:tblGrid>
      <w:tr w:rsidR="000560AB" w:rsidRPr="00EF7FBB" w14:paraId="757C4A07" w14:textId="77777777" w:rsidTr="00FA1737">
        <w:trPr>
          <w:trHeight w:val="255"/>
        </w:trPr>
        <w:tc>
          <w:tcPr>
            <w:tcW w:w="846" w:type="dxa"/>
            <w:shd w:val="clear" w:color="auto" w:fill="auto"/>
            <w:tcMar>
              <w:left w:w="28" w:type="dxa"/>
              <w:right w:w="28" w:type="dxa"/>
            </w:tcMar>
            <w:hideMark/>
          </w:tcPr>
          <w:p w14:paraId="183DBDDF" w14:textId="77777777" w:rsidR="000560AB" w:rsidRPr="00176CBE" w:rsidRDefault="000560AB" w:rsidP="00751CC1">
            <w:pPr>
              <w:overflowPunct/>
              <w:autoSpaceDE/>
              <w:autoSpaceDN/>
              <w:adjustRightInd/>
              <w:spacing w:after="0"/>
              <w:textAlignment w:val="auto"/>
              <w:rPr>
                <w:rFonts w:ascii="Arial" w:hAnsi="Arial" w:cs="Arial"/>
                <w:b/>
                <w:bCs/>
                <w:color w:val="000000"/>
                <w:sz w:val="18"/>
                <w:szCs w:val="18"/>
                <w:lang w:eastAsia="en-GB"/>
              </w:rPr>
            </w:pPr>
            <w:r w:rsidRPr="00176CBE">
              <w:rPr>
                <w:rFonts w:ascii="Arial" w:hAnsi="Arial" w:cs="Arial"/>
                <w:b/>
                <w:bCs/>
                <w:color w:val="000000"/>
                <w:sz w:val="18"/>
                <w:szCs w:val="18"/>
                <w:lang w:eastAsia="en-GB"/>
              </w:rPr>
              <w:t>970056</w:t>
            </w:r>
          </w:p>
        </w:tc>
        <w:tc>
          <w:tcPr>
            <w:tcW w:w="3880" w:type="dxa"/>
            <w:shd w:val="clear" w:color="auto" w:fill="auto"/>
            <w:tcMar>
              <w:left w:w="28" w:type="dxa"/>
              <w:right w:w="28" w:type="dxa"/>
            </w:tcMar>
            <w:hideMark/>
          </w:tcPr>
          <w:p w14:paraId="13A9C2EB" w14:textId="77777777" w:rsidR="000560AB" w:rsidRPr="00176CBE" w:rsidRDefault="000560AB" w:rsidP="00751CC1">
            <w:pPr>
              <w:overflowPunct/>
              <w:autoSpaceDE/>
              <w:autoSpaceDN/>
              <w:adjustRightInd/>
              <w:spacing w:after="0"/>
              <w:textAlignment w:val="auto"/>
              <w:rPr>
                <w:rFonts w:ascii="Arial" w:hAnsi="Arial" w:cs="Arial"/>
                <w:b/>
                <w:bCs/>
                <w:color w:val="0000FF"/>
                <w:sz w:val="18"/>
                <w:szCs w:val="18"/>
                <w:lang w:eastAsia="en-GB"/>
              </w:rPr>
            </w:pPr>
            <w:r w:rsidRPr="00176CBE">
              <w:rPr>
                <w:rFonts w:ascii="Arial" w:hAnsi="Arial" w:cs="Arial"/>
                <w:b/>
                <w:bCs/>
                <w:color w:val="0000FF"/>
                <w:sz w:val="18"/>
                <w:szCs w:val="18"/>
                <w:lang w:eastAsia="en-GB"/>
              </w:rPr>
              <w:t xml:space="preserve">5G system with satellite backhaul </w:t>
            </w:r>
          </w:p>
        </w:tc>
        <w:tc>
          <w:tcPr>
            <w:tcW w:w="1701" w:type="dxa"/>
            <w:shd w:val="clear" w:color="auto" w:fill="auto"/>
            <w:tcMar>
              <w:left w:w="28" w:type="dxa"/>
              <w:right w:w="28" w:type="dxa"/>
            </w:tcMar>
            <w:hideMark/>
          </w:tcPr>
          <w:p w14:paraId="72A77FF8" w14:textId="77777777" w:rsidR="000560AB" w:rsidRPr="00176CBE" w:rsidRDefault="000560AB" w:rsidP="00751CC1">
            <w:pPr>
              <w:overflowPunct/>
              <w:autoSpaceDE/>
              <w:autoSpaceDN/>
              <w:adjustRightInd/>
              <w:spacing w:after="0"/>
              <w:textAlignment w:val="auto"/>
              <w:rPr>
                <w:rFonts w:ascii="Arial" w:hAnsi="Arial" w:cs="Arial"/>
                <w:b/>
                <w:bCs/>
                <w:color w:val="000000"/>
                <w:sz w:val="18"/>
                <w:szCs w:val="18"/>
                <w:lang w:eastAsia="en-GB"/>
              </w:rPr>
            </w:pPr>
            <w:r w:rsidRPr="00176CBE">
              <w:rPr>
                <w:rFonts w:ascii="Arial" w:hAnsi="Arial" w:cs="Arial"/>
                <w:b/>
                <w:bCs/>
                <w:color w:val="000000"/>
                <w:sz w:val="18"/>
                <w:szCs w:val="18"/>
                <w:lang w:eastAsia="en-GB"/>
              </w:rPr>
              <w:t>5</w:t>
            </w:r>
            <w:r w:rsidRPr="00176CBE">
              <w:rPr>
                <w:rFonts w:ascii="Arial" w:hAnsi="Arial" w:cs="Arial"/>
                <w:b/>
                <w:bCs/>
                <w:color w:val="000000"/>
                <w:sz w:val="2"/>
                <w:szCs w:val="18"/>
                <w:lang w:eastAsia="en-GB"/>
              </w:rPr>
              <w:t xml:space="preserve"> </w:t>
            </w:r>
            <w:r w:rsidRPr="00176CBE">
              <w:rPr>
                <w:rFonts w:ascii="Arial" w:hAnsi="Arial" w:cs="Arial"/>
                <w:b/>
                <w:bCs/>
                <w:color w:val="000000"/>
                <w:sz w:val="18"/>
                <w:szCs w:val="18"/>
                <w:lang w:eastAsia="en-GB"/>
              </w:rPr>
              <w:t>G</w:t>
            </w:r>
            <w:r w:rsidRPr="00176CBE">
              <w:rPr>
                <w:rFonts w:ascii="Arial" w:hAnsi="Arial" w:cs="Arial"/>
                <w:b/>
                <w:bCs/>
                <w:color w:val="000000"/>
                <w:sz w:val="2"/>
                <w:szCs w:val="18"/>
                <w:lang w:eastAsia="en-GB"/>
              </w:rPr>
              <w:t xml:space="preserve"> </w:t>
            </w:r>
            <w:r w:rsidRPr="00176CBE">
              <w:rPr>
                <w:rFonts w:ascii="Arial" w:hAnsi="Arial" w:cs="Arial"/>
                <w:b/>
                <w:bCs/>
                <w:color w:val="000000"/>
                <w:sz w:val="18"/>
                <w:szCs w:val="18"/>
                <w:lang w:eastAsia="en-GB"/>
              </w:rPr>
              <w:t>S</w:t>
            </w:r>
            <w:r w:rsidRPr="00176CBE">
              <w:rPr>
                <w:rFonts w:ascii="Arial" w:hAnsi="Arial" w:cs="Arial"/>
                <w:b/>
                <w:bCs/>
                <w:color w:val="000000"/>
                <w:sz w:val="2"/>
                <w:szCs w:val="18"/>
                <w:lang w:eastAsia="en-GB"/>
              </w:rPr>
              <w:t xml:space="preserve"> </w:t>
            </w:r>
            <w:r w:rsidRPr="00176CBE">
              <w:rPr>
                <w:rFonts w:ascii="Arial" w:hAnsi="Arial" w:cs="Arial"/>
                <w:b/>
                <w:bCs/>
                <w:color w:val="000000"/>
                <w:sz w:val="18"/>
                <w:szCs w:val="18"/>
                <w:lang w:eastAsia="en-GB"/>
              </w:rPr>
              <w:t>A</w:t>
            </w:r>
            <w:r w:rsidRPr="00176CBE">
              <w:rPr>
                <w:rFonts w:ascii="Arial" w:hAnsi="Arial" w:cs="Arial"/>
                <w:b/>
                <w:bCs/>
                <w:color w:val="000000"/>
                <w:sz w:val="2"/>
                <w:szCs w:val="18"/>
                <w:lang w:eastAsia="en-GB"/>
              </w:rPr>
              <w:t xml:space="preserve"> </w:t>
            </w:r>
            <w:r w:rsidRPr="00176CBE">
              <w:rPr>
                <w:rFonts w:ascii="Arial" w:hAnsi="Arial" w:cs="Arial"/>
                <w:b/>
                <w:bCs/>
                <w:color w:val="000000"/>
                <w:sz w:val="18"/>
                <w:szCs w:val="18"/>
                <w:lang w:eastAsia="en-GB"/>
              </w:rPr>
              <w:t>T</w:t>
            </w:r>
            <w:r w:rsidRPr="00176CBE">
              <w:rPr>
                <w:rFonts w:ascii="Arial" w:hAnsi="Arial" w:cs="Arial"/>
                <w:b/>
                <w:bCs/>
                <w:color w:val="000000"/>
                <w:sz w:val="2"/>
                <w:szCs w:val="18"/>
                <w:lang w:eastAsia="en-GB"/>
              </w:rPr>
              <w:t xml:space="preserve"> </w:t>
            </w:r>
            <w:r w:rsidRPr="00176CBE">
              <w:rPr>
                <w:rFonts w:ascii="Arial" w:hAnsi="Arial" w:cs="Arial"/>
                <w:b/>
                <w:bCs/>
                <w:color w:val="000000"/>
                <w:sz w:val="18"/>
                <w:szCs w:val="18"/>
                <w:lang w:eastAsia="en-GB"/>
              </w:rPr>
              <w:t>B</w:t>
            </w:r>
            <w:r w:rsidRPr="00176CBE">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1EE53BB1" w14:textId="77777777" w:rsidR="000560AB" w:rsidRPr="00176CBE" w:rsidRDefault="000560AB" w:rsidP="00751CC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 </w:t>
            </w:r>
          </w:p>
        </w:tc>
        <w:tc>
          <w:tcPr>
            <w:tcW w:w="850" w:type="dxa"/>
            <w:shd w:val="clear" w:color="auto" w:fill="auto"/>
            <w:tcMar>
              <w:left w:w="28" w:type="dxa"/>
              <w:right w:w="28" w:type="dxa"/>
            </w:tcMar>
            <w:hideMark/>
          </w:tcPr>
          <w:p w14:paraId="5B2FACAC" w14:textId="663E5039" w:rsidR="000560AB" w:rsidRPr="00176CBE" w:rsidRDefault="00C57003" w:rsidP="00751CC1">
            <w:pPr>
              <w:overflowPunct/>
              <w:autoSpaceDE/>
              <w:autoSpaceDN/>
              <w:adjustRightInd/>
              <w:spacing w:after="0"/>
              <w:textAlignment w:val="auto"/>
              <w:rPr>
                <w:rFonts w:ascii="Calibri" w:hAnsi="Calibri" w:cs="Calibri"/>
                <w:color w:val="0563C1"/>
                <w:sz w:val="18"/>
                <w:szCs w:val="18"/>
                <w:u w:val="single"/>
                <w:lang w:eastAsia="en-GB"/>
              </w:rPr>
            </w:pPr>
            <w:hyperlink r:id="rId10" w:history="1">
              <w:r w:rsidR="000560AB" w:rsidRPr="00176CBE">
                <w:rPr>
                  <w:rFonts w:ascii="Calibri" w:hAnsi="Calibri" w:cs="Calibri"/>
                  <w:color w:val="0563C1"/>
                  <w:sz w:val="18"/>
                  <w:szCs w:val="18"/>
                  <w:u w:val="single"/>
                  <w:lang w:eastAsia="en-GB"/>
                </w:rPr>
                <w:t>SP-230111</w:t>
              </w:r>
            </w:hyperlink>
          </w:p>
        </w:tc>
        <w:tc>
          <w:tcPr>
            <w:tcW w:w="2268" w:type="dxa"/>
            <w:shd w:val="clear" w:color="auto" w:fill="auto"/>
            <w:tcMar>
              <w:left w:w="28" w:type="dxa"/>
              <w:right w:w="28" w:type="dxa"/>
            </w:tcMar>
            <w:hideMark/>
          </w:tcPr>
          <w:p w14:paraId="4F00253D" w14:textId="77777777" w:rsidR="000560AB" w:rsidRPr="00176CBE" w:rsidRDefault="000560AB" w:rsidP="00751CC1">
            <w:pPr>
              <w:overflowPunct/>
              <w:autoSpaceDE/>
              <w:autoSpaceDN/>
              <w:adjustRightInd/>
              <w:spacing w:after="0"/>
              <w:textAlignment w:val="auto"/>
              <w:rPr>
                <w:rFonts w:ascii="Arial" w:hAnsi="Arial" w:cs="Arial"/>
                <w:b/>
                <w:bCs/>
                <w:color w:val="000000"/>
                <w:sz w:val="18"/>
                <w:szCs w:val="18"/>
                <w:lang w:eastAsia="en-GB"/>
              </w:rPr>
            </w:pPr>
            <w:r w:rsidRPr="00176CBE">
              <w:rPr>
                <w:rFonts w:ascii="Arial" w:hAnsi="Arial" w:cs="Arial"/>
                <w:b/>
                <w:bCs/>
                <w:color w:val="000000"/>
                <w:sz w:val="18"/>
                <w:szCs w:val="18"/>
                <w:lang w:eastAsia="en-GB"/>
              </w:rPr>
              <w:t xml:space="preserve">Xu Hui, CATT </w:t>
            </w:r>
          </w:p>
        </w:tc>
      </w:tr>
      <w:tr w:rsidR="000560AB" w:rsidRPr="00EF7FBB" w14:paraId="38CCD1EA" w14:textId="77777777" w:rsidTr="00FA1737">
        <w:trPr>
          <w:trHeight w:val="255"/>
        </w:trPr>
        <w:tc>
          <w:tcPr>
            <w:tcW w:w="846" w:type="dxa"/>
            <w:shd w:val="clear" w:color="auto" w:fill="auto"/>
            <w:tcMar>
              <w:left w:w="28" w:type="dxa"/>
              <w:right w:w="28" w:type="dxa"/>
            </w:tcMar>
            <w:hideMark/>
          </w:tcPr>
          <w:p w14:paraId="3C30E95A" w14:textId="77777777" w:rsidR="000560AB" w:rsidRPr="00176CBE" w:rsidRDefault="000560AB" w:rsidP="00751CC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920035</w:t>
            </w:r>
          </w:p>
        </w:tc>
        <w:tc>
          <w:tcPr>
            <w:tcW w:w="3880" w:type="dxa"/>
            <w:shd w:val="clear" w:color="auto" w:fill="auto"/>
            <w:tcMar>
              <w:left w:w="28" w:type="dxa"/>
              <w:right w:w="28" w:type="dxa"/>
            </w:tcMar>
            <w:hideMark/>
          </w:tcPr>
          <w:p w14:paraId="3B74F072" w14:textId="77777777" w:rsidR="000560AB" w:rsidRPr="00176CBE" w:rsidRDefault="000560AB" w:rsidP="00751CC1">
            <w:pPr>
              <w:overflowPunct/>
              <w:autoSpaceDE/>
              <w:autoSpaceDN/>
              <w:adjustRightInd/>
              <w:spacing w:after="0"/>
              <w:textAlignment w:val="auto"/>
              <w:rPr>
                <w:rFonts w:ascii="Arial" w:hAnsi="Arial" w:cs="Arial"/>
                <w:b/>
                <w:bCs/>
                <w:color w:val="000000"/>
                <w:sz w:val="18"/>
                <w:szCs w:val="18"/>
                <w:lang w:eastAsia="en-GB"/>
              </w:rPr>
            </w:pPr>
            <w:r w:rsidRPr="00176CBE">
              <w:rPr>
                <w:rFonts w:ascii="Arial" w:hAnsi="Arial" w:cs="Arial"/>
                <w:b/>
                <w:bCs/>
                <w:color w:val="000000"/>
                <w:sz w:val="18"/>
                <w:szCs w:val="18"/>
                <w:lang w:eastAsia="en-GB"/>
              </w:rPr>
              <w:t xml:space="preserve">   Stage 1 of 5GSATB</w:t>
            </w:r>
          </w:p>
        </w:tc>
        <w:tc>
          <w:tcPr>
            <w:tcW w:w="1701" w:type="dxa"/>
            <w:shd w:val="clear" w:color="auto" w:fill="auto"/>
            <w:tcMar>
              <w:left w:w="28" w:type="dxa"/>
              <w:right w:w="28" w:type="dxa"/>
            </w:tcMar>
            <w:hideMark/>
          </w:tcPr>
          <w:p w14:paraId="10391B96" w14:textId="77777777" w:rsidR="000560AB" w:rsidRPr="00176CBE" w:rsidRDefault="000560AB" w:rsidP="00751CC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5</w:t>
            </w:r>
            <w:r w:rsidRPr="00176CBE">
              <w:rPr>
                <w:rFonts w:ascii="Arial" w:hAnsi="Arial" w:cs="Arial"/>
                <w:color w:val="000000"/>
                <w:sz w:val="2"/>
                <w:szCs w:val="18"/>
                <w:lang w:eastAsia="en-GB"/>
              </w:rPr>
              <w:t xml:space="preserve"> </w:t>
            </w:r>
            <w:r w:rsidRPr="00176CBE">
              <w:rPr>
                <w:rFonts w:ascii="Arial" w:hAnsi="Arial" w:cs="Arial"/>
                <w:color w:val="000000"/>
                <w:sz w:val="18"/>
                <w:szCs w:val="18"/>
                <w:lang w:eastAsia="en-GB"/>
              </w:rPr>
              <w:t>G</w:t>
            </w:r>
            <w:r w:rsidRPr="00176CBE">
              <w:rPr>
                <w:rFonts w:ascii="Arial" w:hAnsi="Arial" w:cs="Arial"/>
                <w:color w:val="000000"/>
                <w:sz w:val="2"/>
                <w:szCs w:val="18"/>
                <w:lang w:eastAsia="en-GB"/>
              </w:rPr>
              <w:t xml:space="preserve"> </w:t>
            </w:r>
            <w:r w:rsidRPr="00176CBE">
              <w:rPr>
                <w:rFonts w:ascii="Arial" w:hAnsi="Arial" w:cs="Arial"/>
                <w:color w:val="000000"/>
                <w:sz w:val="18"/>
                <w:szCs w:val="18"/>
                <w:lang w:eastAsia="en-GB"/>
              </w:rPr>
              <w:t>S</w:t>
            </w:r>
            <w:r w:rsidRPr="00176CBE">
              <w:rPr>
                <w:rFonts w:ascii="Arial" w:hAnsi="Arial" w:cs="Arial"/>
                <w:color w:val="000000"/>
                <w:sz w:val="2"/>
                <w:szCs w:val="18"/>
                <w:lang w:eastAsia="en-GB"/>
              </w:rPr>
              <w:t xml:space="preserve"> </w:t>
            </w:r>
            <w:r w:rsidRPr="00176CBE">
              <w:rPr>
                <w:rFonts w:ascii="Arial" w:hAnsi="Arial" w:cs="Arial"/>
                <w:color w:val="000000"/>
                <w:sz w:val="18"/>
                <w:szCs w:val="18"/>
                <w:lang w:eastAsia="en-GB"/>
              </w:rPr>
              <w:t>A</w:t>
            </w:r>
            <w:r w:rsidRPr="00176CBE">
              <w:rPr>
                <w:rFonts w:ascii="Arial" w:hAnsi="Arial" w:cs="Arial"/>
                <w:color w:val="000000"/>
                <w:sz w:val="2"/>
                <w:szCs w:val="18"/>
                <w:lang w:eastAsia="en-GB"/>
              </w:rPr>
              <w:t xml:space="preserve"> </w:t>
            </w:r>
            <w:r w:rsidRPr="00176CBE">
              <w:rPr>
                <w:rFonts w:ascii="Arial" w:hAnsi="Arial" w:cs="Arial"/>
                <w:color w:val="000000"/>
                <w:sz w:val="18"/>
                <w:szCs w:val="18"/>
                <w:lang w:eastAsia="en-GB"/>
              </w:rPr>
              <w:t>T</w:t>
            </w:r>
            <w:r w:rsidRPr="00176CBE">
              <w:rPr>
                <w:rFonts w:ascii="Arial" w:hAnsi="Arial" w:cs="Arial"/>
                <w:color w:val="000000"/>
                <w:sz w:val="2"/>
                <w:szCs w:val="18"/>
                <w:lang w:eastAsia="en-GB"/>
              </w:rPr>
              <w:t xml:space="preserve"> </w:t>
            </w:r>
            <w:r w:rsidRPr="00176CBE">
              <w:rPr>
                <w:rFonts w:ascii="Arial" w:hAnsi="Arial" w:cs="Arial"/>
                <w:color w:val="000000"/>
                <w:sz w:val="18"/>
                <w:szCs w:val="18"/>
                <w:lang w:eastAsia="en-GB"/>
              </w:rPr>
              <w:t>B</w:t>
            </w:r>
            <w:r w:rsidRPr="00176CBE">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79E3F89E" w14:textId="77777777" w:rsidR="000560AB" w:rsidRPr="00176CBE" w:rsidRDefault="000560AB" w:rsidP="00751CC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39C5CF44" w14:textId="1A0ECA41" w:rsidR="000560AB" w:rsidRPr="00176CBE" w:rsidRDefault="00C57003" w:rsidP="00751CC1">
            <w:pPr>
              <w:overflowPunct/>
              <w:autoSpaceDE/>
              <w:autoSpaceDN/>
              <w:adjustRightInd/>
              <w:spacing w:after="0"/>
              <w:textAlignment w:val="auto"/>
              <w:rPr>
                <w:rFonts w:ascii="Calibri" w:hAnsi="Calibri" w:cs="Calibri"/>
                <w:color w:val="0563C1"/>
                <w:sz w:val="18"/>
                <w:szCs w:val="18"/>
                <w:u w:val="single"/>
                <w:lang w:eastAsia="en-GB"/>
              </w:rPr>
            </w:pPr>
            <w:hyperlink r:id="rId11" w:history="1">
              <w:r w:rsidR="000560AB" w:rsidRPr="00176CBE">
                <w:rPr>
                  <w:rFonts w:ascii="Calibri" w:hAnsi="Calibri" w:cs="Calibri"/>
                  <w:color w:val="0563C1"/>
                  <w:sz w:val="18"/>
                  <w:szCs w:val="18"/>
                  <w:u w:val="single"/>
                  <w:lang w:eastAsia="en-GB"/>
                </w:rPr>
                <w:t>SP-210528</w:t>
              </w:r>
            </w:hyperlink>
          </w:p>
        </w:tc>
        <w:tc>
          <w:tcPr>
            <w:tcW w:w="2268" w:type="dxa"/>
            <w:shd w:val="clear" w:color="auto" w:fill="auto"/>
            <w:tcMar>
              <w:left w:w="28" w:type="dxa"/>
              <w:right w:w="28" w:type="dxa"/>
            </w:tcMar>
            <w:hideMark/>
          </w:tcPr>
          <w:p w14:paraId="74AD45EE" w14:textId="77777777" w:rsidR="000560AB" w:rsidRPr="00176CBE" w:rsidRDefault="000560AB" w:rsidP="00751CC1">
            <w:pPr>
              <w:overflowPunct/>
              <w:autoSpaceDE/>
              <w:autoSpaceDN/>
              <w:adjustRightInd/>
              <w:spacing w:after="0"/>
              <w:textAlignment w:val="auto"/>
              <w:rPr>
                <w:rFonts w:ascii="Arial" w:hAnsi="Arial" w:cs="Arial"/>
                <w:b/>
                <w:bCs/>
                <w:color w:val="000000"/>
                <w:sz w:val="18"/>
                <w:szCs w:val="18"/>
                <w:lang w:eastAsia="en-GB"/>
              </w:rPr>
            </w:pPr>
            <w:r w:rsidRPr="00176CBE">
              <w:rPr>
                <w:rFonts w:ascii="Arial" w:hAnsi="Arial" w:cs="Arial"/>
                <w:b/>
                <w:bCs/>
                <w:color w:val="000000"/>
                <w:sz w:val="18"/>
                <w:szCs w:val="18"/>
                <w:lang w:eastAsia="en-GB"/>
              </w:rPr>
              <w:t xml:space="preserve">Xu Hui, CATT </w:t>
            </w:r>
          </w:p>
        </w:tc>
      </w:tr>
      <w:tr w:rsidR="000560AB" w:rsidRPr="00EF7FBB" w14:paraId="5967F039" w14:textId="77777777" w:rsidTr="00FA1737">
        <w:trPr>
          <w:trHeight w:val="255"/>
        </w:trPr>
        <w:tc>
          <w:tcPr>
            <w:tcW w:w="846" w:type="dxa"/>
            <w:shd w:val="clear" w:color="auto" w:fill="auto"/>
            <w:tcMar>
              <w:left w:w="28" w:type="dxa"/>
              <w:right w:w="28" w:type="dxa"/>
            </w:tcMar>
            <w:hideMark/>
          </w:tcPr>
          <w:p w14:paraId="249DDDC5" w14:textId="77777777" w:rsidR="000560AB" w:rsidRPr="00176CBE" w:rsidRDefault="000560AB" w:rsidP="00751CC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940060</w:t>
            </w:r>
          </w:p>
        </w:tc>
        <w:tc>
          <w:tcPr>
            <w:tcW w:w="3880" w:type="dxa"/>
            <w:shd w:val="clear" w:color="auto" w:fill="auto"/>
            <w:tcMar>
              <w:left w:w="28" w:type="dxa"/>
              <w:right w:w="28" w:type="dxa"/>
            </w:tcMar>
            <w:hideMark/>
          </w:tcPr>
          <w:p w14:paraId="57518749" w14:textId="77777777" w:rsidR="000560AB" w:rsidRPr="00176CBE" w:rsidRDefault="000560AB" w:rsidP="00751CC1">
            <w:pPr>
              <w:overflowPunct/>
              <w:autoSpaceDE/>
              <w:autoSpaceDN/>
              <w:adjustRightInd/>
              <w:spacing w:after="0"/>
              <w:textAlignment w:val="auto"/>
              <w:rPr>
                <w:rFonts w:ascii="Arial" w:hAnsi="Arial" w:cs="Arial"/>
                <w:i/>
                <w:iCs/>
                <w:color w:val="000000"/>
                <w:sz w:val="18"/>
                <w:szCs w:val="18"/>
                <w:lang w:eastAsia="en-GB"/>
              </w:rPr>
            </w:pPr>
            <w:r w:rsidRPr="00176CBE">
              <w:rPr>
                <w:rFonts w:ascii="Arial" w:hAnsi="Arial" w:cs="Arial"/>
                <w:i/>
                <w:iCs/>
                <w:color w:val="000000"/>
                <w:sz w:val="18"/>
                <w:szCs w:val="18"/>
                <w:lang w:eastAsia="en-GB"/>
              </w:rPr>
              <w:t xml:space="preserve">   Study on Support of Satellite Backhauling in 5GS </w:t>
            </w:r>
          </w:p>
        </w:tc>
        <w:tc>
          <w:tcPr>
            <w:tcW w:w="1701" w:type="dxa"/>
            <w:shd w:val="clear" w:color="auto" w:fill="auto"/>
            <w:tcMar>
              <w:left w:w="28" w:type="dxa"/>
              <w:right w:w="28" w:type="dxa"/>
            </w:tcMar>
            <w:hideMark/>
          </w:tcPr>
          <w:p w14:paraId="6DBFE89D" w14:textId="77777777" w:rsidR="000560AB" w:rsidRPr="00176CBE" w:rsidRDefault="000560AB" w:rsidP="00751CC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F</w:t>
            </w:r>
            <w:r w:rsidRPr="00176CBE">
              <w:rPr>
                <w:rFonts w:ascii="Arial" w:hAnsi="Arial" w:cs="Arial"/>
                <w:color w:val="000000"/>
                <w:sz w:val="2"/>
                <w:szCs w:val="18"/>
                <w:lang w:eastAsia="en-GB"/>
              </w:rPr>
              <w:t xml:space="preserve"> </w:t>
            </w:r>
            <w:r w:rsidRPr="00176CBE">
              <w:rPr>
                <w:rFonts w:ascii="Arial" w:hAnsi="Arial" w:cs="Arial"/>
                <w:color w:val="000000"/>
                <w:sz w:val="18"/>
                <w:szCs w:val="18"/>
                <w:lang w:eastAsia="en-GB"/>
              </w:rPr>
              <w:t>S</w:t>
            </w:r>
            <w:r w:rsidRPr="00176CBE">
              <w:rPr>
                <w:rFonts w:ascii="Arial" w:hAnsi="Arial" w:cs="Arial"/>
                <w:color w:val="000000"/>
                <w:sz w:val="2"/>
                <w:szCs w:val="18"/>
                <w:lang w:eastAsia="en-GB"/>
              </w:rPr>
              <w:t xml:space="preserve"> </w:t>
            </w:r>
            <w:r w:rsidRPr="00176CBE">
              <w:rPr>
                <w:rFonts w:ascii="Arial" w:hAnsi="Arial" w:cs="Arial"/>
                <w:color w:val="000000"/>
                <w:sz w:val="18"/>
                <w:szCs w:val="18"/>
                <w:lang w:eastAsia="en-GB"/>
              </w:rPr>
              <w:t>_</w:t>
            </w:r>
            <w:r w:rsidRPr="00176CBE">
              <w:rPr>
                <w:rFonts w:ascii="Arial" w:hAnsi="Arial" w:cs="Arial"/>
                <w:color w:val="000000"/>
                <w:sz w:val="2"/>
                <w:szCs w:val="18"/>
                <w:lang w:eastAsia="en-GB"/>
              </w:rPr>
              <w:t xml:space="preserve"> </w:t>
            </w:r>
            <w:r w:rsidRPr="00176CBE">
              <w:rPr>
                <w:rFonts w:ascii="Arial" w:hAnsi="Arial" w:cs="Arial"/>
                <w:color w:val="000000"/>
                <w:sz w:val="18"/>
                <w:szCs w:val="18"/>
                <w:lang w:eastAsia="en-GB"/>
              </w:rPr>
              <w:t>5</w:t>
            </w:r>
            <w:r w:rsidRPr="00176CBE">
              <w:rPr>
                <w:rFonts w:ascii="Arial" w:hAnsi="Arial" w:cs="Arial"/>
                <w:color w:val="000000"/>
                <w:sz w:val="2"/>
                <w:szCs w:val="18"/>
                <w:lang w:eastAsia="en-GB"/>
              </w:rPr>
              <w:t xml:space="preserve"> </w:t>
            </w:r>
            <w:r w:rsidRPr="00176CBE">
              <w:rPr>
                <w:rFonts w:ascii="Arial" w:hAnsi="Arial" w:cs="Arial"/>
                <w:color w:val="000000"/>
                <w:sz w:val="18"/>
                <w:szCs w:val="18"/>
                <w:lang w:eastAsia="en-GB"/>
              </w:rPr>
              <w:t>G</w:t>
            </w:r>
            <w:r w:rsidRPr="00176CBE">
              <w:rPr>
                <w:rFonts w:ascii="Arial" w:hAnsi="Arial" w:cs="Arial"/>
                <w:color w:val="000000"/>
                <w:sz w:val="2"/>
                <w:szCs w:val="18"/>
                <w:lang w:eastAsia="en-GB"/>
              </w:rPr>
              <w:t xml:space="preserve"> </w:t>
            </w:r>
            <w:r w:rsidRPr="00176CBE">
              <w:rPr>
                <w:rFonts w:ascii="Arial" w:hAnsi="Arial" w:cs="Arial"/>
                <w:color w:val="000000"/>
                <w:sz w:val="18"/>
                <w:szCs w:val="18"/>
                <w:lang w:eastAsia="en-GB"/>
              </w:rPr>
              <w:t>S</w:t>
            </w:r>
            <w:r w:rsidRPr="00176CBE">
              <w:rPr>
                <w:rFonts w:ascii="Arial" w:hAnsi="Arial" w:cs="Arial"/>
                <w:color w:val="000000"/>
                <w:sz w:val="2"/>
                <w:szCs w:val="18"/>
                <w:lang w:eastAsia="en-GB"/>
              </w:rPr>
              <w:t xml:space="preserve"> </w:t>
            </w:r>
            <w:r w:rsidRPr="00176CBE">
              <w:rPr>
                <w:rFonts w:ascii="Arial" w:hAnsi="Arial" w:cs="Arial"/>
                <w:color w:val="000000"/>
                <w:sz w:val="18"/>
                <w:szCs w:val="18"/>
                <w:lang w:eastAsia="en-GB"/>
              </w:rPr>
              <w:t>A</w:t>
            </w:r>
            <w:r w:rsidRPr="00176CBE">
              <w:rPr>
                <w:rFonts w:ascii="Arial" w:hAnsi="Arial" w:cs="Arial"/>
                <w:color w:val="000000"/>
                <w:sz w:val="2"/>
                <w:szCs w:val="18"/>
                <w:lang w:eastAsia="en-GB"/>
              </w:rPr>
              <w:t xml:space="preserve"> </w:t>
            </w:r>
            <w:r w:rsidRPr="00176CBE">
              <w:rPr>
                <w:rFonts w:ascii="Arial" w:hAnsi="Arial" w:cs="Arial"/>
                <w:color w:val="000000"/>
                <w:sz w:val="18"/>
                <w:szCs w:val="18"/>
                <w:lang w:eastAsia="en-GB"/>
              </w:rPr>
              <w:t>T</w:t>
            </w:r>
            <w:r w:rsidRPr="00176CBE">
              <w:rPr>
                <w:rFonts w:ascii="Arial" w:hAnsi="Arial" w:cs="Arial"/>
                <w:color w:val="000000"/>
                <w:sz w:val="2"/>
                <w:szCs w:val="18"/>
                <w:lang w:eastAsia="en-GB"/>
              </w:rPr>
              <w:t xml:space="preserve"> </w:t>
            </w:r>
            <w:r w:rsidRPr="00176CBE">
              <w:rPr>
                <w:rFonts w:ascii="Arial" w:hAnsi="Arial" w:cs="Arial"/>
                <w:color w:val="000000"/>
                <w:sz w:val="18"/>
                <w:szCs w:val="18"/>
                <w:lang w:eastAsia="en-GB"/>
              </w:rPr>
              <w:t>B</w:t>
            </w:r>
            <w:r w:rsidRPr="00176CBE">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764BBADB" w14:textId="77777777" w:rsidR="000560AB" w:rsidRPr="00176CBE" w:rsidRDefault="000560AB" w:rsidP="00751CC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524C4C15" w14:textId="5EDB5E18" w:rsidR="000560AB" w:rsidRPr="00176CBE" w:rsidRDefault="00C57003" w:rsidP="00751CC1">
            <w:pPr>
              <w:overflowPunct/>
              <w:autoSpaceDE/>
              <w:autoSpaceDN/>
              <w:adjustRightInd/>
              <w:spacing w:after="0"/>
              <w:textAlignment w:val="auto"/>
              <w:rPr>
                <w:rFonts w:ascii="Calibri" w:hAnsi="Calibri" w:cs="Calibri"/>
                <w:color w:val="0563C1"/>
                <w:sz w:val="18"/>
                <w:szCs w:val="18"/>
                <w:u w:val="single"/>
                <w:lang w:eastAsia="en-GB"/>
              </w:rPr>
            </w:pPr>
            <w:hyperlink r:id="rId12" w:history="1">
              <w:r w:rsidR="000560AB" w:rsidRPr="00176CBE">
                <w:rPr>
                  <w:rFonts w:ascii="Calibri" w:hAnsi="Calibri" w:cs="Calibri"/>
                  <w:color w:val="0563C1"/>
                  <w:sz w:val="18"/>
                  <w:szCs w:val="18"/>
                  <w:u w:val="single"/>
                  <w:lang w:eastAsia="en-GB"/>
                </w:rPr>
                <w:t>SP-211639</w:t>
              </w:r>
            </w:hyperlink>
          </w:p>
        </w:tc>
        <w:tc>
          <w:tcPr>
            <w:tcW w:w="2268" w:type="dxa"/>
            <w:shd w:val="clear" w:color="auto" w:fill="auto"/>
            <w:tcMar>
              <w:left w:w="28" w:type="dxa"/>
              <w:right w:w="28" w:type="dxa"/>
            </w:tcMar>
            <w:hideMark/>
          </w:tcPr>
          <w:p w14:paraId="540FAA74" w14:textId="77777777" w:rsidR="000560AB" w:rsidRPr="00176CBE" w:rsidRDefault="000560AB" w:rsidP="00751CC1">
            <w:pPr>
              <w:overflowPunct/>
              <w:autoSpaceDE/>
              <w:autoSpaceDN/>
              <w:adjustRightInd/>
              <w:spacing w:after="0"/>
              <w:textAlignment w:val="auto"/>
              <w:rPr>
                <w:rFonts w:ascii="Arial" w:hAnsi="Arial" w:cs="Arial"/>
                <w:b/>
                <w:bCs/>
                <w:color w:val="000000"/>
                <w:sz w:val="18"/>
                <w:szCs w:val="18"/>
                <w:lang w:eastAsia="en-GB"/>
              </w:rPr>
            </w:pPr>
            <w:r w:rsidRPr="00176CBE">
              <w:rPr>
                <w:rFonts w:ascii="Arial" w:hAnsi="Arial" w:cs="Arial"/>
                <w:b/>
                <w:bCs/>
                <w:color w:val="000000"/>
                <w:sz w:val="18"/>
                <w:szCs w:val="18"/>
                <w:lang w:eastAsia="en-GB"/>
              </w:rPr>
              <w:t xml:space="preserve">Hucheng Wang, CATT </w:t>
            </w:r>
          </w:p>
        </w:tc>
      </w:tr>
      <w:tr w:rsidR="000560AB" w:rsidRPr="00EF7FBB" w14:paraId="2A0A2D35" w14:textId="77777777" w:rsidTr="00FA1737">
        <w:trPr>
          <w:trHeight w:val="255"/>
        </w:trPr>
        <w:tc>
          <w:tcPr>
            <w:tcW w:w="846" w:type="dxa"/>
            <w:shd w:val="clear" w:color="auto" w:fill="auto"/>
            <w:tcMar>
              <w:left w:w="28" w:type="dxa"/>
              <w:right w:w="28" w:type="dxa"/>
            </w:tcMar>
            <w:hideMark/>
          </w:tcPr>
          <w:p w14:paraId="0377AD93" w14:textId="77777777" w:rsidR="000560AB" w:rsidRPr="00176CBE" w:rsidRDefault="000560AB" w:rsidP="00751CC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970018</w:t>
            </w:r>
          </w:p>
        </w:tc>
        <w:tc>
          <w:tcPr>
            <w:tcW w:w="3880" w:type="dxa"/>
            <w:shd w:val="clear" w:color="auto" w:fill="auto"/>
            <w:tcMar>
              <w:left w:w="28" w:type="dxa"/>
              <w:right w:w="28" w:type="dxa"/>
            </w:tcMar>
            <w:hideMark/>
          </w:tcPr>
          <w:p w14:paraId="214AA557" w14:textId="77777777" w:rsidR="000560AB" w:rsidRPr="00176CBE" w:rsidRDefault="000560AB" w:rsidP="00751CC1">
            <w:pPr>
              <w:overflowPunct/>
              <w:autoSpaceDE/>
              <w:autoSpaceDN/>
              <w:adjustRightInd/>
              <w:spacing w:after="0"/>
              <w:textAlignment w:val="auto"/>
              <w:rPr>
                <w:rFonts w:ascii="Arial" w:hAnsi="Arial" w:cs="Arial"/>
                <w:b/>
                <w:bCs/>
                <w:color w:val="000000"/>
                <w:sz w:val="18"/>
                <w:szCs w:val="18"/>
                <w:lang w:eastAsia="en-GB"/>
              </w:rPr>
            </w:pPr>
            <w:r w:rsidRPr="00176CBE">
              <w:rPr>
                <w:rFonts w:ascii="Arial" w:hAnsi="Arial" w:cs="Arial"/>
                <w:b/>
                <w:bCs/>
                <w:color w:val="000000"/>
                <w:sz w:val="18"/>
                <w:szCs w:val="18"/>
                <w:lang w:eastAsia="en-GB"/>
              </w:rPr>
              <w:t xml:space="preserve">   Stage 2 of 5GSATB</w:t>
            </w:r>
          </w:p>
        </w:tc>
        <w:tc>
          <w:tcPr>
            <w:tcW w:w="1701" w:type="dxa"/>
            <w:shd w:val="clear" w:color="auto" w:fill="auto"/>
            <w:tcMar>
              <w:left w:w="28" w:type="dxa"/>
              <w:right w:w="28" w:type="dxa"/>
            </w:tcMar>
            <w:hideMark/>
          </w:tcPr>
          <w:p w14:paraId="47B5B247" w14:textId="77777777" w:rsidR="000560AB" w:rsidRPr="00176CBE" w:rsidRDefault="000560AB" w:rsidP="00751CC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5</w:t>
            </w:r>
            <w:r w:rsidRPr="00176CBE">
              <w:rPr>
                <w:rFonts w:ascii="Arial" w:hAnsi="Arial" w:cs="Arial"/>
                <w:color w:val="000000"/>
                <w:sz w:val="2"/>
                <w:szCs w:val="18"/>
                <w:lang w:eastAsia="en-GB"/>
              </w:rPr>
              <w:t xml:space="preserve"> </w:t>
            </w:r>
            <w:r w:rsidRPr="00176CBE">
              <w:rPr>
                <w:rFonts w:ascii="Arial" w:hAnsi="Arial" w:cs="Arial"/>
                <w:color w:val="000000"/>
                <w:sz w:val="18"/>
                <w:szCs w:val="18"/>
                <w:lang w:eastAsia="en-GB"/>
              </w:rPr>
              <w:t>G</w:t>
            </w:r>
            <w:r w:rsidRPr="00176CBE">
              <w:rPr>
                <w:rFonts w:ascii="Arial" w:hAnsi="Arial" w:cs="Arial"/>
                <w:color w:val="000000"/>
                <w:sz w:val="2"/>
                <w:szCs w:val="18"/>
                <w:lang w:eastAsia="en-GB"/>
              </w:rPr>
              <w:t xml:space="preserve"> </w:t>
            </w:r>
            <w:r w:rsidRPr="00176CBE">
              <w:rPr>
                <w:rFonts w:ascii="Arial" w:hAnsi="Arial" w:cs="Arial"/>
                <w:color w:val="000000"/>
                <w:sz w:val="18"/>
                <w:szCs w:val="18"/>
                <w:lang w:eastAsia="en-GB"/>
              </w:rPr>
              <w:t>S</w:t>
            </w:r>
            <w:r w:rsidRPr="00176CBE">
              <w:rPr>
                <w:rFonts w:ascii="Arial" w:hAnsi="Arial" w:cs="Arial"/>
                <w:color w:val="000000"/>
                <w:sz w:val="2"/>
                <w:szCs w:val="18"/>
                <w:lang w:eastAsia="en-GB"/>
              </w:rPr>
              <w:t xml:space="preserve"> </w:t>
            </w:r>
            <w:r w:rsidRPr="00176CBE">
              <w:rPr>
                <w:rFonts w:ascii="Arial" w:hAnsi="Arial" w:cs="Arial"/>
                <w:color w:val="000000"/>
                <w:sz w:val="18"/>
                <w:szCs w:val="18"/>
                <w:lang w:eastAsia="en-GB"/>
              </w:rPr>
              <w:t>A</w:t>
            </w:r>
            <w:r w:rsidRPr="00176CBE">
              <w:rPr>
                <w:rFonts w:ascii="Arial" w:hAnsi="Arial" w:cs="Arial"/>
                <w:color w:val="000000"/>
                <w:sz w:val="2"/>
                <w:szCs w:val="18"/>
                <w:lang w:eastAsia="en-GB"/>
              </w:rPr>
              <w:t xml:space="preserve"> </w:t>
            </w:r>
            <w:r w:rsidRPr="00176CBE">
              <w:rPr>
                <w:rFonts w:ascii="Arial" w:hAnsi="Arial" w:cs="Arial"/>
                <w:color w:val="000000"/>
                <w:sz w:val="18"/>
                <w:szCs w:val="18"/>
                <w:lang w:eastAsia="en-GB"/>
              </w:rPr>
              <w:t>T</w:t>
            </w:r>
            <w:r w:rsidRPr="00176CBE">
              <w:rPr>
                <w:rFonts w:ascii="Arial" w:hAnsi="Arial" w:cs="Arial"/>
                <w:color w:val="000000"/>
                <w:sz w:val="2"/>
                <w:szCs w:val="18"/>
                <w:lang w:eastAsia="en-GB"/>
              </w:rPr>
              <w:t xml:space="preserve"> </w:t>
            </w:r>
            <w:r w:rsidRPr="00176CBE">
              <w:rPr>
                <w:rFonts w:ascii="Arial" w:hAnsi="Arial" w:cs="Arial"/>
                <w:color w:val="000000"/>
                <w:sz w:val="18"/>
                <w:szCs w:val="18"/>
                <w:lang w:eastAsia="en-GB"/>
              </w:rPr>
              <w:t>B</w:t>
            </w:r>
            <w:r w:rsidRPr="00176CBE">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20852610" w14:textId="77777777" w:rsidR="000560AB" w:rsidRPr="00176CBE" w:rsidRDefault="000560AB" w:rsidP="00751CC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2F11E63E" w14:textId="7314A753" w:rsidR="000560AB" w:rsidRPr="00176CBE" w:rsidRDefault="00C57003" w:rsidP="00751CC1">
            <w:pPr>
              <w:overflowPunct/>
              <w:autoSpaceDE/>
              <w:autoSpaceDN/>
              <w:adjustRightInd/>
              <w:spacing w:after="0"/>
              <w:textAlignment w:val="auto"/>
              <w:rPr>
                <w:rFonts w:ascii="Calibri" w:hAnsi="Calibri" w:cs="Calibri"/>
                <w:color w:val="0563C1"/>
                <w:sz w:val="18"/>
                <w:szCs w:val="18"/>
                <w:u w:val="single"/>
                <w:lang w:eastAsia="en-GB"/>
              </w:rPr>
            </w:pPr>
            <w:hyperlink r:id="rId13" w:history="1">
              <w:r w:rsidR="000560AB" w:rsidRPr="00176CBE">
                <w:rPr>
                  <w:rFonts w:ascii="Calibri" w:hAnsi="Calibri" w:cs="Calibri"/>
                  <w:color w:val="0563C1"/>
                  <w:sz w:val="18"/>
                  <w:szCs w:val="18"/>
                  <w:u w:val="single"/>
                  <w:lang w:eastAsia="en-GB"/>
                </w:rPr>
                <w:t>SP-230111</w:t>
              </w:r>
            </w:hyperlink>
          </w:p>
        </w:tc>
        <w:tc>
          <w:tcPr>
            <w:tcW w:w="2268" w:type="dxa"/>
            <w:shd w:val="clear" w:color="auto" w:fill="auto"/>
            <w:tcMar>
              <w:left w:w="28" w:type="dxa"/>
              <w:right w:w="28" w:type="dxa"/>
            </w:tcMar>
            <w:hideMark/>
          </w:tcPr>
          <w:p w14:paraId="5CBA955D" w14:textId="77777777" w:rsidR="000560AB" w:rsidRPr="00176CBE" w:rsidRDefault="000560AB" w:rsidP="00751CC1">
            <w:pPr>
              <w:overflowPunct/>
              <w:autoSpaceDE/>
              <w:autoSpaceDN/>
              <w:adjustRightInd/>
              <w:spacing w:after="0"/>
              <w:textAlignment w:val="auto"/>
              <w:rPr>
                <w:rFonts w:ascii="Arial" w:hAnsi="Arial" w:cs="Arial"/>
                <w:b/>
                <w:bCs/>
                <w:color w:val="000000"/>
                <w:sz w:val="18"/>
                <w:szCs w:val="18"/>
                <w:lang w:eastAsia="en-GB"/>
              </w:rPr>
            </w:pPr>
            <w:r w:rsidRPr="00176CBE">
              <w:rPr>
                <w:rFonts w:ascii="Arial" w:hAnsi="Arial" w:cs="Arial"/>
                <w:b/>
                <w:bCs/>
                <w:color w:val="000000"/>
                <w:sz w:val="18"/>
                <w:szCs w:val="18"/>
                <w:lang w:eastAsia="en-GB"/>
              </w:rPr>
              <w:t xml:space="preserve">Hucheng Wang, CATT </w:t>
            </w:r>
          </w:p>
        </w:tc>
      </w:tr>
      <w:tr w:rsidR="000560AB" w:rsidRPr="00EF7FBB" w14:paraId="523C8673" w14:textId="77777777" w:rsidTr="00FA1737">
        <w:trPr>
          <w:trHeight w:val="255"/>
        </w:trPr>
        <w:tc>
          <w:tcPr>
            <w:tcW w:w="846" w:type="dxa"/>
            <w:shd w:val="clear" w:color="auto" w:fill="auto"/>
            <w:tcMar>
              <w:left w:w="28" w:type="dxa"/>
              <w:right w:w="28" w:type="dxa"/>
            </w:tcMar>
            <w:hideMark/>
          </w:tcPr>
          <w:p w14:paraId="63752118" w14:textId="77777777" w:rsidR="000560AB" w:rsidRPr="00176CBE" w:rsidRDefault="000560AB" w:rsidP="00751CC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980053</w:t>
            </w:r>
          </w:p>
        </w:tc>
        <w:tc>
          <w:tcPr>
            <w:tcW w:w="3880" w:type="dxa"/>
            <w:shd w:val="clear" w:color="auto" w:fill="auto"/>
            <w:tcMar>
              <w:left w:w="28" w:type="dxa"/>
              <w:right w:w="28" w:type="dxa"/>
            </w:tcMar>
            <w:hideMark/>
          </w:tcPr>
          <w:p w14:paraId="1F838391" w14:textId="77777777" w:rsidR="000560AB" w:rsidRPr="00176CBE" w:rsidRDefault="000560AB" w:rsidP="00751CC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 xml:space="preserve">   CT3 aspects of 5GSATB</w:t>
            </w:r>
          </w:p>
        </w:tc>
        <w:tc>
          <w:tcPr>
            <w:tcW w:w="1701" w:type="dxa"/>
            <w:shd w:val="clear" w:color="auto" w:fill="auto"/>
            <w:tcMar>
              <w:left w:w="28" w:type="dxa"/>
              <w:right w:w="28" w:type="dxa"/>
            </w:tcMar>
            <w:hideMark/>
          </w:tcPr>
          <w:p w14:paraId="135B1018" w14:textId="77777777" w:rsidR="000560AB" w:rsidRPr="00176CBE" w:rsidRDefault="000560AB" w:rsidP="00751CC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5</w:t>
            </w:r>
            <w:r w:rsidRPr="00176CBE">
              <w:rPr>
                <w:rFonts w:ascii="Arial" w:hAnsi="Arial" w:cs="Arial"/>
                <w:color w:val="000000"/>
                <w:sz w:val="2"/>
                <w:szCs w:val="18"/>
                <w:lang w:eastAsia="en-GB"/>
              </w:rPr>
              <w:t xml:space="preserve"> </w:t>
            </w:r>
            <w:r w:rsidRPr="00176CBE">
              <w:rPr>
                <w:rFonts w:ascii="Arial" w:hAnsi="Arial" w:cs="Arial"/>
                <w:color w:val="000000"/>
                <w:sz w:val="18"/>
                <w:szCs w:val="18"/>
                <w:lang w:eastAsia="en-GB"/>
              </w:rPr>
              <w:t>G</w:t>
            </w:r>
            <w:r w:rsidRPr="00176CBE">
              <w:rPr>
                <w:rFonts w:ascii="Arial" w:hAnsi="Arial" w:cs="Arial"/>
                <w:color w:val="000000"/>
                <w:sz w:val="2"/>
                <w:szCs w:val="18"/>
                <w:lang w:eastAsia="en-GB"/>
              </w:rPr>
              <w:t xml:space="preserve"> </w:t>
            </w:r>
            <w:r w:rsidRPr="00176CBE">
              <w:rPr>
                <w:rFonts w:ascii="Arial" w:hAnsi="Arial" w:cs="Arial"/>
                <w:color w:val="000000"/>
                <w:sz w:val="18"/>
                <w:szCs w:val="18"/>
                <w:lang w:eastAsia="en-GB"/>
              </w:rPr>
              <w:t>S</w:t>
            </w:r>
            <w:r w:rsidRPr="00176CBE">
              <w:rPr>
                <w:rFonts w:ascii="Arial" w:hAnsi="Arial" w:cs="Arial"/>
                <w:color w:val="000000"/>
                <w:sz w:val="2"/>
                <w:szCs w:val="18"/>
                <w:lang w:eastAsia="en-GB"/>
              </w:rPr>
              <w:t xml:space="preserve"> </w:t>
            </w:r>
            <w:r w:rsidRPr="00176CBE">
              <w:rPr>
                <w:rFonts w:ascii="Arial" w:hAnsi="Arial" w:cs="Arial"/>
                <w:color w:val="000000"/>
                <w:sz w:val="18"/>
                <w:szCs w:val="18"/>
                <w:lang w:eastAsia="en-GB"/>
              </w:rPr>
              <w:t>A</w:t>
            </w:r>
            <w:r w:rsidRPr="00176CBE">
              <w:rPr>
                <w:rFonts w:ascii="Arial" w:hAnsi="Arial" w:cs="Arial"/>
                <w:color w:val="000000"/>
                <w:sz w:val="2"/>
                <w:szCs w:val="18"/>
                <w:lang w:eastAsia="en-GB"/>
              </w:rPr>
              <w:t xml:space="preserve"> </w:t>
            </w:r>
            <w:r w:rsidRPr="00176CBE">
              <w:rPr>
                <w:rFonts w:ascii="Arial" w:hAnsi="Arial" w:cs="Arial"/>
                <w:color w:val="000000"/>
                <w:sz w:val="18"/>
                <w:szCs w:val="18"/>
                <w:lang w:eastAsia="en-GB"/>
              </w:rPr>
              <w:t>T</w:t>
            </w:r>
            <w:r w:rsidRPr="00176CBE">
              <w:rPr>
                <w:rFonts w:ascii="Arial" w:hAnsi="Arial" w:cs="Arial"/>
                <w:color w:val="000000"/>
                <w:sz w:val="2"/>
                <w:szCs w:val="18"/>
                <w:lang w:eastAsia="en-GB"/>
              </w:rPr>
              <w:t xml:space="preserve"> </w:t>
            </w:r>
            <w:r w:rsidRPr="00176CBE">
              <w:rPr>
                <w:rFonts w:ascii="Arial" w:hAnsi="Arial" w:cs="Arial"/>
                <w:color w:val="000000"/>
                <w:sz w:val="18"/>
                <w:szCs w:val="18"/>
                <w:lang w:eastAsia="en-GB"/>
              </w:rPr>
              <w:t>B</w:t>
            </w:r>
            <w:r w:rsidRPr="00176CBE">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278527F6" w14:textId="77777777" w:rsidR="000560AB" w:rsidRPr="00176CBE" w:rsidRDefault="000560AB" w:rsidP="00751CC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3A5AC788" w14:textId="6A556804" w:rsidR="000560AB" w:rsidRPr="00176CBE" w:rsidRDefault="00C57003" w:rsidP="00751CC1">
            <w:pPr>
              <w:overflowPunct/>
              <w:autoSpaceDE/>
              <w:autoSpaceDN/>
              <w:adjustRightInd/>
              <w:spacing w:after="0"/>
              <w:textAlignment w:val="auto"/>
              <w:rPr>
                <w:rFonts w:ascii="Calibri" w:hAnsi="Calibri" w:cs="Calibri"/>
                <w:color w:val="0563C1"/>
                <w:sz w:val="18"/>
                <w:szCs w:val="18"/>
                <w:u w:val="single"/>
                <w:lang w:eastAsia="en-GB"/>
              </w:rPr>
            </w:pPr>
            <w:hyperlink r:id="rId14" w:history="1">
              <w:r w:rsidR="000560AB" w:rsidRPr="00176CBE">
                <w:rPr>
                  <w:rFonts w:ascii="Calibri" w:hAnsi="Calibri" w:cs="Calibri"/>
                  <w:color w:val="0563C1"/>
                  <w:sz w:val="18"/>
                  <w:szCs w:val="18"/>
                  <w:u w:val="single"/>
                  <w:lang w:eastAsia="en-GB"/>
                </w:rPr>
                <w:t>CP-232131</w:t>
              </w:r>
            </w:hyperlink>
          </w:p>
        </w:tc>
        <w:tc>
          <w:tcPr>
            <w:tcW w:w="2268" w:type="dxa"/>
            <w:shd w:val="clear" w:color="auto" w:fill="auto"/>
            <w:tcMar>
              <w:left w:w="28" w:type="dxa"/>
              <w:right w:w="28" w:type="dxa"/>
            </w:tcMar>
            <w:hideMark/>
          </w:tcPr>
          <w:p w14:paraId="47A58AF7" w14:textId="77777777" w:rsidR="000560AB" w:rsidRPr="00176CBE" w:rsidRDefault="000560AB" w:rsidP="00751CC1">
            <w:pPr>
              <w:overflowPunct/>
              <w:autoSpaceDE/>
              <w:autoSpaceDN/>
              <w:adjustRightInd/>
              <w:spacing w:after="0"/>
              <w:textAlignment w:val="auto"/>
              <w:rPr>
                <w:rFonts w:ascii="Arial" w:hAnsi="Arial" w:cs="Arial"/>
                <w:b/>
                <w:bCs/>
                <w:color w:val="000000"/>
                <w:sz w:val="18"/>
                <w:szCs w:val="18"/>
                <w:lang w:eastAsia="en-GB"/>
              </w:rPr>
            </w:pPr>
            <w:r w:rsidRPr="00176CBE">
              <w:rPr>
                <w:rFonts w:ascii="Arial" w:hAnsi="Arial" w:cs="Arial"/>
                <w:b/>
                <w:bCs/>
                <w:color w:val="000000"/>
                <w:sz w:val="18"/>
                <w:szCs w:val="18"/>
                <w:lang w:eastAsia="en-GB"/>
              </w:rPr>
              <w:t>Hou, Yunjing, CATT</w:t>
            </w:r>
          </w:p>
        </w:tc>
      </w:tr>
      <w:tr w:rsidR="000560AB" w:rsidRPr="00EF7FBB" w14:paraId="52CC94F3" w14:textId="77777777" w:rsidTr="00FA1737">
        <w:trPr>
          <w:trHeight w:val="255"/>
        </w:trPr>
        <w:tc>
          <w:tcPr>
            <w:tcW w:w="846" w:type="dxa"/>
            <w:shd w:val="clear" w:color="auto" w:fill="auto"/>
            <w:tcMar>
              <w:left w:w="28" w:type="dxa"/>
              <w:right w:w="28" w:type="dxa"/>
            </w:tcMar>
            <w:hideMark/>
          </w:tcPr>
          <w:p w14:paraId="76FECF9A" w14:textId="77777777" w:rsidR="000560AB" w:rsidRPr="00176CBE" w:rsidRDefault="000560AB" w:rsidP="00751CC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980054</w:t>
            </w:r>
          </w:p>
        </w:tc>
        <w:tc>
          <w:tcPr>
            <w:tcW w:w="3880" w:type="dxa"/>
            <w:shd w:val="clear" w:color="auto" w:fill="auto"/>
            <w:tcMar>
              <w:left w:w="28" w:type="dxa"/>
              <w:right w:w="28" w:type="dxa"/>
            </w:tcMar>
            <w:hideMark/>
          </w:tcPr>
          <w:p w14:paraId="286F4161" w14:textId="77777777" w:rsidR="000560AB" w:rsidRPr="00176CBE" w:rsidRDefault="000560AB" w:rsidP="00751CC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 xml:space="preserve">   CT4 aspects of 5GSATB</w:t>
            </w:r>
          </w:p>
        </w:tc>
        <w:tc>
          <w:tcPr>
            <w:tcW w:w="1701" w:type="dxa"/>
            <w:shd w:val="clear" w:color="auto" w:fill="auto"/>
            <w:tcMar>
              <w:left w:w="28" w:type="dxa"/>
              <w:right w:w="28" w:type="dxa"/>
            </w:tcMar>
            <w:hideMark/>
          </w:tcPr>
          <w:p w14:paraId="4F2BF895" w14:textId="77777777" w:rsidR="000560AB" w:rsidRPr="00176CBE" w:rsidRDefault="000560AB" w:rsidP="00751CC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5</w:t>
            </w:r>
            <w:r w:rsidRPr="00176CBE">
              <w:rPr>
                <w:rFonts w:ascii="Arial" w:hAnsi="Arial" w:cs="Arial"/>
                <w:color w:val="000000"/>
                <w:sz w:val="2"/>
                <w:szCs w:val="18"/>
                <w:lang w:eastAsia="en-GB"/>
              </w:rPr>
              <w:t xml:space="preserve"> </w:t>
            </w:r>
            <w:r w:rsidRPr="00176CBE">
              <w:rPr>
                <w:rFonts w:ascii="Arial" w:hAnsi="Arial" w:cs="Arial"/>
                <w:color w:val="000000"/>
                <w:sz w:val="18"/>
                <w:szCs w:val="18"/>
                <w:lang w:eastAsia="en-GB"/>
              </w:rPr>
              <w:t>G</w:t>
            </w:r>
            <w:r w:rsidRPr="00176CBE">
              <w:rPr>
                <w:rFonts w:ascii="Arial" w:hAnsi="Arial" w:cs="Arial"/>
                <w:color w:val="000000"/>
                <w:sz w:val="2"/>
                <w:szCs w:val="18"/>
                <w:lang w:eastAsia="en-GB"/>
              </w:rPr>
              <w:t xml:space="preserve"> </w:t>
            </w:r>
            <w:r w:rsidRPr="00176CBE">
              <w:rPr>
                <w:rFonts w:ascii="Arial" w:hAnsi="Arial" w:cs="Arial"/>
                <w:color w:val="000000"/>
                <w:sz w:val="18"/>
                <w:szCs w:val="18"/>
                <w:lang w:eastAsia="en-GB"/>
              </w:rPr>
              <w:t>S</w:t>
            </w:r>
            <w:r w:rsidRPr="00176CBE">
              <w:rPr>
                <w:rFonts w:ascii="Arial" w:hAnsi="Arial" w:cs="Arial"/>
                <w:color w:val="000000"/>
                <w:sz w:val="2"/>
                <w:szCs w:val="18"/>
                <w:lang w:eastAsia="en-GB"/>
              </w:rPr>
              <w:t xml:space="preserve"> </w:t>
            </w:r>
            <w:r w:rsidRPr="00176CBE">
              <w:rPr>
                <w:rFonts w:ascii="Arial" w:hAnsi="Arial" w:cs="Arial"/>
                <w:color w:val="000000"/>
                <w:sz w:val="18"/>
                <w:szCs w:val="18"/>
                <w:lang w:eastAsia="en-GB"/>
              </w:rPr>
              <w:t>A</w:t>
            </w:r>
            <w:r w:rsidRPr="00176CBE">
              <w:rPr>
                <w:rFonts w:ascii="Arial" w:hAnsi="Arial" w:cs="Arial"/>
                <w:color w:val="000000"/>
                <w:sz w:val="2"/>
                <w:szCs w:val="18"/>
                <w:lang w:eastAsia="en-GB"/>
              </w:rPr>
              <w:t xml:space="preserve"> </w:t>
            </w:r>
            <w:r w:rsidRPr="00176CBE">
              <w:rPr>
                <w:rFonts w:ascii="Arial" w:hAnsi="Arial" w:cs="Arial"/>
                <w:color w:val="000000"/>
                <w:sz w:val="18"/>
                <w:szCs w:val="18"/>
                <w:lang w:eastAsia="en-GB"/>
              </w:rPr>
              <w:t>T</w:t>
            </w:r>
            <w:r w:rsidRPr="00176CBE">
              <w:rPr>
                <w:rFonts w:ascii="Arial" w:hAnsi="Arial" w:cs="Arial"/>
                <w:color w:val="000000"/>
                <w:sz w:val="2"/>
                <w:szCs w:val="18"/>
                <w:lang w:eastAsia="en-GB"/>
              </w:rPr>
              <w:t xml:space="preserve"> </w:t>
            </w:r>
            <w:r w:rsidRPr="00176CBE">
              <w:rPr>
                <w:rFonts w:ascii="Arial" w:hAnsi="Arial" w:cs="Arial"/>
                <w:color w:val="000000"/>
                <w:sz w:val="18"/>
                <w:szCs w:val="18"/>
                <w:lang w:eastAsia="en-GB"/>
              </w:rPr>
              <w:t>B</w:t>
            </w:r>
            <w:r w:rsidRPr="00176CBE">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64EC5DDE" w14:textId="77777777" w:rsidR="000560AB" w:rsidRPr="00176CBE" w:rsidRDefault="000560AB" w:rsidP="00751CC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5ADA0382" w14:textId="12536D5E" w:rsidR="000560AB" w:rsidRPr="00176CBE" w:rsidRDefault="00C57003" w:rsidP="00751CC1">
            <w:pPr>
              <w:overflowPunct/>
              <w:autoSpaceDE/>
              <w:autoSpaceDN/>
              <w:adjustRightInd/>
              <w:spacing w:after="0"/>
              <w:textAlignment w:val="auto"/>
              <w:rPr>
                <w:rFonts w:ascii="Calibri" w:hAnsi="Calibri" w:cs="Calibri"/>
                <w:color w:val="0563C1"/>
                <w:sz w:val="18"/>
                <w:szCs w:val="18"/>
                <w:u w:val="single"/>
                <w:lang w:eastAsia="en-GB"/>
              </w:rPr>
            </w:pPr>
            <w:hyperlink r:id="rId15" w:history="1">
              <w:r w:rsidR="000560AB" w:rsidRPr="00176CBE">
                <w:rPr>
                  <w:rFonts w:ascii="Calibri" w:hAnsi="Calibri" w:cs="Calibri"/>
                  <w:color w:val="0563C1"/>
                  <w:sz w:val="18"/>
                  <w:szCs w:val="18"/>
                  <w:u w:val="single"/>
                  <w:lang w:eastAsia="en-GB"/>
                </w:rPr>
                <w:t>CP-232131</w:t>
              </w:r>
            </w:hyperlink>
          </w:p>
        </w:tc>
        <w:tc>
          <w:tcPr>
            <w:tcW w:w="2268" w:type="dxa"/>
            <w:shd w:val="clear" w:color="auto" w:fill="auto"/>
            <w:tcMar>
              <w:left w:w="28" w:type="dxa"/>
              <w:right w:w="28" w:type="dxa"/>
            </w:tcMar>
            <w:hideMark/>
          </w:tcPr>
          <w:p w14:paraId="78C587B6" w14:textId="77777777" w:rsidR="000560AB" w:rsidRPr="00176CBE" w:rsidRDefault="000560AB" w:rsidP="00751CC1">
            <w:pPr>
              <w:overflowPunct/>
              <w:autoSpaceDE/>
              <w:autoSpaceDN/>
              <w:adjustRightInd/>
              <w:spacing w:after="0"/>
              <w:textAlignment w:val="auto"/>
              <w:rPr>
                <w:rFonts w:ascii="Arial" w:hAnsi="Arial" w:cs="Arial"/>
                <w:b/>
                <w:bCs/>
                <w:color w:val="000000"/>
                <w:sz w:val="18"/>
                <w:szCs w:val="18"/>
                <w:lang w:eastAsia="en-GB"/>
              </w:rPr>
            </w:pPr>
            <w:r w:rsidRPr="00176CBE">
              <w:rPr>
                <w:rFonts w:ascii="Arial" w:hAnsi="Arial" w:cs="Arial"/>
                <w:b/>
                <w:bCs/>
                <w:color w:val="000000"/>
                <w:sz w:val="18"/>
                <w:szCs w:val="18"/>
                <w:lang w:eastAsia="en-GB"/>
              </w:rPr>
              <w:t>Hou, Yunjing, CATT</w:t>
            </w:r>
          </w:p>
        </w:tc>
      </w:tr>
      <w:tr w:rsidR="00FA1737" w:rsidRPr="00EF7FBB" w14:paraId="4AD2D66C" w14:textId="77777777" w:rsidTr="00FA1737">
        <w:trPr>
          <w:trHeight w:val="255"/>
        </w:trPr>
        <w:tc>
          <w:tcPr>
            <w:tcW w:w="846" w:type="dxa"/>
            <w:shd w:val="clear" w:color="auto" w:fill="auto"/>
            <w:tcMar>
              <w:left w:w="28" w:type="dxa"/>
              <w:right w:w="28" w:type="dxa"/>
            </w:tcMar>
          </w:tcPr>
          <w:p w14:paraId="5A2839C5" w14:textId="582B200F" w:rsidR="00FA1737" w:rsidRPr="00176CBE" w:rsidRDefault="00FA1737" w:rsidP="00FA1737">
            <w:pPr>
              <w:overflowPunct/>
              <w:autoSpaceDE/>
              <w:autoSpaceDN/>
              <w:adjustRightInd/>
              <w:spacing w:after="0"/>
              <w:textAlignment w:val="auto"/>
              <w:rPr>
                <w:rFonts w:ascii="Arial" w:hAnsi="Arial" w:cs="Arial"/>
                <w:color w:val="000000"/>
                <w:sz w:val="18"/>
                <w:szCs w:val="18"/>
                <w:lang w:eastAsia="en-GB"/>
              </w:rPr>
            </w:pPr>
            <w:r w:rsidRPr="00FA1737">
              <w:rPr>
                <w:rFonts w:ascii="Arial" w:hAnsi="Arial" w:cs="Arial"/>
                <w:color w:val="000000"/>
                <w:sz w:val="18"/>
                <w:szCs w:val="18"/>
                <w:lang w:eastAsia="en-GB"/>
              </w:rPr>
              <w:t>1020023</w:t>
            </w:r>
          </w:p>
        </w:tc>
        <w:tc>
          <w:tcPr>
            <w:tcW w:w="3880" w:type="dxa"/>
            <w:shd w:val="clear" w:color="auto" w:fill="auto"/>
            <w:tcMar>
              <w:left w:w="28" w:type="dxa"/>
              <w:right w:w="28" w:type="dxa"/>
            </w:tcMar>
          </w:tcPr>
          <w:p w14:paraId="543D0E43" w14:textId="2A139BBF" w:rsidR="00FA1737" w:rsidRPr="00176CBE" w:rsidRDefault="00FA1737" w:rsidP="00FA1737">
            <w:pPr>
              <w:overflowPunct/>
              <w:autoSpaceDE/>
              <w:autoSpaceDN/>
              <w:adjustRightInd/>
              <w:spacing w:after="0"/>
              <w:textAlignment w:val="auto"/>
              <w:rPr>
                <w:rFonts w:ascii="Arial" w:hAnsi="Arial" w:cs="Arial"/>
                <w:color w:val="000000"/>
                <w:sz w:val="18"/>
                <w:szCs w:val="18"/>
                <w:lang w:eastAsia="en-GB"/>
              </w:rPr>
            </w:pPr>
            <w:r w:rsidRPr="00FA1737">
              <w:rPr>
                <w:rFonts w:ascii="Arial" w:hAnsi="Arial" w:cs="Arial"/>
                <w:color w:val="000000"/>
                <w:sz w:val="18"/>
                <w:szCs w:val="18"/>
                <w:lang w:eastAsia="en-GB"/>
              </w:rPr>
              <w:t xml:space="preserve">Charging Aspects of Satellite Backhaul in 5GS </w:t>
            </w:r>
          </w:p>
        </w:tc>
        <w:tc>
          <w:tcPr>
            <w:tcW w:w="1701" w:type="dxa"/>
            <w:shd w:val="clear" w:color="auto" w:fill="auto"/>
            <w:tcMar>
              <w:left w:w="28" w:type="dxa"/>
              <w:right w:w="28" w:type="dxa"/>
            </w:tcMar>
          </w:tcPr>
          <w:p w14:paraId="4558F60F" w14:textId="505A457E" w:rsidR="00FA1737" w:rsidRPr="00176CBE" w:rsidRDefault="00FA1737" w:rsidP="00FA1737">
            <w:pPr>
              <w:overflowPunct/>
              <w:autoSpaceDE/>
              <w:autoSpaceDN/>
              <w:adjustRightInd/>
              <w:spacing w:after="0"/>
              <w:textAlignment w:val="auto"/>
              <w:rPr>
                <w:rFonts w:ascii="Arial" w:hAnsi="Arial" w:cs="Arial"/>
                <w:color w:val="000000"/>
                <w:sz w:val="18"/>
                <w:szCs w:val="18"/>
                <w:lang w:eastAsia="en-GB"/>
              </w:rPr>
            </w:pPr>
            <w:r w:rsidRPr="00FA1737">
              <w:rPr>
                <w:rFonts w:ascii="Arial" w:hAnsi="Arial" w:cs="Arial"/>
                <w:color w:val="000000"/>
                <w:sz w:val="18"/>
                <w:szCs w:val="18"/>
                <w:lang w:eastAsia="en-GB"/>
              </w:rPr>
              <w:t>5GSATB_CH</w:t>
            </w:r>
          </w:p>
        </w:tc>
        <w:tc>
          <w:tcPr>
            <w:tcW w:w="397" w:type="dxa"/>
            <w:shd w:val="clear" w:color="auto" w:fill="auto"/>
            <w:tcMar>
              <w:left w:w="28" w:type="dxa"/>
              <w:right w:w="28" w:type="dxa"/>
            </w:tcMar>
          </w:tcPr>
          <w:p w14:paraId="00E46F80" w14:textId="7CD67248" w:rsidR="00FA1737" w:rsidRPr="00176CBE" w:rsidRDefault="00FA1737" w:rsidP="00FA1737">
            <w:pPr>
              <w:overflowPunct/>
              <w:autoSpaceDE/>
              <w:autoSpaceDN/>
              <w:adjustRightInd/>
              <w:spacing w:after="0"/>
              <w:textAlignment w:val="auto"/>
              <w:rPr>
                <w:rFonts w:ascii="Arial" w:hAnsi="Arial" w:cs="Arial"/>
                <w:color w:val="000000"/>
                <w:sz w:val="18"/>
                <w:szCs w:val="18"/>
                <w:lang w:eastAsia="en-GB"/>
              </w:rPr>
            </w:pPr>
            <w:r>
              <w:rPr>
                <w:rFonts w:ascii="Arial" w:hAnsi="Arial" w:cs="Arial"/>
                <w:color w:val="000000"/>
                <w:sz w:val="18"/>
                <w:szCs w:val="18"/>
                <w:lang w:eastAsia="en-GB"/>
              </w:rPr>
              <w:t>S5</w:t>
            </w:r>
          </w:p>
        </w:tc>
        <w:tc>
          <w:tcPr>
            <w:tcW w:w="850" w:type="dxa"/>
            <w:shd w:val="clear" w:color="auto" w:fill="auto"/>
            <w:tcMar>
              <w:left w:w="28" w:type="dxa"/>
              <w:right w:w="28" w:type="dxa"/>
            </w:tcMar>
            <w:vAlign w:val="bottom"/>
          </w:tcPr>
          <w:p w14:paraId="56963101" w14:textId="3D0E1605" w:rsidR="00FA1737" w:rsidRPr="00FA1737" w:rsidRDefault="00C57003" w:rsidP="00FA1737">
            <w:pPr>
              <w:overflowPunct/>
              <w:autoSpaceDE/>
              <w:autoSpaceDN/>
              <w:adjustRightInd/>
              <w:spacing w:after="0"/>
              <w:textAlignment w:val="auto"/>
              <w:rPr>
                <w:rFonts w:ascii="Calibri" w:hAnsi="Calibri" w:cs="Calibri"/>
                <w:color w:val="0563C1"/>
                <w:sz w:val="18"/>
                <w:szCs w:val="18"/>
                <w:u w:val="single"/>
                <w:lang w:eastAsia="en-GB"/>
              </w:rPr>
            </w:pPr>
            <w:hyperlink r:id="rId16" w:history="1">
              <w:r w:rsidR="00FA1737" w:rsidRPr="00FA1737">
                <w:rPr>
                  <w:rFonts w:ascii="Calibri" w:hAnsi="Calibri" w:cs="Calibri"/>
                  <w:color w:val="0563C1"/>
                  <w:sz w:val="18"/>
                  <w:szCs w:val="18"/>
                  <w:u w:val="single"/>
                  <w:lang w:eastAsia="en-GB"/>
                </w:rPr>
                <w:t>SP-231707</w:t>
              </w:r>
            </w:hyperlink>
          </w:p>
        </w:tc>
        <w:tc>
          <w:tcPr>
            <w:tcW w:w="2268" w:type="dxa"/>
            <w:shd w:val="clear" w:color="auto" w:fill="auto"/>
            <w:tcMar>
              <w:left w:w="28" w:type="dxa"/>
              <w:right w:w="28" w:type="dxa"/>
            </w:tcMar>
            <w:vAlign w:val="bottom"/>
          </w:tcPr>
          <w:p w14:paraId="5AE2D359" w14:textId="32549E5C" w:rsidR="00FA1737" w:rsidRPr="00176CBE" w:rsidRDefault="00FA1737" w:rsidP="00FA1737">
            <w:pPr>
              <w:overflowPunct/>
              <w:autoSpaceDE/>
              <w:autoSpaceDN/>
              <w:adjustRightInd/>
              <w:spacing w:after="0"/>
              <w:textAlignment w:val="auto"/>
              <w:rPr>
                <w:rFonts w:ascii="Arial" w:hAnsi="Arial" w:cs="Arial"/>
                <w:b/>
                <w:bCs/>
                <w:color w:val="000000"/>
                <w:sz w:val="18"/>
                <w:szCs w:val="18"/>
                <w:lang w:eastAsia="en-GB"/>
              </w:rPr>
            </w:pPr>
            <w:r w:rsidRPr="00FA1737">
              <w:rPr>
                <w:rFonts w:ascii="Arial" w:hAnsi="Arial" w:cs="Arial"/>
                <w:b/>
                <w:bCs/>
                <w:color w:val="000000"/>
                <w:sz w:val="18"/>
                <w:szCs w:val="18"/>
                <w:lang w:eastAsia="en-GB"/>
              </w:rPr>
              <w:t xml:space="preserve">Yingying, Liu, CATT </w:t>
            </w:r>
          </w:p>
        </w:tc>
      </w:tr>
      <w:tr w:rsidR="00FA1737" w:rsidRPr="00EF7FBB" w14:paraId="14F97F2A" w14:textId="77777777" w:rsidTr="00FA1737">
        <w:trPr>
          <w:trHeight w:val="255"/>
        </w:trPr>
        <w:tc>
          <w:tcPr>
            <w:tcW w:w="846" w:type="dxa"/>
            <w:shd w:val="clear" w:color="auto" w:fill="auto"/>
            <w:tcMar>
              <w:left w:w="28" w:type="dxa"/>
              <w:right w:w="28" w:type="dxa"/>
            </w:tcMar>
          </w:tcPr>
          <w:p w14:paraId="69F30399" w14:textId="0979CEF2" w:rsidR="00FA1737" w:rsidRPr="00176CBE" w:rsidRDefault="00FA1737" w:rsidP="00FA1737">
            <w:pPr>
              <w:overflowPunct/>
              <w:autoSpaceDE/>
              <w:autoSpaceDN/>
              <w:adjustRightInd/>
              <w:spacing w:after="0"/>
              <w:textAlignment w:val="auto"/>
              <w:rPr>
                <w:rFonts w:ascii="Arial" w:hAnsi="Arial" w:cs="Arial"/>
                <w:color w:val="000000"/>
                <w:sz w:val="18"/>
                <w:szCs w:val="18"/>
                <w:lang w:eastAsia="en-GB"/>
              </w:rPr>
            </w:pPr>
            <w:r w:rsidRPr="00FA1737">
              <w:rPr>
                <w:rFonts w:ascii="Arial" w:hAnsi="Arial" w:cs="Arial"/>
                <w:color w:val="000000"/>
                <w:sz w:val="18"/>
                <w:szCs w:val="18"/>
                <w:lang w:eastAsia="en-GB"/>
              </w:rPr>
              <w:t>1020029</w:t>
            </w:r>
          </w:p>
        </w:tc>
        <w:tc>
          <w:tcPr>
            <w:tcW w:w="3880" w:type="dxa"/>
            <w:shd w:val="clear" w:color="auto" w:fill="auto"/>
            <w:tcMar>
              <w:left w:w="28" w:type="dxa"/>
              <w:right w:w="28" w:type="dxa"/>
            </w:tcMar>
          </w:tcPr>
          <w:p w14:paraId="2ADE0430" w14:textId="5137A2FB" w:rsidR="00FA1737" w:rsidRPr="00FA1737" w:rsidRDefault="00FA1737" w:rsidP="00FA1737">
            <w:pPr>
              <w:overflowPunct/>
              <w:autoSpaceDE/>
              <w:autoSpaceDN/>
              <w:adjustRightInd/>
              <w:spacing w:after="0"/>
              <w:textAlignment w:val="auto"/>
              <w:rPr>
                <w:rFonts w:ascii="Arial" w:hAnsi="Arial" w:cs="Arial"/>
                <w:color w:val="000000"/>
                <w:sz w:val="18"/>
                <w:szCs w:val="18"/>
                <w:lang w:eastAsia="en-GB"/>
              </w:rPr>
            </w:pPr>
            <w:r w:rsidRPr="00FA1737">
              <w:rPr>
                <w:rFonts w:ascii="Arial" w:hAnsi="Arial" w:cs="Arial"/>
                <w:color w:val="000000"/>
                <w:sz w:val="18"/>
                <w:szCs w:val="18"/>
                <w:lang w:eastAsia="en-GB"/>
              </w:rPr>
              <w:t xml:space="preserve">Management aspects of 5G system supporting satellite backhaul </w:t>
            </w:r>
          </w:p>
        </w:tc>
        <w:tc>
          <w:tcPr>
            <w:tcW w:w="1701" w:type="dxa"/>
            <w:shd w:val="clear" w:color="auto" w:fill="auto"/>
            <w:tcMar>
              <w:left w:w="28" w:type="dxa"/>
              <w:right w:w="28" w:type="dxa"/>
            </w:tcMar>
          </w:tcPr>
          <w:p w14:paraId="22537131" w14:textId="3228D681" w:rsidR="00FA1737" w:rsidRPr="00176CBE" w:rsidRDefault="00FA1737" w:rsidP="00FA1737">
            <w:pPr>
              <w:overflowPunct/>
              <w:autoSpaceDE/>
              <w:autoSpaceDN/>
              <w:adjustRightInd/>
              <w:spacing w:after="0"/>
              <w:textAlignment w:val="auto"/>
              <w:rPr>
                <w:rFonts w:ascii="Arial" w:hAnsi="Arial" w:cs="Arial"/>
                <w:color w:val="000000"/>
                <w:sz w:val="18"/>
                <w:szCs w:val="18"/>
                <w:lang w:eastAsia="en-GB"/>
              </w:rPr>
            </w:pPr>
            <w:r w:rsidRPr="00FA1737">
              <w:rPr>
                <w:rFonts w:ascii="Arial" w:hAnsi="Arial" w:cs="Arial"/>
                <w:color w:val="000000"/>
                <w:sz w:val="18"/>
                <w:szCs w:val="18"/>
                <w:lang w:eastAsia="en-GB"/>
              </w:rPr>
              <w:t>5GSATB_OAM</w:t>
            </w:r>
          </w:p>
        </w:tc>
        <w:tc>
          <w:tcPr>
            <w:tcW w:w="397" w:type="dxa"/>
            <w:shd w:val="clear" w:color="auto" w:fill="auto"/>
            <w:tcMar>
              <w:left w:w="28" w:type="dxa"/>
              <w:right w:w="28" w:type="dxa"/>
            </w:tcMar>
          </w:tcPr>
          <w:p w14:paraId="762A30C6" w14:textId="025D88EF" w:rsidR="00FA1737" w:rsidRPr="00176CBE" w:rsidRDefault="00FA1737" w:rsidP="00FA1737">
            <w:pPr>
              <w:overflowPunct/>
              <w:autoSpaceDE/>
              <w:autoSpaceDN/>
              <w:adjustRightInd/>
              <w:spacing w:after="0"/>
              <w:textAlignment w:val="auto"/>
              <w:rPr>
                <w:rFonts w:ascii="Arial" w:hAnsi="Arial" w:cs="Arial"/>
                <w:color w:val="000000"/>
                <w:sz w:val="18"/>
                <w:szCs w:val="18"/>
                <w:lang w:eastAsia="en-GB"/>
              </w:rPr>
            </w:pPr>
            <w:r>
              <w:rPr>
                <w:rFonts w:ascii="Arial" w:hAnsi="Arial" w:cs="Arial"/>
                <w:color w:val="000000"/>
                <w:sz w:val="18"/>
                <w:szCs w:val="18"/>
                <w:lang w:eastAsia="en-GB"/>
              </w:rPr>
              <w:t>S5</w:t>
            </w:r>
          </w:p>
        </w:tc>
        <w:tc>
          <w:tcPr>
            <w:tcW w:w="850" w:type="dxa"/>
            <w:shd w:val="clear" w:color="auto" w:fill="auto"/>
            <w:tcMar>
              <w:left w:w="28" w:type="dxa"/>
              <w:right w:w="28" w:type="dxa"/>
            </w:tcMar>
            <w:vAlign w:val="bottom"/>
          </w:tcPr>
          <w:p w14:paraId="4B9E232D" w14:textId="336D6177" w:rsidR="00FA1737" w:rsidRPr="00FA1737" w:rsidRDefault="00C57003" w:rsidP="00FA1737">
            <w:pPr>
              <w:overflowPunct/>
              <w:autoSpaceDE/>
              <w:autoSpaceDN/>
              <w:adjustRightInd/>
              <w:spacing w:after="0"/>
              <w:textAlignment w:val="auto"/>
              <w:rPr>
                <w:rFonts w:ascii="Calibri" w:hAnsi="Calibri" w:cs="Calibri"/>
                <w:color w:val="0563C1"/>
                <w:sz w:val="18"/>
                <w:szCs w:val="18"/>
                <w:u w:val="single"/>
                <w:lang w:eastAsia="en-GB"/>
              </w:rPr>
            </w:pPr>
            <w:hyperlink r:id="rId17" w:history="1">
              <w:r w:rsidR="00FA1737" w:rsidRPr="00FA1737">
                <w:rPr>
                  <w:rFonts w:ascii="Calibri" w:hAnsi="Calibri" w:cs="Calibri"/>
                  <w:color w:val="0563C1"/>
                  <w:sz w:val="18"/>
                  <w:szCs w:val="18"/>
                  <w:u w:val="single"/>
                  <w:lang w:eastAsia="en-GB"/>
                </w:rPr>
                <w:t>SP-231708</w:t>
              </w:r>
            </w:hyperlink>
          </w:p>
        </w:tc>
        <w:tc>
          <w:tcPr>
            <w:tcW w:w="2268" w:type="dxa"/>
            <w:shd w:val="clear" w:color="auto" w:fill="auto"/>
            <w:tcMar>
              <w:left w:w="28" w:type="dxa"/>
              <w:right w:w="28" w:type="dxa"/>
            </w:tcMar>
            <w:vAlign w:val="bottom"/>
          </w:tcPr>
          <w:p w14:paraId="0CB849F2" w14:textId="734BEE95" w:rsidR="00FA1737" w:rsidRPr="00176CBE" w:rsidRDefault="00FA1737" w:rsidP="00FA1737">
            <w:pPr>
              <w:overflowPunct/>
              <w:autoSpaceDE/>
              <w:autoSpaceDN/>
              <w:adjustRightInd/>
              <w:spacing w:after="0"/>
              <w:textAlignment w:val="auto"/>
              <w:rPr>
                <w:rFonts w:ascii="Arial" w:hAnsi="Arial" w:cs="Arial"/>
                <w:b/>
                <w:bCs/>
                <w:color w:val="000000"/>
                <w:sz w:val="18"/>
                <w:szCs w:val="18"/>
                <w:lang w:eastAsia="en-GB"/>
              </w:rPr>
            </w:pPr>
            <w:r w:rsidRPr="00FA1737">
              <w:rPr>
                <w:rFonts w:ascii="Arial" w:hAnsi="Arial" w:cs="Arial"/>
                <w:b/>
                <w:bCs/>
                <w:color w:val="000000"/>
                <w:sz w:val="18"/>
                <w:szCs w:val="18"/>
                <w:lang w:eastAsia="en-GB"/>
              </w:rPr>
              <w:t xml:space="preserve">Wen Qi, China Telecom </w:t>
            </w:r>
          </w:p>
        </w:tc>
      </w:tr>
    </w:tbl>
    <w:p w14:paraId="46B938A0" w14:textId="65322596" w:rsidR="000560AB" w:rsidRDefault="000560AB" w:rsidP="000560AB">
      <w:pPr>
        <w:rPr>
          <w:lang w:eastAsia="en-GB"/>
        </w:rPr>
      </w:pPr>
      <w:r w:rsidRPr="00652D0A">
        <w:rPr>
          <w:lang w:eastAsia="en-GB"/>
        </w:rPr>
        <w:t xml:space="preserve">Summary based on the input provided by </w:t>
      </w:r>
      <w:r w:rsidRPr="000560AB">
        <w:rPr>
          <w:lang w:eastAsia="en-GB"/>
        </w:rPr>
        <w:t xml:space="preserve">CATT </w:t>
      </w:r>
      <w:r>
        <w:rPr>
          <w:lang w:eastAsia="en-GB"/>
        </w:rPr>
        <w:t xml:space="preserve"> </w:t>
      </w:r>
      <w:r w:rsidRPr="00652D0A">
        <w:rPr>
          <w:lang w:eastAsia="en-GB"/>
        </w:rPr>
        <w:t xml:space="preserve">in </w:t>
      </w:r>
      <w:r w:rsidRPr="000560AB">
        <w:rPr>
          <w:lang w:eastAsia="en-GB"/>
        </w:rPr>
        <w:t>SP-231613</w:t>
      </w:r>
      <w:r w:rsidRPr="00652D0A">
        <w:rPr>
          <w:lang w:eastAsia="en-GB"/>
        </w:rPr>
        <w:t>.</w:t>
      </w:r>
    </w:p>
    <w:p w14:paraId="3B129415" w14:textId="77777777" w:rsidR="000560AB" w:rsidRDefault="000560AB" w:rsidP="000560AB">
      <w:pPr>
        <w:rPr>
          <w:rFonts w:eastAsia="SimSun"/>
          <w:lang w:eastAsia="zh-CN"/>
        </w:rPr>
      </w:pPr>
      <w:r w:rsidRPr="00E6635C">
        <w:rPr>
          <w:rFonts w:eastAsia="SimSun" w:hint="eastAsia"/>
          <w:lang w:eastAsia="zh-CN"/>
        </w:rPr>
        <w:t>Th</w:t>
      </w:r>
      <w:r>
        <w:rPr>
          <w:rFonts w:eastAsia="SimSun" w:hint="eastAsia"/>
          <w:lang w:eastAsia="zh-CN"/>
        </w:rPr>
        <w:t>e</w:t>
      </w:r>
      <w:r w:rsidRPr="00E6635C">
        <w:rPr>
          <w:rFonts w:eastAsia="SimSun" w:hint="eastAsia"/>
          <w:lang w:eastAsia="zh-CN"/>
        </w:rPr>
        <w:t xml:space="preserve"> work item</w:t>
      </w:r>
      <w:r>
        <w:rPr>
          <w:rFonts w:eastAsia="SimSun" w:hint="eastAsia"/>
          <w:lang w:eastAsia="zh-CN"/>
        </w:rPr>
        <w:t xml:space="preserve"> "</w:t>
      </w:r>
      <w:r w:rsidRPr="00AD11B5">
        <w:rPr>
          <w:rFonts w:eastAsia="SimSun"/>
          <w:lang w:eastAsia="zh-CN"/>
        </w:rPr>
        <w:t>5G system with satellite backhaul</w:t>
      </w:r>
      <w:r>
        <w:rPr>
          <w:rFonts w:eastAsia="SimSun" w:hint="eastAsia"/>
          <w:lang w:eastAsia="zh-CN"/>
        </w:rPr>
        <w:t>"</w:t>
      </w:r>
      <w:r w:rsidRPr="00E6635C">
        <w:rPr>
          <w:rFonts w:eastAsia="SimSun" w:hint="eastAsia"/>
          <w:lang w:eastAsia="zh-CN"/>
        </w:rPr>
        <w:t xml:space="preserve"> </w:t>
      </w:r>
      <w:r>
        <w:rPr>
          <w:rFonts w:eastAsia="SimSun" w:hint="eastAsia"/>
          <w:lang w:eastAsia="zh-CN"/>
        </w:rPr>
        <w:t>specifies</w:t>
      </w:r>
      <w:r w:rsidRPr="00E6635C">
        <w:rPr>
          <w:rFonts w:eastAsia="SimSun" w:hint="eastAsia"/>
          <w:lang w:eastAsia="zh-CN"/>
        </w:rPr>
        <w:t xml:space="preserve"> </w:t>
      </w:r>
      <w:r>
        <w:rPr>
          <w:rFonts w:eastAsia="SimSun" w:hint="eastAsia"/>
          <w:lang w:eastAsia="zh-CN"/>
        </w:rPr>
        <w:t xml:space="preserve">5G </w:t>
      </w:r>
      <w:r w:rsidRPr="00E6635C">
        <w:rPr>
          <w:rFonts w:eastAsia="SimSun" w:hint="eastAsia"/>
          <w:lang w:eastAsia="zh-CN"/>
        </w:rPr>
        <w:t xml:space="preserve">system enhancements to support </w:t>
      </w:r>
      <w:r>
        <w:rPr>
          <w:rFonts w:eastAsia="SimSun" w:hint="eastAsia"/>
          <w:lang w:eastAsia="zh-CN"/>
        </w:rPr>
        <w:t>dynamic</w:t>
      </w:r>
      <w:r>
        <w:rPr>
          <w:rFonts w:eastAsia="SimSun"/>
          <w:lang w:eastAsia="zh-CN"/>
        </w:rPr>
        <w:t xml:space="preserve"> </w:t>
      </w:r>
      <w:r w:rsidRPr="00E6635C">
        <w:rPr>
          <w:rFonts w:eastAsia="SimSun" w:hint="eastAsia"/>
          <w:lang w:eastAsia="zh-CN"/>
        </w:rPr>
        <w:t>satellite backhaul</w:t>
      </w:r>
      <w:r>
        <w:rPr>
          <w:rFonts w:eastAsia="SimSun" w:hint="eastAsia"/>
          <w:lang w:eastAsia="zh-CN"/>
        </w:rPr>
        <w:t xml:space="preserve"> and UPF onboard GEO satellite</w:t>
      </w:r>
      <w:r w:rsidRPr="00E6635C">
        <w:rPr>
          <w:rFonts w:eastAsia="SimSun" w:hint="eastAsia"/>
          <w:lang w:eastAsia="zh-CN"/>
        </w:rPr>
        <w:t>.</w:t>
      </w:r>
    </w:p>
    <w:p w14:paraId="52C7BBAD" w14:textId="77777777" w:rsidR="000560AB" w:rsidRDefault="000560AB" w:rsidP="000560AB">
      <w:pPr>
        <w:rPr>
          <w:rFonts w:eastAsia="SimSun"/>
          <w:lang w:eastAsia="zh-CN"/>
        </w:rPr>
      </w:pPr>
      <w:r>
        <w:rPr>
          <w:rFonts w:eastAsia="SimSun" w:hint="eastAsia"/>
          <w:lang w:eastAsia="zh-CN"/>
        </w:rPr>
        <w:t>The requirements of supporting dynamic</w:t>
      </w:r>
      <w:r>
        <w:rPr>
          <w:rFonts w:eastAsia="SimSun"/>
          <w:lang w:eastAsia="zh-CN"/>
        </w:rPr>
        <w:t xml:space="preserve"> </w:t>
      </w:r>
      <w:r w:rsidRPr="00E6635C">
        <w:rPr>
          <w:rFonts w:eastAsia="SimSun" w:hint="eastAsia"/>
          <w:lang w:eastAsia="zh-CN"/>
        </w:rPr>
        <w:t>satellite backhaul</w:t>
      </w:r>
      <w:r>
        <w:rPr>
          <w:rFonts w:eastAsia="SimSun" w:hint="eastAsia"/>
          <w:lang w:eastAsia="zh-CN"/>
        </w:rPr>
        <w:t xml:space="preserve">, </w:t>
      </w:r>
      <w:r w:rsidRPr="00AD11B5">
        <w:rPr>
          <w:rFonts w:eastAsia="SimSun"/>
          <w:lang w:eastAsia="zh-CN"/>
        </w:rPr>
        <w:t>i.e., capabilities (latency and/or bandwidth) of the satellite backhaul change over time due to e.g. use of varying inter-satellite links as part of backhaul</w:t>
      </w:r>
      <w:r>
        <w:rPr>
          <w:rFonts w:eastAsia="SimSun"/>
          <w:lang w:eastAsia="zh-CN"/>
        </w:rPr>
        <w:t>, in</w:t>
      </w:r>
      <w:r>
        <w:rPr>
          <w:rFonts w:eastAsia="SimSun" w:hint="eastAsia"/>
          <w:lang w:eastAsia="zh-CN"/>
        </w:rPr>
        <w:t xml:space="preserve"> 5GS are specified by SA1 in TS 22.261.</w:t>
      </w:r>
    </w:p>
    <w:p w14:paraId="5377B1B7" w14:textId="77777777" w:rsidR="000560AB" w:rsidRDefault="000560AB" w:rsidP="000560AB">
      <w:pPr>
        <w:rPr>
          <w:rFonts w:eastAsia="SimSun"/>
          <w:lang w:eastAsia="zh-CN"/>
        </w:rPr>
      </w:pPr>
      <w:r>
        <w:rPr>
          <w:rFonts w:eastAsia="SimSun" w:hint="eastAsia"/>
          <w:lang w:eastAsia="zh-CN"/>
        </w:rPr>
        <w:t xml:space="preserve">A </w:t>
      </w:r>
      <w:r w:rsidRPr="00C71D3F">
        <w:rPr>
          <w:rFonts w:eastAsia="SimSun"/>
          <w:lang w:eastAsia="zh-CN"/>
        </w:rPr>
        <w:t>dedicated study</w:t>
      </w:r>
      <w:r>
        <w:rPr>
          <w:rFonts w:eastAsia="SimSun" w:hint="eastAsia"/>
          <w:lang w:eastAsia="zh-CN"/>
        </w:rPr>
        <w:t xml:space="preserve"> (FS_5GSATB)</w:t>
      </w:r>
      <w:r w:rsidRPr="00C71D3F">
        <w:rPr>
          <w:rFonts w:eastAsia="SimSun"/>
          <w:lang w:eastAsia="zh-CN"/>
        </w:rPr>
        <w:t xml:space="preserve"> on </w:t>
      </w:r>
      <w:r>
        <w:rPr>
          <w:rFonts w:eastAsia="SimSun" w:hint="eastAsia"/>
          <w:lang w:eastAsia="zh-CN"/>
        </w:rPr>
        <w:t xml:space="preserve">support of dynamic satellite </w:t>
      </w:r>
      <w:r>
        <w:rPr>
          <w:rFonts w:eastAsia="SimSun"/>
          <w:lang w:eastAsia="zh-CN"/>
        </w:rPr>
        <w:t>backhaul</w:t>
      </w:r>
      <w:r>
        <w:rPr>
          <w:rFonts w:eastAsia="SimSun" w:hint="eastAsia"/>
          <w:lang w:eastAsia="zh-CN"/>
        </w:rPr>
        <w:t xml:space="preserve"> and UPF onboard GEO satellite </w:t>
      </w:r>
      <w:r w:rsidRPr="00C71D3F">
        <w:rPr>
          <w:rFonts w:eastAsia="SimSun"/>
          <w:lang w:eastAsia="zh-CN"/>
        </w:rPr>
        <w:t>in 5G</w:t>
      </w:r>
      <w:r>
        <w:rPr>
          <w:rFonts w:eastAsia="SimSun" w:hint="eastAsia"/>
          <w:lang w:eastAsia="zh-CN"/>
        </w:rPr>
        <w:t xml:space="preserve">S is conducted. The outcome of the study is captured in the TR 23.700-27[4], the conclusion of the study supports a work item (5GSATB), which standardizes some identified solutions by updating </w:t>
      </w:r>
      <w:r w:rsidRPr="00C71D3F">
        <w:rPr>
          <w:rFonts w:eastAsia="SimSun"/>
          <w:lang w:eastAsia="zh-CN"/>
        </w:rPr>
        <w:t>specifications TS 23.501 [</w:t>
      </w:r>
      <w:r>
        <w:rPr>
          <w:rFonts w:eastAsia="SimSun" w:hint="eastAsia"/>
          <w:lang w:eastAsia="zh-CN"/>
        </w:rPr>
        <w:t>1</w:t>
      </w:r>
      <w:r w:rsidRPr="00C71D3F">
        <w:rPr>
          <w:rFonts w:eastAsia="SimSun"/>
          <w:lang w:eastAsia="zh-CN"/>
        </w:rPr>
        <w:t>], TS 23.502 [</w:t>
      </w:r>
      <w:r>
        <w:rPr>
          <w:rFonts w:eastAsia="SimSun" w:hint="eastAsia"/>
          <w:lang w:eastAsia="zh-CN"/>
        </w:rPr>
        <w:t>2</w:t>
      </w:r>
      <w:r w:rsidRPr="00C71D3F">
        <w:rPr>
          <w:rFonts w:eastAsia="SimSun"/>
          <w:lang w:eastAsia="zh-CN"/>
        </w:rPr>
        <w:t>], TS 23.503 [</w:t>
      </w:r>
      <w:r>
        <w:rPr>
          <w:rFonts w:eastAsia="SimSun" w:hint="eastAsia"/>
          <w:lang w:eastAsia="zh-CN"/>
        </w:rPr>
        <w:t>3</w:t>
      </w:r>
      <w:r w:rsidRPr="00C71D3F">
        <w:rPr>
          <w:rFonts w:eastAsia="SimSun"/>
          <w:lang w:eastAsia="zh-CN"/>
        </w:rPr>
        <w:t>]</w:t>
      </w:r>
      <w:r>
        <w:rPr>
          <w:rFonts w:eastAsia="SimSun" w:hint="eastAsia"/>
          <w:lang w:eastAsia="zh-CN"/>
        </w:rPr>
        <w:t>.</w:t>
      </w:r>
    </w:p>
    <w:p w14:paraId="31E99977" w14:textId="77777777" w:rsidR="000560AB" w:rsidRPr="00E6635C" w:rsidRDefault="000560AB" w:rsidP="000560AB">
      <w:pPr>
        <w:rPr>
          <w:rFonts w:eastAsia="SimSun"/>
          <w:lang w:eastAsia="zh-CN"/>
        </w:rPr>
      </w:pPr>
      <w:r>
        <w:rPr>
          <w:rFonts w:eastAsia="SimSun" w:hint="eastAsia"/>
          <w:lang w:eastAsia="zh-CN"/>
        </w:rPr>
        <w:t>CT3 and CT4 also update specifications TS</w:t>
      </w:r>
      <w:r w:rsidRPr="009A42E3">
        <w:rPr>
          <w:rFonts w:eastAsia="SimSun"/>
          <w:lang w:eastAsia="zh-CN"/>
        </w:rPr>
        <w:t> </w:t>
      </w:r>
      <w:r w:rsidRPr="009A42E3">
        <w:rPr>
          <w:rFonts w:eastAsia="SimSun" w:hint="eastAsia"/>
          <w:lang w:eastAsia="zh-CN"/>
        </w:rPr>
        <w:t xml:space="preserve">29.512[5], </w:t>
      </w:r>
      <w:r>
        <w:rPr>
          <w:rFonts w:eastAsia="SimSun" w:hint="eastAsia"/>
          <w:lang w:eastAsia="zh-CN"/>
        </w:rPr>
        <w:t>TS</w:t>
      </w:r>
      <w:r w:rsidRPr="009A42E3">
        <w:rPr>
          <w:rFonts w:eastAsia="SimSun"/>
          <w:lang w:eastAsia="zh-CN"/>
        </w:rPr>
        <w:t> </w:t>
      </w:r>
      <w:r w:rsidRPr="009A42E3">
        <w:rPr>
          <w:rFonts w:eastAsia="SimSun" w:hint="eastAsia"/>
          <w:lang w:eastAsia="zh-CN"/>
        </w:rPr>
        <w:t xml:space="preserve">29.514[6], </w:t>
      </w:r>
      <w:r>
        <w:rPr>
          <w:rFonts w:eastAsia="SimSun" w:hint="eastAsia"/>
          <w:lang w:eastAsia="zh-CN"/>
        </w:rPr>
        <w:t>TS</w:t>
      </w:r>
      <w:r w:rsidRPr="009A42E3">
        <w:rPr>
          <w:rFonts w:eastAsia="SimSun"/>
          <w:lang w:eastAsia="zh-CN"/>
        </w:rPr>
        <w:t> </w:t>
      </w:r>
      <w:r w:rsidRPr="009A42E3">
        <w:rPr>
          <w:rFonts w:eastAsia="SimSun" w:hint="eastAsia"/>
          <w:lang w:eastAsia="zh-CN"/>
        </w:rPr>
        <w:t>29.5</w:t>
      </w:r>
      <w:r w:rsidRPr="009A42E3">
        <w:rPr>
          <w:rFonts w:eastAsia="SimSun"/>
          <w:lang w:eastAsia="zh-CN"/>
        </w:rPr>
        <w:t>18</w:t>
      </w:r>
      <w:r w:rsidRPr="009A42E3">
        <w:rPr>
          <w:rFonts w:eastAsia="SimSun" w:hint="eastAsia"/>
          <w:lang w:eastAsia="zh-CN"/>
        </w:rPr>
        <w:t xml:space="preserve">[7], </w:t>
      </w:r>
      <w:r>
        <w:rPr>
          <w:rFonts w:eastAsia="SimSun" w:hint="eastAsia"/>
          <w:lang w:eastAsia="zh-CN"/>
        </w:rPr>
        <w:t>TS</w:t>
      </w:r>
      <w:r w:rsidRPr="009A42E3">
        <w:rPr>
          <w:rFonts w:eastAsia="SimSun"/>
          <w:lang w:eastAsia="zh-CN"/>
        </w:rPr>
        <w:t> </w:t>
      </w:r>
      <w:r w:rsidRPr="009A42E3">
        <w:rPr>
          <w:rFonts w:eastAsia="SimSun" w:hint="eastAsia"/>
          <w:lang w:eastAsia="zh-CN"/>
        </w:rPr>
        <w:t xml:space="preserve">29.525[8], </w:t>
      </w:r>
      <w:r>
        <w:rPr>
          <w:rFonts w:eastAsia="SimSun" w:hint="eastAsia"/>
          <w:lang w:eastAsia="zh-CN"/>
        </w:rPr>
        <w:t>TS</w:t>
      </w:r>
      <w:r w:rsidRPr="009A42E3">
        <w:rPr>
          <w:rFonts w:eastAsia="SimSun"/>
          <w:lang w:eastAsia="zh-CN"/>
        </w:rPr>
        <w:t> </w:t>
      </w:r>
      <w:r w:rsidRPr="009A42E3">
        <w:rPr>
          <w:rFonts w:eastAsia="SimSun" w:hint="eastAsia"/>
          <w:lang w:eastAsia="zh-CN"/>
        </w:rPr>
        <w:t xml:space="preserve">29.508[9], </w:t>
      </w:r>
      <w:r>
        <w:rPr>
          <w:rFonts w:eastAsia="SimSun" w:hint="eastAsia"/>
          <w:lang w:eastAsia="zh-CN"/>
        </w:rPr>
        <w:t>TS</w:t>
      </w:r>
      <w:r w:rsidRPr="009A42E3">
        <w:rPr>
          <w:rFonts w:eastAsia="SimSun"/>
          <w:lang w:eastAsia="zh-CN"/>
        </w:rPr>
        <w:t> </w:t>
      </w:r>
      <w:r w:rsidRPr="009A42E3">
        <w:rPr>
          <w:rFonts w:eastAsia="SimSun" w:hint="eastAsia"/>
          <w:lang w:eastAsia="zh-CN"/>
        </w:rPr>
        <w:t xml:space="preserve">29.523[10], </w:t>
      </w:r>
      <w:r>
        <w:rPr>
          <w:rFonts w:eastAsia="SimSun" w:hint="eastAsia"/>
          <w:lang w:eastAsia="zh-CN"/>
        </w:rPr>
        <w:t>TS</w:t>
      </w:r>
      <w:r w:rsidRPr="009A42E3">
        <w:rPr>
          <w:rFonts w:eastAsia="SimSun"/>
          <w:lang w:eastAsia="zh-CN"/>
        </w:rPr>
        <w:t> </w:t>
      </w:r>
      <w:r w:rsidRPr="009A42E3">
        <w:rPr>
          <w:rFonts w:eastAsia="SimSun" w:hint="eastAsia"/>
          <w:lang w:eastAsia="zh-CN"/>
        </w:rPr>
        <w:t>29.502[11]</w:t>
      </w:r>
      <w:r w:rsidRPr="009A42E3">
        <w:rPr>
          <w:rFonts w:eastAsia="SimSun"/>
          <w:lang w:eastAsia="zh-CN"/>
        </w:rPr>
        <w:t xml:space="preserve"> and</w:t>
      </w:r>
      <w:r w:rsidRPr="009A42E3">
        <w:rPr>
          <w:rFonts w:eastAsia="SimSun" w:hint="eastAsia"/>
          <w:lang w:eastAsia="zh-CN"/>
        </w:rPr>
        <w:t xml:space="preserve"> </w:t>
      </w:r>
      <w:r>
        <w:rPr>
          <w:rFonts w:eastAsia="SimSun" w:hint="eastAsia"/>
          <w:lang w:eastAsia="zh-CN"/>
        </w:rPr>
        <w:t>TS</w:t>
      </w:r>
      <w:r w:rsidRPr="009A42E3">
        <w:rPr>
          <w:rFonts w:eastAsia="SimSun"/>
          <w:lang w:eastAsia="zh-CN"/>
        </w:rPr>
        <w:t> </w:t>
      </w:r>
      <w:r w:rsidRPr="009A42E3">
        <w:rPr>
          <w:rFonts w:eastAsia="SimSun" w:hint="eastAsia"/>
          <w:lang w:eastAsia="zh-CN"/>
        </w:rPr>
        <w:t>29.571[12] to implement the solution identified by SA2</w:t>
      </w:r>
      <w:r w:rsidRPr="00C71D3F">
        <w:rPr>
          <w:rFonts w:eastAsia="SimSun"/>
          <w:lang w:eastAsia="zh-CN"/>
        </w:rPr>
        <w:t>.</w:t>
      </w:r>
    </w:p>
    <w:p w14:paraId="1DDCDCD5" w14:textId="77777777" w:rsidR="000560AB" w:rsidRPr="004B1D42" w:rsidRDefault="000560AB" w:rsidP="000560AB">
      <w:pPr>
        <w:rPr>
          <w:rFonts w:eastAsia="SimSun"/>
          <w:b/>
          <w:lang w:eastAsia="zh-CN"/>
        </w:rPr>
      </w:pPr>
      <w:r w:rsidRPr="004B1D42">
        <w:rPr>
          <w:rFonts w:eastAsia="SimSun" w:hint="eastAsia"/>
          <w:b/>
          <w:lang w:eastAsia="zh-CN"/>
        </w:rPr>
        <w:t>PCC/QoS control considering dynamic satellite backhual</w:t>
      </w:r>
    </w:p>
    <w:p w14:paraId="3D108EE7" w14:textId="77777777" w:rsidR="000560AB" w:rsidRDefault="000560AB" w:rsidP="000560AB">
      <w:pPr>
        <w:rPr>
          <w:rFonts w:eastAsia="SimSun"/>
          <w:lang w:eastAsia="zh-CN"/>
        </w:rPr>
      </w:pPr>
      <w:r>
        <w:rPr>
          <w:rFonts w:eastAsia="SimSun"/>
          <w:lang w:eastAsia="zh-CN"/>
        </w:rPr>
        <w:t>W</w:t>
      </w:r>
      <w:r>
        <w:rPr>
          <w:rFonts w:eastAsia="SimSun" w:hint="eastAsia"/>
          <w:lang w:eastAsia="zh-CN"/>
        </w:rPr>
        <w:t xml:space="preserve">hile using satellites as the </w:t>
      </w:r>
      <w:r>
        <w:rPr>
          <w:rFonts w:eastAsia="SimSun"/>
          <w:lang w:eastAsia="zh-CN"/>
        </w:rPr>
        <w:t>backhaul</w:t>
      </w:r>
      <w:r>
        <w:rPr>
          <w:rFonts w:eastAsia="SimSun" w:hint="eastAsia"/>
          <w:lang w:eastAsia="zh-CN"/>
        </w:rPr>
        <w:t xml:space="preserve">, a gNB may be </w:t>
      </w:r>
      <w:r>
        <w:rPr>
          <w:rFonts w:eastAsia="SimSun"/>
          <w:lang w:eastAsia="zh-CN"/>
        </w:rPr>
        <w:t>subject</w:t>
      </w:r>
      <w:r>
        <w:rPr>
          <w:rFonts w:eastAsia="SimSun" w:hint="eastAsia"/>
          <w:lang w:eastAsia="zh-CN"/>
        </w:rPr>
        <w:t xml:space="preserve"> to variable backhaul delay or bandwidth if the </w:t>
      </w:r>
      <w:r>
        <w:rPr>
          <w:rFonts w:eastAsia="SimSun"/>
          <w:lang w:eastAsia="zh-CN"/>
        </w:rPr>
        <w:t>backhaul</w:t>
      </w:r>
      <w:r>
        <w:rPr>
          <w:rFonts w:eastAsia="SimSun" w:hint="eastAsia"/>
          <w:lang w:eastAsia="zh-CN"/>
        </w:rPr>
        <w:t xml:space="preserve"> connection involves </w:t>
      </w:r>
      <w:r w:rsidRPr="00726850">
        <w:rPr>
          <w:rFonts w:eastAsia="SimSun"/>
          <w:lang w:eastAsia="zh-CN"/>
        </w:rPr>
        <w:t>varying inter-satellite links</w:t>
      </w:r>
      <w:r>
        <w:rPr>
          <w:rFonts w:eastAsia="SimSun" w:hint="eastAsia"/>
          <w:lang w:eastAsia="zh-CN"/>
        </w:rPr>
        <w:t xml:space="preserve"> or it has different types of satellite </w:t>
      </w:r>
      <w:r>
        <w:rPr>
          <w:rFonts w:eastAsia="SimSun"/>
          <w:lang w:eastAsia="zh-CN"/>
        </w:rPr>
        <w:t>backhaul</w:t>
      </w:r>
      <w:r>
        <w:rPr>
          <w:rFonts w:eastAsia="SimSun" w:hint="eastAsia"/>
          <w:lang w:eastAsia="zh-CN"/>
        </w:rPr>
        <w:t xml:space="preserve">. </w:t>
      </w:r>
      <w:r>
        <w:rPr>
          <w:rFonts w:eastAsia="SimSun"/>
          <w:lang w:eastAsia="zh-CN"/>
        </w:rPr>
        <w:t>T</w:t>
      </w:r>
      <w:r>
        <w:rPr>
          <w:rFonts w:eastAsia="SimSun" w:hint="eastAsia"/>
          <w:lang w:eastAsia="zh-CN"/>
        </w:rPr>
        <w:t>he change of satellite backhaul delay has impact to PCC/QoS control, hence following enhancements are introduced:</w:t>
      </w:r>
    </w:p>
    <w:p w14:paraId="3F46FE3F" w14:textId="77777777" w:rsidR="000560AB" w:rsidRDefault="000560AB" w:rsidP="000560AB">
      <w:pPr>
        <w:pStyle w:val="B10"/>
        <w:rPr>
          <w:lang w:eastAsia="zh-CN"/>
        </w:rPr>
      </w:pPr>
      <w:r>
        <w:t>-</w:t>
      </w:r>
      <w:r>
        <w:tab/>
      </w:r>
      <w:r>
        <w:rPr>
          <w:rFonts w:hint="eastAsia"/>
          <w:lang w:eastAsia="zh-CN"/>
        </w:rPr>
        <w:t xml:space="preserve">New </w:t>
      </w:r>
      <w:r>
        <w:rPr>
          <w:lang w:eastAsia="zh-CN"/>
        </w:rPr>
        <w:t xml:space="preserve">dynamic </w:t>
      </w:r>
      <w:r>
        <w:rPr>
          <w:rFonts w:hint="eastAsia"/>
          <w:lang w:eastAsia="zh-CN"/>
        </w:rPr>
        <w:t xml:space="preserve">satellite backhaul categories, i.e. </w:t>
      </w:r>
      <w:r>
        <w:t>DYNAMIC_GEO, DYNAMIC_MEO, DYNAMIC_LEO</w:t>
      </w:r>
      <w:r>
        <w:rPr>
          <w:rFonts w:hint="eastAsia"/>
          <w:lang w:eastAsia="zh-CN"/>
        </w:rPr>
        <w:t xml:space="preserve"> and </w:t>
      </w:r>
      <w:r>
        <w:t>DYNAMIC_OTHERSAT</w:t>
      </w:r>
      <w:r>
        <w:rPr>
          <w:rFonts w:hint="eastAsia"/>
          <w:lang w:eastAsia="zh-CN"/>
        </w:rPr>
        <w:t>, are defined.</w:t>
      </w:r>
      <w:r w:rsidRPr="00DE7B38">
        <w:t xml:space="preserve"> </w:t>
      </w:r>
      <w:r w:rsidRPr="00DE7B38">
        <w:rPr>
          <w:lang w:eastAsia="zh-CN"/>
        </w:rPr>
        <w:t>If AMF is aware that satellite backhaul category changes (e.g. at handover), the AMF reports the current satellite backhaul category and indicates the satellite backhaul category change to SMF</w:t>
      </w:r>
      <w:r>
        <w:rPr>
          <w:rFonts w:hint="eastAsia"/>
          <w:lang w:eastAsia="zh-CN"/>
        </w:rPr>
        <w:t>.</w:t>
      </w:r>
    </w:p>
    <w:p w14:paraId="219497EC" w14:textId="77777777" w:rsidR="000560AB" w:rsidRDefault="000560AB" w:rsidP="000560AB">
      <w:pPr>
        <w:pStyle w:val="B10"/>
        <w:rPr>
          <w:lang w:eastAsia="zh-CN"/>
        </w:rPr>
      </w:pPr>
      <w:r>
        <w:rPr>
          <w:rFonts w:hint="eastAsia"/>
          <w:lang w:eastAsia="zh-CN"/>
        </w:rPr>
        <w:t>-</w:t>
      </w:r>
      <w:r>
        <w:rPr>
          <w:rFonts w:hint="eastAsia"/>
          <w:lang w:eastAsia="zh-CN"/>
        </w:rPr>
        <w:tab/>
        <w:t xml:space="preserve">Based on the dynamic satellite backhaul category indication, the SMF or PCF can determine to enforce QoS monitoring to </w:t>
      </w:r>
      <w:r>
        <w:t xml:space="preserve">measure </w:t>
      </w:r>
      <w:r>
        <w:rPr>
          <w:rFonts w:hint="eastAsia"/>
          <w:lang w:eastAsia="zh-CN"/>
        </w:rPr>
        <w:t>the packet delay between UE and PSA UPF.</w:t>
      </w:r>
    </w:p>
    <w:p w14:paraId="5C94F4D3" w14:textId="77777777" w:rsidR="000560AB" w:rsidRPr="004B1D42" w:rsidRDefault="000560AB" w:rsidP="000560AB">
      <w:pPr>
        <w:rPr>
          <w:rFonts w:eastAsia="SimSun"/>
          <w:b/>
          <w:lang w:eastAsia="zh-CN"/>
        </w:rPr>
      </w:pPr>
      <w:r w:rsidRPr="004B1D42">
        <w:rPr>
          <w:rFonts w:eastAsia="SimSun" w:hint="eastAsia"/>
          <w:b/>
          <w:lang w:eastAsia="zh-CN"/>
        </w:rPr>
        <w:t>UPF onboard GEO satellite to enable edge computing and local switch</w:t>
      </w:r>
    </w:p>
    <w:p w14:paraId="5981366A" w14:textId="77777777" w:rsidR="000560AB" w:rsidRDefault="000560AB" w:rsidP="000560AB">
      <w:pPr>
        <w:rPr>
          <w:rFonts w:eastAsia="SimSun"/>
          <w:lang w:eastAsia="zh-CN"/>
        </w:rPr>
      </w:pPr>
      <w:r>
        <w:rPr>
          <w:rFonts w:eastAsia="SimSun" w:hint="eastAsia"/>
          <w:lang w:eastAsia="zh-CN"/>
        </w:rPr>
        <w:t>As dynamic s</w:t>
      </w:r>
      <w:r w:rsidRPr="00DE7B38">
        <w:rPr>
          <w:rFonts w:eastAsia="SimSun"/>
          <w:lang w:eastAsia="zh-CN"/>
        </w:rPr>
        <w:t xml:space="preserve">atellite </w:t>
      </w:r>
      <w:r>
        <w:rPr>
          <w:rFonts w:eastAsia="SimSun"/>
          <w:lang w:eastAsia="zh-CN"/>
        </w:rPr>
        <w:t>backhaul</w:t>
      </w:r>
      <w:r>
        <w:rPr>
          <w:rFonts w:eastAsia="SimSun" w:hint="eastAsia"/>
          <w:lang w:eastAsia="zh-CN"/>
        </w:rPr>
        <w:t xml:space="preserve"> </w:t>
      </w:r>
      <w:r w:rsidRPr="00DE7B38">
        <w:rPr>
          <w:rFonts w:eastAsia="SimSun"/>
          <w:lang w:eastAsia="zh-CN"/>
        </w:rPr>
        <w:t xml:space="preserve">may </w:t>
      </w:r>
      <w:r>
        <w:rPr>
          <w:rFonts w:eastAsia="SimSun" w:hint="eastAsia"/>
          <w:lang w:eastAsia="zh-CN"/>
        </w:rPr>
        <w:t>introduce</w:t>
      </w:r>
      <w:r w:rsidRPr="00DE7B38">
        <w:rPr>
          <w:rFonts w:eastAsia="SimSun"/>
          <w:lang w:eastAsia="zh-CN"/>
        </w:rPr>
        <w:t xml:space="preserve"> long packet delivery latency and limited bandwidth, </w:t>
      </w:r>
      <w:r>
        <w:rPr>
          <w:rFonts w:eastAsia="SimSun" w:hint="eastAsia"/>
          <w:lang w:eastAsia="zh-CN"/>
        </w:rPr>
        <w:t>for a communication, the shorter satellite</w:t>
      </w:r>
      <w:r w:rsidRPr="00DE7B38">
        <w:rPr>
          <w:rFonts w:eastAsia="SimSun"/>
          <w:lang w:eastAsia="zh-CN"/>
        </w:rPr>
        <w:t xml:space="preserve"> backhaul connection</w:t>
      </w:r>
      <w:r>
        <w:rPr>
          <w:rFonts w:eastAsia="SimSun" w:hint="eastAsia"/>
          <w:lang w:eastAsia="zh-CN"/>
        </w:rPr>
        <w:t xml:space="preserve"> is involved, the better experience the user can get. Edge computing and local switch via UPF onboard </w:t>
      </w:r>
      <w:r>
        <w:rPr>
          <w:rFonts w:eastAsia="SimSun"/>
          <w:lang w:eastAsia="zh-CN"/>
        </w:rPr>
        <w:t>satellite</w:t>
      </w:r>
      <w:r>
        <w:rPr>
          <w:rFonts w:eastAsia="SimSun" w:hint="eastAsia"/>
          <w:lang w:eastAsia="zh-CN"/>
        </w:rPr>
        <w:t xml:space="preserve"> is a way to avoid/reduce using satellite </w:t>
      </w:r>
      <w:r>
        <w:rPr>
          <w:rFonts w:eastAsia="SimSun"/>
          <w:lang w:eastAsia="zh-CN"/>
        </w:rPr>
        <w:t>backhaul</w:t>
      </w:r>
      <w:r>
        <w:rPr>
          <w:rFonts w:eastAsia="SimSun" w:hint="eastAsia"/>
          <w:lang w:eastAsia="zh-CN"/>
        </w:rPr>
        <w:t xml:space="preserve">. However, deploying UPF on NGSO satellite would lead to UPF mobility, which may bring too much impact to current 5G network architecture. Therefore, Rel-18 only considers the scenario where UPF is onboard GEO satellite, and focuses on system enhancements on </w:t>
      </w:r>
      <w:r>
        <w:rPr>
          <w:rFonts w:eastAsia="SimSun" w:hint="eastAsia"/>
          <w:lang w:eastAsia="zh-CN"/>
        </w:rPr>
        <w:lastRenderedPageBreak/>
        <w:t>support e</w:t>
      </w:r>
      <w:r w:rsidRPr="00887A4C">
        <w:rPr>
          <w:rFonts w:eastAsia="SimSun"/>
          <w:lang w:eastAsia="zh-CN"/>
        </w:rPr>
        <w:t xml:space="preserve">dge </w:t>
      </w:r>
      <w:r>
        <w:rPr>
          <w:rFonts w:eastAsia="SimSun" w:hint="eastAsia"/>
          <w:lang w:eastAsia="zh-CN"/>
        </w:rPr>
        <w:t>c</w:t>
      </w:r>
      <w:r w:rsidRPr="00887A4C">
        <w:rPr>
          <w:rFonts w:eastAsia="SimSun"/>
          <w:lang w:eastAsia="zh-CN"/>
        </w:rPr>
        <w:t xml:space="preserve">omputing via UPF deployed on </w:t>
      </w:r>
      <w:r>
        <w:rPr>
          <w:rFonts w:eastAsia="SimSun" w:hint="eastAsia"/>
          <w:lang w:eastAsia="zh-CN"/>
        </w:rPr>
        <w:t xml:space="preserve">GEO </w:t>
      </w:r>
      <w:r w:rsidRPr="00887A4C">
        <w:rPr>
          <w:rFonts w:eastAsia="SimSun"/>
          <w:lang w:eastAsia="zh-CN"/>
        </w:rPr>
        <w:t>satellite</w:t>
      </w:r>
      <w:r>
        <w:rPr>
          <w:rFonts w:eastAsia="SimSun" w:hint="eastAsia"/>
          <w:lang w:eastAsia="zh-CN"/>
        </w:rPr>
        <w:t xml:space="preserve"> and l</w:t>
      </w:r>
      <w:r w:rsidRPr="00887A4C">
        <w:rPr>
          <w:rFonts w:eastAsia="SimSun"/>
          <w:lang w:eastAsia="zh-CN"/>
        </w:rPr>
        <w:t>ocal switch for UE-to-UE communications via UPF deployed on GEO satellite</w:t>
      </w:r>
      <w:r>
        <w:rPr>
          <w:rFonts w:eastAsia="SimSun" w:hint="eastAsia"/>
          <w:lang w:eastAsia="zh-CN"/>
        </w:rPr>
        <w:t>.</w:t>
      </w:r>
    </w:p>
    <w:p w14:paraId="4D1172B3" w14:textId="77777777" w:rsidR="000560AB" w:rsidRPr="004B1D42" w:rsidRDefault="000560AB" w:rsidP="000560AB">
      <w:pPr>
        <w:rPr>
          <w:rFonts w:eastAsia="SimSun"/>
          <w:b/>
          <w:i/>
          <w:lang w:eastAsia="zh-CN"/>
        </w:rPr>
      </w:pPr>
      <w:r w:rsidRPr="004B1D42">
        <w:rPr>
          <w:rFonts w:eastAsia="SimSun"/>
          <w:b/>
          <w:i/>
          <w:lang w:eastAsia="zh-CN"/>
        </w:rPr>
        <w:t>E</w:t>
      </w:r>
      <w:r w:rsidRPr="004B1D42">
        <w:rPr>
          <w:rFonts w:eastAsia="SimSun" w:hint="eastAsia"/>
          <w:b/>
          <w:i/>
          <w:lang w:eastAsia="zh-CN"/>
        </w:rPr>
        <w:t xml:space="preserve">nhancements for satellite edge computing: </w:t>
      </w:r>
    </w:p>
    <w:p w14:paraId="316A0FF9" w14:textId="77777777" w:rsidR="000560AB" w:rsidRDefault="000560AB" w:rsidP="000560AB">
      <w:pPr>
        <w:rPr>
          <w:rFonts w:eastAsia="SimSun"/>
          <w:lang w:eastAsia="zh-CN"/>
        </w:rPr>
      </w:pPr>
      <w:r>
        <w:rPr>
          <w:rFonts w:eastAsia="SimSun" w:hint="eastAsia"/>
          <w:lang w:eastAsia="zh-CN"/>
        </w:rPr>
        <w:t xml:space="preserve">A UE can establish a </w:t>
      </w:r>
      <w:r w:rsidRPr="004B1D42">
        <w:rPr>
          <w:rFonts w:eastAsia="SimSun" w:hint="eastAsia"/>
          <w:lang w:eastAsia="zh-CN"/>
        </w:rPr>
        <w:t xml:space="preserve">PDU session with </w:t>
      </w:r>
      <w:r>
        <w:rPr>
          <w:rFonts w:eastAsia="SimSun" w:hint="eastAsia"/>
          <w:lang w:eastAsia="zh-CN"/>
        </w:rPr>
        <w:t>PSA</w:t>
      </w:r>
      <w:r w:rsidRPr="004B1D42">
        <w:rPr>
          <w:rFonts w:eastAsia="SimSun" w:hint="eastAsia"/>
          <w:lang w:eastAsia="zh-CN"/>
        </w:rPr>
        <w:t xml:space="preserve"> UPF onboard GEO satellite</w:t>
      </w:r>
      <w:r>
        <w:rPr>
          <w:rFonts w:eastAsia="SimSun" w:hint="eastAsia"/>
          <w:lang w:eastAsia="zh-CN"/>
        </w:rPr>
        <w:t xml:space="preserve">, or a PDU session with </w:t>
      </w:r>
      <w:r w:rsidRPr="004B1D42">
        <w:rPr>
          <w:rFonts w:eastAsia="SimSun" w:hint="eastAsia"/>
          <w:lang w:eastAsia="zh-CN"/>
        </w:rPr>
        <w:t xml:space="preserve">an </w:t>
      </w:r>
      <w:r w:rsidRPr="004B1D42">
        <w:rPr>
          <w:rFonts w:eastAsia="SimSun"/>
          <w:lang w:eastAsia="zh-CN"/>
        </w:rPr>
        <w:t>UL CL/BP and local PSA UPF</w:t>
      </w:r>
      <w:r>
        <w:rPr>
          <w:rFonts w:eastAsia="SimSun" w:hint="eastAsia"/>
          <w:lang w:eastAsia="zh-CN"/>
        </w:rPr>
        <w:t xml:space="preserve"> </w:t>
      </w:r>
      <w:r w:rsidRPr="004B1D42">
        <w:rPr>
          <w:rFonts w:eastAsia="SimSun" w:hint="eastAsia"/>
          <w:lang w:eastAsia="zh-CN"/>
        </w:rPr>
        <w:t>onboard GEO satellite</w:t>
      </w:r>
      <w:r>
        <w:rPr>
          <w:rFonts w:eastAsia="SimSun" w:hint="eastAsia"/>
          <w:lang w:eastAsia="zh-CN"/>
        </w:rPr>
        <w:t>,</w:t>
      </w:r>
      <w:r w:rsidRPr="00CA744F">
        <w:rPr>
          <w:rFonts w:eastAsia="SimSun" w:hint="eastAsia"/>
          <w:lang w:eastAsia="zh-CN"/>
        </w:rPr>
        <w:t xml:space="preserve"> </w:t>
      </w:r>
      <w:r w:rsidRPr="004B1D42">
        <w:rPr>
          <w:rFonts w:eastAsia="SimSun" w:hint="eastAsia"/>
          <w:lang w:eastAsia="zh-CN"/>
        </w:rPr>
        <w:t>to access satellite edge computing service</w:t>
      </w:r>
      <w:r>
        <w:rPr>
          <w:rFonts w:eastAsia="SimSun" w:hint="eastAsia"/>
          <w:lang w:eastAsia="zh-CN"/>
        </w:rPr>
        <w:t xml:space="preserve">. </w:t>
      </w:r>
      <w:r>
        <w:rPr>
          <w:rFonts w:eastAsia="DengXian" w:hint="eastAsia"/>
          <w:lang w:eastAsia="zh-CN"/>
        </w:rPr>
        <w:t>T</w:t>
      </w:r>
      <w:r w:rsidRPr="00737E85">
        <w:rPr>
          <w:rFonts w:eastAsia="DengXian"/>
          <w:lang w:eastAsia="en-GB"/>
        </w:rPr>
        <w:t>he SMF selects</w:t>
      </w:r>
      <w:r>
        <w:rPr>
          <w:rFonts w:eastAsia="DengXian" w:hint="eastAsia"/>
          <w:lang w:eastAsia="zh-CN"/>
        </w:rPr>
        <w:t xml:space="preserve"> UPF on board GEO satellite as</w:t>
      </w:r>
      <w:r w:rsidRPr="00737E85">
        <w:rPr>
          <w:rFonts w:eastAsia="DengXian"/>
          <w:lang w:eastAsia="en-GB"/>
        </w:rPr>
        <w:t xml:space="preserve"> the PSA UPF or UL CL/BP</w:t>
      </w:r>
      <w:r>
        <w:rPr>
          <w:rFonts w:eastAsia="DengXian" w:hint="eastAsia"/>
          <w:lang w:eastAsia="zh-CN"/>
        </w:rPr>
        <w:t xml:space="preserve"> and </w:t>
      </w:r>
      <w:r w:rsidRPr="00737E85">
        <w:rPr>
          <w:rFonts w:eastAsia="DengXian"/>
          <w:lang w:eastAsia="en-GB"/>
        </w:rPr>
        <w:t>local PSA based on the DNAI corresponding to the GEO Satellite ID</w:t>
      </w:r>
      <w:r>
        <w:rPr>
          <w:rFonts w:eastAsia="DengXian" w:hint="eastAsia"/>
          <w:lang w:eastAsia="zh-CN"/>
        </w:rPr>
        <w:t xml:space="preserve"> reported by the AMF</w:t>
      </w:r>
      <w:r w:rsidRPr="00737E85">
        <w:rPr>
          <w:rFonts w:eastAsia="DengXian"/>
          <w:lang w:eastAsia="en-GB"/>
        </w:rPr>
        <w:t xml:space="preserve"> and other factors</w:t>
      </w:r>
      <w:r>
        <w:rPr>
          <w:rFonts w:eastAsia="DengXian" w:hint="eastAsia"/>
          <w:lang w:eastAsia="zh-CN"/>
        </w:rPr>
        <w:t>. The</w:t>
      </w:r>
      <w:r w:rsidRPr="004B1D42">
        <w:rPr>
          <w:rFonts w:eastAsia="SimSun" w:hint="eastAsia"/>
          <w:lang w:eastAsia="zh-CN"/>
        </w:rPr>
        <w:t xml:space="preserve"> AMF determines the GEO satellite ID based on network configuration</w:t>
      </w:r>
      <w:r>
        <w:rPr>
          <w:rFonts w:eastAsia="SimSun" w:hint="eastAsia"/>
          <w:lang w:eastAsia="zh-CN"/>
        </w:rPr>
        <w:t xml:space="preserve"> if it detects that</w:t>
      </w:r>
      <w:r w:rsidRPr="004B1D42">
        <w:rPr>
          <w:rFonts w:eastAsia="SimSun" w:hint="eastAsia"/>
          <w:lang w:eastAsia="zh-CN"/>
        </w:rPr>
        <w:t xml:space="preserve"> the satellite backhaul category is GEO or </w:t>
      </w:r>
      <w:r w:rsidRPr="004B1D42">
        <w:rPr>
          <w:rFonts w:eastAsia="SimSun"/>
          <w:lang w:eastAsia="zh-CN"/>
        </w:rPr>
        <w:t>DYNAMIC_GEO</w:t>
      </w:r>
      <w:r>
        <w:rPr>
          <w:rFonts w:eastAsia="SimSun" w:hint="eastAsia"/>
          <w:lang w:eastAsia="zh-CN"/>
        </w:rPr>
        <w:t>.</w:t>
      </w:r>
    </w:p>
    <w:p w14:paraId="4CF3A038" w14:textId="77777777" w:rsidR="000560AB" w:rsidRDefault="000560AB" w:rsidP="000560AB">
      <w:pPr>
        <w:rPr>
          <w:rFonts w:eastAsia="SimSun"/>
          <w:lang w:eastAsia="zh-CN"/>
        </w:rPr>
      </w:pPr>
      <w:r>
        <w:rPr>
          <w:rFonts w:eastAsia="SimSun" w:hint="eastAsia"/>
          <w:lang w:eastAsia="zh-CN"/>
        </w:rPr>
        <w:t xml:space="preserve">To assist a UE </w:t>
      </w:r>
      <w:r w:rsidRPr="004B1D42">
        <w:rPr>
          <w:rFonts w:eastAsia="SimSun" w:hint="eastAsia"/>
          <w:lang w:eastAsia="zh-CN"/>
        </w:rPr>
        <w:t xml:space="preserve">establishing a PDU session with </w:t>
      </w:r>
      <w:r>
        <w:rPr>
          <w:rFonts w:eastAsia="SimSun" w:hint="eastAsia"/>
          <w:lang w:eastAsia="zh-CN"/>
        </w:rPr>
        <w:t>PSA</w:t>
      </w:r>
      <w:r w:rsidRPr="004B1D42">
        <w:rPr>
          <w:rFonts w:eastAsia="SimSun" w:hint="eastAsia"/>
          <w:lang w:eastAsia="zh-CN"/>
        </w:rPr>
        <w:t xml:space="preserve"> UPF onboard GEO satellite to access satellite edge computing service</w:t>
      </w:r>
      <w:r>
        <w:rPr>
          <w:rFonts w:eastAsia="SimSun" w:hint="eastAsia"/>
          <w:lang w:eastAsia="zh-CN"/>
        </w:rPr>
        <w:t>s</w:t>
      </w:r>
      <w:r w:rsidRPr="004B1D42">
        <w:rPr>
          <w:rFonts w:eastAsia="SimSun" w:hint="eastAsia"/>
          <w:lang w:eastAsia="zh-CN"/>
        </w:rPr>
        <w:t xml:space="preserve">, the PCF may </w:t>
      </w:r>
      <w:r w:rsidRPr="004B1D42">
        <w:rPr>
          <w:rFonts w:eastAsia="SimSun"/>
          <w:lang w:eastAsia="zh-CN"/>
        </w:rPr>
        <w:t xml:space="preserve">take </w:t>
      </w:r>
      <w:r w:rsidRPr="004B1D42">
        <w:rPr>
          <w:rFonts w:eastAsia="SimSun" w:hint="eastAsia"/>
          <w:lang w:eastAsia="zh-CN"/>
        </w:rPr>
        <w:t>GEO satellite backhaul category</w:t>
      </w:r>
      <w:r w:rsidRPr="004B1D42">
        <w:rPr>
          <w:rFonts w:eastAsia="SimSun"/>
          <w:lang w:eastAsia="zh-CN"/>
        </w:rPr>
        <w:t xml:space="preserve"> </w:t>
      </w:r>
      <w:r w:rsidRPr="004B1D42">
        <w:rPr>
          <w:rFonts w:eastAsia="SimSun" w:hint="eastAsia"/>
          <w:lang w:eastAsia="zh-CN"/>
        </w:rPr>
        <w:t xml:space="preserve">reported </w:t>
      </w:r>
      <w:r w:rsidRPr="004B1D42">
        <w:rPr>
          <w:rFonts w:eastAsia="SimSun"/>
          <w:lang w:eastAsia="zh-CN"/>
        </w:rPr>
        <w:t>into account to generate or update the URSP rule to includ</w:t>
      </w:r>
      <w:r w:rsidRPr="004B1D42">
        <w:rPr>
          <w:rFonts w:eastAsia="SimSun" w:hint="eastAsia"/>
          <w:lang w:eastAsia="zh-CN"/>
        </w:rPr>
        <w:t>e</w:t>
      </w:r>
      <w:r w:rsidRPr="004B1D42">
        <w:rPr>
          <w:rFonts w:eastAsia="SimSun"/>
          <w:lang w:eastAsia="zh-CN"/>
        </w:rPr>
        <w:t xml:space="preserve"> an appropriate Route Selection Descriptor for services deployed on GEO satellite</w:t>
      </w:r>
      <w:r w:rsidRPr="004B1D42">
        <w:rPr>
          <w:rFonts w:eastAsia="SimSun" w:hint="eastAsia"/>
          <w:lang w:eastAsia="zh-CN"/>
        </w:rPr>
        <w:t>, where the AMF is enhanced to send the satellite backhaul category to the PCF</w:t>
      </w:r>
      <w:r>
        <w:rPr>
          <w:rFonts w:eastAsia="SimSun" w:hint="eastAsia"/>
          <w:lang w:eastAsia="zh-CN"/>
        </w:rPr>
        <w:t xml:space="preserve">. </w:t>
      </w:r>
      <w:r>
        <w:rPr>
          <w:rFonts w:eastAsia="SimSun"/>
          <w:lang w:eastAsia="zh-CN"/>
        </w:rPr>
        <w:t>T</w:t>
      </w:r>
      <w:r>
        <w:rPr>
          <w:rFonts w:eastAsia="SimSun" w:hint="eastAsia"/>
          <w:lang w:eastAsia="zh-CN"/>
        </w:rPr>
        <w:t xml:space="preserve">he UE determines </w:t>
      </w:r>
      <w:r w:rsidRPr="004B1D42">
        <w:rPr>
          <w:rFonts w:eastAsia="SimSun"/>
          <w:lang w:eastAsia="zh-CN"/>
        </w:rPr>
        <w:t>appropriate</w:t>
      </w:r>
      <w:r>
        <w:rPr>
          <w:rFonts w:eastAsia="SimSun" w:hint="eastAsia"/>
          <w:lang w:eastAsia="zh-CN"/>
        </w:rPr>
        <w:t xml:space="preserve"> S-NSSAI and/or DNN based on the received </w:t>
      </w:r>
      <w:r w:rsidRPr="004B1D42">
        <w:rPr>
          <w:rFonts w:eastAsia="SimSun"/>
          <w:lang w:eastAsia="zh-CN"/>
        </w:rPr>
        <w:t>URSP rule</w:t>
      </w:r>
      <w:r>
        <w:rPr>
          <w:rFonts w:eastAsia="SimSun" w:hint="eastAsia"/>
          <w:lang w:eastAsia="zh-CN"/>
        </w:rPr>
        <w:t xml:space="preserve">, and includes them in the PDU session establishment request. </w:t>
      </w:r>
      <w:r>
        <w:rPr>
          <w:rFonts w:eastAsia="SimSun"/>
          <w:lang w:eastAsia="zh-CN"/>
        </w:rPr>
        <w:t>T</w:t>
      </w:r>
      <w:r>
        <w:rPr>
          <w:rFonts w:eastAsia="SimSun" w:hint="eastAsia"/>
          <w:lang w:eastAsia="zh-CN"/>
        </w:rPr>
        <w:t xml:space="preserve">he SMF then determines </w:t>
      </w:r>
      <w:r w:rsidRPr="007574EA">
        <w:rPr>
          <w:rFonts w:eastAsia="SimSun"/>
          <w:lang w:eastAsia="zh-CN"/>
        </w:rPr>
        <w:t xml:space="preserve">DNAI </w:t>
      </w:r>
      <w:r>
        <w:rPr>
          <w:rFonts w:eastAsia="SimSun" w:hint="eastAsia"/>
          <w:lang w:eastAsia="zh-CN"/>
        </w:rPr>
        <w:t xml:space="preserve">to select the PSA UPF onboard GEO satellite </w:t>
      </w:r>
      <w:r w:rsidRPr="007574EA">
        <w:rPr>
          <w:rFonts w:eastAsia="SimSun"/>
          <w:lang w:eastAsia="zh-CN"/>
        </w:rPr>
        <w:t>ba</w:t>
      </w:r>
      <w:r>
        <w:rPr>
          <w:rFonts w:eastAsia="SimSun"/>
          <w:lang w:eastAsia="zh-CN"/>
        </w:rPr>
        <w:t xml:space="preserve">sed on local configuration, </w:t>
      </w:r>
      <w:r>
        <w:rPr>
          <w:rFonts w:eastAsia="SimSun" w:hint="eastAsia"/>
          <w:lang w:eastAsia="zh-CN"/>
        </w:rPr>
        <w:t xml:space="preserve">the received </w:t>
      </w:r>
      <w:r w:rsidRPr="007574EA">
        <w:rPr>
          <w:rFonts w:eastAsia="SimSun"/>
          <w:lang w:eastAsia="zh-CN"/>
        </w:rPr>
        <w:t>S-NSSAI</w:t>
      </w:r>
      <w:r>
        <w:rPr>
          <w:rFonts w:eastAsia="SimSun" w:hint="eastAsia"/>
          <w:lang w:eastAsia="zh-CN"/>
        </w:rPr>
        <w:t xml:space="preserve"> and/or DNN, and</w:t>
      </w:r>
      <w:r w:rsidRPr="007574EA">
        <w:rPr>
          <w:rFonts w:eastAsia="SimSun"/>
          <w:lang w:eastAsia="zh-CN"/>
        </w:rPr>
        <w:t xml:space="preserve"> GEO Satellite ID</w:t>
      </w:r>
      <w:r>
        <w:rPr>
          <w:rFonts w:eastAsia="SimSun" w:hint="eastAsia"/>
          <w:lang w:eastAsia="zh-CN"/>
        </w:rPr>
        <w:t xml:space="preserve">. </w:t>
      </w:r>
    </w:p>
    <w:p w14:paraId="3956593D" w14:textId="77777777" w:rsidR="000560AB" w:rsidRDefault="000560AB" w:rsidP="000560AB">
      <w:pPr>
        <w:rPr>
          <w:rFonts w:eastAsia="SimSun"/>
          <w:lang w:eastAsia="zh-CN"/>
        </w:rPr>
      </w:pPr>
      <w:r>
        <w:rPr>
          <w:rFonts w:eastAsia="SimSun" w:hint="eastAsia"/>
          <w:lang w:eastAsia="zh-CN"/>
        </w:rPr>
        <w:t xml:space="preserve">In order to insert </w:t>
      </w:r>
      <w:r w:rsidRPr="004B1D42">
        <w:rPr>
          <w:rFonts w:eastAsia="SimSun" w:hint="eastAsia"/>
          <w:lang w:eastAsia="zh-CN"/>
        </w:rPr>
        <w:t xml:space="preserve">an </w:t>
      </w:r>
      <w:r w:rsidRPr="004B1D42">
        <w:rPr>
          <w:rFonts w:eastAsia="SimSun"/>
          <w:lang w:eastAsia="zh-CN"/>
        </w:rPr>
        <w:t>UL CL/BP and local PSA UPF</w:t>
      </w:r>
      <w:r>
        <w:rPr>
          <w:rFonts w:eastAsia="SimSun" w:hint="eastAsia"/>
          <w:lang w:eastAsia="zh-CN"/>
        </w:rPr>
        <w:t xml:space="preserve"> </w:t>
      </w:r>
      <w:r w:rsidRPr="004B1D42">
        <w:rPr>
          <w:rFonts w:eastAsia="SimSun" w:hint="eastAsia"/>
          <w:lang w:eastAsia="zh-CN"/>
        </w:rPr>
        <w:t>onboard GEO satellite</w:t>
      </w:r>
      <w:r>
        <w:rPr>
          <w:rFonts w:eastAsia="SimSun" w:hint="eastAsia"/>
          <w:lang w:eastAsia="zh-CN"/>
        </w:rPr>
        <w:t xml:space="preserve"> into a PDU session to let the UE access</w:t>
      </w:r>
      <w:r w:rsidRPr="004B1D42">
        <w:rPr>
          <w:rFonts w:eastAsia="SimSun" w:hint="eastAsia"/>
          <w:lang w:eastAsia="zh-CN"/>
        </w:rPr>
        <w:t xml:space="preserve"> satellite edge computing service</w:t>
      </w:r>
      <w:r>
        <w:rPr>
          <w:rFonts w:eastAsia="SimSun" w:hint="eastAsia"/>
          <w:lang w:eastAsia="zh-CN"/>
        </w:rPr>
        <w:t>s, the SMF needs</w:t>
      </w:r>
      <w:r w:rsidRPr="009D4CFA">
        <w:rPr>
          <w:rFonts w:eastAsia="SimSun" w:hint="eastAsia"/>
          <w:lang w:eastAsia="zh-CN"/>
        </w:rPr>
        <w:t xml:space="preserve"> </w:t>
      </w:r>
      <w:r>
        <w:rPr>
          <w:rFonts w:eastAsia="SimSun" w:hint="eastAsia"/>
          <w:lang w:eastAsia="zh-CN"/>
        </w:rPr>
        <w:t xml:space="preserve">also to determine </w:t>
      </w:r>
      <w:r w:rsidRPr="007574EA">
        <w:rPr>
          <w:rFonts w:eastAsia="SimSun"/>
          <w:lang w:eastAsia="zh-CN"/>
        </w:rPr>
        <w:t>DNAI ba</w:t>
      </w:r>
      <w:r>
        <w:rPr>
          <w:rFonts w:eastAsia="SimSun"/>
          <w:lang w:eastAsia="zh-CN"/>
        </w:rPr>
        <w:t xml:space="preserve">sed on local configuration, </w:t>
      </w:r>
      <w:r w:rsidRPr="007574EA">
        <w:rPr>
          <w:rFonts w:eastAsia="SimSun"/>
          <w:lang w:eastAsia="zh-CN"/>
        </w:rPr>
        <w:t>S-NSSAI</w:t>
      </w:r>
      <w:r>
        <w:rPr>
          <w:rFonts w:eastAsia="SimSun" w:hint="eastAsia"/>
          <w:lang w:eastAsia="zh-CN"/>
        </w:rPr>
        <w:t xml:space="preserve"> and/or DNN, and</w:t>
      </w:r>
      <w:r w:rsidRPr="007574EA">
        <w:rPr>
          <w:rFonts w:eastAsia="SimSun"/>
          <w:lang w:eastAsia="zh-CN"/>
        </w:rPr>
        <w:t xml:space="preserve"> GEO Satellite ID</w:t>
      </w:r>
      <w:r>
        <w:rPr>
          <w:rFonts w:eastAsia="SimSun" w:hint="eastAsia"/>
          <w:lang w:eastAsia="zh-CN"/>
        </w:rPr>
        <w:t xml:space="preserve">, then select </w:t>
      </w:r>
      <w:r>
        <w:rPr>
          <w:rFonts w:eastAsia="DengXian" w:hint="eastAsia"/>
          <w:lang w:eastAsia="zh-CN"/>
        </w:rPr>
        <w:t>UPF on board GEO satellite as</w:t>
      </w:r>
      <w:r w:rsidRPr="00737E85">
        <w:rPr>
          <w:rFonts w:eastAsia="DengXian"/>
          <w:lang w:eastAsia="en-GB"/>
        </w:rPr>
        <w:t xml:space="preserve"> the UL CL/BP</w:t>
      </w:r>
      <w:r>
        <w:rPr>
          <w:rFonts w:eastAsia="DengXian" w:hint="eastAsia"/>
          <w:lang w:eastAsia="zh-CN"/>
        </w:rPr>
        <w:t xml:space="preserve"> and </w:t>
      </w:r>
      <w:r w:rsidRPr="00737E85">
        <w:rPr>
          <w:rFonts w:eastAsia="DengXian"/>
          <w:lang w:eastAsia="en-GB"/>
        </w:rPr>
        <w:t>local PSA based on the DNA</w:t>
      </w:r>
      <w:r>
        <w:rPr>
          <w:rFonts w:eastAsia="DengXian" w:hint="eastAsia"/>
          <w:lang w:eastAsia="zh-CN"/>
        </w:rPr>
        <w:t>I</w:t>
      </w:r>
      <w:r>
        <w:rPr>
          <w:rFonts w:eastAsia="SimSun" w:hint="eastAsia"/>
          <w:lang w:eastAsia="zh-CN"/>
        </w:rPr>
        <w:t xml:space="preserve">. </w:t>
      </w:r>
    </w:p>
    <w:p w14:paraId="40AA4B48" w14:textId="77777777" w:rsidR="000560AB" w:rsidRPr="004B1D42" w:rsidRDefault="000560AB" w:rsidP="000560AB">
      <w:pPr>
        <w:rPr>
          <w:rFonts w:eastAsia="SimSun"/>
          <w:b/>
          <w:i/>
          <w:lang w:eastAsia="zh-CN"/>
        </w:rPr>
      </w:pPr>
      <w:r w:rsidRPr="004B1D42">
        <w:rPr>
          <w:rFonts w:eastAsia="SimSun"/>
          <w:b/>
          <w:i/>
          <w:lang w:eastAsia="zh-CN"/>
        </w:rPr>
        <w:t>E</w:t>
      </w:r>
      <w:r w:rsidRPr="004B1D42">
        <w:rPr>
          <w:rFonts w:eastAsia="SimSun" w:hint="eastAsia"/>
          <w:b/>
          <w:i/>
          <w:lang w:eastAsia="zh-CN"/>
        </w:rPr>
        <w:t xml:space="preserve">nhancements for </w:t>
      </w:r>
      <w:r>
        <w:rPr>
          <w:rFonts w:eastAsia="SimSun" w:hint="eastAsia"/>
          <w:b/>
          <w:i/>
          <w:lang w:eastAsia="zh-CN"/>
        </w:rPr>
        <w:t xml:space="preserve">local switch for UE-to-UE communication </w:t>
      </w:r>
      <w:r w:rsidRPr="004B1D42">
        <w:rPr>
          <w:rFonts w:eastAsia="SimSun" w:hint="eastAsia"/>
          <w:b/>
          <w:i/>
          <w:lang w:eastAsia="zh-CN"/>
        </w:rPr>
        <w:t xml:space="preserve">: </w:t>
      </w:r>
    </w:p>
    <w:p w14:paraId="6016E5FE" w14:textId="77777777" w:rsidR="000560AB" w:rsidRDefault="000560AB" w:rsidP="000560AB">
      <w:pPr>
        <w:rPr>
          <w:rFonts w:eastAsia="SimSun"/>
          <w:lang w:eastAsia="zh-CN"/>
        </w:rPr>
      </w:pPr>
      <w:r w:rsidRPr="009D4CFA">
        <w:rPr>
          <w:rFonts w:eastAsia="SimSun"/>
          <w:lang w:eastAsia="zh-CN"/>
        </w:rPr>
        <w:t xml:space="preserve">The UE to UE traffic may be locally routed by UPF(s) deployed on </w:t>
      </w:r>
      <w:r>
        <w:rPr>
          <w:rFonts w:eastAsia="SimSun" w:hint="eastAsia"/>
          <w:lang w:eastAsia="zh-CN"/>
        </w:rPr>
        <w:t xml:space="preserve">GEO </w:t>
      </w:r>
      <w:r w:rsidRPr="009D4CFA">
        <w:rPr>
          <w:rFonts w:eastAsia="SimSun"/>
          <w:lang w:eastAsia="zh-CN"/>
        </w:rPr>
        <w:t>satellite (i.e. through local switch) to the target UE without traversing back to the satellite gateway on the ground</w:t>
      </w:r>
      <w:r>
        <w:rPr>
          <w:rFonts w:eastAsia="SimSun" w:hint="eastAsia"/>
          <w:lang w:eastAsia="zh-CN"/>
        </w:rPr>
        <w:t>. In Rel-18, only the communication between UEs within same 5G VN group is supported.</w:t>
      </w:r>
    </w:p>
    <w:p w14:paraId="69821D22" w14:textId="77777777" w:rsidR="000560AB" w:rsidRDefault="000560AB" w:rsidP="000560AB">
      <w:pPr>
        <w:rPr>
          <w:rFonts w:eastAsia="SimSun"/>
          <w:lang w:eastAsia="zh-CN"/>
        </w:rPr>
      </w:pPr>
      <w:r>
        <w:rPr>
          <w:rFonts w:eastAsia="SimSun" w:hint="eastAsia"/>
          <w:lang w:eastAsia="zh-CN"/>
        </w:rPr>
        <w:t>For l</w:t>
      </w:r>
      <w:r w:rsidRPr="007B24F6">
        <w:rPr>
          <w:rFonts w:eastAsia="SimSun"/>
          <w:lang w:eastAsia="zh-CN"/>
        </w:rPr>
        <w:t>ocal switching with PSA UPF deployed on satellite</w:t>
      </w:r>
      <w:r>
        <w:rPr>
          <w:rFonts w:eastAsia="SimSun" w:hint="eastAsia"/>
          <w:lang w:eastAsia="zh-CN"/>
        </w:rPr>
        <w:t xml:space="preserve">, </w:t>
      </w:r>
      <w:r w:rsidRPr="007B24F6">
        <w:rPr>
          <w:rFonts w:eastAsia="SimSun"/>
          <w:lang w:eastAsia="zh-CN"/>
        </w:rPr>
        <w:t xml:space="preserve">the UPF local switching, N6-based forwarding and N19-based forwarding methods </w:t>
      </w:r>
      <w:r>
        <w:rPr>
          <w:rFonts w:eastAsia="SimSun" w:hint="eastAsia"/>
          <w:lang w:eastAsia="zh-CN"/>
        </w:rPr>
        <w:t xml:space="preserve">defined for </w:t>
      </w:r>
      <w:r w:rsidRPr="007B24F6">
        <w:rPr>
          <w:rFonts w:eastAsia="SimSun"/>
          <w:lang w:eastAsia="zh-CN"/>
        </w:rPr>
        <w:t>5G VN group communication</w:t>
      </w:r>
      <w:r>
        <w:rPr>
          <w:rFonts w:eastAsia="SimSun" w:hint="eastAsia"/>
          <w:lang w:eastAsia="zh-CN"/>
        </w:rPr>
        <w:t xml:space="preserve"> can be re-used.</w:t>
      </w:r>
    </w:p>
    <w:p w14:paraId="3FA495B7" w14:textId="77777777" w:rsidR="000560AB" w:rsidRPr="00E6635C" w:rsidRDefault="000560AB" w:rsidP="000560AB">
      <w:pPr>
        <w:rPr>
          <w:rFonts w:eastAsia="SimSun"/>
          <w:bCs/>
          <w:lang w:eastAsia="zh-CN"/>
        </w:rPr>
      </w:pPr>
      <w:r>
        <w:rPr>
          <w:rFonts w:eastAsia="SimSun" w:hint="eastAsia"/>
          <w:lang w:eastAsia="zh-CN"/>
        </w:rPr>
        <w:t>For l</w:t>
      </w:r>
      <w:r w:rsidRPr="007B24F6">
        <w:rPr>
          <w:rFonts w:eastAsia="SimSun"/>
          <w:lang w:eastAsia="zh-CN"/>
        </w:rPr>
        <w:t>ocal switching with UL CL/BP and local PSA UPF deployed on satellite</w:t>
      </w:r>
      <w:r>
        <w:rPr>
          <w:rFonts w:eastAsia="SimSun" w:hint="eastAsia"/>
          <w:lang w:eastAsia="zh-CN"/>
        </w:rPr>
        <w:t xml:space="preserve">, the SMF determines to </w:t>
      </w:r>
      <w:r w:rsidRPr="004B1D42">
        <w:rPr>
          <w:rFonts w:eastAsia="SimSun"/>
          <w:lang w:eastAsia="zh-CN"/>
        </w:rPr>
        <w:t>activate local switching and N19 forwarding for the UEs using the GEO satellite backhaul</w:t>
      </w:r>
      <w:r>
        <w:rPr>
          <w:rFonts w:eastAsia="SimSun" w:hint="eastAsia"/>
          <w:lang w:eastAsia="zh-CN"/>
        </w:rPr>
        <w:t>,</w:t>
      </w:r>
      <w:r w:rsidRPr="009C0ED1">
        <w:rPr>
          <w:rFonts w:eastAsia="SimSun" w:hint="eastAsia"/>
          <w:lang w:eastAsia="zh-CN"/>
        </w:rPr>
        <w:t xml:space="preserve"> </w:t>
      </w:r>
      <w:r>
        <w:rPr>
          <w:rFonts w:eastAsia="SimSun" w:hint="eastAsia"/>
          <w:lang w:eastAsia="zh-CN"/>
        </w:rPr>
        <w:t xml:space="preserve">based on </w:t>
      </w:r>
      <w:r w:rsidRPr="007B24F6">
        <w:rPr>
          <w:rFonts w:eastAsia="SimSun"/>
          <w:lang w:eastAsia="zh-CN"/>
        </w:rPr>
        <w:t xml:space="preserve">AF request including UE identifiers </w:t>
      </w:r>
      <w:r>
        <w:rPr>
          <w:rFonts w:eastAsia="SimSun" w:hint="eastAsia"/>
          <w:lang w:eastAsia="zh-CN"/>
        </w:rPr>
        <w:t xml:space="preserve">of </w:t>
      </w:r>
      <w:r>
        <w:rPr>
          <w:rFonts w:eastAsia="SimSun"/>
          <w:lang w:eastAsia="zh-CN"/>
        </w:rPr>
        <w:t xml:space="preserve">communication </w:t>
      </w:r>
      <w:r>
        <w:rPr>
          <w:rFonts w:eastAsia="SimSun" w:hint="eastAsia"/>
          <w:lang w:eastAsia="zh-CN"/>
        </w:rPr>
        <w:t>parties, and/or d</w:t>
      </w:r>
      <w:r w:rsidRPr="007B24F6">
        <w:rPr>
          <w:rFonts w:eastAsia="SimSun"/>
          <w:lang w:eastAsia="zh-CN"/>
        </w:rPr>
        <w:t>estination IP address(es) reported by PSA UPF</w:t>
      </w:r>
      <w:r>
        <w:rPr>
          <w:rFonts w:eastAsia="SimSun" w:hint="eastAsia"/>
          <w:lang w:eastAsia="zh-CN"/>
        </w:rPr>
        <w:t xml:space="preserve"> on the ground. </w:t>
      </w:r>
      <w:r>
        <w:rPr>
          <w:rFonts w:eastAsia="SimSun"/>
          <w:lang w:eastAsia="zh-CN"/>
        </w:rPr>
        <w:t>I</w:t>
      </w:r>
      <w:r>
        <w:rPr>
          <w:rFonts w:eastAsia="SimSun" w:hint="eastAsia"/>
          <w:lang w:eastAsia="zh-CN"/>
        </w:rPr>
        <w:t>f local switch for UE-to UE communication can be activated, e.g., the UEs are served by same GEO satellite, t</w:t>
      </w:r>
      <w:r w:rsidRPr="009C0ED1">
        <w:rPr>
          <w:rFonts w:eastAsia="SimSun"/>
          <w:lang w:eastAsia="zh-CN"/>
        </w:rPr>
        <w:t>he SMF may select and insert the UPF deployed on GEO satellite according to the DNAI as UL CL/BP and L-PSA, and configures UL CL/BP with rule</w:t>
      </w:r>
      <w:r>
        <w:rPr>
          <w:rFonts w:eastAsia="SimSun" w:hint="eastAsia"/>
          <w:lang w:eastAsia="zh-CN"/>
        </w:rPr>
        <w:t>s to r</w:t>
      </w:r>
      <w:r w:rsidRPr="009C0ED1">
        <w:rPr>
          <w:rFonts w:eastAsia="SimSun"/>
          <w:lang w:eastAsia="zh-CN"/>
        </w:rPr>
        <w:t xml:space="preserve">oute the data traffic received from the UE and destined to IP address(es) of the target </w:t>
      </w:r>
      <w:r>
        <w:rPr>
          <w:rFonts w:eastAsia="SimSun"/>
          <w:lang w:eastAsia="zh-CN"/>
        </w:rPr>
        <w:t>UE(s) to the L-PSA</w:t>
      </w:r>
      <w:r w:rsidRPr="009C0ED1">
        <w:rPr>
          <w:rFonts w:eastAsia="SimSun"/>
          <w:lang w:eastAsia="zh-CN"/>
        </w:rPr>
        <w:t>.</w:t>
      </w:r>
      <w:r>
        <w:rPr>
          <w:rFonts w:eastAsia="SimSun" w:hint="eastAsia"/>
          <w:lang w:eastAsia="zh-CN"/>
        </w:rPr>
        <w:t xml:space="preserve"> </w:t>
      </w:r>
      <w:r w:rsidRPr="009C0ED1">
        <w:rPr>
          <w:rFonts w:eastAsia="SimSun"/>
          <w:lang w:eastAsia="zh-CN"/>
        </w:rPr>
        <w:t>The SMF configures the Local PSA with local forwarding rules to forward the data traffic to the target UEs directly. If the selected L-PSAs are different for the UEs in the communication group, N19 tunnel is established between the L-PSAs.</w:t>
      </w:r>
    </w:p>
    <w:p w14:paraId="28106AB1" w14:textId="77777777" w:rsidR="000560AB" w:rsidRPr="00E6635C" w:rsidRDefault="000560AB" w:rsidP="000560AB">
      <w:pPr>
        <w:rPr>
          <w:rFonts w:eastAsia="SimSun"/>
          <w:b/>
          <w:lang w:eastAsia="zh-CN"/>
        </w:rPr>
      </w:pPr>
      <w:r w:rsidRPr="00016B51">
        <w:rPr>
          <w:b/>
        </w:rPr>
        <w:t>References</w:t>
      </w:r>
    </w:p>
    <w:p w14:paraId="798BD355" w14:textId="006BA5B8" w:rsidR="000560AB" w:rsidRPr="00EF741F" w:rsidRDefault="000560AB" w:rsidP="000560AB">
      <w:pPr>
        <w:rPr>
          <w:rFonts w:eastAsia="SimSun"/>
          <w:lang w:eastAsia="zh-CN"/>
        </w:rPr>
      </w:pPr>
      <w:r w:rsidRPr="002849ED">
        <w:rPr>
          <w:lang w:eastAsia="en-GB"/>
        </w:rPr>
        <w:t>Related CRs: set "TSG Status = Approved" in:</w:t>
      </w:r>
      <w:r w:rsidR="00CF45C4">
        <w:rPr>
          <w:lang w:eastAsia="en-GB"/>
        </w:rPr>
        <w:br/>
      </w:r>
      <w:hyperlink r:id="rId18" w:history="1">
        <w:r w:rsidRPr="00A23E04">
          <w:rPr>
            <w:rStyle w:val="Hyperlink"/>
            <w:lang w:eastAsia="en-GB"/>
          </w:rPr>
          <w:t>https://portal.3gpp.org/ChangeRequests.aspx?q=1&amp;workitem=9</w:t>
        </w:r>
        <w:r w:rsidRPr="00A23E04">
          <w:rPr>
            <w:rStyle w:val="Hyperlink"/>
            <w:rFonts w:eastAsia="SimSun" w:hint="eastAsia"/>
            <w:lang w:eastAsia="zh-CN"/>
          </w:rPr>
          <w:t>7</w:t>
        </w:r>
        <w:r w:rsidRPr="00A23E04">
          <w:rPr>
            <w:rStyle w:val="Hyperlink"/>
            <w:lang w:eastAsia="en-GB"/>
          </w:rPr>
          <w:t>00</w:t>
        </w:r>
        <w:r w:rsidRPr="00A23E04">
          <w:rPr>
            <w:rStyle w:val="Hyperlink"/>
            <w:rFonts w:eastAsia="SimSun" w:hint="eastAsia"/>
            <w:lang w:eastAsia="zh-CN"/>
          </w:rPr>
          <w:t>56</w:t>
        </w:r>
        <w:r w:rsidRPr="00A23E04">
          <w:rPr>
            <w:rStyle w:val="Hyperlink"/>
            <w:lang w:eastAsia="en-GB"/>
          </w:rPr>
          <w:t>,</w:t>
        </w:r>
        <w:r w:rsidRPr="00A23E04">
          <w:rPr>
            <w:rStyle w:val="Hyperlink"/>
            <w:rFonts w:eastAsia="SimSun" w:hint="eastAsia"/>
            <w:lang w:eastAsia="zh-CN"/>
          </w:rPr>
          <w:t>920035</w:t>
        </w:r>
        <w:r w:rsidRPr="00A23E04">
          <w:rPr>
            <w:rStyle w:val="Hyperlink"/>
            <w:lang w:eastAsia="en-GB"/>
          </w:rPr>
          <w:t>,9</w:t>
        </w:r>
        <w:r w:rsidRPr="00A23E04">
          <w:rPr>
            <w:rStyle w:val="Hyperlink"/>
            <w:rFonts w:eastAsia="SimSun" w:hint="eastAsia"/>
            <w:lang w:eastAsia="zh-CN"/>
          </w:rPr>
          <w:t>4</w:t>
        </w:r>
        <w:r w:rsidRPr="00A23E04">
          <w:rPr>
            <w:rStyle w:val="Hyperlink"/>
            <w:lang w:eastAsia="en-GB"/>
          </w:rPr>
          <w:t>00</w:t>
        </w:r>
        <w:r w:rsidRPr="00A23E04">
          <w:rPr>
            <w:rStyle w:val="Hyperlink"/>
            <w:rFonts w:eastAsia="SimSun" w:hint="eastAsia"/>
            <w:lang w:eastAsia="zh-CN"/>
          </w:rPr>
          <w:t>6</w:t>
        </w:r>
        <w:r w:rsidRPr="00A23E04">
          <w:rPr>
            <w:rStyle w:val="Hyperlink"/>
            <w:lang w:eastAsia="en-GB"/>
          </w:rPr>
          <w:t>0,9</w:t>
        </w:r>
        <w:r w:rsidRPr="00A23E04">
          <w:rPr>
            <w:rStyle w:val="Hyperlink"/>
            <w:rFonts w:eastAsia="SimSun" w:hint="eastAsia"/>
            <w:lang w:eastAsia="zh-CN"/>
          </w:rPr>
          <w:t>7</w:t>
        </w:r>
        <w:r w:rsidRPr="00A23E04">
          <w:rPr>
            <w:rStyle w:val="Hyperlink"/>
            <w:lang w:eastAsia="en-GB"/>
          </w:rPr>
          <w:t>00</w:t>
        </w:r>
        <w:r w:rsidRPr="00A23E04">
          <w:rPr>
            <w:rStyle w:val="Hyperlink"/>
            <w:rFonts w:eastAsia="SimSun" w:hint="eastAsia"/>
            <w:lang w:eastAsia="zh-CN"/>
          </w:rPr>
          <w:t>18</w:t>
        </w:r>
        <w:r w:rsidRPr="00A23E04">
          <w:rPr>
            <w:rStyle w:val="Hyperlink"/>
            <w:lang w:eastAsia="en-GB"/>
          </w:rPr>
          <w:t>,9</w:t>
        </w:r>
        <w:r w:rsidRPr="00A23E04">
          <w:rPr>
            <w:rStyle w:val="Hyperlink"/>
            <w:rFonts w:eastAsia="SimSun" w:hint="eastAsia"/>
            <w:lang w:eastAsia="zh-CN"/>
          </w:rPr>
          <w:t>8</w:t>
        </w:r>
        <w:r w:rsidRPr="00A23E04">
          <w:rPr>
            <w:rStyle w:val="Hyperlink"/>
            <w:lang w:eastAsia="en-GB"/>
          </w:rPr>
          <w:t>00</w:t>
        </w:r>
        <w:r w:rsidRPr="00A23E04">
          <w:rPr>
            <w:rStyle w:val="Hyperlink"/>
            <w:rFonts w:eastAsia="SimSun" w:hint="eastAsia"/>
            <w:lang w:eastAsia="zh-CN"/>
          </w:rPr>
          <w:t>53</w:t>
        </w:r>
        <w:r w:rsidRPr="00A23E04">
          <w:rPr>
            <w:rStyle w:val="Hyperlink"/>
            <w:lang w:eastAsia="en-GB"/>
          </w:rPr>
          <w:t>,9</w:t>
        </w:r>
        <w:r w:rsidRPr="00A23E04">
          <w:rPr>
            <w:rStyle w:val="Hyperlink"/>
            <w:rFonts w:eastAsia="SimSun" w:hint="eastAsia"/>
            <w:lang w:eastAsia="zh-CN"/>
          </w:rPr>
          <w:t>8</w:t>
        </w:r>
        <w:r w:rsidRPr="00A23E04">
          <w:rPr>
            <w:rStyle w:val="Hyperlink"/>
            <w:lang w:eastAsia="en-GB"/>
          </w:rPr>
          <w:t>00</w:t>
        </w:r>
        <w:r w:rsidRPr="00A23E04">
          <w:rPr>
            <w:rStyle w:val="Hyperlink"/>
            <w:rFonts w:eastAsia="SimSun" w:hint="eastAsia"/>
            <w:lang w:eastAsia="zh-CN"/>
          </w:rPr>
          <w:t>54</w:t>
        </w:r>
      </w:hyperlink>
    </w:p>
    <w:p w14:paraId="5CD08252" w14:textId="77777777" w:rsidR="000560AB" w:rsidRPr="000D2E94" w:rsidRDefault="000560AB" w:rsidP="000560AB">
      <w:pPr>
        <w:pStyle w:val="EW"/>
      </w:pPr>
      <w:r w:rsidRPr="000D2E94">
        <w:t xml:space="preserve">[1] </w:t>
      </w:r>
      <w:r w:rsidRPr="000D2E94">
        <w:tab/>
        <w:t>TS 23.501</w:t>
      </w:r>
      <w:r>
        <w:t>: "</w:t>
      </w:r>
      <w:r w:rsidRPr="000D2E94">
        <w:t>System Architecture for 5G System; Stage 2</w:t>
      </w:r>
      <w:r>
        <w:t>".</w:t>
      </w:r>
    </w:p>
    <w:p w14:paraId="46247694" w14:textId="77777777" w:rsidR="000560AB" w:rsidRPr="000D2E94" w:rsidRDefault="000560AB" w:rsidP="000560AB">
      <w:pPr>
        <w:pStyle w:val="EW"/>
      </w:pPr>
      <w:r w:rsidRPr="000D2E94">
        <w:t xml:space="preserve">[2] </w:t>
      </w:r>
      <w:r w:rsidRPr="000D2E94">
        <w:tab/>
        <w:t>TS 23.502</w:t>
      </w:r>
      <w:r>
        <w:t>:</w:t>
      </w:r>
      <w:r w:rsidRPr="000D2E94">
        <w:t xml:space="preserve"> </w:t>
      </w:r>
      <w:r>
        <w:t>"</w:t>
      </w:r>
      <w:r w:rsidRPr="000D2E94">
        <w:t>Procedures for 5G System; Stage 2</w:t>
      </w:r>
      <w:r>
        <w:t>".</w:t>
      </w:r>
    </w:p>
    <w:p w14:paraId="7FE5F017" w14:textId="77777777" w:rsidR="000560AB" w:rsidRPr="000D2E94" w:rsidRDefault="000560AB" w:rsidP="000560AB">
      <w:pPr>
        <w:pStyle w:val="EW"/>
      </w:pPr>
      <w:r w:rsidRPr="000D2E94">
        <w:t xml:space="preserve">[3] </w:t>
      </w:r>
      <w:r w:rsidRPr="000D2E94">
        <w:tab/>
        <w:t>TS 23.503</w:t>
      </w:r>
      <w:r>
        <w:t>: "</w:t>
      </w:r>
      <w:r w:rsidRPr="000D2E94">
        <w:t>Policy and Charging Control Framework for the 5G System; Stage 2</w:t>
      </w:r>
      <w:r>
        <w:t>".</w:t>
      </w:r>
    </w:p>
    <w:p w14:paraId="3338AAE0" w14:textId="77777777" w:rsidR="000560AB" w:rsidRPr="00EF741F" w:rsidRDefault="000560AB" w:rsidP="000560AB">
      <w:pPr>
        <w:pStyle w:val="EW"/>
      </w:pPr>
      <w:r w:rsidRPr="00EF741F">
        <w:rPr>
          <w:rFonts w:hint="eastAsia"/>
        </w:rPr>
        <w:t>[4]</w:t>
      </w:r>
      <w:r w:rsidRPr="002849ED">
        <w:t xml:space="preserve"> </w:t>
      </w:r>
      <w:r w:rsidRPr="00016B51">
        <w:tab/>
      </w:r>
      <w:r>
        <w:t>TR </w:t>
      </w:r>
      <w:r w:rsidRPr="00016B51">
        <w:t>23.7</w:t>
      </w:r>
      <w:r w:rsidRPr="00EF741F">
        <w:rPr>
          <w:rFonts w:hint="eastAsia"/>
        </w:rPr>
        <w:t>00-27</w:t>
      </w:r>
      <w:r w:rsidRPr="00016B51">
        <w:t>: "</w:t>
      </w:r>
      <w:r>
        <w:t xml:space="preserve">Study on </w:t>
      </w:r>
      <w:r w:rsidRPr="00EF741F">
        <w:rPr>
          <w:rFonts w:hint="eastAsia"/>
        </w:rPr>
        <w:t>5G S</w:t>
      </w:r>
      <w:r>
        <w:t>ystem</w:t>
      </w:r>
      <w:r w:rsidRPr="00EF741F">
        <w:rPr>
          <w:rFonts w:hint="eastAsia"/>
        </w:rPr>
        <w:t xml:space="preserve"> with Satellite Backhaul</w:t>
      </w:r>
      <w:r w:rsidRPr="00016B51">
        <w:t>".</w:t>
      </w:r>
    </w:p>
    <w:p w14:paraId="20002B6B" w14:textId="77777777" w:rsidR="000560AB" w:rsidRPr="00EF741F" w:rsidRDefault="000560AB" w:rsidP="000560AB">
      <w:pPr>
        <w:pStyle w:val="EW"/>
      </w:pPr>
      <w:r w:rsidRPr="00EF741F">
        <w:rPr>
          <w:rFonts w:hint="eastAsia"/>
        </w:rPr>
        <w:t>[5]</w:t>
      </w:r>
      <w:r w:rsidRPr="002849ED">
        <w:t xml:space="preserve"> </w:t>
      </w:r>
      <w:r w:rsidRPr="00016B51">
        <w:tab/>
      </w:r>
      <w:r>
        <w:t>T</w:t>
      </w:r>
      <w:r w:rsidRPr="00EF741F">
        <w:rPr>
          <w:rFonts w:hint="eastAsia"/>
        </w:rPr>
        <w:t>S</w:t>
      </w:r>
      <w:r>
        <w:t> 2</w:t>
      </w:r>
      <w:r w:rsidRPr="00EF741F">
        <w:rPr>
          <w:rFonts w:hint="eastAsia"/>
        </w:rPr>
        <w:t>9</w:t>
      </w:r>
      <w:r w:rsidRPr="00016B51">
        <w:t>.</w:t>
      </w:r>
      <w:r w:rsidRPr="00EF741F">
        <w:rPr>
          <w:rFonts w:hint="eastAsia"/>
        </w:rPr>
        <w:t>512</w:t>
      </w:r>
      <w:r w:rsidRPr="00016B51">
        <w:t>: "</w:t>
      </w:r>
      <w:r w:rsidRPr="00EF741F">
        <w:t>Session Management Policy Control Service; Stage 3</w:t>
      </w:r>
      <w:r w:rsidRPr="00016B51">
        <w:t>".</w:t>
      </w:r>
    </w:p>
    <w:p w14:paraId="418E6BC2" w14:textId="77777777" w:rsidR="000560AB" w:rsidRDefault="000560AB" w:rsidP="000560AB">
      <w:pPr>
        <w:pStyle w:val="EW"/>
      </w:pPr>
      <w:r w:rsidRPr="00EF741F">
        <w:rPr>
          <w:rFonts w:hint="eastAsia"/>
        </w:rPr>
        <w:t>[6]</w:t>
      </w:r>
      <w:r w:rsidRPr="002849ED">
        <w:t xml:space="preserve"> </w:t>
      </w:r>
      <w:r w:rsidRPr="00016B51">
        <w:tab/>
      </w:r>
      <w:r w:rsidRPr="00EF741F">
        <w:rPr>
          <w:rFonts w:hint="eastAsia"/>
        </w:rPr>
        <w:t>TS</w:t>
      </w:r>
      <w:r w:rsidRPr="00EF741F">
        <w:t> </w:t>
      </w:r>
      <w:r w:rsidRPr="00EF741F">
        <w:rPr>
          <w:rFonts w:hint="eastAsia"/>
        </w:rPr>
        <w:t>29.514</w:t>
      </w:r>
      <w:r w:rsidRPr="00016B51">
        <w:t>: "</w:t>
      </w:r>
      <w:r w:rsidRPr="00EF741F">
        <w:t>Policy Authorization Service; Stage 3</w:t>
      </w:r>
      <w:r w:rsidRPr="00016B51">
        <w:t>".</w:t>
      </w:r>
    </w:p>
    <w:p w14:paraId="0FC8BAAF" w14:textId="77777777" w:rsidR="000560AB" w:rsidRPr="00EF741F" w:rsidRDefault="000560AB" w:rsidP="000560AB">
      <w:pPr>
        <w:pStyle w:val="EW"/>
      </w:pPr>
      <w:r w:rsidRPr="00EF741F">
        <w:rPr>
          <w:rFonts w:hint="eastAsia"/>
        </w:rPr>
        <w:t>[</w:t>
      </w:r>
      <w:r>
        <w:t>7</w:t>
      </w:r>
      <w:r w:rsidRPr="00EF741F">
        <w:rPr>
          <w:rFonts w:hint="eastAsia"/>
        </w:rPr>
        <w:t>]</w:t>
      </w:r>
      <w:r w:rsidRPr="002849ED">
        <w:t xml:space="preserve"> </w:t>
      </w:r>
      <w:r w:rsidRPr="00016B51">
        <w:tab/>
      </w:r>
      <w:r w:rsidRPr="00EF741F">
        <w:rPr>
          <w:rFonts w:hint="eastAsia"/>
        </w:rPr>
        <w:t>TS</w:t>
      </w:r>
      <w:r w:rsidRPr="00EF741F">
        <w:t> </w:t>
      </w:r>
      <w:r w:rsidRPr="00EF741F">
        <w:rPr>
          <w:rFonts w:hint="eastAsia"/>
        </w:rPr>
        <w:t>29.51</w:t>
      </w:r>
      <w:r>
        <w:t>8</w:t>
      </w:r>
      <w:r w:rsidRPr="00016B51">
        <w:t>: "</w:t>
      </w:r>
      <w:r w:rsidRPr="003B2883">
        <w:t>Access and Mobility Management Services</w:t>
      </w:r>
      <w:r w:rsidRPr="00EF741F">
        <w:t>; Stage 3</w:t>
      </w:r>
      <w:r w:rsidRPr="00016B51">
        <w:t>".</w:t>
      </w:r>
    </w:p>
    <w:p w14:paraId="22AE90CF" w14:textId="77777777" w:rsidR="000560AB" w:rsidRPr="00EF741F" w:rsidRDefault="000560AB" w:rsidP="000560AB">
      <w:pPr>
        <w:pStyle w:val="EW"/>
      </w:pPr>
      <w:r w:rsidRPr="00EF741F">
        <w:rPr>
          <w:rFonts w:hint="eastAsia"/>
        </w:rPr>
        <w:t>[8]</w:t>
      </w:r>
      <w:r w:rsidRPr="002849ED">
        <w:t xml:space="preserve"> </w:t>
      </w:r>
      <w:r w:rsidRPr="00016B51">
        <w:tab/>
      </w:r>
      <w:r w:rsidRPr="00EF741F">
        <w:rPr>
          <w:rFonts w:hint="eastAsia"/>
        </w:rPr>
        <w:t>TS</w:t>
      </w:r>
      <w:r w:rsidRPr="00EF741F">
        <w:t> </w:t>
      </w:r>
      <w:r w:rsidRPr="00EF741F">
        <w:rPr>
          <w:rFonts w:hint="eastAsia"/>
        </w:rPr>
        <w:t>29.525</w:t>
      </w:r>
      <w:r w:rsidRPr="00016B51">
        <w:t>: "</w:t>
      </w:r>
      <w:r w:rsidRPr="00EF741F">
        <w:t>UE Policy Control Service; Stage 3</w:t>
      </w:r>
      <w:r w:rsidRPr="00016B51">
        <w:t>".</w:t>
      </w:r>
    </w:p>
    <w:p w14:paraId="1DF628BF" w14:textId="77777777" w:rsidR="000560AB" w:rsidRPr="00EF741F" w:rsidRDefault="000560AB" w:rsidP="000560AB">
      <w:pPr>
        <w:pStyle w:val="EW"/>
      </w:pPr>
      <w:r w:rsidRPr="00EF741F">
        <w:rPr>
          <w:rFonts w:hint="eastAsia"/>
        </w:rPr>
        <w:t>[9]</w:t>
      </w:r>
      <w:r w:rsidRPr="002849ED">
        <w:t xml:space="preserve"> </w:t>
      </w:r>
      <w:r w:rsidRPr="00016B51">
        <w:tab/>
      </w:r>
      <w:r w:rsidRPr="00EF741F">
        <w:rPr>
          <w:rFonts w:hint="eastAsia"/>
        </w:rPr>
        <w:t>TS</w:t>
      </w:r>
      <w:r w:rsidRPr="00EF741F">
        <w:t> </w:t>
      </w:r>
      <w:r w:rsidRPr="00EF741F">
        <w:rPr>
          <w:rFonts w:hint="eastAsia"/>
        </w:rPr>
        <w:t>29.508</w:t>
      </w:r>
      <w:r w:rsidRPr="00016B51">
        <w:t>: "</w:t>
      </w:r>
      <w:r w:rsidRPr="00EF741F">
        <w:t>Session Management Event Exposure Service; Stage 3</w:t>
      </w:r>
      <w:r w:rsidRPr="00016B51">
        <w:t>".</w:t>
      </w:r>
    </w:p>
    <w:p w14:paraId="0785EF2C" w14:textId="77777777" w:rsidR="000560AB" w:rsidRPr="00EF741F" w:rsidRDefault="000560AB" w:rsidP="000560AB">
      <w:pPr>
        <w:pStyle w:val="EW"/>
      </w:pPr>
      <w:r w:rsidRPr="00EF741F">
        <w:rPr>
          <w:rFonts w:hint="eastAsia"/>
        </w:rPr>
        <w:t>[10]</w:t>
      </w:r>
      <w:r w:rsidRPr="002849ED">
        <w:t xml:space="preserve"> </w:t>
      </w:r>
      <w:r w:rsidRPr="00016B51">
        <w:tab/>
      </w:r>
      <w:r w:rsidRPr="00EF741F">
        <w:rPr>
          <w:rFonts w:hint="eastAsia"/>
        </w:rPr>
        <w:t>TS</w:t>
      </w:r>
      <w:r w:rsidRPr="00EF741F">
        <w:t> </w:t>
      </w:r>
      <w:r w:rsidRPr="00EF741F">
        <w:rPr>
          <w:rFonts w:hint="eastAsia"/>
        </w:rPr>
        <w:t>29.523</w:t>
      </w:r>
      <w:r w:rsidRPr="00016B51">
        <w:t>: "</w:t>
      </w:r>
      <w:r w:rsidRPr="00EF741F">
        <w:t>Policy Control Event Exposure Service; Stage 3</w:t>
      </w:r>
      <w:r w:rsidRPr="00016B51">
        <w:t>".</w:t>
      </w:r>
    </w:p>
    <w:p w14:paraId="38351EE9" w14:textId="77777777" w:rsidR="000560AB" w:rsidRPr="00EF741F" w:rsidRDefault="000560AB" w:rsidP="000560AB">
      <w:pPr>
        <w:pStyle w:val="EW"/>
      </w:pPr>
      <w:r w:rsidRPr="00EF741F">
        <w:rPr>
          <w:rFonts w:hint="eastAsia"/>
        </w:rPr>
        <w:t>[11]</w:t>
      </w:r>
      <w:r w:rsidRPr="002849ED">
        <w:t xml:space="preserve"> </w:t>
      </w:r>
      <w:r w:rsidRPr="00016B51">
        <w:tab/>
      </w:r>
      <w:r w:rsidRPr="00EF741F">
        <w:rPr>
          <w:rFonts w:hint="eastAsia"/>
        </w:rPr>
        <w:t>TS</w:t>
      </w:r>
      <w:r w:rsidRPr="00EF741F">
        <w:t> </w:t>
      </w:r>
      <w:r w:rsidRPr="00EF741F">
        <w:rPr>
          <w:rFonts w:hint="eastAsia"/>
        </w:rPr>
        <w:t>29.502</w:t>
      </w:r>
      <w:r w:rsidRPr="00016B51">
        <w:t>: "</w:t>
      </w:r>
      <w:r w:rsidRPr="00EF741F">
        <w:t>Session Management Services; Stage 3</w:t>
      </w:r>
      <w:r w:rsidRPr="00016B51">
        <w:t>".</w:t>
      </w:r>
    </w:p>
    <w:p w14:paraId="68EFA5C3" w14:textId="77777777" w:rsidR="000560AB" w:rsidRPr="00912D15" w:rsidRDefault="000560AB" w:rsidP="000560AB">
      <w:pPr>
        <w:pStyle w:val="EW"/>
        <w:rPr>
          <w:rFonts w:eastAsia="SimSun"/>
          <w:lang w:eastAsia="zh-CN"/>
        </w:rPr>
      </w:pPr>
      <w:r w:rsidRPr="00EF741F">
        <w:rPr>
          <w:rFonts w:hint="eastAsia"/>
        </w:rPr>
        <w:t>[12]</w:t>
      </w:r>
      <w:r w:rsidRPr="002849ED">
        <w:t xml:space="preserve"> </w:t>
      </w:r>
      <w:r w:rsidRPr="00016B51">
        <w:tab/>
      </w:r>
      <w:r w:rsidRPr="00EF741F">
        <w:rPr>
          <w:rFonts w:hint="eastAsia"/>
        </w:rPr>
        <w:t>TS</w:t>
      </w:r>
      <w:r w:rsidRPr="00EF741F">
        <w:t> </w:t>
      </w:r>
      <w:r w:rsidRPr="00EF741F">
        <w:rPr>
          <w:rFonts w:hint="eastAsia"/>
        </w:rPr>
        <w:t>29.571</w:t>
      </w:r>
      <w:r w:rsidRPr="00016B51">
        <w:t>: "</w:t>
      </w:r>
      <w:r w:rsidRPr="00EF741F">
        <w:t>Common Data Types for Service Based Interfaces; Stage 3</w:t>
      </w:r>
      <w:r w:rsidRPr="00016B51">
        <w:t>".</w:t>
      </w:r>
    </w:p>
    <w:p w14:paraId="448544B5" w14:textId="77777777" w:rsidR="0074446E" w:rsidRDefault="0074446E" w:rsidP="0074446E"/>
    <w:p w14:paraId="46ADA1B8" w14:textId="273A0962" w:rsidR="00CF45C4" w:rsidRDefault="004D595F" w:rsidP="004D595F">
      <w:pPr>
        <w:pStyle w:val="Heading2"/>
      </w:pPr>
      <w:bookmarkStart w:id="15" w:name="_Toc161215783"/>
      <w:r w:rsidRPr="004D595F">
        <w:lastRenderedPageBreak/>
        <w:t>IoT (Internet of Things) NTN (non-terrestrial network) enhancements</w:t>
      </w:r>
      <w:bookmarkEnd w:id="15"/>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74446E" w:rsidRPr="00EF7FBB" w14:paraId="4B1091BF" w14:textId="77777777" w:rsidTr="00C83858">
        <w:trPr>
          <w:trHeight w:val="255"/>
        </w:trPr>
        <w:tc>
          <w:tcPr>
            <w:tcW w:w="757" w:type="dxa"/>
            <w:shd w:val="clear" w:color="auto" w:fill="auto"/>
            <w:tcMar>
              <w:left w:w="28" w:type="dxa"/>
              <w:right w:w="28" w:type="dxa"/>
            </w:tcMar>
            <w:hideMark/>
          </w:tcPr>
          <w:p w14:paraId="47A9A3C7" w14:textId="77777777" w:rsidR="0074446E" w:rsidRPr="00EF7FBB" w:rsidRDefault="0074446E"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941004</w:t>
            </w:r>
          </w:p>
        </w:tc>
        <w:tc>
          <w:tcPr>
            <w:tcW w:w="3969" w:type="dxa"/>
            <w:shd w:val="clear" w:color="auto" w:fill="auto"/>
            <w:tcMar>
              <w:left w:w="28" w:type="dxa"/>
              <w:right w:w="28" w:type="dxa"/>
            </w:tcMar>
            <w:hideMark/>
          </w:tcPr>
          <w:p w14:paraId="51FCE2D5" w14:textId="77777777" w:rsidR="0074446E" w:rsidRPr="00EF7FBB" w:rsidRDefault="0074446E" w:rsidP="00C8385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IoT (Internet of Things) NTN (non-terrestrial network) enhancements</w:t>
            </w:r>
          </w:p>
        </w:tc>
        <w:tc>
          <w:tcPr>
            <w:tcW w:w="1701" w:type="dxa"/>
            <w:shd w:val="clear" w:color="auto" w:fill="auto"/>
            <w:tcMar>
              <w:left w:w="28" w:type="dxa"/>
              <w:right w:w="28" w:type="dxa"/>
            </w:tcMar>
            <w:hideMark/>
          </w:tcPr>
          <w:p w14:paraId="6D96E18A" w14:textId="77777777" w:rsidR="0074446E" w:rsidRPr="00EF7FBB" w:rsidRDefault="0074446E"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I</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o</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T</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N</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T</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N</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e</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n</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h</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50575501" w14:textId="77777777" w:rsidR="0074446E" w:rsidRPr="00EF7FBB" w:rsidRDefault="0074446E"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4164FA87" w14:textId="5C430D26" w:rsidR="0074446E" w:rsidRPr="00EF7FBB" w:rsidRDefault="00C57003" w:rsidP="00C83858">
            <w:pPr>
              <w:overflowPunct/>
              <w:autoSpaceDE/>
              <w:autoSpaceDN/>
              <w:adjustRightInd/>
              <w:spacing w:after="0"/>
              <w:textAlignment w:val="auto"/>
              <w:rPr>
                <w:rFonts w:ascii="Calibri" w:hAnsi="Calibri" w:cs="Calibri"/>
                <w:color w:val="0563C1"/>
                <w:sz w:val="18"/>
                <w:szCs w:val="18"/>
                <w:u w:val="single"/>
                <w:lang w:eastAsia="en-GB"/>
              </w:rPr>
            </w:pPr>
            <w:hyperlink r:id="rId19" w:history="1">
              <w:r w:rsidR="0074446E" w:rsidRPr="00EF7FBB">
                <w:rPr>
                  <w:rFonts w:ascii="Calibri" w:hAnsi="Calibri" w:cs="Calibri"/>
                  <w:color w:val="0563C1"/>
                  <w:sz w:val="18"/>
                  <w:szCs w:val="18"/>
                  <w:u w:val="single"/>
                  <w:lang w:eastAsia="en-GB"/>
                </w:rPr>
                <w:t>RP-223519</w:t>
              </w:r>
            </w:hyperlink>
          </w:p>
        </w:tc>
        <w:tc>
          <w:tcPr>
            <w:tcW w:w="2268" w:type="dxa"/>
            <w:shd w:val="clear" w:color="auto" w:fill="auto"/>
            <w:tcMar>
              <w:left w:w="28" w:type="dxa"/>
              <w:right w:w="28" w:type="dxa"/>
            </w:tcMar>
            <w:hideMark/>
          </w:tcPr>
          <w:p w14:paraId="59EBEDD9" w14:textId="77777777" w:rsidR="0074446E" w:rsidRPr="00EF7FBB" w:rsidRDefault="0074446E"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Abhishek Roy, MediaTek</w:t>
            </w:r>
          </w:p>
        </w:tc>
      </w:tr>
      <w:tr w:rsidR="0074446E" w:rsidRPr="00EF7FBB" w14:paraId="028CE380" w14:textId="77777777" w:rsidTr="00C83858">
        <w:trPr>
          <w:trHeight w:val="255"/>
        </w:trPr>
        <w:tc>
          <w:tcPr>
            <w:tcW w:w="757" w:type="dxa"/>
            <w:shd w:val="clear" w:color="auto" w:fill="auto"/>
            <w:tcMar>
              <w:left w:w="28" w:type="dxa"/>
              <w:right w:w="28" w:type="dxa"/>
            </w:tcMar>
            <w:hideMark/>
          </w:tcPr>
          <w:p w14:paraId="55B42626" w14:textId="77777777" w:rsidR="0074446E" w:rsidRPr="00EF7FBB" w:rsidRDefault="0074446E"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940104</w:t>
            </w:r>
          </w:p>
        </w:tc>
        <w:tc>
          <w:tcPr>
            <w:tcW w:w="3969" w:type="dxa"/>
            <w:shd w:val="clear" w:color="auto" w:fill="auto"/>
            <w:tcMar>
              <w:left w:w="28" w:type="dxa"/>
              <w:right w:w="28" w:type="dxa"/>
            </w:tcMar>
            <w:hideMark/>
          </w:tcPr>
          <w:p w14:paraId="7B2870DE" w14:textId="77777777" w:rsidR="0074446E" w:rsidRPr="00EF7FBB" w:rsidRDefault="0074446E"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IoT (Internet of Things) NTN (non-terrestrial network) enhancements</w:t>
            </w:r>
          </w:p>
        </w:tc>
        <w:tc>
          <w:tcPr>
            <w:tcW w:w="1701" w:type="dxa"/>
            <w:shd w:val="clear" w:color="auto" w:fill="auto"/>
            <w:tcMar>
              <w:left w:w="28" w:type="dxa"/>
              <w:right w:w="28" w:type="dxa"/>
            </w:tcMar>
            <w:hideMark/>
          </w:tcPr>
          <w:p w14:paraId="597EF885" w14:textId="77777777" w:rsidR="0074446E" w:rsidRPr="00EF7FBB" w:rsidRDefault="0074446E"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o</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o</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7710FA87" w14:textId="77777777" w:rsidR="0074446E" w:rsidRPr="00EF7FBB" w:rsidRDefault="0074446E"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616802AE" w14:textId="58EFBB03" w:rsidR="0074446E" w:rsidRPr="00EF7FBB" w:rsidRDefault="00C57003" w:rsidP="00C83858">
            <w:pPr>
              <w:overflowPunct/>
              <w:autoSpaceDE/>
              <w:autoSpaceDN/>
              <w:adjustRightInd/>
              <w:spacing w:after="0"/>
              <w:textAlignment w:val="auto"/>
              <w:rPr>
                <w:rFonts w:ascii="Calibri" w:hAnsi="Calibri" w:cs="Calibri"/>
                <w:color w:val="0563C1"/>
                <w:sz w:val="18"/>
                <w:szCs w:val="18"/>
                <w:u w:val="single"/>
                <w:lang w:eastAsia="en-GB"/>
              </w:rPr>
            </w:pPr>
            <w:hyperlink r:id="rId20" w:history="1">
              <w:r w:rsidR="0074446E" w:rsidRPr="00EF7FBB">
                <w:rPr>
                  <w:rFonts w:ascii="Calibri" w:hAnsi="Calibri" w:cs="Calibri"/>
                  <w:color w:val="0563C1"/>
                  <w:sz w:val="18"/>
                  <w:szCs w:val="18"/>
                  <w:u w:val="single"/>
                  <w:lang w:eastAsia="en-GB"/>
                </w:rPr>
                <w:t>RP-231407</w:t>
              </w:r>
            </w:hyperlink>
          </w:p>
        </w:tc>
        <w:tc>
          <w:tcPr>
            <w:tcW w:w="2268" w:type="dxa"/>
            <w:shd w:val="clear" w:color="auto" w:fill="auto"/>
            <w:tcMar>
              <w:left w:w="28" w:type="dxa"/>
              <w:right w:w="28" w:type="dxa"/>
            </w:tcMar>
            <w:hideMark/>
          </w:tcPr>
          <w:p w14:paraId="6E3BADF1" w14:textId="77777777" w:rsidR="0074446E" w:rsidRPr="00EF7FBB" w:rsidRDefault="0074446E"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Abhishek Roy, MediaTek</w:t>
            </w:r>
          </w:p>
        </w:tc>
      </w:tr>
      <w:tr w:rsidR="0074446E" w:rsidRPr="00EF7FBB" w14:paraId="6E15FEF6" w14:textId="77777777" w:rsidTr="00C83858">
        <w:trPr>
          <w:trHeight w:val="255"/>
        </w:trPr>
        <w:tc>
          <w:tcPr>
            <w:tcW w:w="757" w:type="dxa"/>
            <w:shd w:val="clear" w:color="auto" w:fill="auto"/>
            <w:tcMar>
              <w:left w:w="28" w:type="dxa"/>
              <w:right w:w="28" w:type="dxa"/>
            </w:tcMar>
            <w:hideMark/>
          </w:tcPr>
          <w:p w14:paraId="72005D2B" w14:textId="77777777" w:rsidR="0074446E" w:rsidRPr="00EF7FBB" w:rsidRDefault="0074446E"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950284</w:t>
            </w:r>
          </w:p>
        </w:tc>
        <w:tc>
          <w:tcPr>
            <w:tcW w:w="3969" w:type="dxa"/>
            <w:shd w:val="clear" w:color="auto" w:fill="auto"/>
            <w:tcMar>
              <w:left w:w="28" w:type="dxa"/>
              <w:right w:w="28" w:type="dxa"/>
            </w:tcMar>
            <w:hideMark/>
          </w:tcPr>
          <w:p w14:paraId="13033941" w14:textId="77777777" w:rsidR="0074446E" w:rsidRPr="00EF7FBB" w:rsidRDefault="0074446E"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IoT (Internet of Things) NTN (non-terrestrial network) enhancements</w:t>
            </w:r>
          </w:p>
        </w:tc>
        <w:tc>
          <w:tcPr>
            <w:tcW w:w="1701" w:type="dxa"/>
            <w:shd w:val="clear" w:color="auto" w:fill="auto"/>
            <w:tcMar>
              <w:left w:w="28" w:type="dxa"/>
              <w:right w:w="28" w:type="dxa"/>
            </w:tcMar>
            <w:hideMark/>
          </w:tcPr>
          <w:p w14:paraId="7DB83C1D" w14:textId="77777777" w:rsidR="0074446E" w:rsidRPr="00EF7FBB" w:rsidRDefault="0074446E" w:rsidP="00C8385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I</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o</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T</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_</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N</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T</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N</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_</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e</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n</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h</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P</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e</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r</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f</w:t>
            </w:r>
            <w:r w:rsidRPr="00EF7FBB">
              <w:rPr>
                <w:rFonts w:ascii="Arial" w:hAnsi="Arial" w:cs="Arial"/>
                <w:color w:val="000000"/>
                <w:sz w:val="2"/>
                <w:szCs w:val="18"/>
                <w:lang w:val="de-DE" w:eastAsia="en-GB"/>
              </w:rPr>
              <w:t xml:space="preserve"> </w:t>
            </w:r>
          </w:p>
        </w:tc>
        <w:tc>
          <w:tcPr>
            <w:tcW w:w="397" w:type="dxa"/>
            <w:shd w:val="clear" w:color="auto" w:fill="auto"/>
            <w:tcMar>
              <w:left w:w="28" w:type="dxa"/>
              <w:right w:w="28" w:type="dxa"/>
            </w:tcMar>
            <w:hideMark/>
          </w:tcPr>
          <w:p w14:paraId="1FE72C02" w14:textId="77777777" w:rsidR="0074446E" w:rsidRPr="00EF7FBB" w:rsidRDefault="0074446E"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02900BCB" w14:textId="41F72435" w:rsidR="0074446E" w:rsidRPr="00EF7FBB" w:rsidRDefault="00C57003" w:rsidP="00C83858">
            <w:pPr>
              <w:overflowPunct/>
              <w:autoSpaceDE/>
              <w:autoSpaceDN/>
              <w:adjustRightInd/>
              <w:spacing w:after="0"/>
              <w:textAlignment w:val="auto"/>
              <w:rPr>
                <w:rFonts w:ascii="Calibri" w:hAnsi="Calibri" w:cs="Calibri"/>
                <w:color w:val="0563C1"/>
                <w:sz w:val="18"/>
                <w:szCs w:val="18"/>
                <w:u w:val="single"/>
                <w:lang w:eastAsia="en-GB"/>
              </w:rPr>
            </w:pPr>
            <w:hyperlink r:id="rId21" w:history="1">
              <w:r w:rsidR="0074446E" w:rsidRPr="00EF7FBB">
                <w:rPr>
                  <w:rFonts w:ascii="Calibri" w:hAnsi="Calibri" w:cs="Calibri"/>
                  <w:color w:val="0563C1"/>
                  <w:sz w:val="18"/>
                  <w:szCs w:val="18"/>
                  <w:u w:val="single"/>
                  <w:lang w:eastAsia="en-GB"/>
                </w:rPr>
                <w:t>RP-231407</w:t>
              </w:r>
            </w:hyperlink>
          </w:p>
        </w:tc>
        <w:tc>
          <w:tcPr>
            <w:tcW w:w="2268" w:type="dxa"/>
            <w:shd w:val="clear" w:color="auto" w:fill="auto"/>
            <w:tcMar>
              <w:left w:w="28" w:type="dxa"/>
              <w:right w:w="28" w:type="dxa"/>
            </w:tcMar>
            <w:hideMark/>
          </w:tcPr>
          <w:p w14:paraId="6B210DA9" w14:textId="77777777" w:rsidR="0074446E" w:rsidRPr="00EF7FBB" w:rsidRDefault="0074446E"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Abhishek Roy, MediaTek</w:t>
            </w:r>
          </w:p>
        </w:tc>
      </w:tr>
    </w:tbl>
    <w:p w14:paraId="5CE309CB" w14:textId="77777777" w:rsidR="0074446E" w:rsidRDefault="0074446E" w:rsidP="0074446E">
      <w:pPr>
        <w:rPr>
          <w:lang w:eastAsia="en-GB"/>
        </w:rPr>
      </w:pPr>
      <w:r w:rsidRPr="00652D0A">
        <w:rPr>
          <w:lang w:eastAsia="en-GB"/>
        </w:rPr>
        <w:t xml:space="preserve">Summary based on the input provided by </w:t>
      </w:r>
      <w:r w:rsidRPr="009D24F7">
        <w:rPr>
          <w:lang w:eastAsia="en-GB"/>
        </w:rPr>
        <w:t>MediaTek Inc.</w:t>
      </w:r>
      <w:r>
        <w:rPr>
          <w:lang w:eastAsia="en-GB"/>
        </w:rPr>
        <w:t xml:space="preserve"> </w:t>
      </w:r>
      <w:r w:rsidRPr="00652D0A">
        <w:rPr>
          <w:lang w:eastAsia="en-GB"/>
        </w:rPr>
        <w:t xml:space="preserve">in </w:t>
      </w:r>
      <w:r w:rsidRPr="009D24F7">
        <w:rPr>
          <w:lang w:eastAsia="en-GB"/>
        </w:rPr>
        <w:t>RP-233261</w:t>
      </w:r>
      <w:r w:rsidRPr="00652D0A">
        <w:rPr>
          <w:lang w:eastAsia="en-GB"/>
        </w:rPr>
        <w:t>.</w:t>
      </w:r>
    </w:p>
    <w:p w14:paraId="0CFB9647" w14:textId="77777777" w:rsidR="0074446E" w:rsidRDefault="0074446E" w:rsidP="0074446E">
      <w:r>
        <w:t>The Rel-17 RAN Work Item on IoT-NTN first introduced NTN for connecting the NB-IoT and eMTC devices. However, there were bottlenecks identified in performance, mobility, and coverage discontinuity aspects. This current Rel-18 RAN Work Item [1] further enhances the IoT-NTN, with enhancements revolving around three major areas: (1) Performance (HARQ and GNSS enhancements), (2) Measurement &amp; mobility enhancements in idle as well as connected mode, and (3) Enhancements in discontinuous coverage. It also complements the work done by SA2 study on 5GC enhancements for satellite access Phase 2.</w:t>
      </w:r>
    </w:p>
    <w:p w14:paraId="2AC0D9FE" w14:textId="77777777" w:rsidR="0074446E" w:rsidRDefault="0074446E" w:rsidP="0074446E">
      <w:r>
        <w:t>For IoT-NTN enhancements [2], the following is introduced to improve performance:</w:t>
      </w:r>
    </w:p>
    <w:p w14:paraId="4377A197" w14:textId="77777777" w:rsidR="0074446E" w:rsidRDefault="0074446E" w:rsidP="0074446E">
      <w:r>
        <w:t>•</w:t>
      </w:r>
      <w:r>
        <w:tab/>
        <w:t>HARQ feedback Enabling/Disabling:</w:t>
      </w:r>
    </w:p>
    <w:p w14:paraId="5F7F0029" w14:textId="77777777" w:rsidR="0074446E" w:rsidRDefault="0074446E" w:rsidP="0074446E">
      <w:r>
        <w:t>HARQ feedback of downlink packets can be enabled or disabled per HARQ process by dedicated RRC signalling and/or DCI based indication to mitigate the impact of HARQ stalling in NB-IoT/eMTC NTN. Disabling HARQ feedback allows scheduling a HARQ process with a downlink packet before one HARQ RTT has elapsed since last scheduled, which allows lower layer latency and higher data rates per UE.  Disabling HARQ feedback can be configured even for NB-IoT with single HARQ process. For HARQ process with DL HARQ feedback disabled, the UE will not start the corresponding DL HARQ RTT timer. The (re)starting of downlink drx-inactivity timers are adjusted depending on configuration of HARQ enabling/disabling status, single or multiple TB scheduling and HARQ Ack bundling.</w:t>
      </w:r>
    </w:p>
    <w:p w14:paraId="26360AB9" w14:textId="77777777" w:rsidR="0074446E" w:rsidRDefault="0074446E" w:rsidP="0074446E">
      <w:r>
        <w:t>In the uplink two HARQ modes: HARQ mode A and HARQ mode B are introduced and configured per HARQ process basis. UL HARQ mode configuration is based on RRC signalling. For HARQ process in HARQ mode B, UE will not start the corresponding UL HARQ RTT timer. For NB-IoT NTN with single HARQ process in HARQ mode B, the UE will start/restart drx-inactivity timer in the subframe containing the last repetition of the corresponding PUSCH transmission. HARQ mode B is not applicable for UL transmission using PUR. For eMTC new LCP restrictions are introduced corresponding to HARQ enabling/disabling. UE (re)starts drx-InactivityTimer accordingly based on the configured UL HARQ mode.</w:t>
      </w:r>
    </w:p>
    <w:p w14:paraId="02462F48" w14:textId="77777777" w:rsidR="0074446E" w:rsidRDefault="0074446E" w:rsidP="0074446E">
      <w:r>
        <w:t>•</w:t>
      </w:r>
      <w:r>
        <w:tab/>
        <w:t>Improved GNSS operations:</w:t>
      </w:r>
    </w:p>
    <w:p w14:paraId="599088FD" w14:textId="77777777" w:rsidR="0074446E" w:rsidRDefault="0074446E" w:rsidP="0074446E">
      <w:r>
        <w:t xml:space="preserve">During long connection times and for reducing GNSS measurements impact on UE power consumption, a UE supporting improved GNSS operations can be triggered to perform or configured to autonomously perform its GNSS acquisition If ul-TransmissionExtensionEnabled is configured, a time duration starts at the end of GNSS validity duration and a UE can perform autonomously GNSS acquisition using an autonomous gap starting at the end of the time duration, or the UE can be triggered to perform GNSS acquisition before the end of the time duration. This allows a UE in RRC_CONNECTED to apply UE pre-compensation of satellite delay and Doppler to maintain UL synchronization for UL transmission in an NTN cell. While network can trigger connected UE to perform GNSS measurement using DL MAC CE, UE autonomous GNSS-triggering measurement will be configured by RRC dedicated signalling. If there is neither network trigger nor network configuration of UE autonomously GNSS measurement, UE moves to RRC_IDLE after GNSS becomes invalid. UE will report the GNSS validity duration by using a UL MAC CE and assumes the GNSS location is valid upon successful GNSS measurement. Network enables this reporting of GNSS position fix duration, in SIB2 and in dedicated signalling (for handover). </w:t>
      </w:r>
    </w:p>
    <w:p w14:paraId="18E435B8" w14:textId="77777777" w:rsidR="0074446E" w:rsidRDefault="0074446E" w:rsidP="0074446E">
      <w:r>
        <w:t>•</w:t>
      </w:r>
      <w:r>
        <w:tab/>
        <w:t>Moreover, for measurement and mobility enhancements:</w:t>
      </w:r>
    </w:p>
    <w:p w14:paraId="05ED9C3A" w14:textId="77777777" w:rsidR="0074446E" w:rsidRDefault="0074446E" w:rsidP="0074446E">
      <w:r>
        <w:t>-</w:t>
      </w:r>
      <w:r>
        <w:tab/>
        <w:t xml:space="preserve">New time-based and location-based triggers are introduced. UE can start intra/inter frequency measurement in connected mode before the specific time. A serving cell reference location and a distance threshold / radius for UE is introduced to detect when to trigger connected mode measurements. A new SIB is introduced for the network to broadcast the neighbor cell/satellite information. Satellite ids are introduced for serving and neighbor satellites. Location-based measurement initiation can also be optionally used in idle mode for cell re-selection purposes. </w:t>
      </w:r>
    </w:p>
    <w:p w14:paraId="078F2262" w14:textId="77777777" w:rsidR="0074446E" w:rsidRDefault="0074446E" w:rsidP="0074446E">
      <w:r>
        <w:lastRenderedPageBreak/>
        <w:t>-</w:t>
      </w:r>
      <w:r>
        <w:tab/>
        <w:t xml:space="preserve">For CHO in eMTC NTN, time and location-based trigger conditions may be configured independently (i.e., without a jointly configured measurement condition.  </w:t>
      </w:r>
    </w:p>
    <w:p w14:paraId="1926BDC1" w14:textId="77777777" w:rsidR="0074446E" w:rsidRDefault="0074446E" w:rsidP="0074446E">
      <w:r>
        <w:t>•</w:t>
      </w:r>
      <w:r>
        <w:tab/>
        <w:t xml:space="preserve">In addition, in case of discontinuous coverage, </w:t>
      </w:r>
    </w:p>
    <w:p w14:paraId="7E4A58C5" w14:textId="77777777" w:rsidR="0074446E" w:rsidRDefault="0074446E" w:rsidP="0074446E">
      <w:r>
        <w:t>-</w:t>
      </w:r>
      <w:r>
        <w:tab/>
        <w:t xml:space="preserve">An enhancement to RRC Release is introduced. UE may directly go to RRC_IDLE after RLF is triggered if there is not enough time for the UE to finish the procedure of RRC re-establishment due to the discontinuous coverage. </w:t>
      </w:r>
    </w:p>
    <w:p w14:paraId="053C7E99" w14:textId="77777777" w:rsidR="0074446E" w:rsidRDefault="0074446E" w:rsidP="0074446E">
      <w:r>
        <w:t>-</w:t>
      </w:r>
      <w:r>
        <w:tab/>
        <w:t>Based on the conclusion of SA2 study, a new cause value "Release due to discontinuous coverage" is introduced for the S1AP UE Context Release Request procedure. There is no need to enhance the existing S1AP procedure to support the tracking area reported by RAN before AN release. In this release, the paging enhancement for power saving and mobility management enhancement for discontinuous coverage are not pursued. In addition, IoT NTN has also aligned with the progress of NR NTN on the mobility issues, such as the introduction of time-based CHO over X2. While the progress of NW verified UE location in NR NTN is not considered in IoT NTN, since this topic is out of scope on IoT NTN.</w:t>
      </w:r>
    </w:p>
    <w:p w14:paraId="7CD15EF6" w14:textId="77777777" w:rsidR="0074446E" w:rsidRDefault="0074446E" w:rsidP="0074446E">
      <w:r>
        <w:t>•</w:t>
      </w:r>
      <w:r>
        <w:tab/>
        <w:t>Finally, for UE’s RRM core requirements the following are identified:</w:t>
      </w:r>
    </w:p>
    <w:p w14:paraId="07350A18" w14:textId="77777777" w:rsidR="0074446E" w:rsidRDefault="0074446E" w:rsidP="0074446E">
      <w:r>
        <w:t>-</w:t>
      </w:r>
      <w:r>
        <w:tab/>
        <w:t xml:space="preserve">For NB-IoT and eMTC UEs in IDLE mode, cell re-selection requirements for location-based measurement triggering are specified. </w:t>
      </w:r>
    </w:p>
    <w:p w14:paraId="18D0DE9D" w14:textId="77777777" w:rsidR="0074446E" w:rsidRDefault="0074446E" w:rsidP="0074446E">
      <w:r>
        <w:t>-</w:t>
      </w:r>
      <w:r>
        <w:tab/>
        <w:t>For NB-IoT and eMTC UEs in CONNECTED mode, RAN4 specified the requirements for neighbour cell measurements and the corresponding measurement triggering before RLF.</w:t>
      </w:r>
    </w:p>
    <w:p w14:paraId="1FF8E0BD" w14:textId="77777777" w:rsidR="0074446E" w:rsidRDefault="0074446E" w:rsidP="0074446E">
      <w:r>
        <w:t>-</w:t>
      </w:r>
      <w:r>
        <w:tab/>
        <w:t xml:space="preserve">For NB-IoT and eMTC UEs in CONNECTED mode, RAN4 specified the RRM requirements considering the GNSS reacquisition. </w:t>
      </w:r>
    </w:p>
    <w:p w14:paraId="29D272E0" w14:textId="77777777" w:rsidR="0074446E" w:rsidRDefault="0074446E" w:rsidP="0074446E">
      <w:r>
        <w:t>-</w:t>
      </w:r>
      <w:r>
        <w:tab/>
        <w:t xml:space="preserve">For eMTC UEs in CONNECTED mode, RAN4 specified the Conditional Handover requirements for location-based and time-based events. </w:t>
      </w:r>
    </w:p>
    <w:p w14:paraId="098DC868" w14:textId="77777777" w:rsidR="0074446E" w:rsidRPr="000D2E94" w:rsidRDefault="0074446E" w:rsidP="0074446E">
      <w:pPr>
        <w:rPr>
          <w:b/>
        </w:rPr>
      </w:pPr>
      <w:r w:rsidRPr="000D2E94">
        <w:rPr>
          <w:b/>
        </w:rPr>
        <w:t>References</w:t>
      </w:r>
      <w:r w:rsidRPr="000D2E94">
        <w:t xml:space="preserve"> </w:t>
      </w:r>
    </w:p>
    <w:p w14:paraId="0A9AD4C2" w14:textId="22658427" w:rsidR="0074446E" w:rsidRDefault="0074446E" w:rsidP="0074446E">
      <w:r>
        <w:t>List of related CRs: select "TSG Status = Approved" in:</w:t>
      </w:r>
      <w:r w:rsidR="00CF45C4">
        <w:br/>
      </w:r>
      <w:hyperlink r:id="rId22" w:history="1">
        <w:r w:rsidRPr="000F19D7">
          <w:rPr>
            <w:rStyle w:val="Hyperlink"/>
          </w:rPr>
          <w:t>https://portal.3gpp.org/ChangeRequests.aspx?q=1&amp;workitem=941004,940104,950284</w:t>
        </w:r>
      </w:hyperlink>
    </w:p>
    <w:p w14:paraId="70E0CB00" w14:textId="77777777" w:rsidR="0074446E" w:rsidRDefault="0074446E" w:rsidP="0074446E"/>
    <w:p w14:paraId="451D3B1C" w14:textId="0430BEA9" w:rsidR="00CF45C4" w:rsidRDefault="004D595F" w:rsidP="004D595F">
      <w:pPr>
        <w:pStyle w:val="Heading2"/>
      </w:pPr>
      <w:bookmarkStart w:id="16" w:name="_Toc161215784"/>
      <w:r w:rsidRPr="004D595F">
        <w:t>Introduction of the satellite L-/S-band for NR</w:t>
      </w:r>
      <w:bookmarkEnd w:id="16"/>
      <w:r w:rsidRPr="004D595F">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74446E" w:rsidRPr="00EF7FBB" w14:paraId="751E7B07" w14:textId="77777777" w:rsidTr="0074446E">
        <w:trPr>
          <w:trHeight w:val="255"/>
        </w:trPr>
        <w:tc>
          <w:tcPr>
            <w:tcW w:w="757" w:type="dxa"/>
            <w:shd w:val="clear" w:color="auto" w:fill="auto"/>
            <w:tcMar>
              <w:left w:w="28" w:type="dxa"/>
              <w:right w:w="28" w:type="dxa"/>
            </w:tcMar>
            <w:hideMark/>
          </w:tcPr>
          <w:p w14:paraId="7AD8A580" w14:textId="77777777" w:rsidR="0074446E" w:rsidRPr="00EF7FBB" w:rsidRDefault="0074446E"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981043</w:t>
            </w:r>
          </w:p>
        </w:tc>
        <w:tc>
          <w:tcPr>
            <w:tcW w:w="3969" w:type="dxa"/>
            <w:shd w:val="clear" w:color="auto" w:fill="auto"/>
            <w:tcMar>
              <w:left w:w="28" w:type="dxa"/>
              <w:right w:w="28" w:type="dxa"/>
            </w:tcMar>
            <w:hideMark/>
          </w:tcPr>
          <w:p w14:paraId="64520BEB" w14:textId="77777777" w:rsidR="0074446E" w:rsidRPr="00EF7FBB" w:rsidRDefault="0074446E" w:rsidP="00C8385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Introduction of the satellite L-/S-band for NR </w:t>
            </w:r>
          </w:p>
        </w:tc>
        <w:tc>
          <w:tcPr>
            <w:tcW w:w="1701" w:type="dxa"/>
            <w:shd w:val="clear" w:color="auto" w:fill="auto"/>
            <w:tcMar>
              <w:left w:w="28" w:type="dxa"/>
              <w:right w:w="28" w:type="dxa"/>
            </w:tcMar>
            <w:hideMark/>
          </w:tcPr>
          <w:p w14:paraId="3AA03048" w14:textId="77777777" w:rsidR="0074446E" w:rsidRPr="00EF7FBB" w:rsidRDefault="0074446E"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R</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N</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T</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N</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L</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S</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b</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a</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n</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d</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2E6901F0" w14:textId="77777777" w:rsidR="0074446E" w:rsidRPr="00EF7FBB" w:rsidRDefault="0074446E"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0D7C2E7B" w14:textId="26D13362" w:rsidR="0074446E" w:rsidRPr="00EF7FBB" w:rsidRDefault="00C57003" w:rsidP="00C83858">
            <w:pPr>
              <w:overflowPunct/>
              <w:autoSpaceDE/>
              <w:autoSpaceDN/>
              <w:adjustRightInd/>
              <w:spacing w:after="0"/>
              <w:textAlignment w:val="auto"/>
              <w:rPr>
                <w:rFonts w:ascii="Calibri" w:hAnsi="Calibri" w:cs="Calibri"/>
                <w:color w:val="0563C1"/>
                <w:sz w:val="18"/>
                <w:szCs w:val="18"/>
                <w:u w:val="single"/>
                <w:lang w:eastAsia="en-GB"/>
              </w:rPr>
            </w:pPr>
            <w:hyperlink r:id="rId23" w:history="1">
              <w:r w:rsidR="0074446E" w:rsidRPr="00EF7FBB">
                <w:rPr>
                  <w:rFonts w:ascii="Calibri" w:hAnsi="Calibri" w:cs="Calibri"/>
                  <w:color w:val="0563C1"/>
                  <w:sz w:val="18"/>
                  <w:szCs w:val="18"/>
                  <w:u w:val="single"/>
                  <w:lang w:eastAsia="en-GB"/>
                </w:rPr>
                <w:t>RP-230706</w:t>
              </w:r>
            </w:hyperlink>
          </w:p>
        </w:tc>
        <w:tc>
          <w:tcPr>
            <w:tcW w:w="2268" w:type="dxa"/>
            <w:shd w:val="clear" w:color="auto" w:fill="auto"/>
            <w:tcMar>
              <w:left w:w="28" w:type="dxa"/>
              <w:right w:w="28" w:type="dxa"/>
            </w:tcMar>
            <w:hideMark/>
          </w:tcPr>
          <w:p w14:paraId="700FD370" w14:textId="77777777" w:rsidR="0074446E" w:rsidRPr="00EF7FBB" w:rsidRDefault="0074446E"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Alexander Sayenko, Apple Inc.</w:t>
            </w:r>
          </w:p>
        </w:tc>
      </w:tr>
      <w:tr w:rsidR="0074446E" w:rsidRPr="00EF7FBB" w14:paraId="6D8D5D85" w14:textId="77777777" w:rsidTr="0074446E">
        <w:trPr>
          <w:trHeight w:val="255"/>
        </w:trPr>
        <w:tc>
          <w:tcPr>
            <w:tcW w:w="757" w:type="dxa"/>
            <w:shd w:val="clear" w:color="auto" w:fill="auto"/>
            <w:tcMar>
              <w:left w:w="28" w:type="dxa"/>
              <w:right w:w="28" w:type="dxa"/>
            </w:tcMar>
            <w:hideMark/>
          </w:tcPr>
          <w:p w14:paraId="2D629F80" w14:textId="77777777" w:rsidR="0074446E" w:rsidRPr="00EF7FBB" w:rsidRDefault="0074446E"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981143</w:t>
            </w:r>
          </w:p>
        </w:tc>
        <w:tc>
          <w:tcPr>
            <w:tcW w:w="3969" w:type="dxa"/>
            <w:shd w:val="clear" w:color="auto" w:fill="auto"/>
            <w:tcMar>
              <w:left w:w="28" w:type="dxa"/>
              <w:right w:w="28" w:type="dxa"/>
            </w:tcMar>
            <w:hideMark/>
          </w:tcPr>
          <w:p w14:paraId="3B8DB0F7" w14:textId="77777777" w:rsidR="0074446E" w:rsidRPr="00EF7FBB" w:rsidRDefault="0074446E"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Introduction of the satellite L-/S-band for NR </w:t>
            </w:r>
          </w:p>
        </w:tc>
        <w:tc>
          <w:tcPr>
            <w:tcW w:w="1701" w:type="dxa"/>
            <w:shd w:val="clear" w:color="auto" w:fill="auto"/>
            <w:tcMar>
              <w:left w:w="28" w:type="dxa"/>
              <w:right w:w="28" w:type="dxa"/>
            </w:tcMar>
            <w:hideMark/>
          </w:tcPr>
          <w:p w14:paraId="45CAC7CD" w14:textId="77777777" w:rsidR="0074446E" w:rsidRPr="00EF7FBB" w:rsidRDefault="0074446E" w:rsidP="00C8385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N</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T</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N</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L</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S</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b</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a</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n</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d</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EF7FBB">
              <w:rPr>
                <w:rFonts w:ascii="Arial" w:hAnsi="Arial" w:cs="Arial"/>
                <w:color w:val="000000"/>
                <w:sz w:val="2"/>
                <w:szCs w:val="18"/>
                <w:lang w:val="es-ES" w:eastAsia="en-GB"/>
              </w:rPr>
              <w:t xml:space="preserve"> </w:t>
            </w:r>
          </w:p>
        </w:tc>
        <w:tc>
          <w:tcPr>
            <w:tcW w:w="397" w:type="dxa"/>
            <w:shd w:val="clear" w:color="auto" w:fill="auto"/>
            <w:tcMar>
              <w:left w:w="28" w:type="dxa"/>
              <w:right w:w="28" w:type="dxa"/>
            </w:tcMar>
            <w:hideMark/>
          </w:tcPr>
          <w:p w14:paraId="0F5FD5AC" w14:textId="77777777" w:rsidR="0074446E" w:rsidRPr="00EF7FBB" w:rsidRDefault="0074446E"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6A94E4EC" w14:textId="03261EB2" w:rsidR="0074446E" w:rsidRPr="00EF7FBB" w:rsidRDefault="00C57003" w:rsidP="00C83858">
            <w:pPr>
              <w:overflowPunct/>
              <w:autoSpaceDE/>
              <w:autoSpaceDN/>
              <w:adjustRightInd/>
              <w:spacing w:after="0"/>
              <w:textAlignment w:val="auto"/>
              <w:rPr>
                <w:rFonts w:ascii="Calibri" w:hAnsi="Calibri" w:cs="Calibri"/>
                <w:color w:val="0563C1"/>
                <w:sz w:val="18"/>
                <w:szCs w:val="18"/>
                <w:u w:val="single"/>
                <w:lang w:eastAsia="en-GB"/>
              </w:rPr>
            </w:pPr>
            <w:hyperlink r:id="rId24" w:history="1">
              <w:r w:rsidR="0074446E" w:rsidRPr="00EF7FBB">
                <w:rPr>
                  <w:rFonts w:ascii="Calibri" w:hAnsi="Calibri" w:cs="Calibri"/>
                  <w:color w:val="0563C1"/>
                  <w:sz w:val="18"/>
                  <w:szCs w:val="18"/>
                  <w:u w:val="single"/>
                  <w:lang w:eastAsia="en-GB"/>
                </w:rPr>
                <w:t>RP-231179</w:t>
              </w:r>
            </w:hyperlink>
          </w:p>
        </w:tc>
        <w:tc>
          <w:tcPr>
            <w:tcW w:w="2268" w:type="dxa"/>
            <w:shd w:val="clear" w:color="auto" w:fill="auto"/>
            <w:tcMar>
              <w:left w:w="28" w:type="dxa"/>
              <w:right w:w="28" w:type="dxa"/>
            </w:tcMar>
            <w:hideMark/>
          </w:tcPr>
          <w:p w14:paraId="6D1F2FD6" w14:textId="77777777" w:rsidR="0074446E" w:rsidRPr="00EF7FBB" w:rsidRDefault="0074446E"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Alexander Sayenko, Apple Inc.</w:t>
            </w:r>
          </w:p>
        </w:tc>
      </w:tr>
      <w:tr w:rsidR="0074446E" w:rsidRPr="00EF7FBB" w14:paraId="4E9B2602" w14:textId="77777777" w:rsidTr="0074446E">
        <w:trPr>
          <w:trHeight w:val="255"/>
        </w:trPr>
        <w:tc>
          <w:tcPr>
            <w:tcW w:w="757" w:type="dxa"/>
            <w:shd w:val="clear" w:color="auto" w:fill="auto"/>
            <w:tcMar>
              <w:left w:w="28" w:type="dxa"/>
              <w:right w:w="28" w:type="dxa"/>
            </w:tcMar>
            <w:hideMark/>
          </w:tcPr>
          <w:p w14:paraId="6349AF5A" w14:textId="77777777" w:rsidR="0074446E" w:rsidRPr="00EF7FBB" w:rsidRDefault="0074446E"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981243</w:t>
            </w:r>
          </w:p>
        </w:tc>
        <w:tc>
          <w:tcPr>
            <w:tcW w:w="3969" w:type="dxa"/>
            <w:shd w:val="clear" w:color="auto" w:fill="auto"/>
            <w:tcMar>
              <w:left w:w="28" w:type="dxa"/>
              <w:right w:w="28" w:type="dxa"/>
            </w:tcMar>
            <w:hideMark/>
          </w:tcPr>
          <w:p w14:paraId="1CD8E93D" w14:textId="77777777" w:rsidR="0074446E" w:rsidRPr="00EF7FBB" w:rsidRDefault="0074446E"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Introduction of the satellite L-/S-band for NR </w:t>
            </w:r>
          </w:p>
        </w:tc>
        <w:tc>
          <w:tcPr>
            <w:tcW w:w="1701" w:type="dxa"/>
            <w:shd w:val="clear" w:color="auto" w:fill="auto"/>
            <w:tcMar>
              <w:left w:w="28" w:type="dxa"/>
              <w:right w:w="28" w:type="dxa"/>
            </w:tcMar>
            <w:hideMark/>
          </w:tcPr>
          <w:p w14:paraId="48787EF5" w14:textId="77777777" w:rsidR="0074446E" w:rsidRPr="00EF7FBB" w:rsidRDefault="0074446E"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L</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b</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d</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51AB66E0" w14:textId="77777777" w:rsidR="0074446E" w:rsidRPr="00EF7FBB" w:rsidRDefault="0074446E"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37969277" w14:textId="4D57FFE9" w:rsidR="0074446E" w:rsidRPr="00EF7FBB" w:rsidRDefault="00C57003" w:rsidP="00C83858">
            <w:pPr>
              <w:overflowPunct/>
              <w:autoSpaceDE/>
              <w:autoSpaceDN/>
              <w:adjustRightInd/>
              <w:spacing w:after="0"/>
              <w:textAlignment w:val="auto"/>
              <w:rPr>
                <w:rFonts w:ascii="Calibri" w:hAnsi="Calibri" w:cs="Calibri"/>
                <w:color w:val="0563C1"/>
                <w:sz w:val="18"/>
                <w:szCs w:val="18"/>
                <w:u w:val="single"/>
                <w:lang w:eastAsia="en-GB"/>
              </w:rPr>
            </w:pPr>
            <w:hyperlink r:id="rId25" w:history="1">
              <w:r w:rsidR="0074446E" w:rsidRPr="00EF7FBB">
                <w:rPr>
                  <w:rFonts w:ascii="Calibri" w:hAnsi="Calibri" w:cs="Calibri"/>
                  <w:color w:val="0563C1"/>
                  <w:sz w:val="18"/>
                  <w:szCs w:val="18"/>
                  <w:u w:val="single"/>
                  <w:lang w:eastAsia="en-GB"/>
                </w:rPr>
                <w:t>RP-231179</w:t>
              </w:r>
            </w:hyperlink>
          </w:p>
        </w:tc>
        <w:tc>
          <w:tcPr>
            <w:tcW w:w="2268" w:type="dxa"/>
            <w:shd w:val="clear" w:color="auto" w:fill="auto"/>
            <w:tcMar>
              <w:left w:w="28" w:type="dxa"/>
              <w:right w:w="28" w:type="dxa"/>
            </w:tcMar>
            <w:hideMark/>
          </w:tcPr>
          <w:p w14:paraId="267DB912" w14:textId="77777777" w:rsidR="0074446E" w:rsidRPr="00EF7FBB" w:rsidRDefault="0074446E"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Alexander Sayenko, Apple Inc.</w:t>
            </w:r>
          </w:p>
        </w:tc>
      </w:tr>
      <w:tr w:rsidR="0074446E" w:rsidRPr="00EF7FBB" w14:paraId="4AD1F7F5" w14:textId="77777777" w:rsidTr="0074446E">
        <w:trPr>
          <w:trHeight w:val="255"/>
        </w:trPr>
        <w:tc>
          <w:tcPr>
            <w:tcW w:w="757" w:type="dxa"/>
            <w:shd w:val="clear" w:color="auto" w:fill="auto"/>
            <w:tcMar>
              <w:left w:w="28" w:type="dxa"/>
              <w:right w:w="28" w:type="dxa"/>
            </w:tcMar>
            <w:hideMark/>
          </w:tcPr>
          <w:p w14:paraId="310DE8F4" w14:textId="77777777" w:rsidR="0074446E" w:rsidRPr="00EF7FBB" w:rsidRDefault="0074446E"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970028</w:t>
            </w:r>
          </w:p>
        </w:tc>
        <w:tc>
          <w:tcPr>
            <w:tcW w:w="3969" w:type="dxa"/>
            <w:shd w:val="clear" w:color="auto" w:fill="auto"/>
            <w:tcMar>
              <w:left w:w="28" w:type="dxa"/>
              <w:right w:w="28" w:type="dxa"/>
            </w:tcMar>
            <w:hideMark/>
          </w:tcPr>
          <w:p w14:paraId="7DAEA464" w14:textId="77777777" w:rsidR="0074446E" w:rsidRPr="00EF7FBB" w:rsidRDefault="0074446E" w:rsidP="00C8385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Security Aspects of Satellite Access </w:t>
            </w:r>
          </w:p>
        </w:tc>
        <w:tc>
          <w:tcPr>
            <w:tcW w:w="1701" w:type="dxa"/>
            <w:shd w:val="clear" w:color="auto" w:fill="auto"/>
            <w:tcMar>
              <w:left w:w="28" w:type="dxa"/>
              <w:right w:w="28" w:type="dxa"/>
            </w:tcMar>
            <w:hideMark/>
          </w:tcPr>
          <w:p w14:paraId="2FE582AC" w14:textId="77777777" w:rsidR="0074446E" w:rsidRPr="00EF7FBB" w:rsidRDefault="0074446E"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5</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12D2BB28" w14:textId="77777777" w:rsidR="0074446E" w:rsidRPr="00EF7FBB" w:rsidRDefault="0074446E"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3962A9A0" w14:textId="05C36806" w:rsidR="0074446E" w:rsidRPr="00EF7FBB" w:rsidRDefault="00C57003" w:rsidP="00C83858">
            <w:pPr>
              <w:overflowPunct/>
              <w:autoSpaceDE/>
              <w:autoSpaceDN/>
              <w:adjustRightInd/>
              <w:spacing w:after="0"/>
              <w:textAlignment w:val="auto"/>
              <w:rPr>
                <w:rFonts w:ascii="Calibri" w:hAnsi="Calibri" w:cs="Calibri"/>
                <w:color w:val="0563C1"/>
                <w:sz w:val="18"/>
                <w:szCs w:val="18"/>
                <w:u w:val="single"/>
                <w:lang w:eastAsia="en-GB"/>
              </w:rPr>
            </w:pPr>
            <w:hyperlink r:id="rId26" w:history="1">
              <w:r w:rsidR="0074446E" w:rsidRPr="00EF7FBB">
                <w:rPr>
                  <w:rFonts w:ascii="Calibri" w:hAnsi="Calibri" w:cs="Calibri"/>
                  <w:color w:val="0563C1"/>
                  <w:sz w:val="18"/>
                  <w:szCs w:val="18"/>
                  <w:u w:val="single"/>
                  <w:lang w:eastAsia="en-GB"/>
                </w:rPr>
                <w:t>SP-220875</w:t>
              </w:r>
            </w:hyperlink>
          </w:p>
        </w:tc>
        <w:tc>
          <w:tcPr>
            <w:tcW w:w="2268" w:type="dxa"/>
            <w:shd w:val="clear" w:color="auto" w:fill="auto"/>
            <w:tcMar>
              <w:left w:w="28" w:type="dxa"/>
              <w:right w:w="28" w:type="dxa"/>
            </w:tcMar>
            <w:hideMark/>
          </w:tcPr>
          <w:p w14:paraId="19122C87" w14:textId="77777777" w:rsidR="0074446E" w:rsidRPr="00EF7FBB" w:rsidRDefault="0074446E"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Wei Lu, Xiaomi </w:t>
            </w:r>
          </w:p>
        </w:tc>
      </w:tr>
      <w:tr w:rsidR="0074446E" w:rsidRPr="00EF7FBB" w14:paraId="31F1A909" w14:textId="77777777" w:rsidTr="0074446E">
        <w:trPr>
          <w:trHeight w:val="255"/>
        </w:trPr>
        <w:tc>
          <w:tcPr>
            <w:tcW w:w="757" w:type="dxa"/>
            <w:shd w:val="clear" w:color="auto" w:fill="auto"/>
            <w:tcMar>
              <w:left w:w="28" w:type="dxa"/>
              <w:right w:w="28" w:type="dxa"/>
            </w:tcMar>
            <w:hideMark/>
          </w:tcPr>
          <w:p w14:paraId="74224EC3" w14:textId="77777777" w:rsidR="0074446E" w:rsidRPr="00EF7FBB" w:rsidRDefault="0074446E"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960026</w:t>
            </w:r>
          </w:p>
        </w:tc>
        <w:tc>
          <w:tcPr>
            <w:tcW w:w="3969" w:type="dxa"/>
            <w:shd w:val="clear" w:color="auto" w:fill="auto"/>
            <w:tcMar>
              <w:left w:w="28" w:type="dxa"/>
              <w:right w:w="28" w:type="dxa"/>
            </w:tcMar>
            <w:hideMark/>
          </w:tcPr>
          <w:p w14:paraId="63348A18" w14:textId="77777777" w:rsidR="0074446E" w:rsidRPr="00EF7FBB" w:rsidRDefault="0074446E" w:rsidP="00C8385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Management Aspects of IoT NTN Enhancements </w:t>
            </w:r>
          </w:p>
        </w:tc>
        <w:tc>
          <w:tcPr>
            <w:tcW w:w="1701" w:type="dxa"/>
            <w:shd w:val="clear" w:color="auto" w:fill="auto"/>
            <w:tcMar>
              <w:left w:w="28" w:type="dxa"/>
              <w:right w:w="28" w:type="dxa"/>
            </w:tcMar>
            <w:hideMark/>
          </w:tcPr>
          <w:p w14:paraId="71A2B347" w14:textId="77777777" w:rsidR="0074446E" w:rsidRPr="00EF7FBB" w:rsidRDefault="0074446E"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o</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09C48E9A" w14:textId="77777777" w:rsidR="0074446E" w:rsidRPr="00EF7FBB" w:rsidRDefault="0074446E"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549F5B52" w14:textId="559CA03A" w:rsidR="0074446E" w:rsidRPr="00EF7FBB" w:rsidRDefault="00C57003" w:rsidP="00C83858">
            <w:pPr>
              <w:overflowPunct/>
              <w:autoSpaceDE/>
              <w:autoSpaceDN/>
              <w:adjustRightInd/>
              <w:spacing w:after="0"/>
              <w:textAlignment w:val="auto"/>
              <w:rPr>
                <w:rFonts w:ascii="Calibri" w:hAnsi="Calibri" w:cs="Calibri"/>
                <w:color w:val="0563C1"/>
                <w:sz w:val="18"/>
                <w:szCs w:val="18"/>
                <w:u w:val="single"/>
                <w:lang w:eastAsia="en-GB"/>
              </w:rPr>
            </w:pPr>
            <w:hyperlink r:id="rId27" w:history="1">
              <w:r w:rsidR="0074446E" w:rsidRPr="00EF7FBB">
                <w:rPr>
                  <w:rFonts w:ascii="Calibri" w:hAnsi="Calibri" w:cs="Calibri"/>
                  <w:color w:val="0563C1"/>
                  <w:sz w:val="18"/>
                  <w:szCs w:val="18"/>
                  <w:u w:val="single"/>
                  <w:lang w:eastAsia="en-GB"/>
                </w:rPr>
                <w:t>SP-220490</w:t>
              </w:r>
            </w:hyperlink>
          </w:p>
        </w:tc>
        <w:tc>
          <w:tcPr>
            <w:tcW w:w="2268" w:type="dxa"/>
            <w:shd w:val="clear" w:color="auto" w:fill="auto"/>
            <w:tcMar>
              <w:left w:w="28" w:type="dxa"/>
              <w:right w:w="28" w:type="dxa"/>
            </w:tcMar>
            <w:hideMark/>
          </w:tcPr>
          <w:p w14:paraId="007F4D88" w14:textId="77777777" w:rsidR="0074446E" w:rsidRPr="00EF7FBB" w:rsidRDefault="0074446E"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Sun Mingrui, China Unicom </w:t>
            </w:r>
          </w:p>
        </w:tc>
      </w:tr>
      <w:tr w:rsidR="0074446E" w:rsidRPr="00EF7FBB" w14:paraId="20F7984C" w14:textId="77777777" w:rsidTr="0074446E">
        <w:trPr>
          <w:trHeight w:val="255"/>
        </w:trPr>
        <w:tc>
          <w:tcPr>
            <w:tcW w:w="757" w:type="dxa"/>
            <w:shd w:val="clear" w:color="auto" w:fill="auto"/>
            <w:tcMar>
              <w:left w:w="28" w:type="dxa"/>
              <w:right w:w="28" w:type="dxa"/>
            </w:tcMar>
            <w:hideMark/>
          </w:tcPr>
          <w:p w14:paraId="1EEE850B" w14:textId="77777777" w:rsidR="0074446E" w:rsidRPr="00EF7FBB" w:rsidRDefault="0074446E"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960091</w:t>
            </w:r>
          </w:p>
        </w:tc>
        <w:tc>
          <w:tcPr>
            <w:tcW w:w="3969" w:type="dxa"/>
            <w:shd w:val="clear" w:color="auto" w:fill="auto"/>
            <w:tcMar>
              <w:left w:w="28" w:type="dxa"/>
              <w:right w:w="28" w:type="dxa"/>
            </w:tcMar>
            <w:hideMark/>
          </w:tcPr>
          <w:p w14:paraId="3F72ACC2" w14:textId="77777777" w:rsidR="0074446E" w:rsidRPr="00EF7FBB" w:rsidRDefault="0074446E" w:rsidP="00C8385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requirements and use cases for network verified UE location for Non-Terrestrial-Networks (NTN) in NR </w:t>
            </w:r>
          </w:p>
        </w:tc>
        <w:tc>
          <w:tcPr>
            <w:tcW w:w="1701" w:type="dxa"/>
            <w:shd w:val="clear" w:color="auto" w:fill="auto"/>
            <w:tcMar>
              <w:left w:w="28" w:type="dxa"/>
              <w:right w:w="28" w:type="dxa"/>
            </w:tcMar>
            <w:hideMark/>
          </w:tcPr>
          <w:p w14:paraId="2D5A61B0" w14:textId="77777777" w:rsidR="0074446E" w:rsidRPr="00EF7FBB" w:rsidRDefault="0074446E"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w</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v</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U</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l</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o</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7F625894" w14:textId="77777777" w:rsidR="0074446E" w:rsidRPr="00EF7FBB" w:rsidRDefault="0074446E"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RP</w:t>
            </w:r>
          </w:p>
        </w:tc>
        <w:tc>
          <w:tcPr>
            <w:tcW w:w="850" w:type="dxa"/>
            <w:shd w:val="clear" w:color="auto" w:fill="auto"/>
            <w:tcMar>
              <w:left w:w="28" w:type="dxa"/>
              <w:right w:w="28" w:type="dxa"/>
            </w:tcMar>
            <w:hideMark/>
          </w:tcPr>
          <w:p w14:paraId="7AED1614" w14:textId="62E56CC8" w:rsidR="0074446E" w:rsidRPr="00EF7FBB" w:rsidRDefault="00C57003" w:rsidP="00C83858">
            <w:pPr>
              <w:overflowPunct/>
              <w:autoSpaceDE/>
              <w:autoSpaceDN/>
              <w:adjustRightInd/>
              <w:spacing w:after="0"/>
              <w:textAlignment w:val="auto"/>
              <w:rPr>
                <w:rFonts w:ascii="Calibri" w:hAnsi="Calibri" w:cs="Calibri"/>
                <w:color w:val="0563C1"/>
                <w:sz w:val="18"/>
                <w:szCs w:val="18"/>
                <w:u w:val="single"/>
                <w:lang w:eastAsia="en-GB"/>
              </w:rPr>
            </w:pPr>
            <w:hyperlink r:id="rId28" w:history="1">
              <w:r w:rsidR="0074446E" w:rsidRPr="00EF7FBB">
                <w:rPr>
                  <w:rFonts w:ascii="Calibri" w:hAnsi="Calibri" w:cs="Calibri"/>
                  <w:color w:val="0563C1"/>
                  <w:sz w:val="18"/>
                  <w:szCs w:val="18"/>
                  <w:u w:val="single"/>
                  <w:lang w:eastAsia="en-GB"/>
                </w:rPr>
                <w:t>RP-221820</w:t>
              </w:r>
            </w:hyperlink>
          </w:p>
        </w:tc>
        <w:tc>
          <w:tcPr>
            <w:tcW w:w="2268" w:type="dxa"/>
            <w:shd w:val="clear" w:color="auto" w:fill="auto"/>
            <w:tcMar>
              <w:left w:w="28" w:type="dxa"/>
              <w:right w:w="28" w:type="dxa"/>
            </w:tcMar>
            <w:hideMark/>
          </w:tcPr>
          <w:p w14:paraId="74750841" w14:textId="77777777" w:rsidR="0074446E" w:rsidRPr="00EF7FBB" w:rsidRDefault="0074446E"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Thales </w:t>
            </w:r>
          </w:p>
        </w:tc>
      </w:tr>
      <w:tr w:rsidR="0074446E" w:rsidRPr="00EF7FBB" w14:paraId="1A229FDF" w14:textId="77777777" w:rsidTr="0074446E">
        <w:trPr>
          <w:trHeight w:val="255"/>
        </w:trPr>
        <w:tc>
          <w:tcPr>
            <w:tcW w:w="757" w:type="dxa"/>
            <w:shd w:val="clear" w:color="auto" w:fill="auto"/>
            <w:tcMar>
              <w:left w:w="28" w:type="dxa"/>
              <w:right w:w="28" w:type="dxa"/>
            </w:tcMar>
            <w:hideMark/>
          </w:tcPr>
          <w:p w14:paraId="559A55E7" w14:textId="77777777" w:rsidR="0074446E" w:rsidRPr="00EF7FBB" w:rsidRDefault="0074446E"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980028</w:t>
            </w:r>
          </w:p>
        </w:tc>
        <w:tc>
          <w:tcPr>
            <w:tcW w:w="3969" w:type="dxa"/>
            <w:shd w:val="clear" w:color="auto" w:fill="auto"/>
            <w:tcMar>
              <w:left w:w="28" w:type="dxa"/>
              <w:right w:w="28" w:type="dxa"/>
            </w:tcMar>
            <w:hideMark/>
          </w:tcPr>
          <w:p w14:paraId="1CDE64E6" w14:textId="77777777" w:rsidR="0074446E" w:rsidRPr="00EF7FBB" w:rsidRDefault="0074446E" w:rsidP="00C8385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charging aspects of Satellite in 5GS </w:t>
            </w:r>
          </w:p>
        </w:tc>
        <w:tc>
          <w:tcPr>
            <w:tcW w:w="1701" w:type="dxa"/>
            <w:shd w:val="clear" w:color="auto" w:fill="auto"/>
            <w:tcMar>
              <w:left w:w="28" w:type="dxa"/>
              <w:right w:w="28" w:type="dxa"/>
            </w:tcMar>
            <w:hideMark/>
          </w:tcPr>
          <w:p w14:paraId="1AD18733" w14:textId="77777777" w:rsidR="0074446E" w:rsidRPr="00EF7FBB" w:rsidRDefault="0074446E"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5</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733C797B" w14:textId="77777777" w:rsidR="0074446E" w:rsidRPr="00EF7FBB" w:rsidRDefault="0074446E"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720D483C" w14:textId="749777AE" w:rsidR="0074446E" w:rsidRPr="00EF7FBB" w:rsidRDefault="00C57003" w:rsidP="00C83858">
            <w:pPr>
              <w:overflowPunct/>
              <w:autoSpaceDE/>
              <w:autoSpaceDN/>
              <w:adjustRightInd/>
              <w:spacing w:after="0"/>
              <w:textAlignment w:val="auto"/>
              <w:rPr>
                <w:rFonts w:ascii="Calibri" w:hAnsi="Calibri" w:cs="Calibri"/>
                <w:color w:val="0563C1"/>
                <w:sz w:val="18"/>
                <w:szCs w:val="18"/>
                <w:u w:val="single"/>
                <w:lang w:eastAsia="en-GB"/>
              </w:rPr>
            </w:pPr>
            <w:hyperlink r:id="rId29" w:history="1">
              <w:r w:rsidR="0074446E" w:rsidRPr="00EF7FBB">
                <w:rPr>
                  <w:rFonts w:ascii="Calibri" w:hAnsi="Calibri" w:cs="Calibri"/>
                  <w:color w:val="0563C1"/>
                  <w:sz w:val="18"/>
                  <w:szCs w:val="18"/>
                  <w:u w:val="single"/>
                  <w:lang w:eastAsia="en-GB"/>
                </w:rPr>
                <w:t>SP-221162</w:t>
              </w:r>
            </w:hyperlink>
          </w:p>
        </w:tc>
        <w:tc>
          <w:tcPr>
            <w:tcW w:w="2268" w:type="dxa"/>
            <w:shd w:val="clear" w:color="auto" w:fill="auto"/>
            <w:tcMar>
              <w:left w:w="28" w:type="dxa"/>
              <w:right w:w="28" w:type="dxa"/>
            </w:tcMar>
            <w:hideMark/>
          </w:tcPr>
          <w:p w14:paraId="02991D03" w14:textId="77777777" w:rsidR="0074446E" w:rsidRPr="00EF7FBB" w:rsidRDefault="0074446E"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Yingying, Liu, CATT </w:t>
            </w:r>
          </w:p>
        </w:tc>
      </w:tr>
    </w:tbl>
    <w:p w14:paraId="060337ED" w14:textId="179E2183" w:rsidR="0074446E" w:rsidRDefault="0074446E" w:rsidP="0074446E">
      <w:pPr>
        <w:rPr>
          <w:lang w:eastAsia="en-GB"/>
        </w:rPr>
      </w:pPr>
      <w:r w:rsidRPr="0074446E">
        <w:rPr>
          <w:lang w:eastAsia="en-GB"/>
        </w:rPr>
        <w:t>Summary based on the input provided by Apple Inc.</w:t>
      </w:r>
      <w:r>
        <w:rPr>
          <w:lang w:eastAsia="en-GB"/>
        </w:rPr>
        <w:t xml:space="preserve"> </w:t>
      </w:r>
      <w:r w:rsidRPr="0074446E">
        <w:rPr>
          <w:lang w:eastAsia="en-GB"/>
        </w:rPr>
        <w:t>in RP-233308.</w:t>
      </w:r>
    </w:p>
    <w:p w14:paraId="3F851349" w14:textId="7F6FC43C" w:rsidR="0074446E" w:rsidRDefault="0074446E" w:rsidP="0074446E">
      <w:pPr>
        <w:rPr>
          <w:lang w:eastAsia="en-GB"/>
        </w:rPr>
      </w:pPr>
      <w:r>
        <w:rPr>
          <w:lang w:eastAsia="en-GB"/>
        </w:rPr>
        <w:t>This WI introduced support of the satellite L-/S-band (UL 1610-1626.5MHz and DL 2483.5-2500MHz) as band n254. The main technical aspects of this band are captured in the corresponding TR 38.741 "Non-Terrestrial Networks (NTN) L-/S-band for NR" [1].</w:t>
      </w:r>
    </w:p>
    <w:p w14:paraId="6F41BB2C" w14:textId="77777777" w:rsidR="0074446E" w:rsidRDefault="0074446E" w:rsidP="0074446E">
      <w:pPr>
        <w:rPr>
          <w:lang w:eastAsia="en-GB"/>
        </w:rPr>
      </w:pPr>
      <w:r>
        <w:rPr>
          <w:lang w:eastAsia="en-GB"/>
        </w:rPr>
        <w:t>The main differences of this band comparing to the common NTN RF requirements are as follows:</w:t>
      </w:r>
    </w:p>
    <w:p w14:paraId="47B67727" w14:textId="77777777" w:rsidR="0074446E" w:rsidRDefault="0074446E" w:rsidP="0074446E">
      <w:pPr>
        <w:rPr>
          <w:lang w:eastAsia="en-GB"/>
        </w:rPr>
      </w:pPr>
      <w:r>
        <w:rPr>
          <w:lang w:eastAsia="en-GB"/>
        </w:rPr>
        <w:t>-</w:t>
      </w:r>
      <w:r>
        <w:rPr>
          <w:lang w:eastAsia="en-GB"/>
        </w:rPr>
        <w:tab/>
        <w:t>System parameters, such as frequency range, available channel bandwidth, Rx-Tx separation distance, and asymmetric channel bandwidths.</w:t>
      </w:r>
    </w:p>
    <w:p w14:paraId="3E05E9DC" w14:textId="77777777" w:rsidR="0074446E" w:rsidRDefault="0074446E" w:rsidP="0074446E">
      <w:pPr>
        <w:rPr>
          <w:lang w:eastAsia="en-GB"/>
        </w:rPr>
      </w:pPr>
      <w:r>
        <w:rPr>
          <w:lang w:eastAsia="en-GB"/>
        </w:rPr>
        <w:lastRenderedPageBreak/>
        <w:t>-</w:t>
      </w:r>
      <w:r>
        <w:rPr>
          <w:lang w:eastAsia="en-GB"/>
        </w:rPr>
        <w:tab/>
        <w:t>Tx requirements covering emission requirements, new A-MPR values (depending on the channel bandwidth, its location, and the number of allocated RBs) and UE co-existence requirements.</w:t>
      </w:r>
    </w:p>
    <w:p w14:paraId="03E97CD6" w14:textId="77777777" w:rsidR="0074446E" w:rsidRDefault="0074446E" w:rsidP="0074446E">
      <w:pPr>
        <w:rPr>
          <w:lang w:eastAsia="en-GB"/>
        </w:rPr>
      </w:pPr>
      <w:r>
        <w:rPr>
          <w:lang w:eastAsia="en-GB"/>
        </w:rPr>
        <w:t>-</w:t>
      </w:r>
      <w:r>
        <w:rPr>
          <w:lang w:eastAsia="en-GB"/>
        </w:rPr>
        <w:tab/>
        <w:t>Rx requirements covering the REFSENS values, in-band and out-of-band blocking requirements.</w:t>
      </w:r>
    </w:p>
    <w:p w14:paraId="2F66BE0A" w14:textId="77777777" w:rsidR="0074446E" w:rsidRDefault="0074446E" w:rsidP="0074446E">
      <w:pPr>
        <w:rPr>
          <w:lang w:eastAsia="en-GB"/>
        </w:rPr>
      </w:pPr>
    </w:p>
    <w:p w14:paraId="0CE933EB" w14:textId="77777777" w:rsidR="0074446E" w:rsidRPr="000D2E94" w:rsidRDefault="0074446E" w:rsidP="0074446E">
      <w:pPr>
        <w:rPr>
          <w:b/>
        </w:rPr>
      </w:pPr>
      <w:r w:rsidRPr="000D2E94">
        <w:rPr>
          <w:b/>
        </w:rPr>
        <w:t>References</w:t>
      </w:r>
      <w:r w:rsidRPr="000D2E94">
        <w:t xml:space="preserve"> </w:t>
      </w:r>
    </w:p>
    <w:p w14:paraId="38FC43DE" w14:textId="6844B427" w:rsidR="0074446E" w:rsidRDefault="0074446E" w:rsidP="0074446E">
      <w:r>
        <w:t>List of related CRs: select "TSG Status = Approved" in:</w:t>
      </w:r>
      <w:r w:rsidR="00CF45C4">
        <w:t xml:space="preserve"> </w:t>
      </w:r>
      <w:r w:rsidR="00CF45C4">
        <w:br/>
      </w:r>
      <w:hyperlink r:id="rId30" w:history="1">
        <w:r w:rsidRPr="000F19D7">
          <w:rPr>
            <w:rStyle w:val="Hyperlink"/>
          </w:rPr>
          <w:t>https://portal.3gpp.org/ChangeRequests.aspx?q=1&amp;workitem=981043,981143,981243</w:t>
        </w:r>
      </w:hyperlink>
    </w:p>
    <w:p w14:paraId="5B7ADDC9" w14:textId="77777777" w:rsidR="0074446E" w:rsidRDefault="0074446E" w:rsidP="0074446E">
      <w:pPr>
        <w:pStyle w:val="EW"/>
      </w:pPr>
      <w:r>
        <w:t>[1]</w:t>
      </w:r>
      <w:r>
        <w:tab/>
        <w:t>TR 38.741: "Non-Terrestrial Networks (NTN) L-/S-band for NR"</w:t>
      </w:r>
    </w:p>
    <w:p w14:paraId="139B46F5" w14:textId="77777777" w:rsidR="0074446E" w:rsidRDefault="0074446E" w:rsidP="0074446E">
      <w:pPr>
        <w:rPr>
          <w:lang w:eastAsia="en-GB"/>
        </w:rPr>
      </w:pPr>
    </w:p>
    <w:p w14:paraId="36D80357" w14:textId="6A5D8C87" w:rsidR="0074446E" w:rsidRDefault="00936954" w:rsidP="0074446E">
      <w:pPr>
        <w:rPr>
          <w:lang w:eastAsia="en-GB"/>
        </w:rPr>
      </w:pPr>
      <w:r>
        <w:rPr>
          <w:lang w:eastAsia="en-GB"/>
        </w:rPr>
        <w:tab/>
      </w:r>
      <w:r>
        <w:rPr>
          <w:lang w:eastAsia="en-GB"/>
        </w:rPr>
        <w:tab/>
      </w:r>
    </w:p>
    <w:p w14:paraId="55E28573" w14:textId="77777777" w:rsidR="004D595F" w:rsidRDefault="004D595F" w:rsidP="004D595F">
      <w:pPr>
        <w:pStyle w:val="Heading2"/>
        <w:rPr>
          <w:lang w:eastAsia="en-GB"/>
        </w:rPr>
      </w:pPr>
      <w:bookmarkStart w:id="17" w:name="_Toc161215785"/>
      <w:r>
        <w:rPr>
          <w:lang w:eastAsia="en-GB"/>
        </w:rPr>
        <w:t>Other Charging and Management aspects of Satelite</w:t>
      </w:r>
      <w:bookmarkEnd w:id="17"/>
    </w:p>
    <w:p w14:paraId="1A49AA31" w14:textId="4D47C878" w:rsidR="00FA1737" w:rsidRDefault="00FA1737" w:rsidP="00FA1737">
      <w:pPr>
        <w:rPr>
          <w:lang w:eastAsia="en-GB"/>
        </w:rPr>
      </w:pPr>
      <w:r>
        <w:rPr>
          <w:lang w:eastAsia="en-GB"/>
        </w:rPr>
        <w:t xml:space="preserve">Charging Aspects of Satellite Access in 5GS </w:t>
      </w:r>
    </w:p>
    <w:p w14:paraId="499BB478" w14:textId="77777777" w:rsidR="00FA1737" w:rsidRDefault="00FA1737" w:rsidP="00FA1737">
      <w:pPr>
        <w:rPr>
          <w:lang w:eastAsia="en-GB"/>
        </w:rPr>
      </w:pPr>
      <w:r>
        <w:rPr>
          <w:lang w:eastAsia="en-GB"/>
        </w:rPr>
        <w:t>Management Aspects of NTN</w:t>
      </w:r>
    </w:p>
    <w:p w14:paraId="4C8E71B9" w14:textId="7808E4E9" w:rsidR="00FA1737" w:rsidRPr="0074446E" w:rsidRDefault="00FA1737" w:rsidP="00FA1737">
      <w:pPr>
        <w:rPr>
          <w:lang w:eastAsia="en-GB"/>
        </w:rPr>
      </w:pPr>
    </w:p>
    <w:p w14:paraId="5C6028D9" w14:textId="5225840B" w:rsidR="0074446E" w:rsidRDefault="0074446E" w:rsidP="0074446E">
      <w:pPr>
        <w:pStyle w:val="Heading1"/>
        <w:rPr>
          <w:lang w:eastAsia="en-GB"/>
        </w:rPr>
      </w:pPr>
      <w:bookmarkStart w:id="18" w:name="_Toc161215786"/>
      <w:r w:rsidRPr="0009140B">
        <w:rPr>
          <w:lang w:eastAsia="en-GB"/>
        </w:rPr>
        <w:t>5</w:t>
      </w:r>
      <w:r w:rsidRPr="0009140B">
        <w:rPr>
          <w:lang w:eastAsia="en-GB"/>
        </w:rPr>
        <w:tab/>
      </w:r>
      <w:r>
        <w:rPr>
          <w:lang w:eastAsia="en-GB"/>
        </w:rPr>
        <w:t>Internet of Things (IoT), MTC</w:t>
      </w:r>
      <w:bookmarkEnd w:id="18"/>
    </w:p>
    <w:p w14:paraId="5B6E5D32" w14:textId="2E0028CE" w:rsidR="00735530" w:rsidRDefault="00735530" w:rsidP="00735530">
      <w:pPr>
        <w:rPr>
          <w:lang w:eastAsia="en-GB"/>
        </w:rPr>
      </w:pPr>
      <w:r>
        <w:rPr>
          <w:lang w:eastAsia="en-GB"/>
        </w:rPr>
        <w:t>See IoT by satellite under satellite</w:t>
      </w:r>
    </w:p>
    <w:p w14:paraId="0B89F851" w14:textId="77777777" w:rsidR="00735530" w:rsidRPr="00735530" w:rsidRDefault="00735530" w:rsidP="00735530">
      <w:pPr>
        <w:rPr>
          <w:lang w:eastAsia="en-GB"/>
        </w:rPr>
      </w:pP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2E4C6C" w:rsidRPr="004D595F" w14:paraId="5B368EBE" w14:textId="77777777" w:rsidTr="002E4C6C">
        <w:trPr>
          <w:trHeight w:val="255"/>
        </w:trPr>
        <w:tc>
          <w:tcPr>
            <w:tcW w:w="757" w:type="dxa"/>
            <w:shd w:val="clear" w:color="auto" w:fill="auto"/>
            <w:tcMar>
              <w:left w:w="28" w:type="dxa"/>
              <w:right w:w="28" w:type="dxa"/>
            </w:tcMar>
            <w:hideMark/>
          </w:tcPr>
          <w:p w14:paraId="01877D3A" w14:textId="77777777" w:rsidR="002E4C6C" w:rsidRPr="00EF7FBB" w:rsidRDefault="002E4C6C"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930029</w:t>
            </w:r>
          </w:p>
        </w:tc>
        <w:tc>
          <w:tcPr>
            <w:tcW w:w="3969" w:type="dxa"/>
            <w:shd w:val="clear" w:color="auto" w:fill="auto"/>
            <w:tcMar>
              <w:left w:w="28" w:type="dxa"/>
              <w:right w:w="28" w:type="dxa"/>
            </w:tcMar>
            <w:hideMark/>
          </w:tcPr>
          <w:p w14:paraId="45DBCBBF" w14:textId="77777777" w:rsidR="002E4C6C" w:rsidRPr="00EF7FBB" w:rsidRDefault="002E4C6C"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Personal IoT and Residential networks</w:t>
            </w:r>
          </w:p>
        </w:tc>
        <w:tc>
          <w:tcPr>
            <w:tcW w:w="1701" w:type="dxa"/>
            <w:shd w:val="clear" w:color="auto" w:fill="auto"/>
            <w:tcMar>
              <w:left w:w="28" w:type="dxa"/>
              <w:right w:w="28" w:type="dxa"/>
            </w:tcMar>
            <w:hideMark/>
          </w:tcPr>
          <w:p w14:paraId="1C2448A4" w14:textId="77777777" w:rsidR="002E4C6C" w:rsidRPr="00EF7FBB" w:rsidRDefault="002E4C6C"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I</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R</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a</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t</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e</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s</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370369E2"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1901E6AF" w14:textId="1FB65BBD" w:rsidR="002E4C6C" w:rsidRPr="00EF7FBB" w:rsidRDefault="00C57003" w:rsidP="00751CC1">
            <w:pPr>
              <w:overflowPunct/>
              <w:autoSpaceDE/>
              <w:autoSpaceDN/>
              <w:adjustRightInd/>
              <w:spacing w:after="0"/>
              <w:textAlignment w:val="auto"/>
              <w:rPr>
                <w:rFonts w:ascii="Calibri" w:hAnsi="Calibri" w:cs="Calibri"/>
                <w:color w:val="0563C1"/>
                <w:sz w:val="18"/>
                <w:szCs w:val="18"/>
                <w:u w:val="single"/>
                <w:lang w:eastAsia="en-GB"/>
              </w:rPr>
            </w:pPr>
            <w:hyperlink r:id="rId31" w:history="1">
              <w:r w:rsidR="002E4C6C" w:rsidRPr="00EF7FBB">
                <w:rPr>
                  <w:rFonts w:ascii="Calibri" w:hAnsi="Calibri" w:cs="Calibri"/>
                  <w:color w:val="0563C1"/>
                  <w:sz w:val="18"/>
                  <w:szCs w:val="18"/>
                  <w:u w:val="single"/>
                  <w:lang w:eastAsia="en-GB"/>
                </w:rPr>
                <w:t>SP-211505</w:t>
              </w:r>
            </w:hyperlink>
          </w:p>
        </w:tc>
        <w:tc>
          <w:tcPr>
            <w:tcW w:w="2268" w:type="dxa"/>
            <w:shd w:val="clear" w:color="auto" w:fill="auto"/>
            <w:tcMar>
              <w:left w:w="28" w:type="dxa"/>
              <w:right w:w="28" w:type="dxa"/>
            </w:tcMar>
            <w:hideMark/>
          </w:tcPr>
          <w:p w14:paraId="78FB8A68" w14:textId="77777777" w:rsidR="002E4C6C" w:rsidRPr="00EF7FBB" w:rsidRDefault="002E4C6C" w:rsidP="00751CC1">
            <w:pPr>
              <w:overflowPunct/>
              <w:autoSpaceDE/>
              <w:autoSpaceDN/>
              <w:adjustRightInd/>
              <w:spacing w:after="0"/>
              <w:textAlignment w:val="auto"/>
              <w:rPr>
                <w:rFonts w:ascii="Arial" w:hAnsi="Arial" w:cs="Arial"/>
                <w:b/>
                <w:bCs/>
                <w:color w:val="000000"/>
                <w:sz w:val="18"/>
                <w:szCs w:val="18"/>
                <w:lang w:val="fr-FR" w:eastAsia="en-GB"/>
              </w:rPr>
            </w:pPr>
            <w:r w:rsidRPr="00EF7FBB">
              <w:rPr>
                <w:rFonts w:ascii="Arial" w:hAnsi="Arial" w:cs="Arial"/>
                <w:b/>
                <w:bCs/>
                <w:color w:val="000000"/>
                <w:sz w:val="18"/>
                <w:szCs w:val="18"/>
                <w:lang w:val="fr-FR" w:eastAsia="en-GB"/>
              </w:rPr>
              <w:t>Xiaowan Ke, vivo Mobile Communications Ltd</w:t>
            </w:r>
          </w:p>
        </w:tc>
      </w:tr>
      <w:tr w:rsidR="002E4C6C" w:rsidRPr="00EF7FBB" w14:paraId="0C15966F" w14:textId="77777777" w:rsidTr="002E4C6C">
        <w:trPr>
          <w:trHeight w:val="255"/>
        </w:trPr>
        <w:tc>
          <w:tcPr>
            <w:tcW w:w="757" w:type="dxa"/>
            <w:shd w:val="clear" w:color="auto" w:fill="auto"/>
            <w:tcMar>
              <w:left w:w="28" w:type="dxa"/>
              <w:right w:w="28" w:type="dxa"/>
            </w:tcMar>
            <w:hideMark/>
          </w:tcPr>
          <w:p w14:paraId="570EE44A"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880041</w:t>
            </w:r>
          </w:p>
        </w:tc>
        <w:tc>
          <w:tcPr>
            <w:tcW w:w="3969" w:type="dxa"/>
            <w:shd w:val="clear" w:color="auto" w:fill="auto"/>
            <w:tcMar>
              <w:left w:w="28" w:type="dxa"/>
              <w:right w:w="28" w:type="dxa"/>
            </w:tcMar>
            <w:hideMark/>
          </w:tcPr>
          <w:p w14:paraId="7158DFD8" w14:textId="77777777" w:rsidR="002E4C6C" w:rsidRPr="00EF7FBB" w:rsidRDefault="002E4C6C"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Personal IoT Networks</w:t>
            </w:r>
          </w:p>
        </w:tc>
        <w:tc>
          <w:tcPr>
            <w:tcW w:w="1701" w:type="dxa"/>
            <w:shd w:val="clear" w:color="auto" w:fill="auto"/>
            <w:tcMar>
              <w:left w:w="28" w:type="dxa"/>
              <w:right w:w="28" w:type="dxa"/>
            </w:tcMar>
            <w:hideMark/>
          </w:tcPr>
          <w:p w14:paraId="7990500F"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305C538D"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60FE04B0" w14:textId="7DD1DF05" w:rsidR="002E4C6C" w:rsidRPr="00EF7FBB" w:rsidRDefault="00C57003" w:rsidP="00751CC1">
            <w:pPr>
              <w:overflowPunct/>
              <w:autoSpaceDE/>
              <w:autoSpaceDN/>
              <w:adjustRightInd/>
              <w:spacing w:after="0"/>
              <w:textAlignment w:val="auto"/>
              <w:rPr>
                <w:rFonts w:ascii="Calibri" w:hAnsi="Calibri" w:cs="Calibri"/>
                <w:color w:val="0563C1"/>
                <w:sz w:val="18"/>
                <w:szCs w:val="18"/>
                <w:u w:val="single"/>
                <w:lang w:eastAsia="en-GB"/>
              </w:rPr>
            </w:pPr>
            <w:hyperlink r:id="rId32" w:history="1">
              <w:r w:rsidR="002E4C6C" w:rsidRPr="00EF7FBB">
                <w:rPr>
                  <w:rFonts w:ascii="Calibri" w:hAnsi="Calibri" w:cs="Calibri"/>
                  <w:color w:val="0563C1"/>
                  <w:sz w:val="18"/>
                  <w:szCs w:val="18"/>
                  <w:u w:val="single"/>
                  <w:lang w:eastAsia="en-GB"/>
                </w:rPr>
                <w:t>SP-200592</w:t>
              </w:r>
            </w:hyperlink>
          </w:p>
        </w:tc>
        <w:tc>
          <w:tcPr>
            <w:tcW w:w="2268" w:type="dxa"/>
            <w:shd w:val="clear" w:color="auto" w:fill="auto"/>
            <w:tcMar>
              <w:left w:w="28" w:type="dxa"/>
              <w:right w:w="28" w:type="dxa"/>
            </w:tcMar>
            <w:hideMark/>
          </w:tcPr>
          <w:p w14:paraId="0C06C42F" w14:textId="77777777" w:rsidR="002E4C6C" w:rsidRPr="00EF7FBB" w:rsidRDefault="002E4C6C"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Adrian Buckley, vivo Mobile Communications </w:t>
            </w:r>
          </w:p>
        </w:tc>
      </w:tr>
      <w:tr w:rsidR="002E4C6C" w:rsidRPr="00EF7FBB" w14:paraId="5A756B4B" w14:textId="77777777" w:rsidTr="002E4C6C">
        <w:trPr>
          <w:trHeight w:val="255"/>
        </w:trPr>
        <w:tc>
          <w:tcPr>
            <w:tcW w:w="757" w:type="dxa"/>
            <w:shd w:val="clear" w:color="auto" w:fill="auto"/>
            <w:tcMar>
              <w:left w:w="28" w:type="dxa"/>
              <w:right w:w="28" w:type="dxa"/>
            </w:tcMar>
            <w:hideMark/>
          </w:tcPr>
          <w:p w14:paraId="3338C51D"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880040</w:t>
            </w:r>
          </w:p>
        </w:tc>
        <w:tc>
          <w:tcPr>
            <w:tcW w:w="3969" w:type="dxa"/>
            <w:shd w:val="clear" w:color="auto" w:fill="auto"/>
            <w:tcMar>
              <w:left w:w="28" w:type="dxa"/>
              <w:right w:w="28" w:type="dxa"/>
            </w:tcMar>
            <w:hideMark/>
          </w:tcPr>
          <w:p w14:paraId="23EECA7F" w14:textId="77777777" w:rsidR="002E4C6C" w:rsidRPr="00EF7FBB" w:rsidRDefault="002E4C6C"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Enhancements for Residential 5G</w:t>
            </w:r>
          </w:p>
        </w:tc>
        <w:tc>
          <w:tcPr>
            <w:tcW w:w="1701" w:type="dxa"/>
            <w:shd w:val="clear" w:color="auto" w:fill="auto"/>
            <w:tcMar>
              <w:left w:w="28" w:type="dxa"/>
              <w:right w:w="28" w:type="dxa"/>
            </w:tcMar>
            <w:hideMark/>
          </w:tcPr>
          <w:p w14:paraId="1ADB1F43"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d</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634B1EDC"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53EBCFBD" w14:textId="14707A28" w:rsidR="002E4C6C" w:rsidRPr="00EF7FBB" w:rsidRDefault="00C57003" w:rsidP="00751CC1">
            <w:pPr>
              <w:overflowPunct/>
              <w:autoSpaceDE/>
              <w:autoSpaceDN/>
              <w:adjustRightInd/>
              <w:spacing w:after="0"/>
              <w:textAlignment w:val="auto"/>
              <w:rPr>
                <w:rFonts w:ascii="Calibri" w:hAnsi="Calibri" w:cs="Calibri"/>
                <w:color w:val="0563C1"/>
                <w:sz w:val="18"/>
                <w:szCs w:val="18"/>
                <w:u w:val="single"/>
                <w:lang w:eastAsia="en-GB"/>
              </w:rPr>
            </w:pPr>
            <w:hyperlink r:id="rId33" w:history="1">
              <w:r w:rsidR="002E4C6C" w:rsidRPr="00EF7FBB">
                <w:rPr>
                  <w:rFonts w:ascii="Calibri" w:hAnsi="Calibri" w:cs="Calibri"/>
                  <w:color w:val="0563C1"/>
                  <w:sz w:val="18"/>
                  <w:szCs w:val="18"/>
                  <w:u w:val="single"/>
                  <w:lang w:eastAsia="en-GB"/>
                </w:rPr>
                <w:t>SP-200576</w:t>
              </w:r>
            </w:hyperlink>
          </w:p>
        </w:tc>
        <w:tc>
          <w:tcPr>
            <w:tcW w:w="2268" w:type="dxa"/>
            <w:shd w:val="clear" w:color="auto" w:fill="auto"/>
            <w:tcMar>
              <w:left w:w="28" w:type="dxa"/>
              <w:right w:w="28" w:type="dxa"/>
            </w:tcMar>
            <w:hideMark/>
          </w:tcPr>
          <w:p w14:paraId="188D5C21" w14:textId="77777777" w:rsidR="002E4C6C" w:rsidRPr="00EF7FBB" w:rsidRDefault="002E4C6C"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Toon Norp, KPN</w:t>
            </w:r>
          </w:p>
        </w:tc>
      </w:tr>
      <w:tr w:rsidR="002E4C6C" w:rsidRPr="004D595F" w14:paraId="0A21CBFB" w14:textId="77777777" w:rsidTr="002E4C6C">
        <w:trPr>
          <w:trHeight w:val="255"/>
        </w:trPr>
        <w:tc>
          <w:tcPr>
            <w:tcW w:w="757" w:type="dxa"/>
            <w:shd w:val="clear" w:color="auto" w:fill="auto"/>
            <w:tcMar>
              <w:left w:w="28" w:type="dxa"/>
              <w:right w:w="28" w:type="dxa"/>
            </w:tcMar>
            <w:hideMark/>
          </w:tcPr>
          <w:p w14:paraId="65A1FFFA"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930022</w:t>
            </w:r>
          </w:p>
        </w:tc>
        <w:tc>
          <w:tcPr>
            <w:tcW w:w="3969" w:type="dxa"/>
            <w:shd w:val="clear" w:color="auto" w:fill="auto"/>
            <w:tcMar>
              <w:left w:w="28" w:type="dxa"/>
              <w:right w:w="28" w:type="dxa"/>
            </w:tcMar>
            <w:hideMark/>
          </w:tcPr>
          <w:p w14:paraId="12E60199" w14:textId="77777777" w:rsidR="002E4C6C" w:rsidRPr="00EF7FBB" w:rsidRDefault="002E4C6C"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1 of PIRates</w:t>
            </w:r>
          </w:p>
        </w:tc>
        <w:tc>
          <w:tcPr>
            <w:tcW w:w="1701" w:type="dxa"/>
            <w:shd w:val="clear" w:color="auto" w:fill="auto"/>
            <w:tcMar>
              <w:left w:w="28" w:type="dxa"/>
              <w:right w:w="28" w:type="dxa"/>
            </w:tcMar>
            <w:hideMark/>
          </w:tcPr>
          <w:p w14:paraId="1CD81404"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2884913B"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00C44B9F" w14:textId="5263A0E2" w:rsidR="002E4C6C" w:rsidRPr="00EF7FBB" w:rsidRDefault="00C57003" w:rsidP="00751CC1">
            <w:pPr>
              <w:overflowPunct/>
              <w:autoSpaceDE/>
              <w:autoSpaceDN/>
              <w:adjustRightInd/>
              <w:spacing w:after="0"/>
              <w:textAlignment w:val="auto"/>
              <w:rPr>
                <w:rFonts w:ascii="Calibri" w:hAnsi="Calibri" w:cs="Calibri"/>
                <w:color w:val="0563C1"/>
                <w:sz w:val="18"/>
                <w:szCs w:val="18"/>
                <w:u w:val="single"/>
                <w:lang w:eastAsia="en-GB"/>
              </w:rPr>
            </w:pPr>
            <w:hyperlink r:id="rId34" w:history="1">
              <w:r w:rsidR="002E4C6C" w:rsidRPr="00EF7FBB">
                <w:rPr>
                  <w:rFonts w:ascii="Calibri" w:hAnsi="Calibri" w:cs="Calibri"/>
                  <w:color w:val="0563C1"/>
                  <w:sz w:val="18"/>
                  <w:szCs w:val="18"/>
                  <w:u w:val="single"/>
                  <w:lang w:eastAsia="en-GB"/>
                </w:rPr>
                <w:t>SP-211505</w:t>
              </w:r>
            </w:hyperlink>
          </w:p>
        </w:tc>
        <w:tc>
          <w:tcPr>
            <w:tcW w:w="2268" w:type="dxa"/>
            <w:shd w:val="clear" w:color="auto" w:fill="auto"/>
            <w:tcMar>
              <w:left w:w="28" w:type="dxa"/>
              <w:right w:w="28" w:type="dxa"/>
            </w:tcMar>
            <w:hideMark/>
          </w:tcPr>
          <w:p w14:paraId="0595B54F" w14:textId="77777777" w:rsidR="002E4C6C" w:rsidRPr="00EF7FBB" w:rsidRDefault="002E4C6C" w:rsidP="00751CC1">
            <w:pPr>
              <w:overflowPunct/>
              <w:autoSpaceDE/>
              <w:autoSpaceDN/>
              <w:adjustRightInd/>
              <w:spacing w:after="0"/>
              <w:textAlignment w:val="auto"/>
              <w:rPr>
                <w:rFonts w:ascii="Arial" w:hAnsi="Arial" w:cs="Arial"/>
                <w:b/>
                <w:bCs/>
                <w:color w:val="000000"/>
                <w:sz w:val="18"/>
                <w:szCs w:val="18"/>
                <w:lang w:val="fr-FR" w:eastAsia="en-GB"/>
              </w:rPr>
            </w:pPr>
            <w:r w:rsidRPr="00EF7FBB">
              <w:rPr>
                <w:rFonts w:ascii="Arial" w:hAnsi="Arial" w:cs="Arial"/>
                <w:b/>
                <w:bCs/>
                <w:color w:val="000000"/>
                <w:sz w:val="18"/>
                <w:szCs w:val="18"/>
                <w:lang w:val="fr-FR" w:eastAsia="en-GB"/>
              </w:rPr>
              <w:t>Xiaowan Ke, vivo Mobile Communications Ltd</w:t>
            </w:r>
          </w:p>
        </w:tc>
      </w:tr>
      <w:tr w:rsidR="002E4C6C" w:rsidRPr="004D595F" w14:paraId="7FC3CF1B" w14:textId="77777777" w:rsidTr="002E4C6C">
        <w:trPr>
          <w:trHeight w:val="255"/>
        </w:trPr>
        <w:tc>
          <w:tcPr>
            <w:tcW w:w="757" w:type="dxa"/>
            <w:shd w:val="clear" w:color="auto" w:fill="auto"/>
            <w:tcMar>
              <w:left w:w="28" w:type="dxa"/>
              <w:right w:w="28" w:type="dxa"/>
            </w:tcMar>
            <w:hideMark/>
          </w:tcPr>
          <w:p w14:paraId="4D9B0325"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940065</w:t>
            </w:r>
          </w:p>
        </w:tc>
        <w:tc>
          <w:tcPr>
            <w:tcW w:w="3969" w:type="dxa"/>
            <w:shd w:val="clear" w:color="auto" w:fill="auto"/>
            <w:tcMar>
              <w:left w:w="28" w:type="dxa"/>
              <w:right w:w="28" w:type="dxa"/>
            </w:tcMar>
            <w:hideMark/>
          </w:tcPr>
          <w:p w14:paraId="4ED48DAA" w14:textId="77777777" w:rsidR="002E4C6C" w:rsidRPr="00EF7FBB" w:rsidRDefault="002E4C6C"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Personal IoT Networks</w:t>
            </w:r>
          </w:p>
        </w:tc>
        <w:tc>
          <w:tcPr>
            <w:tcW w:w="1701" w:type="dxa"/>
            <w:shd w:val="clear" w:color="auto" w:fill="auto"/>
            <w:tcMar>
              <w:left w:w="28" w:type="dxa"/>
              <w:right w:w="28" w:type="dxa"/>
            </w:tcMar>
            <w:hideMark/>
          </w:tcPr>
          <w:p w14:paraId="4B4B89D3"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2BF3400A"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2DEC980D" w14:textId="07C8C8EF" w:rsidR="002E4C6C" w:rsidRPr="00EF7FBB" w:rsidRDefault="00C57003" w:rsidP="00751CC1">
            <w:pPr>
              <w:overflowPunct/>
              <w:autoSpaceDE/>
              <w:autoSpaceDN/>
              <w:adjustRightInd/>
              <w:spacing w:after="0"/>
              <w:textAlignment w:val="auto"/>
              <w:rPr>
                <w:rFonts w:ascii="Calibri" w:hAnsi="Calibri" w:cs="Calibri"/>
                <w:color w:val="0563C1"/>
                <w:sz w:val="18"/>
                <w:szCs w:val="18"/>
                <w:u w:val="single"/>
                <w:lang w:eastAsia="en-GB"/>
              </w:rPr>
            </w:pPr>
            <w:hyperlink r:id="rId35" w:history="1">
              <w:r w:rsidR="002E4C6C" w:rsidRPr="00EF7FBB">
                <w:rPr>
                  <w:rFonts w:ascii="Calibri" w:hAnsi="Calibri" w:cs="Calibri"/>
                  <w:color w:val="0563C1"/>
                  <w:sz w:val="18"/>
                  <w:szCs w:val="18"/>
                  <w:u w:val="single"/>
                  <w:lang w:eastAsia="en-GB"/>
                </w:rPr>
                <w:t>SP-230089</w:t>
              </w:r>
            </w:hyperlink>
          </w:p>
        </w:tc>
        <w:tc>
          <w:tcPr>
            <w:tcW w:w="2268" w:type="dxa"/>
            <w:shd w:val="clear" w:color="auto" w:fill="auto"/>
            <w:tcMar>
              <w:left w:w="28" w:type="dxa"/>
              <w:right w:w="28" w:type="dxa"/>
            </w:tcMar>
            <w:hideMark/>
          </w:tcPr>
          <w:p w14:paraId="6891EB15" w14:textId="77777777" w:rsidR="002E4C6C" w:rsidRPr="00EF7FBB" w:rsidRDefault="002E4C6C" w:rsidP="00751CC1">
            <w:pPr>
              <w:overflowPunct/>
              <w:autoSpaceDE/>
              <w:autoSpaceDN/>
              <w:adjustRightInd/>
              <w:spacing w:after="0"/>
              <w:textAlignment w:val="auto"/>
              <w:rPr>
                <w:rFonts w:ascii="Arial" w:hAnsi="Arial" w:cs="Arial"/>
                <w:b/>
                <w:bCs/>
                <w:color w:val="000000"/>
                <w:sz w:val="18"/>
                <w:szCs w:val="18"/>
                <w:lang w:val="fr-FR" w:eastAsia="en-GB"/>
              </w:rPr>
            </w:pPr>
            <w:r w:rsidRPr="00EF7FBB">
              <w:rPr>
                <w:rFonts w:ascii="Arial" w:hAnsi="Arial" w:cs="Arial"/>
                <w:b/>
                <w:bCs/>
                <w:color w:val="000000"/>
                <w:sz w:val="18"/>
                <w:szCs w:val="18"/>
                <w:lang w:val="fr-FR" w:eastAsia="en-GB"/>
              </w:rPr>
              <w:t xml:space="preserve">Zhenhua Xie, vivo Mobile Communications Ltd </w:t>
            </w:r>
          </w:p>
        </w:tc>
      </w:tr>
      <w:tr w:rsidR="002E4C6C" w:rsidRPr="00EF7FBB" w14:paraId="7029A3CF" w14:textId="77777777" w:rsidTr="002E4C6C">
        <w:trPr>
          <w:trHeight w:val="255"/>
        </w:trPr>
        <w:tc>
          <w:tcPr>
            <w:tcW w:w="757" w:type="dxa"/>
            <w:shd w:val="clear" w:color="auto" w:fill="auto"/>
            <w:tcMar>
              <w:left w:w="28" w:type="dxa"/>
              <w:right w:w="28" w:type="dxa"/>
            </w:tcMar>
            <w:hideMark/>
          </w:tcPr>
          <w:p w14:paraId="15ED4D7A"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980011</w:t>
            </w:r>
          </w:p>
        </w:tc>
        <w:tc>
          <w:tcPr>
            <w:tcW w:w="3969" w:type="dxa"/>
            <w:shd w:val="clear" w:color="auto" w:fill="auto"/>
            <w:tcMar>
              <w:left w:w="28" w:type="dxa"/>
              <w:right w:w="28" w:type="dxa"/>
            </w:tcMar>
            <w:hideMark/>
          </w:tcPr>
          <w:p w14:paraId="4BC1EECD" w14:textId="77777777" w:rsidR="002E4C6C" w:rsidRPr="00EF7FBB" w:rsidRDefault="002E4C6C"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Personal IoT Networks </w:t>
            </w:r>
          </w:p>
        </w:tc>
        <w:tc>
          <w:tcPr>
            <w:tcW w:w="1701" w:type="dxa"/>
            <w:shd w:val="clear" w:color="auto" w:fill="auto"/>
            <w:tcMar>
              <w:left w:w="28" w:type="dxa"/>
              <w:right w:w="28" w:type="dxa"/>
            </w:tcMar>
            <w:hideMark/>
          </w:tcPr>
          <w:p w14:paraId="69F31220"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2D0B45CB"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2481535D" w14:textId="3F1EDD56" w:rsidR="002E4C6C" w:rsidRPr="00EF7FBB" w:rsidRDefault="00C57003" w:rsidP="00751CC1">
            <w:pPr>
              <w:overflowPunct/>
              <w:autoSpaceDE/>
              <w:autoSpaceDN/>
              <w:adjustRightInd/>
              <w:spacing w:after="0"/>
              <w:textAlignment w:val="auto"/>
              <w:rPr>
                <w:rFonts w:ascii="Calibri" w:hAnsi="Calibri" w:cs="Calibri"/>
                <w:color w:val="0563C1"/>
                <w:sz w:val="18"/>
                <w:szCs w:val="18"/>
                <w:u w:val="single"/>
                <w:lang w:eastAsia="en-GB"/>
              </w:rPr>
            </w:pPr>
            <w:hyperlink r:id="rId36" w:history="1">
              <w:r w:rsidR="002E4C6C" w:rsidRPr="00EF7FBB">
                <w:rPr>
                  <w:rFonts w:ascii="Calibri" w:hAnsi="Calibri" w:cs="Calibri"/>
                  <w:color w:val="0563C1"/>
                  <w:sz w:val="18"/>
                  <w:szCs w:val="18"/>
                  <w:u w:val="single"/>
                  <w:lang w:eastAsia="en-GB"/>
                </w:rPr>
                <w:t>SP-221343</w:t>
              </w:r>
            </w:hyperlink>
          </w:p>
        </w:tc>
        <w:tc>
          <w:tcPr>
            <w:tcW w:w="2268" w:type="dxa"/>
            <w:shd w:val="clear" w:color="auto" w:fill="auto"/>
            <w:tcMar>
              <w:left w:w="28" w:type="dxa"/>
              <w:right w:w="28" w:type="dxa"/>
            </w:tcMar>
            <w:hideMark/>
          </w:tcPr>
          <w:p w14:paraId="1067EFBA" w14:textId="77777777" w:rsidR="002E4C6C" w:rsidRPr="00EF7FBB" w:rsidRDefault="002E4C6C"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Zhenhua Xie, vivo </w:t>
            </w:r>
          </w:p>
        </w:tc>
      </w:tr>
      <w:tr w:rsidR="002E4C6C" w:rsidRPr="00EF7FBB" w14:paraId="6F691D76" w14:textId="77777777" w:rsidTr="002E4C6C">
        <w:trPr>
          <w:trHeight w:val="255"/>
        </w:trPr>
        <w:tc>
          <w:tcPr>
            <w:tcW w:w="757" w:type="dxa"/>
            <w:shd w:val="clear" w:color="auto" w:fill="auto"/>
            <w:tcMar>
              <w:left w:w="28" w:type="dxa"/>
              <w:right w:w="28" w:type="dxa"/>
            </w:tcMar>
            <w:hideMark/>
          </w:tcPr>
          <w:p w14:paraId="087E2C5F"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990018</w:t>
            </w:r>
          </w:p>
        </w:tc>
        <w:tc>
          <w:tcPr>
            <w:tcW w:w="3969" w:type="dxa"/>
            <w:shd w:val="clear" w:color="auto" w:fill="auto"/>
            <w:tcMar>
              <w:left w:w="28" w:type="dxa"/>
              <w:right w:w="28" w:type="dxa"/>
            </w:tcMar>
            <w:hideMark/>
          </w:tcPr>
          <w:p w14:paraId="6B78E8D7"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PIN</w:t>
            </w:r>
          </w:p>
        </w:tc>
        <w:tc>
          <w:tcPr>
            <w:tcW w:w="1701" w:type="dxa"/>
            <w:shd w:val="clear" w:color="auto" w:fill="auto"/>
            <w:tcMar>
              <w:left w:w="28" w:type="dxa"/>
              <w:right w:w="28" w:type="dxa"/>
            </w:tcMar>
            <w:hideMark/>
          </w:tcPr>
          <w:p w14:paraId="18896004"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6935401C"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3AE95707" w14:textId="7F38782E" w:rsidR="002E4C6C" w:rsidRPr="00EF7FBB" w:rsidRDefault="00C57003" w:rsidP="00751CC1">
            <w:pPr>
              <w:overflowPunct/>
              <w:autoSpaceDE/>
              <w:autoSpaceDN/>
              <w:adjustRightInd/>
              <w:spacing w:after="0"/>
              <w:textAlignment w:val="auto"/>
              <w:rPr>
                <w:rFonts w:ascii="Calibri" w:hAnsi="Calibri" w:cs="Calibri"/>
                <w:color w:val="0563C1"/>
                <w:sz w:val="18"/>
                <w:szCs w:val="18"/>
                <w:u w:val="single"/>
                <w:lang w:eastAsia="en-GB"/>
              </w:rPr>
            </w:pPr>
            <w:hyperlink r:id="rId37" w:history="1">
              <w:r w:rsidR="002E4C6C" w:rsidRPr="00EF7FBB">
                <w:rPr>
                  <w:rFonts w:ascii="Calibri" w:hAnsi="Calibri" w:cs="Calibri"/>
                  <w:color w:val="0563C1"/>
                  <w:sz w:val="18"/>
                  <w:szCs w:val="18"/>
                  <w:u w:val="single"/>
                  <w:lang w:eastAsia="en-GB"/>
                </w:rPr>
                <w:t>CP-230197</w:t>
              </w:r>
            </w:hyperlink>
          </w:p>
        </w:tc>
        <w:tc>
          <w:tcPr>
            <w:tcW w:w="2268" w:type="dxa"/>
            <w:shd w:val="clear" w:color="auto" w:fill="auto"/>
            <w:tcMar>
              <w:left w:w="28" w:type="dxa"/>
              <w:right w:w="28" w:type="dxa"/>
            </w:tcMar>
            <w:hideMark/>
          </w:tcPr>
          <w:p w14:paraId="24BC6DC1" w14:textId="77777777" w:rsidR="002E4C6C" w:rsidRPr="00EF7FBB" w:rsidRDefault="002E4C6C"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Hui Wang, vivo</w:t>
            </w:r>
          </w:p>
        </w:tc>
      </w:tr>
      <w:tr w:rsidR="002E4C6C" w:rsidRPr="00EF7FBB" w14:paraId="67D807B3" w14:textId="77777777" w:rsidTr="002E4C6C">
        <w:trPr>
          <w:trHeight w:val="255"/>
        </w:trPr>
        <w:tc>
          <w:tcPr>
            <w:tcW w:w="757" w:type="dxa"/>
            <w:shd w:val="clear" w:color="auto" w:fill="auto"/>
            <w:tcMar>
              <w:left w:w="28" w:type="dxa"/>
              <w:right w:w="28" w:type="dxa"/>
            </w:tcMar>
            <w:hideMark/>
          </w:tcPr>
          <w:p w14:paraId="2E9C3D77"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990058</w:t>
            </w:r>
          </w:p>
        </w:tc>
        <w:tc>
          <w:tcPr>
            <w:tcW w:w="3969" w:type="dxa"/>
            <w:shd w:val="clear" w:color="auto" w:fill="auto"/>
            <w:tcMar>
              <w:left w:w="28" w:type="dxa"/>
              <w:right w:w="28" w:type="dxa"/>
            </w:tcMar>
            <w:hideMark/>
          </w:tcPr>
          <w:p w14:paraId="3AEED2FA"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PIN</w:t>
            </w:r>
          </w:p>
        </w:tc>
        <w:tc>
          <w:tcPr>
            <w:tcW w:w="1701" w:type="dxa"/>
            <w:shd w:val="clear" w:color="auto" w:fill="auto"/>
            <w:tcMar>
              <w:left w:w="28" w:type="dxa"/>
              <w:right w:w="28" w:type="dxa"/>
            </w:tcMar>
            <w:hideMark/>
          </w:tcPr>
          <w:p w14:paraId="77208501"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359B5C71"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2436363E" w14:textId="7F4D047A" w:rsidR="002E4C6C" w:rsidRPr="00EF7FBB" w:rsidRDefault="00C57003" w:rsidP="00751CC1">
            <w:pPr>
              <w:overflowPunct/>
              <w:autoSpaceDE/>
              <w:autoSpaceDN/>
              <w:adjustRightInd/>
              <w:spacing w:after="0"/>
              <w:textAlignment w:val="auto"/>
              <w:rPr>
                <w:rFonts w:ascii="Calibri" w:hAnsi="Calibri" w:cs="Calibri"/>
                <w:color w:val="0563C1"/>
                <w:sz w:val="18"/>
                <w:szCs w:val="18"/>
                <w:u w:val="single"/>
                <w:lang w:eastAsia="en-GB"/>
              </w:rPr>
            </w:pPr>
            <w:hyperlink r:id="rId38" w:history="1">
              <w:r w:rsidR="002E4C6C" w:rsidRPr="00EF7FBB">
                <w:rPr>
                  <w:rFonts w:ascii="Calibri" w:hAnsi="Calibri" w:cs="Calibri"/>
                  <w:color w:val="0563C1"/>
                  <w:sz w:val="18"/>
                  <w:szCs w:val="18"/>
                  <w:u w:val="single"/>
                  <w:lang w:eastAsia="en-GB"/>
                </w:rPr>
                <w:t>CP-230197</w:t>
              </w:r>
            </w:hyperlink>
          </w:p>
        </w:tc>
        <w:tc>
          <w:tcPr>
            <w:tcW w:w="2268" w:type="dxa"/>
            <w:shd w:val="clear" w:color="auto" w:fill="auto"/>
            <w:tcMar>
              <w:left w:w="28" w:type="dxa"/>
              <w:right w:w="28" w:type="dxa"/>
            </w:tcMar>
            <w:hideMark/>
          </w:tcPr>
          <w:p w14:paraId="4ECB9E2C" w14:textId="77777777" w:rsidR="002E4C6C" w:rsidRPr="00EF7FBB" w:rsidRDefault="002E4C6C"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Hui Wang, vivo</w:t>
            </w:r>
          </w:p>
        </w:tc>
      </w:tr>
      <w:tr w:rsidR="002E4C6C" w:rsidRPr="00EF7FBB" w14:paraId="1A2AB5DD" w14:textId="77777777" w:rsidTr="002E4C6C">
        <w:trPr>
          <w:trHeight w:val="255"/>
        </w:trPr>
        <w:tc>
          <w:tcPr>
            <w:tcW w:w="757" w:type="dxa"/>
            <w:shd w:val="clear" w:color="auto" w:fill="auto"/>
            <w:tcMar>
              <w:left w:w="28" w:type="dxa"/>
              <w:right w:w="28" w:type="dxa"/>
            </w:tcMar>
            <w:hideMark/>
          </w:tcPr>
          <w:p w14:paraId="65AC5DA1"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990059</w:t>
            </w:r>
          </w:p>
        </w:tc>
        <w:tc>
          <w:tcPr>
            <w:tcW w:w="3969" w:type="dxa"/>
            <w:shd w:val="clear" w:color="auto" w:fill="auto"/>
            <w:tcMar>
              <w:left w:w="28" w:type="dxa"/>
              <w:right w:w="28" w:type="dxa"/>
            </w:tcMar>
            <w:hideMark/>
          </w:tcPr>
          <w:p w14:paraId="2090D024"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PIN</w:t>
            </w:r>
          </w:p>
        </w:tc>
        <w:tc>
          <w:tcPr>
            <w:tcW w:w="1701" w:type="dxa"/>
            <w:shd w:val="clear" w:color="auto" w:fill="auto"/>
            <w:tcMar>
              <w:left w:w="28" w:type="dxa"/>
              <w:right w:w="28" w:type="dxa"/>
            </w:tcMar>
            <w:hideMark/>
          </w:tcPr>
          <w:p w14:paraId="6E8DC912"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5067A921"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33D03EEA" w14:textId="66D94425" w:rsidR="002E4C6C" w:rsidRPr="00EF7FBB" w:rsidRDefault="00C57003" w:rsidP="00751CC1">
            <w:pPr>
              <w:overflowPunct/>
              <w:autoSpaceDE/>
              <w:autoSpaceDN/>
              <w:adjustRightInd/>
              <w:spacing w:after="0"/>
              <w:textAlignment w:val="auto"/>
              <w:rPr>
                <w:rFonts w:ascii="Calibri" w:hAnsi="Calibri" w:cs="Calibri"/>
                <w:color w:val="0563C1"/>
                <w:sz w:val="18"/>
                <w:szCs w:val="18"/>
                <w:u w:val="single"/>
                <w:lang w:eastAsia="en-GB"/>
              </w:rPr>
            </w:pPr>
            <w:hyperlink r:id="rId39" w:history="1">
              <w:r w:rsidR="002E4C6C" w:rsidRPr="00EF7FBB">
                <w:rPr>
                  <w:rFonts w:ascii="Calibri" w:hAnsi="Calibri" w:cs="Calibri"/>
                  <w:color w:val="0563C1"/>
                  <w:sz w:val="18"/>
                  <w:szCs w:val="18"/>
                  <w:u w:val="single"/>
                  <w:lang w:eastAsia="en-GB"/>
                </w:rPr>
                <w:t>CP-230197</w:t>
              </w:r>
            </w:hyperlink>
          </w:p>
        </w:tc>
        <w:tc>
          <w:tcPr>
            <w:tcW w:w="2268" w:type="dxa"/>
            <w:shd w:val="clear" w:color="auto" w:fill="auto"/>
            <w:tcMar>
              <w:left w:w="28" w:type="dxa"/>
              <w:right w:w="28" w:type="dxa"/>
            </w:tcMar>
            <w:hideMark/>
          </w:tcPr>
          <w:p w14:paraId="570A6E60" w14:textId="77777777" w:rsidR="002E4C6C" w:rsidRPr="00EF7FBB" w:rsidRDefault="002E4C6C"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Hui Wang, vivo</w:t>
            </w:r>
          </w:p>
        </w:tc>
      </w:tr>
    </w:tbl>
    <w:p w14:paraId="75FAEC35" w14:textId="64BD535A" w:rsidR="002E4C6C" w:rsidRDefault="002E4C6C" w:rsidP="002E4C6C">
      <w:pPr>
        <w:rPr>
          <w:lang w:eastAsia="en-GB"/>
        </w:rPr>
      </w:pPr>
      <w:r w:rsidRPr="00652D0A">
        <w:rPr>
          <w:lang w:eastAsia="en-GB"/>
        </w:rPr>
        <w:t xml:space="preserve">Summary based on the input provided by </w:t>
      </w:r>
      <w:r>
        <w:rPr>
          <w:lang w:eastAsia="en-GB"/>
        </w:rPr>
        <w:t xml:space="preserve">vivo </w:t>
      </w:r>
      <w:r w:rsidRPr="00652D0A">
        <w:rPr>
          <w:lang w:eastAsia="en-GB"/>
        </w:rPr>
        <w:t xml:space="preserve">in </w:t>
      </w:r>
      <w:r w:rsidRPr="002E4C6C">
        <w:rPr>
          <w:lang w:eastAsia="en-GB"/>
        </w:rPr>
        <w:t>SP-231586</w:t>
      </w:r>
      <w:r w:rsidRPr="00652D0A">
        <w:rPr>
          <w:lang w:eastAsia="en-GB"/>
        </w:rPr>
        <w:t>.</w:t>
      </w:r>
    </w:p>
    <w:p w14:paraId="17EF20C4" w14:textId="77777777" w:rsidR="002E4C6C" w:rsidRDefault="002E4C6C" w:rsidP="002E4C6C">
      <w:pPr>
        <w:rPr>
          <w:lang w:eastAsia="en-GB"/>
        </w:rPr>
      </w:pPr>
      <w:r>
        <w:rPr>
          <w:lang w:eastAsia="en-GB"/>
        </w:rPr>
        <w:t xml:space="preserve">The "Personal IoT Networks" work item specifies enhanced feature for providing local connectivity between PIN elements (PINE) i.e., UEs and/or non-3GPP devices. A Personal IoT Network (PIN) has at least one PIN element with Gateway Capability (PEGC) and at least one PIN Element with Management Capability (PEMC), both are UEs. A PIN is managed by PEMC, which may be assisted by an AF for PIN if deployed. PIN elements communicate using PIN direct communication without traversing 5G network, as well as PIN indirect communication and the PIN-DN communication with traversing 5G network. For the PIN indirect communication and PIN-DN communication, the data traffic and management traffic pass via a UE acting as PEGC. </w:t>
      </w:r>
    </w:p>
    <w:p w14:paraId="703BCF32" w14:textId="77777777" w:rsidR="002E4C6C" w:rsidRDefault="002E4C6C" w:rsidP="002E4C6C">
      <w:pPr>
        <w:rPr>
          <w:lang w:eastAsia="en-GB"/>
        </w:rPr>
      </w:pPr>
      <w:r>
        <w:rPr>
          <w:lang w:eastAsia="en-GB"/>
        </w:rPr>
        <w:t>Overall architecture and general aspects</w:t>
      </w:r>
    </w:p>
    <w:p w14:paraId="4188A4B4" w14:textId="77777777" w:rsidR="002E4C6C" w:rsidRDefault="002E4C6C" w:rsidP="002E4C6C">
      <w:pPr>
        <w:rPr>
          <w:lang w:eastAsia="en-GB"/>
        </w:rPr>
      </w:pPr>
      <w:r>
        <w:rPr>
          <w:lang w:eastAsia="en-GB"/>
        </w:rPr>
        <w:t>As illustrated in Figure 1, a PIN in 5GC consists of one or more devices providing gateway/routing functionality known as the PEGC, and one or more devices providing PIN management functionality known as the PEMC to manage the PIN and device(s) called the PINE. A PINE can be a non-3GPP device. A PIN is managed at the PIN application layer.</w:t>
      </w:r>
    </w:p>
    <w:p w14:paraId="448C48F6" w14:textId="77777777" w:rsidR="002E4C6C" w:rsidRDefault="002E4C6C" w:rsidP="002E4C6C">
      <w:pPr>
        <w:pStyle w:val="TH"/>
      </w:pPr>
      <w:r>
        <w:rPr>
          <w:lang w:eastAsia="en-GB"/>
        </w:rPr>
        <w:lastRenderedPageBreak/>
        <w:t xml:space="preserve"> </w:t>
      </w:r>
      <w:r>
        <w:object w:dxaOrig="9046" w:dyaOrig="3661" w14:anchorId="26A5DFE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2.5pt;height:167.25pt" o:ole="">
            <v:imagedata r:id="rId40" o:title=""/>
          </v:shape>
          <o:OLEObject Type="Embed" ProgID="Visio.Drawing.15" ShapeID="_x0000_i1025" DrawAspect="Content" ObjectID="_1771828603" r:id="rId41"/>
        </w:object>
      </w:r>
    </w:p>
    <w:p w14:paraId="13C60DE7" w14:textId="77777777" w:rsidR="002E4C6C" w:rsidRDefault="002E4C6C" w:rsidP="002E4C6C">
      <w:pPr>
        <w:pStyle w:val="TF"/>
        <w:rPr>
          <w:lang w:eastAsia="en-GB"/>
        </w:rPr>
      </w:pPr>
      <w:r>
        <w:rPr>
          <w:lang w:eastAsia="en-GB"/>
        </w:rPr>
        <w:t>Figure 1: PIN reference architecture</w:t>
      </w:r>
    </w:p>
    <w:p w14:paraId="301003F4" w14:textId="77777777" w:rsidR="002E4C6C" w:rsidRDefault="002E4C6C" w:rsidP="002E4C6C">
      <w:pPr>
        <w:rPr>
          <w:lang w:eastAsia="en-GB"/>
        </w:rPr>
      </w:pPr>
      <w:r>
        <w:rPr>
          <w:lang w:eastAsia="en-GB"/>
        </w:rPr>
        <w:t>The PIN may also have a PIN Application Server that includes an AF functionality. With PIN-DN communication, the PEMC and PEGC communicate with the PIN Application Server at the application layer over the user plane. The PEGC and PEMC can communicate with each other via PIN direct communication using 3GPP access (e.g., PC5) or non-3GPP access (e.g., WiFi, BT) or via PIN indirect communication using a PDU Session in the 5GS.</w:t>
      </w:r>
    </w:p>
    <w:p w14:paraId="7174617C" w14:textId="77777777" w:rsidR="002E4C6C" w:rsidRPr="002E4C6C" w:rsidRDefault="002E4C6C" w:rsidP="002E4C6C">
      <w:pPr>
        <w:rPr>
          <w:b/>
          <w:bCs/>
          <w:lang w:eastAsia="en-GB"/>
        </w:rPr>
      </w:pPr>
      <w:r w:rsidRPr="002E4C6C">
        <w:rPr>
          <w:b/>
          <w:bCs/>
          <w:lang w:eastAsia="en-GB"/>
        </w:rPr>
        <w:t>UE policy delivery for PIN</w:t>
      </w:r>
    </w:p>
    <w:p w14:paraId="18CCB495" w14:textId="77777777" w:rsidR="002E4C6C" w:rsidRDefault="002E4C6C" w:rsidP="002E4C6C">
      <w:pPr>
        <w:rPr>
          <w:lang w:eastAsia="en-GB"/>
        </w:rPr>
      </w:pPr>
      <w:r>
        <w:rPr>
          <w:lang w:eastAsia="en-GB"/>
        </w:rPr>
        <w:t>The 5GC is enhanced to support the delivery of URSP rules that include only a PIN ID as Traffic Descriptor to UE acting as PEGC, which may be based on the information provided by an AF for PIN.</w:t>
      </w:r>
    </w:p>
    <w:p w14:paraId="00386637" w14:textId="77777777" w:rsidR="002E4C6C" w:rsidRDefault="002E4C6C" w:rsidP="002E4C6C">
      <w:pPr>
        <w:rPr>
          <w:lang w:eastAsia="en-GB"/>
        </w:rPr>
      </w:pPr>
      <w:r>
        <w:rPr>
          <w:lang w:eastAsia="en-GB"/>
        </w:rPr>
        <w:t>A unique PIN ID in a PLMN is designated to a PIN, e.g., by PIN application layer. In 5GS the PIN ID is only used in the traffic descriptor of URSP rules, for routing traffic of specific PIN towards a dedicated (DNN, S-NSSAI) combination.</w:t>
      </w:r>
    </w:p>
    <w:p w14:paraId="0EB5F44C" w14:textId="77777777" w:rsidR="002E4C6C" w:rsidRPr="002E4C6C" w:rsidRDefault="002E4C6C" w:rsidP="002E4C6C">
      <w:pPr>
        <w:rPr>
          <w:b/>
          <w:bCs/>
          <w:lang w:eastAsia="en-GB"/>
        </w:rPr>
      </w:pPr>
      <w:r w:rsidRPr="002E4C6C">
        <w:rPr>
          <w:b/>
          <w:bCs/>
          <w:lang w:eastAsia="en-GB"/>
        </w:rPr>
        <w:t>Session management and traffic routing for PIN</w:t>
      </w:r>
    </w:p>
    <w:p w14:paraId="7569B072" w14:textId="77777777" w:rsidR="002E4C6C" w:rsidRDefault="002E4C6C" w:rsidP="002E4C6C">
      <w:pPr>
        <w:rPr>
          <w:lang w:eastAsia="en-GB"/>
        </w:rPr>
      </w:pPr>
      <w:r>
        <w:rPr>
          <w:lang w:eastAsia="en-GB"/>
        </w:rPr>
        <w:t>The PEGC is a UE with subscription data related to PIN within the 5GS (i.e., (DNN, S-NSSAI) combination(s) for PIN) and shall register to 5GS as UE in order to support PIN indirect communication and PIN-DN communication via dedicated PDU session. The UE acting as PEMC does not have subscription data related to PIN within the 5GS and behaves as normal UE if it is registered in 5GS.</w:t>
      </w:r>
    </w:p>
    <w:p w14:paraId="72A2ED65" w14:textId="77777777" w:rsidR="002E4C6C" w:rsidRDefault="002E4C6C" w:rsidP="002E4C6C">
      <w:pPr>
        <w:rPr>
          <w:lang w:eastAsia="en-GB"/>
        </w:rPr>
      </w:pPr>
      <w:r>
        <w:rPr>
          <w:lang w:eastAsia="en-GB"/>
        </w:rPr>
        <w:t>During PDU session establishment and PDU session modification, if the SMF provides the PEGC with QoS flow descriptions, the SMF may additionally signal Non-3GPP QoS Assistance Information (N3QAI) for each QoS flow to the PEGC based on the (DNN, S-NSSAI) combination of the PDU Session for enabling the PEGC to perform QoS differentiation for the PINEs in the non-3GPP network behind the PEGC. Multiple QoS flows can share same N3QAI.</w:t>
      </w:r>
    </w:p>
    <w:p w14:paraId="6F7A21F7" w14:textId="77777777" w:rsidR="002E4C6C" w:rsidRDefault="002E4C6C" w:rsidP="002E4C6C">
      <w:pPr>
        <w:rPr>
          <w:lang w:eastAsia="en-GB"/>
        </w:rPr>
      </w:pPr>
      <w:r>
        <w:rPr>
          <w:lang w:eastAsia="en-GB"/>
        </w:rPr>
        <w:t>For PIN indirect communication and PIN-DN communication via PEGC and 5G network, non-3GPP delay is the delay between the PEGC and the PINE. 5GC may need to be aware of the non-3GPP delay and compensate for this delay in 5GS. If the PEGC supports requesting of the non-3GPP delay budget for a specific traffic flow, the PEGC may use the UE requested PDU Session Modification procedure to request a non-3GPP delay budget for a set of packet filters. Based on the (DNN, S-NSSAI) combination of the PDU Session, the SMF adjusts the dynamic CN PDB for the related GBR QoS flow by the non-3GPP delay (i.e., the network determined original PDB value is unchanged, but it needs to cover non-3GPP delay, besides the AN PDB and CN PDB) according to operator policy and implementation, and signals the updated dynamic CN PDB to NG-RAN.</w:t>
      </w:r>
    </w:p>
    <w:p w14:paraId="3B75FEAF" w14:textId="77777777" w:rsidR="002E4C6C" w:rsidRDefault="002E4C6C" w:rsidP="002E4C6C">
      <w:pPr>
        <w:rPr>
          <w:lang w:eastAsia="en-GB"/>
        </w:rPr>
      </w:pPr>
      <w:r>
        <w:rPr>
          <w:lang w:eastAsia="en-GB"/>
        </w:rPr>
        <w:t>An AF may provide QoS parameters for PIN traffic to 5GC.</w:t>
      </w:r>
    </w:p>
    <w:p w14:paraId="38B86674" w14:textId="77777777" w:rsidR="002E4C6C" w:rsidRDefault="002E4C6C" w:rsidP="002E4C6C">
      <w:pPr>
        <w:rPr>
          <w:lang w:eastAsia="en-GB"/>
        </w:rPr>
      </w:pPr>
      <w:r>
        <w:rPr>
          <w:lang w:eastAsia="en-GB"/>
        </w:rPr>
        <w:t>If a PIN has multiple PEGCs as illustrated in Figure 2, 5G VN group communication mechanisms can be used for PIN indirect communication (i.e., communication between PIN Elements belonging to the same PIN but served by different PEGCs).</w:t>
      </w:r>
    </w:p>
    <w:p w14:paraId="153F32AE" w14:textId="7D205DED" w:rsidR="002E4C6C" w:rsidRDefault="002E4C6C" w:rsidP="002E4C6C">
      <w:pPr>
        <w:pStyle w:val="TH"/>
        <w:rPr>
          <w:lang w:eastAsia="en-GB"/>
        </w:rPr>
      </w:pPr>
      <w:r>
        <w:rPr>
          <w:lang w:eastAsia="en-GB"/>
        </w:rPr>
        <w:lastRenderedPageBreak/>
        <w:t xml:space="preserve"> </w:t>
      </w:r>
      <w:r>
        <w:object w:dxaOrig="8472" w:dyaOrig="5592" w14:anchorId="2DC5176C">
          <v:shape id="_x0000_i1026" type="#_x0000_t75" style="width:314.25pt;height:207pt" o:ole="">
            <v:imagedata r:id="rId42" o:title=""/>
          </v:shape>
          <o:OLEObject Type="Embed" ProgID="Visio.Drawing.15" ShapeID="_x0000_i1026" DrawAspect="Content" ObjectID="_1771828604" r:id="rId43"/>
        </w:object>
      </w:r>
    </w:p>
    <w:p w14:paraId="3487FC14" w14:textId="77777777" w:rsidR="002E4C6C" w:rsidRDefault="002E4C6C" w:rsidP="002E4C6C">
      <w:pPr>
        <w:pStyle w:val="TF"/>
        <w:rPr>
          <w:lang w:eastAsia="en-GB"/>
        </w:rPr>
      </w:pPr>
      <w:r>
        <w:rPr>
          <w:lang w:eastAsia="en-GB"/>
        </w:rPr>
        <w:t>Figure 2: Local-switch based user plane architecture for PIN</w:t>
      </w:r>
    </w:p>
    <w:p w14:paraId="5FDE4DF3" w14:textId="77777777" w:rsidR="002E4C6C" w:rsidRDefault="002E4C6C" w:rsidP="002E4C6C">
      <w:pPr>
        <w:pStyle w:val="NO"/>
        <w:rPr>
          <w:lang w:eastAsia="en-GB"/>
        </w:rPr>
      </w:pPr>
      <w:r>
        <w:rPr>
          <w:lang w:eastAsia="en-GB"/>
        </w:rPr>
        <w:t>NOTE:</w:t>
      </w:r>
      <w:r>
        <w:rPr>
          <w:lang w:eastAsia="en-GB"/>
        </w:rPr>
        <w:tab/>
        <w:t>Figure 2 does not show traffic from a PEMC.</w:t>
      </w:r>
    </w:p>
    <w:p w14:paraId="6E615671" w14:textId="77777777" w:rsidR="002E4C6C" w:rsidRDefault="002E4C6C" w:rsidP="002E4C6C">
      <w:pPr>
        <w:rPr>
          <w:lang w:eastAsia="en-GB"/>
        </w:rPr>
      </w:pPr>
      <w:r>
        <w:rPr>
          <w:lang w:eastAsia="en-GB"/>
        </w:rPr>
        <w:t>In this case a dedicated SMF set is used for managing the PIN related PDU Sessions from all the PEGCs of that PIN. The user plane handling for 5G LAN-type services is applicable with the difference that N19-based traffic forwarding is not used for PIN indirect communication.</w:t>
      </w:r>
    </w:p>
    <w:p w14:paraId="273E0DDC" w14:textId="77777777" w:rsidR="002E4C6C" w:rsidRDefault="002E4C6C" w:rsidP="002E4C6C">
      <w:pPr>
        <w:rPr>
          <w:lang w:eastAsia="en-GB"/>
        </w:rPr>
      </w:pPr>
      <w:r>
        <w:rPr>
          <w:lang w:eastAsia="en-GB"/>
        </w:rPr>
        <w:t>The PEMCs can also be grouped together with the PEGCs using the 5G VN group management functionality for enabling the PEMCs to communicate with PEGCs via UPF local switch in order to manage the PIN.</w:t>
      </w:r>
    </w:p>
    <w:p w14:paraId="12A67E7A" w14:textId="77777777" w:rsidR="002E4C6C" w:rsidRPr="002E4C6C" w:rsidRDefault="002E4C6C" w:rsidP="002E4C6C">
      <w:pPr>
        <w:rPr>
          <w:b/>
          <w:bCs/>
          <w:lang w:eastAsia="en-GB"/>
        </w:rPr>
      </w:pPr>
      <w:r w:rsidRPr="002E4C6C">
        <w:rPr>
          <w:b/>
          <w:bCs/>
          <w:lang w:eastAsia="en-GB"/>
        </w:rPr>
        <w:t>Attention (AT) commands for N3QAI and non-3GPP delay budget</w:t>
      </w:r>
    </w:p>
    <w:p w14:paraId="184EC1B9" w14:textId="77777777" w:rsidR="002E4C6C" w:rsidRDefault="002E4C6C" w:rsidP="002E4C6C">
      <w:pPr>
        <w:rPr>
          <w:lang w:eastAsia="en-GB"/>
        </w:rPr>
      </w:pPr>
      <w:r>
        <w:rPr>
          <w:lang w:eastAsia="en-GB"/>
        </w:rPr>
        <w:t>To support the usage of N3QAI and non-3GPP delay budget end-to-end, the AT commands for N3QAI and non-3GPP delay budget are added to exchange the parameters between Mobile Termination (MT) and Terminal Equipment (TE).</w:t>
      </w:r>
    </w:p>
    <w:p w14:paraId="206AA0EA" w14:textId="77777777" w:rsidR="002E4C6C" w:rsidRDefault="002E4C6C" w:rsidP="002E4C6C">
      <w:pPr>
        <w:rPr>
          <w:lang w:eastAsia="en-GB"/>
        </w:rPr>
      </w:pPr>
      <w:r>
        <w:rPr>
          <w:lang w:eastAsia="en-GB"/>
        </w:rPr>
        <w:t>The PEGC may receive N3QAI from the network during PDU session establishment or PDU session modification procedure. An AT command for N3QAI enables the MT to inform the N3QAI to the TE.</w:t>
      </w:r>
    </w:p>
    <w:p w14:paraId="7E78F622" w14:textId="35ABE828" w:rsidR="002E4C6C" w:rsidRDefault="002E4C6C" w:rsidP="002E4C6C">
      <w:pPr>
        <w:rPr>
          <w:lang w:eastAsia="en-GB"/>
        </w:rPr>
      </w:pPr>
      <w:r>
        <w:rPr>
          <w:lang w:eastAsia="en-GB"/>
        </w:rPr>
        <w:t>To ensure the non-3GPP delay budget is transmitted from the UE to the network, an AT command for non-3GPP delay budget enables the MT to retrieve the non-3GPP delay budget from the TE.</w:t>
      </w:r>
    </w:p>
    <w:p w14:paraId="2FE5D07C" w14:textId="77777777" w:rsidR="002E4C6C" w:rsidRPr="00016B51" w:rsidRDefault="002E4C6C" w:rsidP="002E4C6C">
      <w:pPr>
        <w:rPr>
          <w:b/>
        </w:rPr>
      </w:pPr>
      <w:r w:rsidRPr="00016B51">
        <w:rPr>
          <w:b/>
        </w:rPr>
        <w:t>References</w:t>
      </w:r>
    </w:p>
    <w:p w14:paraId="1E7BE4D0" w14:textId="12043482" w:rsidR="002E4C6C" w:rsidRDefault="002E4C6C" w:rsidP="002E4C6C">
      <w:pPr>
        <w:rPr>
          <w:rFonts w:eastAsia="DengXian"/>
          <w:lang w:eastAsia="en-GB"/>
        </w:rPr>
      </w:pPr>
      <w:r w:rsidRPr="00D90AB3">
        <w:rPr>
          <w:rFonts w:eastAsia="DengXian"/>
          <w:lang w:eastAsia="en-GB"/>
        </w:rPr>
        <w:t xml:space="preserve">Related CRs: set "TSG Status = Approved" in: </w:t>
      </w:r>
      <w:r w:rsidR="00963531">
        <w:rPr>
          <w:rFonts w:eastAsia="DengXian"/>
          <w:lang w:eastAsia="en-GB"/>
        </w:rPr>
        <w:br/>
      </w:r>
      <w:hyperlink r:id="rId44" w:history="1">
        <w:r w:rsidR="00963531" w:rsidRPr="00543C5A">
          <w:rPr>
            <w:rStyle w:val="Hyperlink"/>
            <w:rFonts w:eastAsia="DengXian"/>
            <w:lang w:eastAsia="en-GB"/>
          </w:rPr>
          <w:t>https://portal.3gpp.org/ChangeRequests.aspx?q=1&amp;workitem=930029,930022,980011,990018,990058,990059</w:t>
        </w:r>
      </w:hyperlink>
      <w:r w:rsidR="00963531">
        <w:rPr>
          <w:rFonts w:eastAsia="DengXian"/>
          <w:lang w:eastAsia="en-GB"/>
        </w:rPr>
        <w:t xml:space="preserve"> </w:t>
      </w:r>
    </w:p>
    <w:p w14:paraId="1205C925" w14:textId="77777777" w:rsidR="002E4C6C" w:rsidRDefault="002E4C6C" w:rsidP="002E4C6C">
      <w:pPr>
        <w:pStyle w:val="EW"/>
      </w:pPr>
      <w:r>
        <w:t>[1]</w:t>
      </w:r>
      <w:r>
        <w:tab/>
        <w:t>TS 22.261: “Service Requirements for the 5G System”</w:t>
      </w:r>
    </w:p>
    <w:p w14:paraId="03025228" w14:textId="77777777" w:rsidR="002E4C6C" w:rsidRDefault="002E4C6C" w:rsidP="002E4C6C">
      <w:pPr>
        <w:pStyle w:val="EW"/>
      </w:pPr>
      <w:r>
        <w:t>[2]</w:t>
      </w:r>
      <w:r>
        <w:tab/>
        <w:t>TS 23.501: “System architecture for the 5G System (5GS), Stage 2”</w:t>
      </w:r>
    </w:p>
    <w:p w14:paraId="0B168779" w14:textId="77777777" w:rsidR="002E4C6C" w:rsidRDefault="002E4C6C" w:rsidP="002E4C6C">
      <w:pPr>
        <w:pStyle w:val="EW"/>
      </w:pPr>
      <w:r>
        <w:t>[3]</w:t>
      </w:r>
      <w:r>
        <w:tab/>
        <w:t>TS 23.502: “Procedures for the 5G System (5GS), Stage 2”</w:t>
      </w:r>
    </w:p>
    <w:p w14:paraId="7A57F69C" w14:textId="77777777" w:rsidR="002E4C6C" w:rsidRDefault="002E4C6C" w:rsidP="002E4C6C">
      <w:pPr>
        <w:pStyle w:val="EW"/>
      </w:pPr>
      <w:r>
        <w:t>[4]</w:t>
      </w:r>
      <w:r>
        <w:tab/>
        <w:t>TS 23.503: “Policy and charging control for the 5G System (5GS), Stage 2”</w:t>
      </w:r>
    </w:p>
    <w:p w14:paraId="1B9CC4B6" w14:textId="77777777" w:rsidR="002E4C6C" w:rsidRDefault="002E4C6C" w:rsidP="002E4C6C">
      <w:pPr>
        <w:pStyle w:val="EW"/>
      </w:pPr>
      <w:r>
        <w:t>[5]</w:t>
      </w:r>
      <w:r>
        <w:tab/>
        <w:t>TS 24.501: “Non-Access-Stratum (NAS) protocols for the 5G System (5GS), Stage3”</w:t>
      </w:r>
    </w:p>
    <w:p w14:paraId="6C19ABEF" w14:textId="288D680C" w:rsidR="002E4C6C" w:rsidRDefault="002E4C6C" w:rsidP="002E4C6C">
      <w:pPr>
        <w:pStyle w:val="EW"/>
      </w:pPr>
      <w:r w:rsidRPr="007B603B">
        <w:rPr>
          <w:rFonts w:eastAsia="DengXian" w:hint="eastAsia"/>
          <w:lang w:eastAsia="zh-CN"/>
        </w:rPr>
        <w:t>[</w:t>
      </w:r>
      <w:r w:rsidRPr="007B603B">
        <w:rPr>
          <w:rFonts w:eastAsia="DengXian"/>
          <w:lang w:eastAsia="zh-CN"/>
        </w:rPr>
        <w:t>6]</w:t>
      </w:r>
      <w:r w:rsidRPr="007B603B">
        <w:rPr>
          <w:rFonts w:eastAsia="DengXian"/>
          <w:lang w:eastAsia="zh-CN"/>
        </w:rPr>
        <w:tab/>
        <w:t xml:space="preserve">TS 27.007: </w:t>
      </w:r>
      <w:r>
        <w:t>“</w:t>
      </w:r>
      <w:r w:rsidRPr="00E20586">
        <w:t>AT command set for User Equipment</w:t>
      </w:r>
      <w:r>
        <w:t>, Stage3”</w:t>
      </w:r>
    </w:p>
    <w:p w14:paraId="7D028067" w14:textId="77777777" w:rsidR="00903B7E" w:rsidRDefault="00903B7E" w:rsidP="002E4C6C">
      <w:pPr>
        <w:pStyle w:val="EW"/>
      </w:pPr>
    </w:p>
    <w:p w14:paraId="4D1DD758" w14:textId="77777777" w:rsidR="00735530" w:rsidRDefault="00735530" w:rsidP="002E4C6C">
      <w:pPr>
        <w:pStyle w:val="EW"/>
      </w:pP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6A07E4" w:rsidRPr="00EF7FBB" w14:paraId="256F4FB8" w14:textId="77777777" w:rsidTr="006A07E4">
        <w:trPr>
          <w:trHeight w:val="255"/>
        </w:trPr>
        <w:tc>
          <w:tcPr>
            <w:tcW w:w="757" w:type="dxa"/>
            <w:shd w:val="clear" w:color="auto" w:fill="auto"/>
            <w:tcMar>
              <w:left w:w="28" w:type="dxa"/>
              <w:right w:w="28" w:type="dxa"/>
            </w:tcMar>
            <w:hideMark/>
          </w:tcPr>
          <w:p w14:paraId="43812F26" w14:textId="77777777" w:rsidR="006A07E4" w:rsidRPr="00EF7FBB" w:rsidRDefault="006A07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970080</w:t>
            </w:r>
          </w:p>
        </w:tc>
        <w:tc>
          <w:tcPr>
            <w:tcW w:w="3969" w:type="dxa"/>
            <w:shd w:val="clear" w:color="auto" w:fill="auto"/>
            <w:tcMar>
              <w:left w:w="28" w:type="dxa"/>
              <w:right w:w="28" w:type="dxa"/>
            </w:tcMar>
            <w:hideMark/>
          </w:tcPr>
          <w:p w14:paraId="4DFA9B6C" w14:textId="77777777" w:rsidR="006A07E4" w:rsidRPr="00EF7FBB" w:rsidRDefault="006A07E4"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Enhanced support of reduced capability NR devices </w:t>
            </w:r>
          </w:p>
        </w:tc>
        <w:tc>
          <w:tcPr>
            <w:tcW w:w="1701" w:type="dxa"/>
            <w:shd w:val="clear" w:color="auto" w:fill="auto"/>
            <w:tcMar>
              <w:left w:w="28" w:type="dxa"/>
              <w:right w:w="28" w:type="dxa"/>
            </w:tcMar>
            <w:hideMark/>
          </w:tcPr>
          <w:p w14:paraId="2229572D" w14:textId="77777777" w:rsidR="006A07E4" w:rsidRPr="00EF7FBB" w:rsidRDefault="006A07E4" w:rsidP="00751CC1">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w:t>
            </w:r>
            <w:r w:rsidRPr="00EF7FBB">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R</w:t>
            </w:r>
            <w:r w:rsidRPr="00EF7FBB">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_</w:t>
            </w:r>
            <w:r w:rsidRPr="00EF7FBB">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r</w:t>
            </w:r>
            <w:r w:rsidRPr="00EF7FBB">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e</w:t>
            </w:r>
            <w:r w:rsidRPr="00EF7FBB">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d</w:t>
            </w:r>
            <w:r w:rsidRPr="00EF7FBB">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c</w:t>
            </w:r>
            <w:r w:rsidRPr="00EF7FBB">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a</w:t>
            </w:r>
            <w:r w:rsidRPr="00EF7FBB">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p</w:t>
            </w:r>
            <w:r w:rsidRPr="00EF7FBB">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_</w:t>
            </w:r>
            <w:r w:rsidRPr="00EF7FBB">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e</w:t>
            </w:r>
            <w:r w:rsidRPr="00EF7FBB">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n</w:t>
            </w:r>
            <w:r w:rsidRPr="00EF7FBB">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h</w:t>
            </w:r>
            <w:r w:rsidRPr="00EF7FBB">
              <w:rPr>
                <w:rFonts w:ascii="Arial" w:hAnsi="Arial" w:cs="Arial"/>
                <w:b/>
                <w:bCs/>
                <w:color w:val="000000"/>
                <w:sz w:val="2"/>
                <w:szCs w:val="18"/>
                <w:lang w:val="es-ES" w:eastAsia="en-GB"/>
              </w:rPr>
              <w:t xml:space="preserve"> </w:t>
            </w:r>
          </w:p>
        </w:tc>
        <w:tc>
          <w:tcPr>
            <w:tcW w:w="397" w:type="dxa"/>
            <w:shd w:val="clear" w:color="auto" w:fill="auto"/>
            <w:tcMar>
              <w:left w:w="28" w:type="dxa"/>
              <w:right w:w="28" w:type="dxa"/>
            </w:tcMar>
            <w:hideMark/>
          </w:tcPr>
          <w:p w14:paraId="27022421"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850" w:type="dxa"/>
            <w:shd w:val="clear" w:color="auto" w:fill="auto"/>
            <w:tcMar>
              <w:left w:w="28" w:type="dxa"/>
              <w:right w:w="28" w:type="dxa"/>
            </w:tcMar>
            <w:hideMark/>
          </w:tcPr>
          <w:p w14:paraId="1830C41B" w14:textId="4B069669" w:rsidR="006A07E4" w:rsidRPr="00EF7FBB" w:rsidRDefault="00C57003" w:rsidP="00751CC1">
            <w:pPr>
              <w:overflowPunct/>
              <w:autoSpaceDE/>
              <w:autoSpaceDN/>
              <w:adjustRightInd/>
              <w:spacing w:after="0"/>
              <w:textAlignment w:val="auto"/>
              <w:rPr>
                <w:rFonts w:ascii="Calibri" w:hAnsi="Calibri" w:cs="Calibri"/>
                <w:color w:val="0563C1"/>
                <w:sz w:val="18"/>
                <w:szCs w:val="18"/>
                <w:u w:val="single"/>
                <w:lang w:eastAsia="en-GB"/>
              </w:rPr>
            </w:pPr>
            <w:hyperlink r:id="rId45" w:history="1">
              <w:r w:rsidR="006A07E4" w:rsidRPr="00EF7FBB">
                <w:rPr>
                  <w:rFonts w:ascii="Calibri" w:hAnsi="Calibri" w:cs="Calibri"/>
                  <w:color w:val="0563C1"/>
                  <w:sz w:val="18"/>
                  <w:szCs w:val="18"/>
                  <w:u w:val="single"/>
                  <w:lang w:eastAsia="en-GB"/>
                </w:rPr>
                <w:t>RP-232671</w:t>
              </w:r>
            </w:hyperlink>
          </w:p>
        </w:tc>
        <w:tc>
          <w:tcPr>
            <w:tcW w:w="2268" w:type="dxa"/>
            <w:shd w:val="clear" w:color="auto" w:fill="auto"/>
            <w:tcMar>
              <w:left w:w="28" w:type="dxa"/>
              <w:right w:w="28" w:type="dxa"/>
            </w:tcMar>
            <w:hideMark/>
          </w:tcPr>
          <w:p w14:paraId="21E0098A" w14:textId="77777777" w:rsidR="006A07E4" w:rsidRPr="00EF7FBB" w:rsidRDefault="006A07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Johan BERGMAN, Ericsson</w:t>
            </w:r>
          </w:p>
        </w:tc>
      </w:tr>
      <w:tr w:rsidR="006A07E4" w:rsidRPr="00EF7FBB" w14:paraId="78F778F8" w14:textId="77777777" w:rsidTr="006A07E4">
        <w:trPr>
          <w:trHeight w:val="255"/>
        </w:trPr>
        <w:tc>
          <w:tcPr>
            <w:tcW w:w="757" w:type="dxa"/>
            <w:shd w:val="clear" w:color="auto" w:fill="auto"/>
            <w:tcMar>
              <w:left w:w="28" w:type="dxa"/>
              <w:right w:w="28" w:type="dxa"/>
            </w:tcMar>
            <w:hideMark/>
          </w:tcPr>
          <w:p w14:paraId="3A521040"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970180</w:t>
            </w:r>
          </w:p>
        </w:tc>
        <w:tc>
          <w:tcPr>
            <w:tcW w:w="3969" w:type="dxa"/>
            <w:shd w:val="clear" w:color="auto" w:fill="auto"/>
            <w:tcMar>
              <w:left w:w="28" w:type="dxa"/>
              <w:right w:w="28" w:type="dxa"/>
            </w:tcMar>
            <w:hideMark/>
          </w:tcPr>
          <w:p w14:paraId="794628E2"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Enhanced support of reduced capability NR devices </w:t>
            </w:r>
          </w:p>
        </w:tc>
        <w:tc>
          <w:tcPr>
            <w:tcW w:w="1701" w:type="dxa"/>
            <w:shd w:val="clear" w:color="auto" w:fill="auto"/>
            <w:tcMar>
              <w:left w:w="28" w:type="dxa"/>
              <w:right w:w="28" w:type="dxa"/>
            </w:tcMar>
            <w:hideMark/>
          </w:tcPr>
          <w:p w14:paraId="139B6ACD"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d</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a</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p</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n</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h</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EF7FBB">
              <w:rPr>
                <w:rFonts w:ascii="Arial" w:hAnsi="Arial" w:cs="Arial"/>
                <w:color w:val="000000"/>
                <w:sz w:val="2"/>
                <w:szCs w:val="18"/>
                <w:lang w:val="es-ES" w:eastAsia="en-GB"/>
              </w:rPr>
              <w:t xml:space="preserve"> </w:t>
            </w:r>
          </w:p>
        </w:tc>
        <w:tc>
          <w:tcPr>
            <w:tcW w:w="397" w:type="dxa"/>
            <w:shd w:val="clear" w:color="auto" w:fill="auto"/>
            <w:tcMar>
              <w:left w:w="28" w:type="dxa"/>
              <w:right w:w="28" w:type="dxa"/>
            </w:tcMar>
            <w:hideMark/>
          </w:tcPr>
          <w:p w14:paraId="4C5D0853"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2815276E" w14:textId="64A7792B" w:rsidR="006A07E4" w:rsidRPr="00EF7FBB" w:rsidRDefault="00C57003" w:rsidP="00751CC1">
            <w:pPr>
              <w:overflowPunct/>
              <w:autoSpaceDE/>
              <w:autoSpaceDN/>
              <w:adjustRightInd/>
              <w:spacing w:after="0"/>
              <w:textAlignment w:val="auto"/>
              <w:rPr>
                <w:rFonts w:ascii="Calibri" w:hAnsi="Calibri" w:cs="Calibri"/>
                <w:color w:val="0563C1"/>
                <w:sz w:val="18"/>
                <w:szCs w:val="18"/>
                <w:u w:val="single"/>
                <w:lang w:eastAsia="en-GB"/>
              </w:rPr>
            </w:pPr>
            <w:hyperlink r:id="rId46" w:history="1">
              <w:r w:rsidR="006A07E4" w:rsidRPr="00EF7FBB">
                <w:rPr>
                  <w:rFonts w:ascii="Calibri" w:hAnsi="Calibri" w:cs="Calibri"/>
                  <w:color w:val="0563C1"/>
                  <w:sz w:val="18"/>
                  <w:szCs w:val="18"/>
                  <w:u w:val="single"/>
                  <w:lang w:eastAsia="en-GB"/>
                </w:rPr>
                <w:t>RP-232671</w:t>
              </w:r>
            </w:hyperlink>
          </w:p>
        </w:tc>
        <w:tc>
          <w:tcPr>
            <w:tcW w:w="2268" w:type="dxa"/>
            <w:shd w:val="clear" w:color="auto" w:fill="auto"/>
            <w:tcMar>
              <w:left w:w="28" w:type="dxa"/>
              <w:right w:w="28" w:type="dxa"/>
            </w:tcMar>
            <w:hideMark/>
          </w:tcPr>
          <w:p w14:paraId="4E96612E" w14:textId="77777777" w:rsidR="006A07E4" w:rsidRPr="00EF7FBB" w:rsidRDefault="006A07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Johan BERGMAN, Ericsson</w:t>
            </w:r>
          </w:p>
        </w:tc>
      </w:tr>
      <w:tr w:rsidR="006A07E4" w:rsidRPr="00EF7FBB" w14:paraId="20D86A68" w14:textId="77777777" w:rsidTr="006A07E4">
        <w:trPr>
          <w:trHeight w:val="255"/>
        </w:trPr>
        <w:tc>
          <w:tcPr>
            <w:tcW w:w="757" w:type="dxa"/>
            <w:shd w:val="clear" w:color="auto" w:fill="auto"/>
            <w:tcMar>
              <w:left w:w="28" w:type="dxa"/>
              <w:right w:w="28" w:type="dxa"/>
            </w:tcMar>
            <w:hideMark/>
          </w:tcPr>
          <w:p w14:paraId="48E8B21D"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970280</w:t>
            </w:r>
          </w:p>
        </w:tc>
        <w:tc>
          <w:tcPr>
            <w:tcW w:w="3969" w:type="dxa"/>
            <w:shd w:val="clear" w:color="auto" w:fill="auto"/>
            <w:tcMar>
              <w:left w:w="28" w:type="dxa"/>
              <w:right w:w="28" w:type="dxa"/>
            </w:tcMar>
            <w:hideMark/>
          </w:tcPr>
          <w:p w14:paraId="2205CB4B"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Enhanced support of reduced capability NR devices </w:t>
            </w:r>
          </w:p>
        </w:tc>
        <w:tc>
          <w:tcPr>
            <w:tcW w:w="1701" w:type="dxa"/>
            <w:shd w:val="clear" w:color="auto" w:fill="auto"/>
            <w:tcMar>
              <w:left w:w="28" w:type="dxa"/>
              <w:right w:w="28" w:type="dxa"/>
            </w:tcMar>
            <w:hideMark/>
          </w:tcPr>
          <w:p w14:paraId="5354BE08"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d</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a</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p</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n</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h</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P</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f</w:t>
            </w:r>
            <w:r w:rsidRPr="00EF7FBB">
              <w:rPr>
                <w:rFonts w:ascii="Arial" w:hAnsi="Arial" w:cs="Arial"/>
                <w:color w:val="000000"/>
                <w:sz w:val="2"/>
                <w:szCs w:val="18"/>
                <w:lang w:val="es-ES" w:eastAsia="en-GB"/>
              </w:rPr>
              <w:t xml:space="preserve"> </w:t>
            </w:r>
          </w:p>
        </w:tc>
        <w:tc>
          <w:tcPr>
            <w:tcW w:w="397" w:type="dxa"/>
            <w:shd w:val="clear" w:color="auto" w:fill="auto"/>
            <w:tcMar>
              <w:left w:w="28" w:type="dxa"/>
              <w:right w:w="28" w:type="dxa"/>
            </w:tcMar>
            <w:hideMark/>
          </w:tcPr>
          <w:p w14:paraId="750B252D"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479E1B3F" w14:textId="46206679" w:rsidR="006A07E4" w:rsidRPr="00EF7FBB" w:rsidRDefault="00C57003" w:rsidP="00751CC1">
            <w:pPr>
              <w:overflowPunct/>
              <w:autoSpaceDE/>
              <w:autoSpaceDN/>
              <w:adjustRightInd/>
              <w:spacing w:after="0"/>
              <w:textAlignment w:val="auto"/>
              <w:rPr>
                <w:rFonts w:ascii="Calibri" w:hAnsi="Calibri" w:cs="Calibri"/>
                <w:color w:val="0563C1"/>
                <w:sz w:val="18"/>
                <w:szCs w:val="18"/>
                <w:u w:val="single"/>
                <w:lang w:eastAsia="en-GB"/>
              </w:rPr>
            </w:pPr>
            <w:hyperlink r:id="rId47" w:history="1">
              <w:r w:rsidR="006A07E4" w:rsidRPr="00EF7FBB">
                <w:rPr>
                  <w:rFonts w:ascii="Calibri" w:hAnsi="Calibri" w:cs="Calibri"/>
                  <w:color w:val="0563C1"/>
                  <w:sz w:val="18"/>
                  <w:szCs w:val="18"/>
                  <w:u w:val="single"/>
                  <w:lang w:eastAsia="en-GB"/>
                </w:rPr>
                <w:t>RP-232671</w:t>
              </w:r>
            </w:hyperlink>
          </w:p>
        </w:tc>
        <w:tc>
          <w:tcPr>
            <w:tcW w:w="2268" w:type="dxa"/>
            <w:shd w:val="clear" w:color="auto" w:fill="auto"/>
            <w:tcMar>
              <w:left w:w="28" w:type="dxa"/>
              <w:right w:w="28" w:type="dxa"/>
            </w:tcMar>
            <w:hideMark/>
          </w:tcPr>
          <w:p w14:paraId="178808F2" w14:textId="77777777" w:rsidR="006A07E4" w:rsidRPr="00EF7FBB" w:rsidRDefault="006A07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Johan BERGMAN, Ericsson</w:t>
            </w:r>
          </w:p>
        </w:tc>
      </w:tr>
      <w:tr w:rsidR="006A07E4" w:rsidRPr="00EF7FBB" w14:paraId="14F63ED9" w14:textId="77777777" w:rsidTr="006A07E4">
        <w:trPr>
          <w:trHeight w:val="255"/>
        </w:trPr>
        <w:tc>
          <w:tcPr>
            <w:tcW w:w="757" w:type="dxa"/>
            <w:shd w:val="clear" w:color="auto" w:fill="auto"/>
            <w:tcMar>
              <w:left w:w="28" w:type="dxa"/>
              <w:right w:w="28" w:type="dxa"/>
            </w:tcMar>
            <w:hideMark/>
          </w:tcPr>
          <w:p w14:paraId="2976DED1"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940086</w:t>
            </w:r>
          </w:p>
        </w:tc>
        <w:tc>
          <w:tcPr>
            <w:tcW w:w="3969" w:type="dxa"/>
            <w:shd w:val="clear" w:color="auto" w:fill="auto"/>
            <w:tcMar>
              <w:left w:w="28" w:type="dxa"/>
              <w:right w:w="28" w:type="dxa"/>
            </w:tcMar>
            <w:hideMark/>
          </w:tcPr>
          <w:p w14:paraId="504EB2E5" w14:textId="77777777" w:rsidR="006A07E4" w:rsidRPr="00EF7FBB" w:rsidRDefault="006A07E4"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further NR RedCap (reduced capability) UE complexity reduction</w:t>
            </w:r>
          </w:p>
        </w:tc>
        <w:tc>
          <w:tcPr>
            <w:tcW w:w="1701" w:type="dxa"/>
            <w:shd w:val="clear" w:color="auto" w:fill="auto"/>
            <w:tcMar>
              <w:left w:w="28" w:type="dxa"/>
              <w:right w:w="28" w:type="dxa"/>
            </w:tcMar>
            <w:hideMark/>
          </w:tcPr>
          <w:p w14:paraId="7631D327"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d</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707E88CF"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415360F7" w14:textId="220558F3" w:rsidR="006A07E4" w:rsidRPr="00EF7FBB" w:rsidRDefault="00C57003" w:rsidP="00751CC1">
            <w:pPr>
              <w:overflowPunct/>
              <w:autoSpaceDE/>
              <w:autoSpaceDN/>
              <w:adjustRightInd/>
              <w:spacing w:after="0"/>
              <w:textAlignment w:val="auto"/>
              <w:rPr>
                <w:rFonts w:ascii="Calibri" w:hAnsi="Calibri" w:cs="Calibri"/>
                <w:color w:val="0563C1"/>
                <w:sz w:val="18"/>
                <w:szCs w:val="18"/>
                <w:u w:val="single"/>
                <w:lang w:eastAsia="en-GB"/>
              </w:rPr>
            </w:pPr>
            <w:hyperlink r:id="rId48" w:history="1">
              <w:r w:rsidR="006A07E4" w:rsidRPr="00EF7FBB">
                <w:rPr>
                  <w:rFonts w:ascii="Calibri" w:hAnsi="Calibri" w:cs="Calibri"/>
                  <w:color w:val="0563C1"/>
                  <w:sz w:val="18"/>
                  <w:szCs w:val="18"/>
                  <w:u w:val="single"/>
                  <w:lang w:eastAsia="en-GB"/>
                </w:rPr>
                <w:t>RP-221161</w:t>
              </w:r>
            </w:hyperlink>
          </w:p>
        </w:tc>
        <w:tc>
          <w:tcPr>
            <w:tcW w:w="2268" w:type="dxa"/>
            <w:shd w:val="clear" w:color="auto" w:fill="auto"/>
            <w:tcMar>
              <w:left w:w="28" w:type="dxa"/>
              <w:right w:w="28" w:type="dxa"/>
            </w:tcMar>
            <w:hideMark/>
          </w:tcPr>
          <w:p w14:paraId="36BBAFA2" w14:textId="77777777" w:rsidR="006A07E4" w:rsidRPr="00EF7FBB" w:rsidRDefault="006A07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Johan BERGMAN, Ericsson</w:t>
            </w:r>
          </w:p>
        </w:tc>
      </w:tr>
      <w:tr w:rsidR="006A07E4" w:rsidRPr="00EF7FBB" w14:paraId="5283CA5C" w14:textId="77777777" w:rsidTr="006A07E4">
        <w:trPr>
          <w:trHeight w:val="255"/>
        </w:trPr>
        <w:tc>
          <w:tcPr>
            <w:tcW w:w="757" w:type="dxa"/>
            <w:shd w:val="clear" w:color="auto" w:fill="auto"/>
            <w:tcMar>
              <w:left w:w="28" w:type="dxa"/>
              <w:right w:w="28" w:type="dxa"/>
            </w:tcMar>
            <w:hideMark/>
          </w:tcPr>
          <w:p w14:paraId="45D5B9BD"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940056</w:t>
            </w:r>
          </w:p>
        </w:tc>
        <w:tc>
          <w:tcPr>
            <w:tcW w:w="3969" w:type="dxa"/>
            <w:shd w:val="clear" w:color="auto" w:fill="auto"/>
            <w:tcMar>
              <w:left w:w="28" w:type="dxa"/>
              <w:right w:w="28" w:type="dxa"/>
            </w:tcMar>
            <w:hideMark/>
          </w:tcPr>
          <w:p w14:paraId="33435643" w14:textId="77777777" w:rsidR="006A07E4" w:rsidRPr="00EF7FBB" w:rsidRDefault="006A07E4"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RedCap Phase 2</w:t>
            </w:r>
          </w:p>
        </w:tc>
        <w:tc>
          <w:tcPr>
            <w:tcW w:w="1701" w:type="dxa"/>
            <w:shd w:val="clear" w:color="auto" w:fill="auto"/>
            <w:tcMar>
              <w:left w:w="28" w:type="dxa"/>
              <w:right w:w="28" w:type="dxa"/>
            </w:tcMar>
            <w:hideMark/>
          </w:tcPr>
          <w:p w14:paraId="39511092"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D</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2</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75F58EC5"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687324AF" w14:textId="18DDA33E" w:rsidR="006A07E4" w:rsidRPr="00EF7FBB" w:rsidRDefault="00C57003" w:rsidP="00751CC1">
            <w:pPr>
              <w:overflowPunct/>
              <w:autoSpaceDE/>
              <w:autoSpaceDN/>
              <w:adjustRightInd/>
              <w:spacing w:after="0"/>
              <w:textAlignment w:val="auto"/>
              <w:rPr>
                <w:rFonts w:ascii="Calibri" w:hAnsi="Calibri" w:cs="Calibri"/>
                <w:color w:val="0563C1"/>
                <w:sz w:val="18"/>
                <w:szCs w:val="18"/>
                <w:u w:val="single"/>
                <w:lang w:eastAsia="en-GB"/>
              </w:rPr>
            </w:pPr>
            <w:hyperlink r:id="rId49" w:history="1">
              <w:r w:rsidR="006A07E4" w:rsidRPr="00EF7FBB">
                <w:rPr>
                  <w:rFonts w:ascii="Calibri" w:hAnsi="Calibri" w:cs="Calibri"/>
                  <w:color w:val="0563C1"/>
                  <w:sz w:val="18"/>
                  <w:szCs w:val="18"/>
                  <w:u w:val="single"/>
                  <w:lang w:eastAsia="en-GB"/>
                </w:rPr>
                <w:t>SP-220074</w:t>
              </w:r>
            </w:hyperlink>
          </w:p>
        </w:tc>
        <w:tc>
          <w:tcPr>
            <w:tcW w:w="2268" w:type="dxa"/>
            <w:shd w:val="clear" w:color="auto" w:fill="auto"/>
            <w:tcMar>
              <w:left w:w="28" w:type="dxa"/>
              <w:right w:w="28" w:type="dxa"/>
            </w:tcMar>
            <w:hideMark/>
          </w:tcPr>
          <w:p w14:paraId="24533700" w14:textId="77777777" w:rsidR="006A07E4" w:rsidRPr="00EF7FBB" w:rsidRDefault="006A07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Qian, Chen, Ericsson </w:t>
            </w:r>
          </w:p>
        </w:tc>
      </w:tr>
    </w:tbl>
    <w:p w14:paraId="32021EFD" w14:textId="5965CEB2" w:rsidR="00735530" w:rsidRDefault="00735530" w:rsidP="00735530">
      <w:pPr>
        <w:rPr>
          <w:lang w:eastAsia="en-GB"/>
        </w:rPr>
      </w:pPr>
      <w:r w:rsidRPr="00652D0A">
        <w:rPr>
          <w:lang w:eastAsia="en-GB"/>
        </w:rPr>
        <w:t xml:space="preserve">Summary based on the input provided by </w:t>
      </w:r>
      <w:r w:rsidRPr="00735530">
        <w:rPr>
          <w:lang w:eastAsia="en-GB"/>
        </w:rPr>
        <w:t>Ericsson</w:t>
      </w:r>
      <w:r>
        <w:rPr>
          <w:lang w:eastAsia="en-GB"/>
        </w:rPr>
        <w:t xml:space="preserve"> </w:t>
      </w:r>
      <w:r w:rsidRPr="00652D0A">
        <w:rPr>
          <w:lang w:eastAsia="en-GB"/>
        </w:rPr>
        <w:t xml:space="preserve">in </w:t>
      </w:r>
      <w:r w:rsidRPr="00735530">
        <w:rPr>
          <w:lang w:eastAsia="en-GB"/>
        </w:rPr>
        <w:t>RP-233638</w:t>
      </w:r>
      <w:r w:rsidRPr="00652D0A">
        <w:rPr>
          <w:lang w:eastAsia="en-GB"/>
        </w:rPr>
        <w:t>.</w:t>
      </w:r>
    </w:p>
    <w:p w14:paraId="182C9115" w14:textId="77777777" w:rsidR="00735530" w:rsidRDefault="00735530" w:rsidP="00735530">
      <w:pPr>
        <w:rPr>
          <w:lang w:eastAsia="en-GB"/>
        </w:rPr>
      </w:pPr>
      <w:r>
        <w:rPr>
          <w:lang w:eastAsia="en-GB"/>
        </w:rPr>
        <w:lastRenderedPageBreak/>
        <w:t>This Rel-18 work item [1, 2] introduces enhancements of Rel-17 RedCap functionality [3] by introducing features for further UE complexity reduction (through UE peak data rate reduction and UE baseband bandwidth reduction) and further UE power saving (through enhanced eDRX in RRC Inactive state) to expand the market for RedCap use cases with low-tier eRedCap devices similar to LTE UE category 1/1bis, between existing 3GPP LPWA (NB-IoT/LTE-MTC) devices and Rel-17 RedCap devices.</w:t>
      </w:r>
    </w:p>
    <w:p w14:paraId="5A0557A3" w14:textId="77777777" w:rsidR="00735530" w:rsidRDefault="00735530" w:rsidP="00735530">
      <w:pPr>
        <w:rPr>
          <w:lang w:eastAsia="en-GB"/>
        </w:rPr>
      </w:pPr>
      <w:r>
        <w:rPr>
          <w:lang w:eastAsia="en-GB"/>
        </w:rPr>
        <w:t>The following key functionalities are introduced as part of this work item, and the related RAN CR packs can be found in references [7] – [12].</w:t>
      </w:r>
    </w:p>
    <w:p w14:paraId="19FFE55B" w14:textId="77777777" w:rsidR="00735530" w:rsidRDefault="00735530" w:rsidP="00735530">
      <w:pPr>
        <w:rPr>
          <w:lang w:eastAsia="en-GB"/>
        </w:rPr>
      </w:pPr>
      <w:r>
        <w:rPr>
          <w:lang w:eastAsia="en-GB"/>
        </w:rPr>
        <w:t>Further UE complexity reduction (through UE peak data rate reduction and UE baseband bandwidth reduction)</w:t>
      </w:r>
    </w:p>
    <w:p w14:paraId="090E8A89" w14:textId="77777777" w:rsidR="00735530" w:rsidRDefault="00735530" w:rsidP="00735530">
      <w:pPr>
        <w:rPr>
          <w:lang w:eastAsia="en-GB"/>
        </w:rPr>
      </w:pPr>
      <w:r>
        <w:rPr>
          <w:lang w:eastAsia="en-GB"/>
        </w:rPr>
        <w:t>The Rel-17 RedCap work item [3] introduced a reduced capability (RedCap) UE type which implements one or more UE complexity reduction techniques (reduced maximum UE Rx/Tx bandwidth, reduced number of UE Rx antennas, etc.) to enable NR to efficiently serve midrange IoT use cases (wearables, industrial wireless sensors, video surveillance, etc.).</w:t>
      </w:r>
    </w:p>
    <w:p w14:paraId="0DE55F46" w14:textId="77777777" w:rsidR="00735530" w:rsidRDefault="00735530" w:rsidP="00735530">
      <w:pPr>
        <w:rPr>
          <w:lang w:eastAsia="en-GB"/>
        </w:rPr>
      </w:pPr>
      <w:r>
        <w:rPr>
          <w:lang w:eastAsia="en-GB"/>
        </w:rPr>
        <w:t>Rel-18 introduces an eRedCap UE type allowing for further complexity reduction using the following techniques [1]:</w:t>
      </w:r>
    </w:p>
    <w:p w14:paraId="3384A811" w14:textId="77777777" w:rsidR="00735530" w:rsidRDefault="00735530" w:rsidP="00735530">
      <w:pPr>
        <w:rPr>
          <w:lang w:eastAsia="en-GB"/>
        </w:rPr>
      </w:pPr>
      <w:r>
        <w:rPr>
          <w:lang w:eastAsia="en-GB"/>
        </w:rPr>
        <w:t>-</w:t>
      </w:r>
      <w:r>
        <w:rPr>
          <w:lang w:eastAsia="en-GB"/>
        </w:rPr>
        <w:tab/>
        <w:t>UE peak data rate reduction in FR1</w:t>
      </w:r>
    </w:p>
    <w:p w14:paraId="03307164" w14:textId="77777777" w:rsidR="00735530" w:rsidRDefault="00735530" w:rsidP="00735530">
      <w:pPr>
        <w:rPr>
          <w:lang w:eastAsia="en-GB"/>
        </w:rPr>
      </w:pPr>
      <w:r>
        <w:rPr>
          <w:lang w:eastAsia="en-GB"/>
        </w:rPr>
        <w:t>-</w:t>
      </w:r>
      <w:r>
        <w:rPr>
          <w:lang w:eastAsia="en-GB"/>
        </w:rPr>
        <w:tab/>
        <w:t>UE baseband bandwidth reduction in FR1</w:t>
      </w:r>
    </w:p>
    <w:p w14:paraId="747ABB4D" w14:textId="77777777" w:rsidR="00735530" w:rsidRDefault="00735530" w:rsidP="00735530">
      <w:pPr>
        <w:rPr>
          <w:lang w:eastAsia="en-GB"/>
        </w:rPr>
      </w:pPr>
      <w:r>
        <w:rPr>
          <w:lang w:eastAsia="en-GB"/>
        </w:rPr>
        <w:t>The work item [1] was preceded by a study item documented in [4], where the UE peak data rate reduction is referred to as Option PR1, and the UE baseband bandwidth reduction is referred to as Options BW3/PR3 for PUSCH/PDSCH.</w:t>
      </w:r>
    </w:p>
    <w:p w14:paraId="23707F19" w14:textId="77777777" w:rsidR="00735530" w:rsidRDefault="00735530" w:rsidP="00735530">
      <w:pPr>
        <w:rPr>
          <w:lang w:eastAsia="en-GB"/>
        </w:rPr>
      </w:pPr>
      <w:r>
        <w:rPr>
          <w:lang w:eastAsia="en-GB"/>
        </w:rPr>
        <w:t>The UE peak data rate reduction restricts the peak rate in DL and UL to 10 Mbps. For every eRedCap UE, the peak rate target is 10 Mbps in UL and DL regardless of what other features the UE may support.</w:t>
      </w:r>
    </w:p>
    <w:p w14:paraId="2DC8B1E2" w14:textId="77777777" w:rsidR="00735530" w:rsidRDefault="00735530" w:rsidP="00735530">
      <w:pPr>
        <w:rPr>
          <w:lang w:eastAsia="en-GB"/>
        </w:rPr>
      </w:pPr>
      <w:r>
        <w:rPr>
          <w:lang w:eastAsia="en-GB"/>
        </w:rPr>
        <w:t>-</w:t>
      </w:r>
      <w:r>
        <w:rPr>
          <w:lang w:eastAsia="en-GB"/>
        </w:rPr>
        <w:tab/>
        <w:t>The UE peak data rate reduction is supported with or without UE baseband bandwidth reduction. The initial access procedure for UE peak data rate reduction without UE baseband bandwidth reduction is the same as for UE peak data rate reduction with UE baseband bandwidth reduction.</w:t>
      </w:r>
    </w:p>
    <w:p w14:paraId="075CEFBD" w14:textId="77777777" w:rsidR="00735530" w:rsidRDefault="00735530" w:rsidP="00735530">
      <w:pPr>
        <w:rPr>
          <w:lang w:eastAsia="en-GB"/>
        </w:rPr>
      </w:pPr>
      <w:r>
        <w:rPr>
          <w:lang w:eastAsia="en-GB"/>
        </w:rPr>
        <w:t>The UE baseband bandwidth reduction restricts the maximum number of PRBs for PDSCH/PUSCH that the UE needs to process per slot. This maximum number of PRBs corresponds to about 5 MHz, or more precisely 25 PRBs for 15 kHz SCS and 12 PRBs for 30 kHz SCS (referred to as ‘25/12 PRBs’ below).</w:t>
      </w:r>
    </w:p>
    <w:p w14:paraId="1365E7D3" w14:textId="77777777" w:rsidR="00735530" w:rsidRDefault="00735530" w:rsidP="00735530">
      <w:pPr>
        <w:rPr>
          <w:lang w:eastAsia="en-GB"/>
        </w:rPr>
      </w:pPr>
      <w:r>
        <w:rPr>
          <w:lang w:eastAsia="en-GB"/>
        </w:rPr>
        <w:t>-</w:t>
      </w:r>
      <w:r>
        <w:rPr>
          <w:lang w:eastAsia="en-GB"/>
        </w:rPr>
        <w:tab/>
        <w:t>The restriction on the number of PRBs only affects PDSCH/PUSCH, no other signals/channels.</w:t>
      </w:r>
    </w:p>
    <w:p w14:paraId="477B4C0A" w14:textId="77777777" w:rsidR="00735530" w:rsidRDefault="00735530" w:rsidP="00735530">
      <w:pPr>
        <w:rPr>
          <w:lang w:eastAsia="en-GB"/>
        </w:rPr>
      </w:pPr>
      <w:r>
        <w:rPr>
          <w:lang w:eastAsia="en-GB"/>
        </w:rPr>
        <w:t>-</w:t>
      </w:r>
      <w:r>
        <w:rPr>
          <w:lang w:eastAsia="en-GB"/>
        </w:rPr>
        <w:tab/>
        <w:t>For PUSCH, up to 25/12 PRBs can be allocated contiguously within a BWP of up to 20 MHz.</w:t>
      </w:r>
    </w:p>
    <w:p w14:paraId="6020F2EC" w14:textId="77777777" w:rsidR="00735530" w:rsidRDefault="00735530" w:rsidP="00735530">
      <w:pPr>
        <w:rPr>
          <w:lang w:eastAsia="en-GB"/>
        </w:rPr>
      </w:pPr>
      <w:r>
        <w:rPr>
          <w:lang w:eastAsia="en-GB"/>
        </w:rPr>
        <w:t>-</w:t>
      </w:r>
      <w:r>
        <w:rPr>
          <w:lang w:eastAsia="en-GB"/>
        </w:rPr>
        <w:tab/>
        <w:t>For unicast PDSCH, up to 25/12 PRBs can be allocated contiguously or distributed within a BWP of up to 20 MHz.</w:t>
      </w:r>
    </w:p>
    <w:p w14:paraId="6B143906" w14:textId="77777777" w:rsidR="00735530" w:rsidRDefault="00735530" w:rsidP="00735530">
      <w:pPr>
        <w:rPr>
          <w:lang w:eastAsia="en-GB"/>
        </w:rPr>
      </w:pPr>
      <w:r>
        <w:rPr>
          <w:lang w:eastAsia="en-GB"/>
        </w:rPr>
        <w:t>-</w:t>
      </w:r>
      <w:r>
        <w:rPr>
          <w:lang w:eastAsia="en-GB"/>
        </w:rPr>
        <w:tab/>
        <w:t>For broadcast (SIB/paging/Msg2) PDSCH, the number of allocated PRBs is not restricted, i.e., any number of PRBs can be allocated within 20 MHz, but it is assumed that the UE is allowed to serialize its processing of these PRBs if they exceed 25/12 PRBs, so that the UE baseband parts process no more than 25/12 PRBs per slot, meaning that it may take more than one slot for the UE to demodulate and decode the whole PDSCH. For SIB and paging, this is not expected to be a problem. However, to give the UE enough time to process Msg2 PDSCH, it was agreed to specify a relaxed Msg2-Msg3 timeline, which is described below.</w:t>
      </w:r>
    </w:p>
    <w:p w14:paraId="01DC8D99" w14:textId="77777777" w:rsidR="00735530" w:rsidRDefault="00735530" w:rsidP="00735530">
      <w:pPr>
        <w:rPr>
          <w:lang w:eastAsia="en-GB"/>
        </w:rPr>
      </w:pPr>
      <w:r>
        <w:rPr>
          <w:lang w:eastAsia="en-GB"/>
        </w:rPr>
        <w:t>-</w:t>
      </w:r>
      <w:r>
        <w:rPr>
          <w:lang w:eastAsia="en-GB"/>
        </w:rPr>
        <w:tab/>
        <w:t>There are some relaxations of the requirements on simultaneous reception of two PDSCHs.</w:t>
      </w:r>
    </w:p>
    <w:p w14:paraId="0530E826" w14:textId="77777777" w:rsidR="00735530" w:rsidRDefault="00735530" w:rsidP="00735530">
      <w:pPr>
        <w:rPr>
          <w:lang w:eastAsia="en-GB"/>
        </w:rPr>
      </w:pPr>
      <w:r>
        <w:rPr>
          <w:lang w:eastAsia="en-GB"/>
        </w:rPr>
        <w:t>As mentioned above, if a gNB wants to schedule a Msg2 PDSCH with more than 25/12 PRBs, then an eRedCap UE may need a relaxed Msg2-Msg3 timeline. This means that the minimum time between Msg2 and Msg3 is increased by 1 slot. A similar relaxation applies in case of 2-step RACH. The relaxed Msg2-Msg3 timeline was motivated by the UE baseband bandwidth reduction, but it has been agreed that it applies to all eRedCap UEs regardless of whether they support UE baseband bandwidth reduction or not.</w:t>
      </w:r>
    </w:p>
    <w:p w14:paraId="4046AACF" w14:textId="77777777" w:rsidR="00735530" w:rsidRDefault="00735530" w:rsidP="00735530">
      <w:pPr>
        <w:rPr>
          <w:lang w:eastAsia="en-GB"/>
        </w:rPr>
      </w:pPr>
      <w:r>
        <w:rPr>
          <w:lang w:eastAsia="en-GB"/>
        </w:rPr>
        <w:t>Similar early indications have been specified for eRedCap UEs as for Rel-17 RedCap UEs (in the Uu and F1 interfaces). This means that an eRedCap UE always indicates in Msg3 PUSCH (or MsgA PUSCH in case of 2-step RACH) using special LCID that it is an eRedCap UE, and that it also indicates this in Msg1 PRACH if gNB has configured eRedCap-specific PRACH resources.</w:t>
      </w:r>
    </w:p>
    <w:p w14:paraId="7213B016" w14:textId="77777777" w:rsidR="00735530" w:rsidRDefault="00735530" w:rsidP="00735530">
      <w:pPr>
        <w:rPr>
          <w:lang w:eastAsia="en-GB"/>
        </w:rPr>
      </w:pPr>
      <w:r>
        <w:rPr>
          <w:lang w:eastAsia="en-GB"/>
        </w:rPr>
        <w:t>Similar access barring bits have been specified for eRedCap UEs as for Rel-17 RedCap UEs (in the Uu, Xn, and F1 interfaces). This means that gNB can indicate separately for 1-Rx eRedCap UEs and 2-Rx eRedCap UEs whether they are allowed to access the cell or not.</w:t>
      </w:r>
    </w:p>
    <w:p w14:paraId="7857384C" w14:textId="77777777" w:rsidR="00735530" w:rsidRDefault="00735530" w:rsidP="00735530">
      <w:pPr>
        <w:rPr>
          <w:lang w:eastAsia="en-GB"/>
        </w:rPr>
      </w:pPr>
      <w:r>
        <w:rPr>
          <w:lang w:eastAsia="en-GB"/>
        </w:rPr>
        <w:lastRenderedPageBreak/>
        <w:t>Further UE power saving (through enhanced eDRX in RRC Inactive state)</w:t>
      </w:r>
    </w:p>
    <w:p w14:paraId="4517A2A3" w14:textId="77777777" w:rsidR="00735530" w:rsidRDefault="00735530" w:rsidP="00735530">
      <w:pPr>
        <w:rPr>
          <w:lang w:eastAsia="en-GB"/>
        </w:rPr>
      </w:pPr>
      <w:r>
        <w:rPr>
          <w:lang w:eastAsia="en-GB"/>
        </w:rPr>
        <w:t>The Rel-17 RedCap work item [3] introduced extended DRX cycles for RRC Idle state (up to 10485.76 seconds, i.e., ~3 hours) and RRC Inactive state (up to 10.24 seconds) as an optional feature for both RedCap and non-RedCap UEs. For use cases with relatively relaxed requirements on downlink reachability/latency, the network may configure an extended DRX cycle, which may reduce the UE power consumption substantially during periods with large enough packet inter-arrival time.</w:t>
      </w:r>
    </w:p>
    <w:p w14:paraId="36C717C3" w14:textId="77777777" w:rsidR="00735530" w:rsidRDefault="00735530" w:rsidP="00735530">
      <w:pPr>
        <w:rPr>
          <w:lang w:eastAsia="en-GB"/>
        </w:rPr>
      </w:pPr>
      <w:r>
        <w:rPr>
          <w:lang w:eastAsia="en-GB"/>
        </w:rPr>
        <w:t>Rel-18 takes a step further by introducing support for enhanced eDRX cycle length in RRC Inactive state beyond 10.24 seconds, up to the same eDRX cycle length as for RRC Idle state (up to 10485.76 seconds, i.e., ~3 hours), making the RRC Inactive state more power-efficient. The RAN/SA work items [1, 5] were started after a study [6] had assessed that this would be feasible.</w:t>
      </w:r>
    </w:p>
    <w:p w14:paraId="0EE777CC" w14:textId="77777777" w:rsidR="00735530" w:rsidRDefault="00735530" w:rsidP="00735530">
      <w:pPr>
        <w:rPr>
          <w:lang w:eastAsia="en-GB"/>
        </w:rPr>
      </w:pPr>
      <w:r>
        <w:rPr>
          <w:lang w:eastAsia="en-GB"/>
        </w:rPr>
        <w:t>For eDRX cycles longer than 10.24 seconds, new procedures between RAN and CN have been defined to enable/disable buffering of data and signalling in the CN, based on the RAN configured eDRX cycle and paging time window (PTW). A new RAN paging request is defined from CN to RAN to page the UE in RRC Inactive state based on the long eDRX cycle information. Regarding PTW, different PTW lengths can be configured for RRC Idle state and RRC Inactive state, respectively (in the range 1.28 to 40.96 seconds). The configured eDRX cycle length for RRC Inactive state is upper bounded by the configured eDRX cycle length for RRC Idle state.</w:t>
      </w:r>
    </w:p>
    <w:p w14:paraId="51C35331" w14:textId="77777777" w:rsidR="00963531" w:rsidRPr="00016B51" w:rsidRDefault="00963531" w:rsidP="00963531">
      <w:pPr>
        <w:rPr>
          <w:b/>
        </w:rPr>
      </w:pPr>
      <w:r w:rsidRPr="00016B51">
        <w:rPr>
          <w:b/>
        </w:rPr>
        <w:t>References</w:t>
      </w:r>
    </w:p>
    <w:p w14:paraId="4D5B68C0" w14:textId="7AB82B8E" w:rsidR="00963531" w:rsidRDefault="00963531" w:rsidP="00963531">
      <w:pPr>
        <w:rPr>
          <w:rFonts w:eastAsia="DengXian"/>
          <w:lang w:eastAsia="en-GB"/>
        </w:rPr>
      </w:pPr>
      <w:r w:rsidRPr="00D90AB3">
        <w:rPr>
          <w:rFonts w:eastAsia="DengXian"/>
          <w:lang w:eastAsia="en-GB"/>
        </w:rPr>
        <w:t>Related CRs: set "TSG Status = Approved" in:</w:t>
      </w:r>
      <w:r>
        <w:rPr>
          <w:rFonts w:eastAsia="DengXian"/>
          <w:lang w:eastAsia="en-GB"/>
        </w:rPr>
        <w:br/>
      </w:r>
      <w:hyperlink r:id="rId50" w:history="1">
        <w:r w:rsidRPr="00543C5A">
          <w:rPr>
            <w:rStyle w:val="Hyperlink"/>
            <w:rFonts w:eastAsia="DengXian"/>
            <w:lang w:eastAsia="en-GB"/>
          </w:rPr>
          <w:t>https://portal.3gpp.org/ChangeRequests.aspx?q=1&amp;workitem=970080,970180,970280</w:t>
        </w:r>
      </w:hyperlink>
      <w:r>
        <w:rPr>
          <w:rFonts w:eastAsia="DengXian"/>
          <w:lang w:eastAsia="en-GB"/>
        </w:rPr>
        <w:t xml:space="preserve"> </w:t>
      </w:r>
      <w:r w:rsidRPr="00D90AB3">
        <w:rPr>
          <w:rFonts w:eastAsia="DengXian"/>
          <w:lang w:eastAsia="en-GB"/>
        </w:rPr>
        <w:t xml:space="preserve"> </w:t>
      </w:r>
    </w:p>
    <w:p w14:paraId="4776F7BB" w14:textId="77777777" w:rsidR="00735530" w:rsidRDefault="00735530" w:rsidP="00CF45C4">
      <w:pPr>
        <w:pStyle w:val="EW"/>
        <w:rPr>
          <w:lang w:eastAsia="en-GB"/>
        </w:rPr>
      </w:pPr>
      <w:r>
        <w:rPr>
          <w:lang w:eastAsia="en-GB"/>
        </w:rPr>
        <w:t>[1]</w:t>
      </w:r>
      <w:r>
        <w:rPr>
          <w:lang w:eastAsia="en-GB"/>
        </w:rPr>
        <w:tab/>
        <w:t>RP-233637, “Revised WID on Enhanced support of reduced capability NR devices”</w:t>
      </w:r>
    </w:p>
    <w:p w14:paraId="3A0A9B5F" w14:textId="77777777" w:rsidR="00735530" w:rsidRDefault="00735530" w:rsidP="00CF45C4">
      <w:pPr>
        <w:pStyle w:val="EW"/>
        <w:rPr>
          <w:lang w:eastAsia="en-GB"/>
        </w:rPr>
      </w:pPr>
      <w:r>
        <w:rPr>
          <w:lang w:eastAsia="en-GB"/>
        </w:rPr>
        <w:t>[2]</w:t>
      </w:r>
      <w:r>
        <w:rPr>
          <w:lang w:eastAsia="en-GB"/>
        </w:rPr>
        <w:tab/>
        <w:t>RP-233636, “Status report for Enhanced support of reduced capability NR devices”</w:t>
      </w:r>
    </w:p>
    <w:p w14:paraId="43F76E91" w14:textId="77777777" w:rsidR="00735530" w:rsidRDefault="00735530" w:rsidP="00CF45C4">
      <w:pPr>
        <w:pStyle w:val="EW"/>
        <w:rPr>
          <w:lang w:eastAsia="en-GB"/>
        </w:rPr>
      </w:pPr>
      <w:r>
        <w:rPr>
          <w:lang w:eastAsia="en-GB"/>
        </w:rPr>
        <w:t>[3]</w:t>
      </w:r>
      <w:r>
        <w:rPr>
          <w:lang w:eastAsia="en-GB"/>
        </w:rPr>
        <w:tab/>
        <w:t>RP-221163, “Summary of WI on support of reduced capability (RedCap) NR devices”</w:t>
      </w:r>
    </w:p>
    <w:p w14:paraId="06598F77" w14:textId="77777777" w:rsidR="00735530" w:rsidRDefault="00735530" w:rsidP="00CF45C4">
      <w:pPr>
        <w:pStyle w:val="EW"/>
        <w:rPr>
          <w:lang w:eastAsia="en-GB"/>
        </w:rPr>
      </w:pPr>
      <w:r>
        <w:rPr>
          <w:lang w:eastAsia="en-GB"/>
        </w:rPr>
        <w:t>[4]</w:t>
      </w:r>
      <w:r>
        <w:rPr>
          <w:lang w:eastAsia="en-GB"/>
        </w:rPr>
        <w:tab/>
        <w:t>TR 38.865 V18.0.0, “Study on further NR RedCap UE complexity reduction”</w:t>
      </w:r>
    </w:p>
    <w:p w14:paraId="34E17317" w14:textId="77777777" w:rsidR="00735530" w:rsidRDefault="00735530" w:rsidP="00CF45C4">
      <w:pPr>
        <w:pStyle w:val="EW"/>
        <w:rPr>
          <w:lang w:eastAsia="en-GB"/>
        </w:rPr>
      </w:pPr>
      <w:r>
        <w:rPr>
          <w:lang w:eastAsia="en-GB"/>
        </w:rPr>
        <w:t>[5]</w:t>
      </w:r>
      <w:r>
        <w:rPr>
          <w:lang w:eastAsia="en-GB"/>
        </w:rPr>
        <w:tab/>
        <w:t>SP-220803, “New WID: 5GS support of NR RedCap UE with long eDRX for RRC_INACTIVE State”</w:t>
      </w:r>
    </w:p>
    <w:p w14:paraId="48090F4C" w14:textId="77777777" w:rsidR="00735530" w:rsidRDefault="00735530" w:rsidP="00CF45C4">
      <w:pPr>
        <w:pStyle w:val="EW"/>
        <w:rPr>
          <w:lang w:eastAsia="en-GB"/>
        </w:rPr>
      </w:pPr>
      <w:r>
        <w:rPr>
          <w:lang w:eastAsia="en-GB"/>
        </w:rPr>
        <w:t>[6]</w:t>
      </w:r>
      <w:r>
        <w:rPr>
          <w:lang w:eastAsia="en-GB"/>
        </w:rPr>
        <w:tab/>
        <w:t>TR 23.700-68 V18.1.0, “Study on support of reduced capability NR devices; Phase 2”</w:t>
      </w:r>
    </w:p>
    <w:p w14:paraId="1E9CBD90" w14:textId="77777777" w:rsidR="00735530" w:rsidRDefault="00735530" w:rsidP="00CF45C4">
      <w:pPr>
        <w:pStyle w:val="EW"/>
        <w:rPr>
          <w:lang w:eastAsia="en-GB"/>
        </w:rPr>
      </w:pPr>
      <w:r>
        <w:rPr>
          <w:lang w:eastAsia="en-GB"/>
        </w:rPr>
        <w:t>[7]</w:t>
      </w:r>
      <w:r>
        <w:rPr>
          <w:lang w:eastAsia="en-GB"/>
        </w:rPr>
        <w:tab/>
        <w:t>RP-232478, “Introduction of Rel-18 - Enhanced support of reduced capability NR devices”, RAN1</w:t>
      </w:r>
    </w:p>
    <w:p w14:paraId="7E2106D0" w14:textId="77777777" w:rsidR="00735530" w:rsidRDefault="00735530" w:rsidP="00CF45C4">
      <w:pPr>
        <w:pStyle w:val="EW"/>
        <w:rPr>
          <w:lang w:eastAsia="en-GB"/>
        </w:rPr>
      </w:pPr>
      <w:r>
        <w:rPr>
          <w:lang w:eastAsia="en-GB"/>
        </w:rPr>
        <w:t>[8]</w:t>
      </w:r>
      <w:r>
        <w:rPr>
          <w:lang w:eastAsia="en-GB"/>
        </w:rPr>
        <w:tab/>
        <w:t>RP-233717, “Corrections to Rel-18 - Enhanced support of reduced capability NR devices”, RAN1</w:t>
      </w:r>
    </w:p>
    <w:p w14:paraId="540F6108" w14:textId="77777777" w:rsidR="00735530" w:rsidRDefault="00735530" w:rsidP="00CF45C4">
      <w:pPr>
        <w:pStyle w:val="EW"/>
        <w:rPr>
          <w:lang w:eastAsia="en-GB"/>
        </w:rPr>
      </w:pPr>
      <w:r>
        <w:rPr>
          <w:lang w:eastAsia="en-GB"/>
        </w:rPr>
        <w:t>[9]</w:t>
      </w:r>
      <w:r>
        <w:rPr>
          <w:lang w:eastAsia="en-GB"/>
        </w:rPr>
        <w:tab/>
        <w:t>RP-233899, “Enhanced support of reduced capability NR devices”, RAN2</w:t>
      </w:r>
    </w:p>
    <w:p w14:paraId="6D0A5954" w14:textId="77777777" w:rsidR="00735530" w:rsidRDefault="00735530" w:rsidP="00CF45C4">
      <w:pPr>
        <w:pStyle w:val="EW"/>
        <w:rPr>
          <w:lang w:eastAsia="en-GB"/>
        </w:rPr>
      </w:pPr>
      <w:r>
        <w:rPr>
          <w:lang w:eastAsia="en-GB"/>
        </w:rPr>
        <w:t>[10]</w:t>
      </w:r>
      <w:r>
        <w:rPr>
          <w:lang w:eastAsia="en-GB"/>
        </w:rPr>
        <w:tab/>
        <w:t>RP-233815, “Introduction of NR Redcap Enhancement for NGAP”, RAN3</w:t>
      </w:r>
    </w:p>
    <w:p w14:paraId="4111DB29" w14:textId="77777777" w:rsidR="00735530" w:rsidRDefault="00735530" w:rsidP="00CF45C4">
      <w:pPr>
        <w:pStyle w:val="EW"/>
        <w:rPr>
          <w:lang w:eastAsia="en-GB"/>
        </w:rPr>
      </w:pPr>
      <w:r>
        <w:rPr>
          <w:lang w:eastAsia="en-GB"/>
        </w:rPr>
        <w:t>[11]</w:t>
      </w:r>
      <w:r>
        <w:rPr>
          <w:lang w:eastAsia="en-GB"/>
        </w:rPr>
        <w:tab/>
        <w:t>RP-233816, “Introduction on NR Redcap Enhancement”, RAN3</w:t>
      </w:r>
    </w:p>
    <w:p w14:paraId="010174A4" w14:textId="6511803F" w:rsidR="00735530" w:rsidRDefault="00735530" w:rsidP="00CF45C4">
      <w:pPr>
        <w:pStyle w:val="EW"/>
        <w:rPr>
          <w:lang w:eastAsia="en-GB"/>
        </w:rPr>
      </w:pPr>
      <w:r>
        <w:rPr>
          <w:lang w:eastAsia="en-GB"/>
        </w:rPr>
        <w:t>[12]</w:t>
      </w:r>
      <w:r>
        <w:rPr>
          <w:lang w:eastAsia="en-GB"/>
        </w:rPr>
        <w:tab/>
        <w:t>RP-233361, “RAN4 CRs to Open REL-18 NR or NR+LTE WIs related to RAN1”, RAN4</w:t>
      </w:r>
    </w:p>
    <w:p w14:paraId="4D39F537" w14:textId="77777777" w:rsidR="00735530" w:rsidRDefault="00735530" w:rsidP="002E4C6C">
      <w:pPr>
        <w:pStyle w:val="EW"/>
      </w:pPr>
    </w:p>
    <w:p w14:paraId="556C0C19" w14:textId="77777777" w:rsidR="00CF45C4" w:rsidRDefault="00CF45C4" w:rsidP="002E4C6C">
      <w:pPr>
        <w:pStyle w:val="EW"/>
      </w:pP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CF45C4" w:rsidRPr="00EF7FBB" w14:paraId="724FB23D" w14:textId="77777777" w:rsidTr="00CF45C4">
        <w:trPr>
          <w:trHeight w:val="255"/>
        </w:trPr>
        <w:tc>
          <w:tcPr>
            <w:tcW w:w="757" w:type="dxa"/>
            <w:shd w:val="clear" w:color="auto" w:fill="auto"/>
            <w:tcMar>
              <w:left w:w="28" w:type="dxa"/>
              <w:right w:w="28" w:type="dxa"/>
            </w:tcMar>
            <w:hideMark/>
          </w:tcPr>
          <w:p w14:paraId="6B3F7878" w14:textId="77777777" w:rsidR="00CF45C4" w:rsidRPr="00EF7FBB" w:rsidRDefault="00CF45C4"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991039</w:t>
            </w:r>
          </w:p>
        </w:tc>
        <w:tc>
          <w:tcPr>
            <w:tcW w:w="3969" w:type="dxa"/>
            <w:shd w:val="clear" w:color="auto" w:fill="auto"/>
            <w:tcMar>
              <w:left w:w="28" w:type="dxa"/>
              <w:right w:w="28" w:type="dxa"/>
            </w:tcMar>
            <w:hideMark/>
          </w:tcPr>
          <w:p w14:paraId="7CFD84A8" w14:textId="77777777" w:rsidR="00CF45C4" w:rsidRPr="00EF7FBB" w:rsidRDefault="00CF45C4" w:rsidP="008039A4">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Adding new NR FDD bands for RedCap (Reduced Capability) in Rel-18</w:t>
            </w:r>
          </w:p>
        </w:tc>
        <w:tc>
          <w:tcPr>
            <w:tcW w:w="1701" w:type="dxa"/>
            <w:shd w:val="clear" w:color="auto" w:fill="auto"/>
            <w:tcMar>
              <w:left w:w="28" w:type="dxa"/>
              <w:right w:w="28" w:type="dxa"/>
            </w:tcMar>
            <w:hideMark/>
          </w:tcPr>
          <w:p w14:paraId="24D724FB" w14:textId="77777777" w:rsidR="00CF45C4" w:rsidRPr="00EF7FBB" w:rsidRDefault="00CF45C4"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R</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F</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D</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D</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b</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a</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n</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d</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s</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R</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1</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8</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r</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e</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d</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c</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a</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6CB28613" w14:textId="77777777" w:rsidR="00CF45C4" w:rsidRPr="00EF7FBB" w:rsidRDefault="00CF45C4"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850" w:type="dxa"/>
            <w:shd w:val="clear" w:color="auto" w:fill="auto"/>
            <w:tcMar>
              <w:left w:w="28" w:type="dxa"/>
              <w:right w:w="28" w:type="dxa"/>
            </w:tcMar>
            <w:hideMark/>
          </w:tcPr>
          <w:p w14:paraId="17CE7F64" w14:textId="74F77FC0" w:rsidR="00CF45C4" w:rsidRPr="00EF7FBB" w:rsidRDefault="00C57003" w:rsidP="008039A4">
            <w:pPr>
              <w:overflowPunct/>
              <w:autoSpaceDE/>
              <w:autoSpaceDN/>
              <w:adjustRightInd/>
              <w:spacing w:after="0"/>
              <w:textAlignment w:val="auto"/>
              <w:rPr>
                <w:rFonts w:ascii="Calibri" w:hAnsi="Calibri" w:cs="Calibri"/>
                <w:color w:val="0563C1"/>
                <w:sz w:val="18"/>
                <w:szCs w:val="18"/>
                <w:u w:val="single"/>
                <w:lang w:eastAsia="en-GB"/>
              </w:rPr>
            </w:pPr>
            <w:hyperlink r:id="rId51" w:history="1">
              <w:r w:rsidR="00CF45C4" w:rsidRPr="00EF7FBB">
                <w:rPr>
                  <w:rFonts w:ascii="Calibri" w:hAnsi="Calibri" w:cs="Calibri"/>
                  <w:color w:val="0563C1"/>
                  <w:sz w:val="18"/>
                  <w:szCs w:val="18"/>
                  <w:u w:val="single"/>
                  <w:lang w:eastAsia="en-GB"/>
                </w:rPr>
                <w:t>RP-230743</w:t>
              </w:r>
            </w:hyperlink>
          </w:p>
        </w:tc>
        <w:tc>
          <w:tcPr>
            <w:tcW w:w="2268" w:type="dxa"/>
            <w:shd w:val="clear" w:color="auto" w:fill="auto"/>
            <w:tcMar>
              <w:left w:w="28" w:type="dxa"/>
              <w:right w:w="28" w:type="dxa"/>
            </w:tcMar>
            <w:hideMark/>
          </w:tcPr>
          <w:p w14:paraId="67F9D5CD" w14:textId="77777777" w:rsidR="00CF45C4" w:rsidRPr="00EF7FBB" w:rsidRDefault="00CF45C4"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Chunhui Zhang, Ericsson</w:t>
            </w:r>
          </w:p>
        </w:tc>
      </w:tr>
      <w:tr w:rsidR="00CF45C4" w:rsidRPr="00EF7FBB" w14:paraId="4014E3A2" w14:textId="77777777" w:rsidTr="00CF45C4">
        <w:trPr>
          <w:trHeight w:val="255"/>
        </w:trPr>
        <w:tc>
          <w:tcPr>
            <w:tcW w:w="757" w:type="dxa"/>
            <w:shd w:val="clear" w:color="auto" w:fill="auto"/>
            <w:tcMar>
              <w:left w:w="28" w:type="dxa"/>
              <w:right w:w="28" w:type="dxa"/>
            </w:tcMar>
            <w:hideMark/>
          </w:tcPr>
          <w:p w14:paraId="7675D1CE" w14:textId="77777777" w:rsidR="00CF45C4" w:rsidRPr="00EF7FBB" w:rsidRDefault="00CF45C4"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991139</w:t>
            </w:r>
          </w:p>
        </w:tc>
        <w:tc>
          <w:tcPr>
            <w:tcW w:w="3969" w:type="dxa"/>
            <w:shd w:val="clear" w:color="auto" w:fill="auto"/>
            <w:tcMar>
              <w:left w:w="28" w:type="dxa"/>
              <w:right w:w="28" w:type="dxa"/>
            </w:tcMar>
            <w:hideMark/>
          </w:tcPr>
          <w:p w14:paraId="20FED196" w14:textId="77777777" w:rsidR="00CF45C4" w:rsidRPr="00EF7FBB" w:rsidRDefault="00CF45C4"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Adding new NR FDD bands for RedCap (Reduced Capability) in Rel-18</w:t>
            </w:r>
          </w:p>
        </w:tc>
        <w:tc>
          <w:tcPr>
            <w:tcW w:w="1701" w:type="dxa"/>
            <w:shd w:val="clear" w:color="auto" w:fill="auto"/>
            <w:tcMar>
              <w:left w:w="28" w:type="dxa"/>
              <w:right w:w="28" w:type="dxa"/>
            </w:tcMar>
            <w:hideMark/>
          </w:tcPr>
          <w:p w14:paraId="6ABB23CF" w14:textId="77777777" w:rsidR="00CF45C4" w:rsidRPr="00EF7FBB" w:rsidRDefault="00CF45C4" w:rsidP="008039A4">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F</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D</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D</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b</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a</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n</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d</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s</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1</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8</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d</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a</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p</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EF7FBB">
              <w:rPr>
                <w:rFonts w:ascii="Arial" w:hAnsi="Arial" w:cs="Arial"/>
                <w:color w:val="000000"/>
                <w:sz w:val="2"/>
                <w:szCs w:val="18"/>
                <w:lang w:val="es-ES" w:eastAsia="en-GB"/>
              </w:rPr>
              <w:t xml:space="preserve"> </w:t>
            </w:r>
          </w:p>
        </w:tc>
        <w:tc>
          <w:tcPr>
            <w:tcW w:w="397" w:type="dxa"/>
            <w:shd w:val="clear" w:color="auto" w:fill="auto"/>
            <w:tcMar>
              <w:left w:w="28" w:type="dxa"/>
              <w:right w:w="28" w:type="dxa"/>
            </w:tcMar>
            <w:hideMark/>
          </w:tcPr>
          <w:p w14:paraId="28599E82" w14:textId="77777777" w:rsidR="00CF45C4" w:rsidRPr="00EF7FBB" w:rsidRDefault="00CF45C4"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1122A0B2" w14:textId="7A4D6601" w:rsidR="00CF45C4" w:rsidRPr="00EF7FBB" w:rsidRDefault="00C57003" w:rsidP="008039A4">
            <w:pPr>
              <w:overflowPunct/>
              <w:autoSpaceDE/>
              <w:autoSpaceDN/>
              <w:adjustRightInd/>
              <w:spacing w:after="0"/>
              <w:textAlignment w:val="auto"/>
              <w:rPr>
                <w:rFonts w:ascii="Calibri" w:hAnsi="Calibri" w:cs="Calibri"/>
                <w:color w:val="0563C1"/>
                <w:sz w:val="18"/>
                <w:szCs w:val="18"/>
                <w:u w:val="single"/>
                <w:lang w:eastAsia="en-GB"/>
              </w:rPr>
            </w:pPr>
            <w:hyperlink r:id="rId52" w:history="1">
              <w:r w:rsidR="00CF45C4" w:rsidRPr="00EF7FBB">
                <w:rPr>
                  <w:rFonts w:ascii="Calibri" w:hAnsi="Calibri" w:cs="Calibri"/>
                  <w:color w:val="0563C1"/>
                  <w:sz w:val="18"/>
                  <w:szCs w:val="18"/>
                  <w:u w:val="single"/>
                  <w:lang w:eastAsia="en-GB"/>
                </w:rPr>
                <w:t>RP-231049</w:t>
              </w:r>
            </w:hyperlink>
          </w:p>
        </w:tc>
        <w:tc>
          <w:tcPr>
            <w:tcW w:w="2268" w:type="dxa"/>
            <w:shd w:val="clear" w:color="auto" w:fill="auto"/>
            <w:tcMar>
              <w:left w:w="28" w:type="dxa"/>
              <w:right w:w="28" w:type="dxa"/>
            </w:tcMar>
            <w:hideMark/>
          </w:tcPr>
          <w:p w14:paraId="787B7A5E" w14:textId="77777777" w:rsidR="00CF45C4" w:rsidRPr="00EF7FBB" w:rsidRDefault="00CF45C4"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Chunhui Zhang, Ericsson</w:t>
            </w:r>
          </w:p>
        </w:tc>
      </w:tr>
    </w:tbl>
    <w:p w14:paraId="141C0A92" w14:textId="53410B4D" w:rsidR="00963531" w:rsidRDefault="00963531" w:rsidP="00963531">
      <w:pPr>
        <w:rPr>
          <w:lang w:eastAsia="en-GB"/>
        </w:rPr>
      </w:pPr>
      <w:r w:rsidRPr="00652D0A">
        <w:rPr>
          <w:lang w:eastAsia="en-GB"/>
        </w:rPr>
        <w:t xml:space="preserve">Summary based on the input provided by </w:t>
      </w:r>
      <w:r w:rsidR="00CF45C4" w:rsidRPr="00CF45C4">
        <w:rPr>
          <w:lang w:eastAsia="en-GB"/>
        </w:rPr>
        <w:t>Ericsson</w:t>
      </w:r>
      <w:r w:rsidR="00CF45C4">
        <w:rPr>
          <w:lang w:eastAsia="en-GB"/>
        </w:rPr>
        <w:t xml:space="preserve"> </w:t>
      </w:r>
      <w:r w:rsidRPr="00652D0A">
        <w:rPr>
          <w:lang w:eastAsia="en-GB"/>
        </w:rPr>
        <w:t xml:space="preserve">in </w:t>
      </w:r>
      <w:r w:rsidRPr="00963531">
        <w:rPr>
          <w:lang w:eastAsia="en-GB"/>
        </w:rPr>
        <w:t>RP-233798</w:t>
      </w:r>
      <w:r w:rsidRPr="00652D0A">
        <w:rPr>
          <w:lang w:eastAsia="en-GB"/>
        </w:rPr>
        <w:t>.</w:t>
      </w:r>
    </w:p>
    <w:p w14:paraId="59DC26CD" w14:textId="77777777" w:rsidR="00963531" w:rsidRDefault="00963531" w:rsidP="00963531">
      <w:pPr>
        <w:rPr>
          <w:lang w:eastAsia="en-GB"/>
        </w:rPr>
      </w:pPr>
      <w:r>
        <w:rPr>
          <w:lang w:eastAsia="en-GB"/>
        </w:rPr>
        <w:t>This work item introduces additional FDD band to support RedCap feature as release independent feature starting from Rel-17.</w:t>
      </w:r>
    </w:p>
    <w:p w14:paraId="3E0C394B" w14:textId="77777777" w:rsidR="00963531" w:rsidRDefault="00963531" w:rsidP="00963531">
      <w:pPr>
        <w:rPr>
          <w:lang w:eastAsia="en-GB"/>
        </w:rPr>
      </w:pPr>
      <w:r>
        <w:rPr>
          <w:lang w:eastAsia="en-GB"/>
        </w:rPr>
        <w:t>Band n105 is added as release independent FDD band for RedCap in Rel-18.</w:t>
      </w:r>
    </w:p>
    <w:p w14:paraId="3FB557A6" w14:textId="77777777" w:rsidR="00963531" w:rsidRPr="00016B51" w:rsidRDefault="00963531" w:rsidP="00963531">
      <w:pPr>
        <w:rPr>
          <w:b/>
        </w:rPr>
      </w:pPr>
      <w:r w:rsidRPr="00016B51">
        <w:rPr>
          <w:b/>
        </w:rPr>
        <w:t>References</w:t>
      </w:r>
    </w:p>
    <w:p w14:paraId="60754452" w14:textId="28F6811C" w:rsidR="00963531" w:rsidRDefault="00963531" w:rsidP="00963531">
      <w:pPr>
        <w:rPr>
          <w:rFonts w:eastAsia="DengXian"/>
          <w:lang w:eastAsia="en-GB"/>
        </w:rPr>
      </w:pPr>
      <w:r w:rsidRPr="00D90AB3">
        <w:rPr>
          <w:rFonts w:eastAsia="DengXian"/>
          <w:lang w:eastAsia="en-GB"/>
        </w:rPr>
        <w:t xml:space="preserve">Related CRs: set "TSG Status = Approved" in: </w:t>
      </w:r>
      <w:r w:rsidR="00CF45C4">
        <w:rPr>
          <w:rFonts w:eastAsia="DengXian"/>
          <w:lang w:eastAsia="en-GB"/>
        </w:rPr>
        <w:br/>
      </w:r>
      <w:hyperlink r:id="rId53" w:history="1">
        <w:r w:rsidRPr="00643D98">
          <w:rPr>
            <w:rStyle w:val="Hyperlink"/>
            <w:rFonts w:eastAsia="DengXian"/>
            <w:lang w:eastAsia="en-GB"/>
          </w:rPr>
          <w:t>https://portal.3gpp.org/ChangeRequests.aspx?q=1&amp;workitem=990106,940021,980052,990017,990061</w:t>
        </w:r>
      </w:hyperlink>
    </w:p>
    <w:p w14:paraId="1C2B3B2A" w14:textId="70A706A7" w:rsidR="00963531" w:rsidRDefault="00963531" w:rsidP="00CF45C4">
      <w:pPr>
        <w:pStyle w:val="EW"/>
        <w:rPr>
          <w:lang w:eastAsia="en-GB"/>
        </w:rPr>
      </w:pPr>
      <w:r>
        <w:rPr>
          <w:lang w:eastAsia="en-GB"/>
        </w:rPr>
        <w:t>[1]</w:t>
      </w:r>
      <w:r>
        <w:rPr>
          <w:lang w:eastAsia="en-GB"/>
        </w:rPr>
        <w:tab/>
        <w:t>TS 38.101-1, “NR User Equipment (UE) radio transmission and reception;</w:t>
      </w:r>
      <w:r w:rsidR="00CF45C4">
        <w:rPr>
          <w:lang w:eastAsia="en-GB"/>
        </w:rPr>
        <w:t xml:space="preserve"> </w:t>
      </w:r>
      <w:r>
        <w:rPr>
          <w:lang w:eastAsia="en-GB"/>
        </w:rPr>
        <w:t>Part 1: Range 1 Standalone”</w:t>
      </w:r>
    </w:p>
    <w:p w14:paraId="53CA2E5C" w14:textId="77777777" w:rsidR="00963531" w:rsidRDefault="00963531" w:rsidP="00CF45C4">
      <w:pPr>
        <w:pStyle w:val="EW"/>
        <w:rPr>
          <w:lang w:eastAsia="en-GB"/>
        </w:rPr>
      </w:pPr>
      <w:r>
        <w:rPr>
          <w:lang w:eastAsia="en-GB"/>
        </w:rPr>
        <w:t>[2]</w:t>
      </w:r>
      <w:r>
        <w:rPr>
          <w:lang w:eastAsia="en-GB"/>
        </w:rPr>
        <w:tab/>
        <w:t>38.307, NR; Requirements on User Equipments (UEs) supporting a release-independent frequency band</w:t>
      </w:r>
    </w:p>
    <w:p w14:paraId="49259FF1" w14:textId="77777777" w:rsidR="00963531" w:rsidRDefault="00963531" w:rsidP="00CF45C4">
      <w:pPr>
        <w:pStyle w:val="EW"/>
        <w:rPr>
          <w:lang w:eastAsia="en-GB"/>
        </w:rPr>
      </w:pPr>
      <w:r>
        <w:rPr>
          <w:lang w:eastAsia="en-GB"/>
        </w:rPr>
        <w:t>[3]</w:t>
      </w:r>
      <w:r>
        <w:rPr>
          <w:lang w:eastAsia="en-GB"/>
        </w:rPr>
        <w:tab/>
        <w:t>R4-2321923, “CR for adding RedCap UE for release independent feature”</w:t>
      </w:r>
    </w:p>
    <w:p w14:paraId="4375B30C" w14:textId="77777777" w:rsidR="00963531" w:rsidRDefault="00963531" w:rsidP="00CF45C4">
      <w:pPr>
        <w:pStyle w:val="EW"/>
        <w:rPr>
          <w:lang w:eastAsia="en-GB"/>
        </w:rPr>
      </w:pPr>
      <w:r>
        <w:rPr>
          <w:lang w:eastAsia="en-GB"/>
        </w:rPr>
        <w:t>[4]</w:t>
      </w:r>
      <w:r>
        <w:rPr>
          <w:lang w:eastAsia="en-GB"/>
        </w:rPr>
        <w:tab/>
        <w:t>R4-2313470, “CR adding REFSENS for HD-FDD RedCap UE for band n105”</w:t>
      </w:r>
    </w:p>
    <w:p w14:paraId="6DBE548F" w14:textId="77777777" w:rsidR="00963531" w:rsidRDefault="00963531" w:rsidP="00963531">
      <w:pPr>
        <w:rPr>
          <w:lang w:eastAsia="en-GB"/>
        </w:rPr>
      </w:pPr>
    </w:p>
    <w:p w14:paraId="1F89243A" w14:textId="77777777" w:rsidR="00963531" w:rsidRDefault="00963531" w:rsidP="002E4C6C">
      <w:pPr>
        <w:pStyle w:val="EW"/>
      </w:pPr>
    </w:p>
    <w:p w14:paraId="01075A85" w14:textId="77777777" w:rsidR="00903B7E" w:rsidRDefault="00903B7E" w:rsidP="002E4C6C">
      <w:pPr>
        <w:pStyle w:val="EW"/>
      </w:pP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903B7E" w:rsidRPr="00694030" w14:paraId="77B1A836" w14:textId="77777777" w:rsidTr="00903B7E">
        <w:trPr>
          <w:trHeight w:val="255"/>
        </w:trPr>
        <w:tc>
          <w:tcPr>
            <w:tcW w:w="757" w:type="dxa"/>
            <w:shd w:val="clear" w:color="auto" w:fill="auto"/>
            <w:tcMar>
              <w:left w:w="28" w:type="dxa"/>
              <w:right w:w="28" w:type="dxa"/>
            </w:tcMar>
            <w:hideMark/>
          </w:tcPr>
          <w:p w14:paraId="651EF69B" w14:textId="77777777" w:rsidR="00903B7E" w:rsidRPr="00EF7FBB" w:rsidRDefault="00903B7E"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990106</w:t>
            </w:r>
          </w:p>
        </w:tc>
        <w:tc>
          <w:tcPr>
            <w:tcW w:w="3969" w:type="dxa"/>
            <w:shd w:val="clear" w:color="auto" w:fill="auto"/>
            <w:tcMar>
              <w:left w:w="28" w:type="dxa"/>
              <w:right w:w="28" w:type="dxa"/>
            </w:tcMar>
            <w:hideMark/>
          </w:tcPr>
          <w:p w14:paraId="6FE77EE2" w14:textId="77777777" w:rsidR="00903B7E" w:rsidRPr="00EF7FBB" w:rsidRDefault="00903B7E"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Application layer support for Personal IoT Network </w:t>
            </w:r>
          </w:p>
        </w:tc>
        <w:tc>
          <w:tcPr>
            <w:tcW w:w="1701" w:type="dxa"/>
            <w:shd w:val="clear" w:color="auto" w:fill="auto"/>
            <w:tcMar>
              <w:left w:w="28" w:type="dxa"/>
              <w:right w:w="28" w:type="dxa"/>
            </w:tcMar>
            <w:hideMark/>
          </w:tcPr>
          <w:p w14:paraId="1EFB977E" w14:textId="77777777" w:rsidR="00903B7E" w:rsidRPr="00EF7FBB" w:rsidRDefault="00903B7E"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I</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N</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A</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P</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P</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34EF8C20"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64DF68D0" w14:textId="5B53A657" w:rsidR="00903B7E" w:rsidRPr="00EF7FBB" w:rsidRDefault="00C57003" w:rsidP="00751CC1">
            <w:pPr>
              <w:overflowPunct/>
              <w:autoSpaceDE/>
              <w:autoSpaceDN/>
              <w:adjustRightInd/>
              <w:spacing w:after="0"/>
              <w:textAlignment w:val="auto"/>
              <w:rPr>
                <w:rFonts w:ascii="Calibri" w:hAnsi="Calibri" w:cs="Calibri"/>
                <w:color w:val="0563C1"/>
                <w:sz w:val="18"/>
                <w:szCs w:val="18"/>
                <w:u w:val="single"/>
                <w:lang w:eastAsia="en-GB"/>
              </w:rPr>
            </w:pPr>
            <w:hyperlink r:id="rId54" w:history="1">
              <w:r w:rsidR="00903B7E" w:rsidRPr="00EF7FBB">
                <w:rPr>
                  <w:rFonts w:ascii="Calibri" w:hAnsi="Calibri" w:cs="Calibri"/>
                  <w:color w:val="0563C1"/>
                  <w:sz w:val="18"/>
                  <w:szCs w:val="18"/>
                  <w:u w:val="single"/>
                  <w:lang w:eastAsia="en-GB"/>
                </w:rPr>
                <w:t>SP-221236</w:t>
              </w:r>
            </w:hyperlink>
          </w:p>
        </w:tc>
        <w:tc>
          <w:tcPr>
            <w:tcW w:w="2268" w:type="dxa"/>
            <w:shd w:val="clear" w:color="auto" w:fill="auto"/>
            <w:tcMar>
              <w:left w:w="28" w:type="dxa"/>
              <w:right w:w="28" w:type="dxa"/>
            </w:tcMar>
            <w:hideMark/>
          </w:tcPr>
          <w:p w14:paraId="69C4CE73" w14:textId="77777777" w:rsidR="00903B7E" w:rsidRPr="00EF7FBB" w:rsidRDefault="00903B7E" w:rsidP="00751CC1">
            <w:pPr>
              <w:overflowPunct/>
              <w:autoSpaceDE/>
              <w:autoSpaceDN/>
              <w:adjustRightInd/>
              <w:spacing w:after="0"/>
              <w:textAlignment w:val="auto"/>
              <w:rPr>
                <w:rFonts w:ascii="Arial" w:hAnsi="Arial" w:cs="Arial"/>
                <w:b/>
                <w:bCs/>
                <w:color w:val="000000"/>
                <w:sz w:val="18"/>
                <w:szCs w:val="18"/>
                <w:lang w:val="fr-FR" w:eastAsia="en-GB"/>
              </w:rPr>
            </w:pPr>
            <w:r w:rsidRPr="00EF7FBB">
              <w:rPr>
                <w:rFonts w:ascii="Arial" w:hAnsi="Arial" w:cs="Arial"/>
                <w:b/>
                <w:bCs/>
                <w:color w:val="000000"/>
                <w:sz w:val="18"/>
                <w:szCs w:val="18"/>
                <w:lang w:val="fr-FR" w:eastAsia="en-GB"/>
              </w:rPr>
              <w:t xml:space="preserve">Huazhang Lv, vivo Mobile Communications Ltd, </w:t>
            </w:r>
          </w:p>
        </w:tc>
      </w:tr>
      <w:tr w:rsidR="00903B7E" w:rsidRPr="00694030" w14:paraId="06DAF063" w14:textId="77777777" w:rsidTr="00903B7E">
        <w:trPr>
          <w:trHeight w:val="255"/>
        </w:trPr>
        <w:tc>
          <w:tcPr>
            <w:tcW w:w="757" w:type="dxa"/>
            <w:shd w:val="clear" w:color="auto" w:fill="auto"/>
            <w:tcMar>
              <w:left w:w="28" w:type="dxa"/>
              <w:right w:w="28" w:type="dxa"/>
            </w:tcMar>
            <w:hideMark/>
          </w:tcPr>
          <w:p w14:paraId="758F1973"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940021</w:t>
            </w:r>
          </w:p>
        </w:tc>
        <w:tc>
          <w:tcPr>
            <w:tcW w:w="3969" w:type="dxa"/>
            <w:shd w:val="clear" w:color="auto" w:fill="auto"/>
            <w:tcMar>
              <w:left w:w="28" w:type="dxa"/>
              <w:right w:w="28" w:type="dxa"/>
            </w:tcMar>
            <w:hideMark/>
          </w:tcPr>
          <w:p w14:paraId="0DD0381B" w14:textId="77777777" w:rsidR="00903B7E" w:rsidRPr="00EF7FBB" w:rsidRDefault="00903B7E"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Application layer support for Personal IoT Networks</w:t>
            </w:r>
          </w:p>
        </w:tc>
        <w:tc>
          <w:tcPr>
            <w:tcW w:w="1701" w:type="dxa"/>
            <w:shd w:val="clear" w:color="auto" w:fill="auto"/>
            <w:tcMar>
              <w:left w:w="28" w:type="dxa"/>
              <w:right w:w="28" w:type="dxa"/>
            </w:tcMar>
            <w:hideMark/>
          </w:tcPr>
          <w:p w14:paraId="080529DF"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4923FD1E"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04B24F14" w14:textId="1FA2E3DA" w:rsidR="00903B7E" w:rsidRPr="00EF7FBB" w:rsidRDefault="00C57003" w:rsidP="00751CC1">
            <w:pPr>
              <w:overflowPunct/>
              <w:autoSpaceDE/>
              <w:autoSpaceDN/>
              <w:adjustRightInd/>
              <w:spacing w:after="0"/>
              <w:textAlignment w:val="auto"/>
              <w:rPr>
                <w:rFonts w:ascii="Calibri" w:hAnsi="Calibri" w:cs="Calibri"/>
                <w:color w:val="0563C1"/>
                <w:sz w:val="18"/>
                <w:szCs w:val="18"/>
                <w:u w:val="single"/>
                <w:lang w:eastAsia="en-GB"/>
              </w:rPr>
            </w:pPr>
            <w:hyperlink r:id="rId55" w:history="1">
              <w:r w:rsidR="00903B7E" w:rsidRPr="00EF7FBB">
                <w:rPr>
                  <w:rFonts w:ascii="Calibri" w:hAnsi="Calibri" w:cs="Calibri"/>
                  <w:color w:val="0563C1"/>
                  <w:sz w:val="18"/>
                  <w:szCs w:val="18"/>
                  <w:u w:val="single"/>
                  <w:lang w:eastAsia="en-GB"/>
                </w:rPr>
                <w:t>SP-220095</w:t>
              </w:r>
            </w:hyperlink>
          </w:p>
        </w:tc>
        <w:tc>
          <w:tcPr>
            <w:tcW w:w="2268" w:type="dxa"/>
            <w:shd w:val="clear" w:color="auto" w:fill="auto"/>
            <w:tcMar>
              <w:left w:w="28" w:type="dxa"/>
              <w:right w:w="28" w:type="dxa"/>
            </w:tcMar>
            <w:hideMark/>
          </w:tcPr>
          <w:p w14:paraId="47906A50" w14:textId="77777777" w:rsidR="00903B7E" w:rsidRPr="00EF7FBB" w:rsidRDefault="00903B7E" w:rsidP="00751CC1">
            <w:pPr>
              <w:overflowPunct/>
              <w:autoSpaceDE/>
              <w:autoSpaceDN/>
              <w:adjustRightInd/>
              <w:spacing w:after="0"/>
              <w:textAlignment w:val="auto"/>
              <w:rPr>
                <w:rFonts w:ascii="Arial" w:hAnsi="Arial" w:cs="Arial"/>
                <w:b/>
                <w:bCs/>
                <w:color w:val="000000"/>
                <w:sz w:val="18"/>
                <w:szCs w:val="18"/>
                <w:lang w:val="fr-FR" w:eastAsia="en-GB"/>
              </w:rPr>
            </w:pPr>
            <w:r w:rsidRPr="00EF7FBB">
              <w:rPr>
                <w:rFonts w:ascii="Arial" w:hAnsi="Arial" w:cs="Arial"/>
                <w:b/>
                <w:bCs/>
                <w:color w:val="000000"/>
                <w:sz w:val="18"/>
                <w:szCs w:val="18"/>
                <w:lang w:val="fr-FR" w:eastAsia="en-GB"/>
              </w:rPr>
              <w:t xml:space="preserve">Huazhang Lv, vivo Mobile Communications Ltd </w:t>
            </w:r>
          </w:p>
        </w:tc>
      </w:tr>
      <w:tr w:rsidR="00903B7E" w:rsidRPr="00694030" w14:paraId="597C9537" w14:textId="77777777" w:rsidTr="00903B7E">
        <w:trPr>
          <w:trHeight w:val="255"/>
        </w:trPr>
        <w:tc>
          <w:tcPr>
            <w:tcW w:w="757" w:type="dxa"/>
            <w:shd w:val="clear" w:color="auto" w:fill="auto"/>
            <w:tcMar>
              <w:left w:w="28" w:type="dxa"/>
              <w:right w:w="28" w:type="dxa"/>
            </w:tcMar>
            <w:hideMark/>
          </w:tcPr>
          <w:p w14:paraId="1844C4AF"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980052</w:t>
            </w:r>
          </w:p>
        </w:tc>
        <w:tc>
          <w:tcPr>
            <w:tcW w:w="3969" w:type="dxa"/>
            <w:shd w:val="clear" w:color="auto" w:fill="auto"/>
            <w:tcMar>
              <w:left w:w="28" w:type="dxa"/>
              <w:right w:w="28" w:type="dxa"/>
            </w:tcMar>
            <w:hideMark/>
          </w:tcPr>
          <w:p w14:paraId="213A2253" w14:textId="77777777" w:rsidR="00903B7E" w:rsidRPr="00EF7FBB" w:rsidRDefault="00903B7E"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PINAPP</w:t>
            </w:r>
          </w:p>
        </w:tc>
        <w:tc>
          <w:tcPr>
            <w:tcW w:w="1701" w:type="dxa"/>
            <w:shd w:val="clear" w:color="auto" w:fill="auto"/>
            <w:tcMar>
              <w:left w:w="28" w:type="dxa"/>
              <w:right w:w="28" w:type="dxa"/>
            </w:tcMar>
            <w:hideMark/>
          </w:tcPr>
          <w:p w14:paraId="4E439F32"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133F213A"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77EA5C4C" w14:textId="2B9B1E76" w:rsidR="00903B7E" w:rsidRPr="00EF7FBB" w:rsidRDefault="00C57003" w:rsidP="00751CC1">
            <w:pPr>
              <w:overflowPunct/>
              <w:autoSpaceDE/>
              <w:autoSpaceDN/>
              <w:adjustRightInd/>
              <w:spacing w:after="0"/>
              <w:textAlignment w:val="auto"/>
              <w:rPr>
                <w:rFonts w:ascii="Calibri" w:hAnsi="Calibri" w:cs="Calibri"/>
                <w:color w:val="0563C1"/>
                <w:sz w:val="18"/>
                <w:szCs w:val="18"/>
                <w:u w:val="single"/>
                <w:lang w:eastAsia="en-GB"/>
              </w:rPr>
            </w:pPr>
            <w:hyperlink r:id="rId56" w:history="1">
              <w:r w:rsidR="00903B7E" w:rsidRPr="00EF7FBB">
                <w:rPr>
                  <w:rFonts w:ascii="Calibri" w:hAnsi="Calibri" w:cs="Calibri"/>
                  <w:color w:val="0563C1"/>
                  <w:sz w:val="18"/>
                  <w:szCs w:val="18"/>
                  <w:u w:val="single"/>
                  <w:lang w:eastAsia="en-GB"/>
                </w:rPr>
                <w:t>SP-221236</w:t>
              </w:r>
            </w:hyperlink>
          </w:p>
        </w:tc>
        <w:tc>
          <w:tcPr>
            <w:tcW w:w="2268" w:type="dxa"/>
            <w:shd w:val="clear" w:color="auto" w:fill="auto"/>
            <w:tcMar>
              <w:left w:w="28" w:type="dxa"/>
              <w:right w:w="28" w:type="dxa"/>
            </w:tcMar>
            <w:hideMark/>
          </w:tcPr>
          <w:p w14:paraId="74E3D295" w14:textId="77777777" w:rsidR="00903B7E" w:rsidRPr="00EF7FBB" w:rsidRDefault="00903B7E" w:rsidP="00751CC1">
            <w:pPr>
              <w:overflowPunct/>
              <w:autoSpaceDE/>
              <w:autoSpaceDN/>
              <w:adjustRightInd/>
              <w:spacing w:after="0"/>
              <w:textAlignment w:val="auto"/>
              <w:rPr>
                <w:rFonts w:ascii="Arial" w:hAnsi="Arial" w:cs="Arial"/>
                <w:b/>
                <w:bCs/>
                <w:color w:val="000000"/>
                <w:sz w:val="18"/>
                <w:szCs w:val="18"/>
                <w:lang w:val="fr-FR" w:eastAsia="en-GB"/>
              </w:rPr>
            </w:pPr>
            <w:r w:rsidRPr="00EF7FBB">
              <w:rPr>
                <w:rFonts w:ascii="Arial" w:hAnsi="Arial" w:cs="Arial"/>
                <w:b/>
                <w:bCs/>
                <w:color w:val="000000"/>
                <w:sz w:val="18"/>
                <w:szCs w:val="18"/>
                <w:lang w:val="fr-FR" w:eastAsia="en-GB"/>
              </w:rPr>
              <w:t xml:space="preserve">Huazhang Lv, vivo Mobile Communications Ltd, </w:t>
            </w:r>
          </w:p>
        </w:tc>
      </w:tr>
      <w:tr w:rsidR="00903B7E" w:rsidRPr="00EF7FBB" w14:paraId="629EBA2C" w14:textId="77777777" w:rsidTr="00903B7E">
        <w:trPr>
          <w:trHeight w:val="255"/>
        </w:trPr>
        <w:tc>
          <w:tcPr>
            <w:tcW w:w="757" w:type="dxa"/>
            <w:shd w:val="clear" w:color="auto" w:fill="auto"/>
            <w:tcMar>
              <w:left w:w="28" w:type="dxa"/>
              <w:right w:w="28" w:type="dxa"/>
            </w:tcMar>
            <w:hideMark/>
          </w:tcPr>
          <w:p w14:paraId="1B75420A"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990017</w:t>
            </w:r>
          </w:p>
        </w:tc>
        <w:tc>
          <w:tcPr>
            <w:tcW w:w="3969" w:type="dxa"/>
            <w:shd w:val="clear" w:color="auto" w:fill="auto"/>
            <w:tcMar>
              <w:left w:w="28" w:type="dxa"/>
              <w:right w:w="28" w:type="dxa"/>
            </w:tcMar>
            <w:hideMark/>
          </w:tcPr>
          <w:p w14:paraId="7C73320D"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PINAPP</w:t>
            </w:r>
          </w:p>
        </w:tc>
        <w:tc>
          <w:tcPr>
            <w:tcW w:w="1701" w:type="dxa"/>
            <w:shd w:val="clear" w:color="auto" w:fill="auto"/>
            <w:tcMar>
              <w:left w:w="28" w:type="dxa"/>
              <w:right w:w="28" w:type="dxa"/>
            </w:tcMar>
            <w:hideMark/>
          </w:tcPr>
          <w:p w14:paraId="6A54144E"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369BF0A5"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176BAA88" w14:textId="1DE1EFA6" w:rsidR="00903B7E" w:rsidRPr="00EF7FBB" w:rsidRDefault="00C57003" w:rsidP="00751CC1">
            <w:pPr>
              <w:overflowPunct/>
              <w:autoSpaceDE/>
              <w:autoSpaceDN/>
              <w:adjustRightInd/>
              <w:spacing w:after="0"/>
              <w:textAlignment w:val="auto"/>
              <w:rPr>
                <w:rFonts w:ascii="Calibri" w:hAnsi="Calibri" w:cs="Calibri"/>
                <w:color w:val="0563C1"/>
                <w:sz w:val="18"/>
                <w:szCs w:val="18"/>
                <w:u w:val="single"/>
                <w:lang w:eastAsia="en-GB"/>
              </w:rPr>
            </w:pPr>
            <w:hyperlink r:id="rId57" w:history="1">
              <w:r w:rsidR="00903B7E" w:rsidRPr="00EF7FBB">
                <w:rPr>
                  <w:rFonts w:ascii="Calibri" w:hAnsi="Calibri" w:cs="Calibri"/>
                  <w:color w:val="0563C1"/>
                  <w:sz w:val="18"/>
                  <w:szCs w:val="18"/>
                  <w:u w:val="single"/>
                  <w:lang w:eastAsia="en-GB"/>
                </w:rPr>
                <w:t>CP-230332</w:t>
              </w:r>
            </w:hyperlink>
          </w:p>
        </w:tc>
        <w:tc>
          <w:tcPr>
            <w:tcW w:w="2268" w:type="dxa"/>
            <w:shd w:val="clear" w:color="auto" w:fill="auto"/>
            <w:tcMar>
              <w:left w:w="28" w:type="dxa"/>
              <w:right w:w="28" w:type="dxa"/>
            </w:tcMar>
            <w:hideMark/>
          </w:tcPr>
          <w:p w14:paraId="1879ECEA" w14:textId="77777777" w:rsidR="00903B7E" w:rsidRPr="00EF7FBB" w:rsidRDefault="00903B7E"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Yizhong ZHANG, vivo</w:t>
            </w:r>
          </w:p>
        </w:tc>
      </w:tr>
      <w:tr w:rsidR="00903B7E" w:rsidRPr="00EF7FBB" w14:paraId="7F236E3E" w14:textId="77777777" w:rsidTr="00903B7E">
        <w:trPr>
          <w:trHeight w:val="255"/>
        </w:trPr>
        <w:tc>
          <w:tcPr>
            <w:tcW w:w="757" w:type="dxa"/>
            <w:shd w:val="clear" w:color="auto" w:fill="auto"/>
            <w:tcMar>
              <w:left w:w="28" w:type="dxa"/>
              <w:right w:w="28" w:type="dxa"/>
            </w:tcMar>
            <w:hideMark/>
          </w:tcPr>
          <w:p w14:paraId="7E5919A0"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990061</w:t>
            </w:r>
          </w:p>
        </w:tc>
        <w:tc>
          <w:tcPr>
            <w:tcW w:w="3969" w:type="dxa"/>
            <w:shd w:val="clear" w:color="auto" w:fill="auto"/>
            <w:tcMar>
              <w:left w:w="28" w:type="dxa"/>
              <w:right w:w="28" w:type="dxa"/>
            </w:tcMar>
            <w:hideMark/>
          </w:tcPr>
          <w:p w14:paraId="3B3901B1"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PINAPP</w:t>
            </w:r>
          </w:p>
        </w:tc>
        <w:tc>
          <w:tcPr>
            <w:tcW w:w="1701" w:type="dxa"/>
            <w:shd w:val="clear" w:color="auto" w:fill="auto"/>
            <w:tcMar>
              <w:left w:w="28" w:type="dxa"/>
              <w:right w:w="28" w:type="dxa"/>
            </w:tcMar>
            <w:hideMark/>
          </w:tcPr>
          <w:p w14:paraId="1502B2CD"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23923199"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3A858D3B" w14:textId="22C53DF3" w:rsidR="00903B7E" w:rsidRPr="00EF7FBB" w:rsidRDefault="00C57003" w:rsidP="00751CC1">
            <w:pPr>
              <w:overflowPunct/>
              <w:autoSpaceDE/>
              <w:autoSpaceDN/>
              <w:adjustRightInd/>
              <w:spacing w:after="0"/>
              <w:textAlignment w:val="auto"/>
              <w:rPr>
                <w:rFonts w:ascii="Calibri" w:hAnsi="Calibri" w:cs="Calibri"/>
                <w:color w:val="0563C1"/>
                <w:sz w:val="18"/>
                <w:szCs w:val="18"/>
                <w:u w:val="single"/>
                <w:lang w:eastAsia="en-GB"/>
              </w:rPr>
            </w:pPr>
            <w:hyperlink r:id="rId58" w:history="1">
              <w:r w:rsidR="00903B7E" w:rsidRPr="00EF7FBB">
                <w:rPr>
                  <w:rFonts w:ascii="Calibri" w:hAnsi="Calibri" w:cs="Calibri"/>
                  <w:color w:val="0563C1"/>
                  <w:sz w:val="18"/>
                  <w:szCs w:val="18"/>
                  <w:u w:val="single"/>
                  <w:lang w:eastAsia="en-GB"/>
                </w:rPr>
                <w:t>CP-230332</w:t>
              </w:r>
            </w:hyperlink>
          </w:p>
        </w:tc>
        <w:tc>
          <w:tcPr>
            <w:tcW w:w="2268" w:type="dxa"/>
            <w:shd w:val="clear" w:color="auto" w:fill="auto"/>
            <w:tcMar>
              <w:left w:w="28" w:type="dxa"/>
              <w:right w:w="28" w:type="dxa"/>
            </w:tcMar>
            <w:hideMark/>
          </w:tcPr>
          <w:p w14:paraId="3087D153" w14:textId="77777777" w:rsidR="00903B7E" w:rsidRPr="00EF7FBB" w:rsidRDefault="00903B7E"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Yizhong ZHANG, vivo</w:t>
            </w:r>
          </w:p>
        </w:tc>
      </w:tr>
    </w:tbl>
    <w:p w14:paraId="10464266" w14:textId="32845728" w:rsidR="00903B7E" w:rsidRDefault="00903B7E" w:rsidP="00903B7E">
      <w:pPr>
        <w:rPr>
          <w:lang w:eastAsia="en-GB"/>
        </w:rPr>
      </w:pPr>
      <w:r w:rsidRPr="00652D0A">
        <w:rPr>
          <w:lang w:eastAsia="en-GB"/>
        </w:rPr>
        <w:t xml:space="preserve">Summary based on the input provided by </w:t>
      </w:r>
      <w:r>
        <w:rPr>
          <w:lang w:eastAsia="en-GB"/>
        </w:rPr>
        <w:t xml:space="preserve">vivo </w:t>
      </w:r>
      <w:r w:rsidRPr="00652D0A">
        <w:rPr>
          <w:lang w:eastAsia="en-GB"/>
        </w:rPr>
        <w:t xml:space="preserve">in </w:t>
      </w:r>
      <w:r w:rsidRPr="00903B7E">
        <w:rPr>
          <w:lang w:eastAsia="en-GB"/>
        </w:rPr>
        <w:t>SP-231590</w:t>
      </w:r>
      <w:r w:rsidRPr="00652D0A">
        <w:rPr>
          <w:lang w:eastAsia="en-GB"/>
        </w:rPr>
        <w:t>.</w:t>
      </w:r>
    </w:p>
    <w:p w14:paraId="1B71A837" w14:textId="77777777" w:rsidR="00903B7E" w:rsidRDefault="00903B7E" w:rsidP="00903B7E">
      <w:pPr>
        <w:jc w:val="both"/>
        <w:rPr>
          <w:lang w:eastAsia="en-GB"/>
        </w:rPr>
      </w:pPr>
      <w:r>
        <w:rPr>
          <w:lang w:eastAsia="en-GB"/>
        </w:rPr>
        <w:t>Personal IoT Networks (PIN) is based on the greatly increasing number of consumers IoT devices. Users create Personal IoT Networks out of all these Personal IoT devices mainly in their homes or around their body wearables. This technical specification provides application enabler layer architecture and related procedures for enabling PIN applications over 3GPP networks.</w:t>
      </w:r>
    </w:p>
    <w:p w14:paraId="5C5FDCAE" w14:textId="77777777" w:rsidR="00903B7E" w:rsidRDefault="00903B7E" w:rsidP="00903B7E">
      <w:pPr>
        <w:jc w:val="both"/>
        <w:rPr>
          <w:lang w:eastAsia="en-GB"/>
        </w:rPr>
      </w:pPr>
      <w:r>
        <w:rPr>
          <w:lang w:eastAsia="en-GB"/>
        </w:rPr>
        <w:t>Overall architecture and general aspects</w:t>
      </w:r>
    </w:p>
    <w:p w14:paraId="64A1F12D" w14:textId="77777777" w:rsidR="00903B7E" w:rsidRDefault="00903B7E" w:rsidP="00903B7E">
      <w:pPr>
        <w:jc w:val="both"/>
        <w:rPr>
          <w:lang w:eastAsia="en-GB"/>
        </w:rPr>
      </w:pPr>
      <w:r>
        <w:rPr>
          <w:lang w:eastAsia="en-GB"/>
        </w:rPr>
        <w:t>The PIN elements contains PIN client and/or application clients. The PIN Element with gateway capability (PEGC) performs the role of an entity supporting gateway capability for PIN. The PIN Element with management capability (PEMC) performs the role of an entity supporting management capability for PIN. A PIN includes at least one PEGC and at least one PEMC. The roles of PEGC and PEMC act as UEs in 5GS.</w:t>
      </w:r>
    </w:p>
    <w:p w14:paraId="33AE2FC1" w14:textId="3F0429E5" w:rsidR="00903B7E" w:rsidRDefault="00903B7E" w:rsidP="00903B7E">
      <w:pPr>
        <w:pStyle w:val="TH"/>
        <w:rPr>
          <w:lang w:eastAsia="en-GB"/>
        </w:rPr>
      </w:pPr>
      <w:r>
        <w:object w:dxaOrig="16591" w:dyaOrig="5061" w14:anchorId="4C67A3CF">
          <v:shape id="_x0000_i1027" type="#_x0000_t75" style="width:481.5pt;height:147.75pt" o:ole="">
            <v:imagedata r:id="rId59" o:title=""/>
          </v:shape>
          <o:OLEObject Type="Embed" ProgID="Visio.Drawing.15" ShapeID="_x0000_i1027" DrawAspect="Content" ObjectID="_1771828605" r:id="rId60"/>
        </w:object>
      </w:r>
      <w:r>
        <w:rPr>
          <w:lang w:eastAsia="en-GB"/>
        </w:rPr>
        <w:t xml:space="preserve"> </w:t>
      </w:r>
    </w:p>
    <w:p w14:paraId="3C6AC1E0" w14:textId="77777777" w:rsidR="00903B7E" w:rsidRDefault="00903B7E" w:rsidP="00903B7E">
      <w:pPr>
        <w:pStyle w:val="TF"/>
        <w:rPr>
          <w:lang w:eastAsia="en-GB"/>
        </w:rPr>
      </w:pPr>
      <w:r>
        <w:rPr>
          <w:lang w:eastAsia="en-GB"/>
        </w:rPr>
        <w:t>Figure 1: PINAPP reference architecture</w:t>
      </w:r>
    </w:p>
    <w:p w14:paraId="669C8225" w14:textId="77777777" w:rsidR="00903B7E" w:rsidRDefault="00903B7E" w:rsidP="00903B7E">
      <w:pPr>
        <w:jc w:val="both"/>
        <w:rPr>
          <w:lang w:eastAsia="en-GB"/>
        </w:rPr>
      </w:pPr>
      <w:r>
        <w:rPr>
          <w:lang w:eastAsia="en-GB"/>
        </w:rPr>
        <w:t>The PIN enabler architecture consists of PIN client deployed in PIN element and PIN server deployed in Data network. The following interaction are supported in the PIN enabler architecture:</w:t>
      </w:r>
    </w:p>
    <w:p w14:paraId="1D39A221" w14:textId="77777777" w:rsidR="00903B7E" w:rsidRDefault="00903B7E" w:rsidP="00903B7E">
      <w:pPr>
        <w:jc w:val="both"/>
        <w:rPr>
          <w:lang w:eastAsia="en-GB"/>
        </w:rPr>
      </w:pPr>
      <w:r>
        <w:rPr>
          <w:lang w:eastAsia="en-GB"/>
        </w:rPr>
        <w:t>-</w:t>
      </w:r>
      <w:r>
        <w:rPr>
          <w:lang w:eastAsia="en-GB"/>
        </w:rPr>
        <w:tab/>
        <w:t xml:space="preserve">The PIN client interacts with Application Client on the PINE over PIN-1 to provide and consume services in the PIN. </w:t>
      </w:r>
    </w:p>
    <w:p w14:paraId="470D99EA" w14:textId="77777777" w:rsidR="00903B7E" w:rsidRDefault="00903B7E" w:rsidP="00903B7E">
      <w:pPr>
        <w:jc w:val="both"/>
        <w:rPr>
          <w:lang w:eastAsia="en-GB"/>
        </w:rPr>
      </w:pPr>
      <w:r>
        <w:rPr>
          <w:lang w:eastAsia="en-GB"/>
        </w:rPr>
        <w:t>-</w:t>
      </w:r>
      <w:r>
        <w:rPr>
          <w:lang w:eastAsia="en-GB"/>
        </w:rPr>
        <w:tab/>
        <w:t>The PIN server interacts with Application Server(s) over PIN-9. These interactions are supported using the CAPIF architecture as specified in 3GPP TS 23.222 [7].</w:t>
      </w:r>
    </w:p>
    <w:p w14:paraId="6FD67C3F" w14:textId="77777777" w:rsidR="00903B7E" w:rsidRDefault="00903B7E" w:rsidP="00903B7E">
      <w:pPr>
        <w:jc w:val="both"/>
        <w:rPr>
          <w:lang w:eastAsia="en-GB"/>
        </w:rPr>
      </w:pPr>
      <w:r>
        <w:rPr>
          <w:lang w:eastAsia="en-GB"/>
        </w:rPr>
        <w:t>-</w:t>
      </w:r>
      <w:r>
        <w:rPr>
          <w:lang w:eastAsia="en-GB"/>
        </w:rPr>
        <w:tab/>
        <w:t>The PIN server interacts with 3GPP networks over PIN-8 to consume 3GPP network services.</w:t>
      </w:r>
    </w:p>
    <w:p w14:paraId="12697FB7" w14:textId="77777777" w:rsidR="00903B7E" w:rsidRDefault="00903B7E" w:rsidP="00903B7E">
      <w:pPr>
        <w:jc w:val="both"/>
        <w:rPr>
          <w:lang w:eastAsia="en-GB"/>
        </w:rPr>
      </w:pPr>
      <w:r>
        <w:rPr>
          <w:lang w:eastAsia="en-GB"/>
        </w:rPr>
        <w:t>-</w:t>
      </w:r>
      <w:r>
        <w:rPr>
          <w:lang w:eastAsia="en-GB"/>
        </w:rPr>
        <w:tab/>
        <w:t xml:space="preserve">The PIN management client(s) interact with PIN server over PIN-6 for services related to management of PIN. </w:t>
      </w:r>
    </w:p>
    <w:p w14:paraId="745548A6" w14:textId="77777777" w:rsidR="00903B7E" w:rsidRDefault="00903B7E" w:rsidP="00903B7E">
      <w:pPr>
        <w:jc w:val="both"/>
        <w:rPr>
          <w:lang w:eastAsia="en-GB"/>
        </w:rPr>
      </w:pPr>
      <w:r>
        <w:rPr>
          <w:lang w:eastAsia="en-GB"/>
        </w:rPr>
        <w:t>-</w:t>
      </w:r>
      <w:r>
        <w:rPr>
          <w:lang w:eastAsia="en-GB"/>
        </w:rPr>
        <w:tab/>
        <w:t>The PIN client(s) interact with PIN server over PIN-10. These interactions traverse via the PEGC.</w:t>
      </w:r>
    </w:p>
    <w:p w14:paraId="06D0F8DA" w14:textId="77777777" w:rsidR="00903B7E" w:rsidRDefault="00903B7E" w:rsidP="00903B7E">
      <w:pPr>
        <w:jc w:val="both"/>
        <w:rPr>
          <w:lang w:eastAsia="en-GB"/>
        </w:rPr>
      </w:pPr>
      <w:r>
        <w:rPr>
          <w:lang w:eastAsia="en-GB"/>
        </w:rPr>
        <w:t>-</w:t>
      </w:r>
      <w:r>
        <w:rPr>
          <w:lang w:eastAsia="en-GB"/>
        </w:rPr>
        <w:tab/>
        <w:t xml:space="preserve">The PIN gateway client(s) interact with PIN server over PIN-7. </w:t>
      </w:r>
    </w:p>
    <w:p w14:paraId="19E77014" w14:textId="77777777" w:rsidR="00903B7E" w:rsidRDefault="00903B7E" w:rsidP="00903B7E">
      <w:pPr>
        <w:jc w:val="both"/>
        <w:rPr>
          <w:lang w:eastAsia="en-GB"/>
        </w:rPr>
      </w:pPr>
      <w:r>
        <w:rPr>
          <w:lang w:eastAsia="en-GB"/>
        </w:rPr>
        <w:t>-</w:t>
      </w:r>
      <w:r>
        <w:rPr>
          <w:lang w:eastAsia="en-GB"/>
        </w:rPr>
        <w:tab/>
        <w:t>PIN client(s) interact with PIN gateway client over PIN-2.</w:t>
      </w:r>
    </w:p>
    <w:p w14:paraId="5EC38189" w14:textId="77777777" w:rsidR="00903B7E" w:rsidRDefault="00903B7E" w:rsidP="00903B7E">
      <w:pPr>
        <w:jc w:val="both"/>
        <w:rPr>
          <w:lang w:eastAsia="en-GB"/>
        </w:rPr>
      </w:pPr>
      <w:r>
        <w:rPr>
          <w:lang w:eastAsia="en-GB"/>
        </w:rPr>
        <w:t>-</w:t>
      </w:r>
      <w:r>
        <w:rPr>
          <w:lang w:eastAsia="en-GB"/>
        </w:rPr>
        <w:tab/>
        <w:t>PIN management client interacts with PIN gateway client(s) over PIN-4.</w:t>
      </w:r>
    </w:p>
    <w:p w14:paraId="0D4D4F8C" w14:textId="77777777" w:rsidR="00903B7E" w:rsidRDefault="00903B7E" w:rsidP="00903B7E">
      <w:pPr>
        <w:jc w:val="both"/>
        <w:rPr>
          <w:lang w:eastAsia="en-GB"/>
        </w:rPr>
      </w:pPr>
      <w:r>
        <w:rPr>
          <w:lang w:eastAsia="en-GB"/>
        </w:rPr>
        <w:t>-</w:t>
      </w:r>
      <w:r>
        <w:rPr>
          <w:lang w:eastAsia="en-GB"/>
        </w:rPr>
        <w:tab/>
        <w:t>PIN management client interacts with PIN client(s) over PIN-3.</w:t>
      </w:r>
    </w:p>
    <w:p w14:paraId="69F15B1D" w14:textId="77777777" w:rsidR="00903B7E" w:rsidRDefault="00903B7E" w:rsidP="00903B7E">
      <w:pPr>
        <w:jc w:val="both"/>
        <w:rPr>
          <w:lang w:eastAsia="en-GB"/>
        </w:rPr>
      </w:pPr>
      <w:r>
        <w:rPr>
          <w:lang w:eastAsia="en-GB"/>
        </w:rPr>
        <w:t>-</w:t>
      </w:r>
      <w:r>
        <w:rPr>
          <w:lang w:eastAsia="en-GB"/>
        </w:rPr>
        <w:tab/>
        <w:t>A PIN client interacts with other PIN client(s) over PIN-5.</w:t>
      </w:r>
    </w:p>
    <w:p w14:paraId="6B415CA5" w14:textId="77777777" w:rsidR="00903B7E" w:rsidRPr="00903B7E" w:rsidRDefault="00903B7E" w:rsidP="00903B7E">
      <w:pPr>
        <w:jc w:val="both"/>
        <w:rPr>
          <w:b/>
          <w:bCs/>
          <w:lang w:eastAsia="en-GB"/>
        </w:rPr>
      </w:pPr>
      <w:r w:rsidRPr="00903B7E">
        <w:rPr>
          <w:b/>
          <w:bCs/>
          <w:lang w:eastAsia="en-GB"/>
        </w:rPr>
        <w:t>PIN Management</w:t>
      </w:r>
    </w:p>
    <w:p w14:paraId="458C2279" w14:textId="77777777" w:rsidR="00903B7E" w:rsidRDefault="00903B7E" w:rsidP="00903B7E">
      <w:pPr>
        <w:jc w:val="both"/>
        <w:rPr>
          <w:lang w:eastAsia="en-GB"/>
        </w:rPr>
      </w:pPr>
      <w:r>
        <w:rPr>
          <w:lang w:eastAsia="en-GB"/>
        </w:rPr>
        <w:lastRenderedPageBreak/>
        <w:t xml:space="preserve">The PINAPP architecture shall provide mechanisms to PIN management, for example, to create PIN for UE or PIN elements, to delete PIN either triggered by PINEs or by PIN server, to support PIN modification procedure, for example, PEMC/PEGC relocation and etc. </w:t>
      </w:r>
    </w:p>
    <w:p w14:paraId="2C13519A" w14:textId="77777777" w:rsidR="00903B7E" w:rsidRDefault="00903B7E" w:rsidP="00903B7E">
      <w:pPr>
        <w:jc w:val="both"/>
        <w:rPr>
          <w:lang w:eastAsia="en-GB"/>
        </w:rPr>
      </w:pPr>
      <w:r>
        <w:rPr>
          <w:lang w:eastAsia="en-GB"/>
        </w:rPr>
        <w:t xml:space="preserve">After the UE or PINE acquires the role of PEMC and receives the address of PIN server, the UE or PINE can trigger a creation of PIN towards PIN server. </w:t>
      </w:r>
    </w:p>
    <w:p w14:paraId="7C2E4C05" w14:textId="77777777" w:rsidR="00903B7E" w:rsidRDefault="00903B7E" w:rsidP="00903B7E">
      <w:pPr>
        <w:jc w:val="both"/>
        <w:rPr>
          <w:lang w:eastAsia="en-GB"/>
        </w:rPr>
      </w:pPr>
      <w:r>
        <w:rPr>
          <w:lang w:eastAsia="en-GB"/>
        </w:rPr>
        <w:t xml:space="preserve">Below are the possible scenarios when the PEMC request for the creation of PIN: </w:t>
      </w:r>
    </w:p>
    <w:p w14:paraId="17275C2C" w14:textId="77777777" w:rsidR="00903B7E" w:rsidRDefault="00903B7E" w:rsidP="00903B7E">
      <w:pPr>
        <w:jc w:val="both"/>
        <w:rPr>
          <w:lang w:eastAsia="en-GB"/>
        </w:rPr>
      </w:pPr>
      <w:r>
        <w:rPr>
          <w:lang w:eastAsia="en-GB"/>
        </w:rPr>
        <w:t>-</w:t>
      </w:r>
      <w:r>
        <w:rPr>
          <w:lang w:eastAsia="en-GB"/>
        </w:rPr>
        <w:tab/>
        <w:t xml:space="preserve">No PIN elements or PEGC have established connection with PEMC; </w:t>
      </w:r>
    </w:p>
    <w:p w14:paraId="5C07BD4E" w14:textId="77777777" w:rsidR="00903B7E" w:rsidRDefault="00903B7E" w:rsidP="00903B7E">
      <w:pPr>
        <w:jc w:val="both"/>
        <w:rPr>
          <w:lang w:eastAsia="en-GB"/>
        </w:rPr>
      </w:pPr>
      <w:r>
        <w:rPr>
          <w:lang w:eastAsia="en-GB"/>
        </w:rPr>
        <w:t>-</w:t>
      </w:r>
      <w:r>
        <w:rPr>
          <w:lang w:eastAsia="en-GB"/>
        </w:rPr>
        <w:tab/>
        <w:t xml:space="preserve">One or more PIN elements including PEGCs, PEMCs have established connection with PEMC via non-3GPP access. In this case the PEMC can trigger creation of PIN with these PIN elements in group. </w:t>
      </w:r>
    </w:p>
    <w:p w14:paraId="2FF63174" w14:textId="77777777" w:rsidR="00903B7E" w:rsidRDefault="00903B7E" w:rsidP="00903B7E">
      <w:pPr>
        <w:jc w:val="both"/>
        <w:rPr>
          <w:lang w:eastAsia="en-GB"/>
        </w:rPr>
      </w:pPr>
      <w:r>
        <w:rPr>
          <w:lang w:eastAsia="en-GB"/>
        </w:rPr>
        <w:t xml:space="preserve">After the creation of PIN is accepted by network, the PIN server responds to PEMC containing the details of the PIN including the PIN ID, the PEGC information, access control information configured in PEGC etc. </w:t>
      </w:r>
    </w:p>
    <w:p w14:paraId="12D3F9FF" w14:textId="77777777" w:rsidR="00903B7E" w:rsidRDefault="00903B7E" w:rsidP="00903B7E">
      <w:pPr>
        <w:jc w:val="both"/>
        <w:rPr>
          <w:lang w:eastAsia="en-GB"/>
        </w:rPr>
      </w:pPr>
      <w:r>
        <w:rPr>
          <w:lang w:eastAsia="en-GB"/>
        </w:rPr>
        <w:t xml:space="preserve">At the network side, a PIN server should be deployed. The PIN server is responsible for the authorization of the Creation request of PIN, and arranges the PEGC information about access control to PIN. </w:t>
      </w:r>
    </w:p>
    <w:p w14:paraId="692A70B8" w14:textId="77777777" w:rsidR="00903B7E" w:rsidRDefault="00903B7E" w:rsidP="00903B7E">
      <w:pPr>
        <w:jc w:val="both"/>
        <w:rPr>
          <w:lang w:eastAsia="en-GB"/>
        </w:rPr>
      </w:pPr>
      <w:r>
        <w:rPr>
          <w:lang w:eastAsia="en-GB"/>
        </w:rPr>
        <w:t xml:space="preserve">The PIN which is in use can be deleted based on the decision by PEMC or PIN server as described below: </w:t>
      </w:r>
    </w:p>
    <w:p w14:paraId="1C332ED1" w14:textId="77777777" w:rsidR="00903B7E" w:rsidRDefault="00903B7E" w:rsidP="00903B7E">
      <w:pPr>
        <w:jc w:val="both"/>
        <w:rPr>
          <w:lang w:eastAsia="en-GB"/>
        </w:rPr>
      </w:pPr>
      <w:r>
        <w:rPr>
          <w:lang w:eastAsia="en-GB"/>
        </w:rPr>
        <w:t>-</w:t>
      </w:r>
      <w:r>
        <w:rPr>
          <w:lang w:eastAsia="en-GB"/>
        </w:rPr>
        <w:tab/>
        <w:t>Decided by PEMC. The PEMC of a PIN decides to delete the PIN and sends request to PIN server. The PIN server accepts the request and deletes the PIN.</w:t>
      </w:r>
    </w:p>
    <w:p w14:paraId="7297D7F2" w14:textId="77777777" w:rsidR="00903B7E" w:rsidRDefault="00903B7E" w:rsidP="00903B7E">
      <w:pPr>
        <w:jc w:val="both"/>
        <w:rPr>
          <w:lang w:eastAsia="en-GB"/>
        </w:rPr>
      </w:pPr>
      <w:r>
        <w:rPr>
          <w:lang w:eastAsia="en-GB"/>
        </w:rPr>
        <w:t>-</w:t>
      </w:r>
      <w:r>
        <w:rPr>
          <w:lang w:eastAsia="en-GB"/>
        </w:rPr>
        <w:tab/>
        <w:t>Decided by PIN server. If the PIN is configured to exist for a particular duration and if it continues to exist post the duration the PIN server can decide to delete the PIN and release the resources associated with the PIN.</w:t>
      </w:r>
    </w:p>
    <w:p w14:paraId="46445ED1" w14:textId="77777777" w:rsidR="00903B7E" w:rsidRDefault="00903B7E" w:rsidP="00903B7E">
      <w:pPr>
        <w:jc w:val="both"/>
        <w:rPr>
          <w:lang w:eastAsia="en-GB"/>
        </w:rPr>
      </w:pPr>
      <w:r>
        <w:rPr>
          <w:lang w:eastAsia="en-GB"/>
        </w:rPr>
        <w:t>Once the PIN is deleted, the PIN elements in PIN shall not be able to utilize the services by the PIN or 5GS anymore and cannot access the application server. The network resources allocated for this PIN will be released.</w:t>
      </w:r>
    </w:p>
    <w:p w14:paraId="47F6542A" w14:textId="77777777" w:rsidR="00903B7E" w:rsidRDefault="00903B7E" w:rsidP="00903B7E">
      <w:pPr>
        <w:jc w:val="both"/>
        <w:rPr>
          <w:lang w:eastAsia="en-GB"/>
        </w:rPr>
      </w:pPr>
      <w:r>
        <w:rPr>
          <w:lang w:eastAsia="en-GB"/>
        </w:rPr>
        <w:t xml:space="preserve">Since the configuration related to the duration of the PIN is available with PEMC and when the duration of the PIN expires, the PEMC can directly delete the PIN locally and without having to be authorized by the PIN server. After the PIN is deleted by PEMC, the PEMC can update the status of PIN to the PIN server. </w:t>
      </w:r>
    </w:p>
    <w:p w14:paraId="500799BC" w14:textId="77777777" w:rsidR="00903B7E" w:rsidRPr="00903B7E" w:rsidRDefault="00903B7E" w:rsidP="00903B7E">
      <w:pPr>
        <w:jc w:val="both"/>
        <w:rPr>
          <w:b/>
          <w:bCs/>
          <w:lang w:eastAsia="en-GB"/>
        </w:rPr>
      </w:pPr>
      <w:r w:rsidRPr="00903B7E">
        <w:rPr>
          <w:b/>
          <w:bCs/>
          <w:lang w:eastAsia="en-GB"/>
        </w:rPr>
        <w:t>PINAPP enable 5GS communication</w:t>
      </w:r>
    </w:p>
    <w:p w14:paraId="4EA1B044" w14:textId="77777777" w:rsidR="00903B7E" w:rsidRDefault="00903B7E" w:rsidP="00903B7E">
      <w:pPr>
        <w:jc w:val="both"/>
        <w:rPr>
          <w:lang w:eastAsia="en-GB"/>
        </w:rPr>
      </w:pPr>
      <w:r>
        <w:rPr>
          <w:lang w:eastAsia="en-GB"/>
        </w:rPr>
        <w:t xml:space="preserve">For a certain PINE, it has the subscription whether the PINE has the permission to use 5GS to communicate. </w:t>
      </w:r>
    </w:p>
    <w:p w14:paraId="2BF3FAEB" w14:textId="77777777" w:rsidR="00903B7E" w:rsidRDefault="00903B7E" w:rsidP="00903B7E">
      <w:pPr>
        <w:jc w:val="both"/>
        <w:rPr>
          <w:lang w:eastAsia="en-GB"/>
        </w:rPr>
      </w:pPr>
      <w:r>
        <w:rPr>
          <w:lang w:eastAsia="en-GB"/>
        </w:rPr>
        <w:t xml:space="preserve">The PIN client within a PIN can communicate with other devices, services and applications within the same PIN. Furthermore, PIN client can connect the 5G Network via a PEGC. Also, as a feature, some of the PIN client in PIN has the permissions that they can communicate with other UE or application outside of PIN with the help of 5GC. </w:t>
      </w:r>
    </w:p>
    <w:p w14:paraId="49EDD785" w14:textId="77777777" w:rsidR="00903B7E" w:rsidRDefault="00903B7E" w:rsidP="00903B7E">
      <w:pPr>
        <w:jc w:val="both"/>
        <w:rPr>
          <w:lang w:eastAsia="en-GB"/>
        </w:rPr>
      </w:pPr>
      <w:r>
        <w:rPr>
          <w:lang w:eastAsia="en-GB"/>
        </w:rPr>
        <w:t>-</w:t>
      </w:r>
      <w:r>
        <w:rPr>
          <w:lang w:eastAsia="en-GB"/>
        </w:rPr>
        <w:tab/>
        <w:t xml:space="preserve">There are two methods to enable the PIN with 5GS communication: </w:t>
      </w:r>
    </w:p>
    <w:p w14:paraId="4471F477" w14:textId="77777777" w:rsidR="00903B7E" w:rsidRDefault="00903B7E" w:rsidP="00903B7E">
      <w:pPr>
        <w:jc w:val="both"/>
        <w:rPr>
          <w:lang w:eastAsia="en-GB"/>
        </w:rPr>
      </w:pPr>
      <w:r>
        <w:rPr>
          <w:lang w:eastAsia="en-GB"/>
        </w:rPr>
        <w:t>-</w:t>
      </w:r>
      <w:r>
        <w:rPr>
          <w:lang w:eastAsia="en-GB"/>
        </w:rPr>
        <w:tab/>
        <w:t>Establish QoS for PINE with AF support.</w:t>
      </w:r>
    </w:p>
    <w:p w14:paraId="62BC4954" w14:textId="77777777" w:rsidR="00903B7E" w:rsidRDefault="00903B7E" w:rsidP="00903B7E">
      <w:pPr>
        <w:jc w:val="both"/>
        <w:rPr>
          <w:lang w:eastAsia="en-GB"/>
        </w:rPr>
      </w:pPr>
      <w:r>
        <w:rPr>
          <w:lang w:eastAsia="en-GB"/>
        </w:rPr>
        <w:t>-</w:t>
      </w:r>
      <w:r>
        <w:rPr>
          <w:lang w:eastAsia="en-GB"/>
        </w:rPr>
        <w:tab/>
        <w:t xml:space="preserve">PEGC triggers PDU session establishment/modification for PINE. </w:t>
      </w:r>
    </w:p>
    <w:p w14:paraId="6C55FC05" w14:textId="77777777" w:rsidR="00903B7E" w:rsidRDefault="00903B7E" w:rsidP="00903B7E">
      <w:pPr>
        <w:jc w:val="both"/>
        <w:rPr>
          <w:lang w:eastAsia="en-GB"/>
        </w:rPr>
      </w:pPr>
      <w:r>
        <w:rPr>
          <w:lang w:eastAsia="en-GB"/>
        </w:rPr>
        <w:t xml:space="preserve">For the AF related procedure, the AF trigger the QoS create/modification procedure with parameters of Packet filters, DN specific ID, to request the 5GS to arrange resource for PIN. </w:t>
      </w:r>
    </w:p>
    <w:p w14:paraId="39B24A39" w14:textId="77777777" w:rsidR="00903B7E" w:rsidRDefault="00903B7E" w:rsidP="00903B7E">
      <w:pPr>
        <w:jc w:val="both"/>
        <w:rPr>
          <w:lang w:eastAsia="en-GB"/>
        </w:rPr>
      </w:pPr>
      <w:r>
        <w:rPr>
          <w:lang w:eastAsia="en-GB"/>
        </w:rPr>
        <w:t>For PEGC related procedure, the PIN element sends PIN Communication Request to the PEMC. The PEMC sends Create/Update/Remove Communication Request (PIN ID, Packet filters, requested QoS) to the PEGC. The PEGC configures the local rule accordingly, or according to the Packet filters, the PEGC may initiate PDU Session Modification with the Packet filters and requested QoS towards 5G system in order to make 5GC configure the N4 rules for UPF(s).</w:t>
      </w:r>
    </w:p>
    <w:p w14:paraId="07D630AC" w14:textId="77777777" w:rsidR="00903B7E" w:rsidRPr="00903B7E" w:rsidRDefault="00903B7E" w:rsidP="00903B7E">
      <w:pPr>
        <w:jc w:val="both"/>
        <w:rPr>
          <w:b/>
          <w:bCs/>
          <w:lang w:eastAsia="en-GB"/>
        </w:rPr>
      </w:pPr>
      <w:r w:rsidRPr="00903B7E">
        <w:rPr>
          <w:b/>
          <w:bCs/>
          <w:lang w:eastAsia="en-GB"/>
        </w:rPr>
        <w:t>Service Switch</w:t>
      </w:r>
    </w:p>
    <w:p w14:paraId="3F15E04B" w14:textId="77777777" w:rsidR="00903B7E" w:rsidRDefault="00903B7E" w:rsidP="00903B7E">
      <w:pPr>
        <w:jc w:val="both"/>
        <w:rPr>
          <w:lang w:eastAsia="en-GB"/>
        </w:rPr>
      </w:pPr>
      <w:r>
        <w:rPr>
          <w:lang w:eastAsia="en-GB"/>
        </w:rPr>
        <w:t>PIN service switch procedures enable a PIN Element participating in a PIN to transfer application session(s) to a different PIN Element participating in the same PIN. For example, a first PIN Element (e.g. a UE) can transfer a video streaming session to a second PIN Element (e.g. a television). PIN service switch can be triggered by a PIN Element when needed, for example when the first PIN Element joins a PIN and determines that an application flow can be switched to a second PIN Element present in that PIN.</w:t>
      </w:r>
    </w:p>
    <w:p w14:paraId="454A84B9" w14:textId="77777777" w:rsidR="00903B7E" w:rsidRDefault="00903B7E" w:rsidP="00903B7E">
      <w:pPr>
        <w:jc w:val="both"/>
        <w:rPr>
          <w:lang w:eastAsia="en-GB"/>
        </w:rPr>
      </w:pPr>
      <w:r>
        <w:rPr>
          <w:lang w:eastAsia="en-GB"/>
        </w:rPr>
        <w:t xml:space="preserve">Two scenarios are specified for PIN service switch: </w:t>
      </w:r>
    </w:p>
    <w:p w14:paraId="56D28120" w14:textId="77777777" w:rsidR="00903B7E" w:rsidRDefault="00903B7E" w:rsidP="00903B7E">
      <w:pPr>
        <w:jc w:val="both"/>
        <w:rPr>
          <w:lang w:eastAsia="en-GB"/>
        </w:rPr>
      </w:pPr>
      <w:r>
        <w:rPr>
          <w:lang w:eastAsia="en-GB"/>
        </w:rPr>
        <w:lastRenderedPageBreak/>
        <w:t>-</w:t>
      </w:r>
      <w:r>
        <w:rPr>
          <w:lang w:eastAsia="en-GB"/>
        </w:rPr>
        <w:tab/>
        <w:t>PIN service switch with PIN server support.</w:t>
      </w:r>
    </w:p>
    <w:p w14:paraId="64B0933F" w14:textId="77777777" w:rsidR="00903B7E" w:rsidRDefault="00903B7E" w:rsidP="00903B7E">
      <w:pPr>
        <w:jc w:val="both"/>
        <w:rPr>
          <w:lang w:eastAsia="en-GB"/>
        </w:rPr>
      </w:pPr>
      <w:r>
        <w:rPr>
          <w:lang w:eastAsia="en-GB"/>
        </w:rPr>
        <w:t>-</w:t>
      </w:r>
      <w:r>
        <w:rPr>
          <w:lang w:eastAsia="en-GB"/>
        </w:rPr>
        <w:tab/>
        <w:t xml:space="preserve">PIN service switch without PIN Server support (e.g. using only internal PIN communication). </w:t>
      </w:r>
    </w:p>
    <w:p w14:paraId="650DC3EE" w14:textId="77777777" w:rsidR="00903B7E" w:rsidRPr="00903B7E" w:rsidRDefault="00903B7E" w:rsidP="00903B7E">
      <w:pPr>
        <w:jc w:val="both"/>
        <w:rPr>
          <w:b/>
          <w:bCs/>
          <w:lang w:eastAsia="en-GB"/>
        </w:rPr>
      </w:pPr>
      <w:r w:rsidRPr="00903B7E">
        <w:rPr>
          <w:b/>
          <w:bCs/>
          <w:lang w:eastAsia="en-GB"/>
        </w:rPr>
        <w:t>Application server discovery and registration in PIN</w:t>
      </w:r>
    </w:p>
    <w:p w14:paraId="4DC5A095" w14:textId="5C227ED1" w:rsidR="00903B7E" w:rsidRDefault="00903B7E" w:rsidP="00903B7E">
      <w:pPr>
        <w:jc w:val="both"/>
        <w:rPr>
          <w:lang w:eastAsia="en-GB"/>
        </w:rPr>
      </w:pPr>
      <w:r>
        <w:rPr>
          <w:lang w:eastAsia="en-GB"/>
        </w:rPr>
        <w:t>The PEMC and PIN Server have capabilities for maintaining information related to application servers that may be available to the PINE(s) within a PIN. Application server information may be pre-provisioned in the PIN Server or the PEMC; the application server may also register with the PEMC or the PIN Server if it has such capability.</w:t>
      </w:r>
    </w:p>
    <w:p w14:paraId="494C64E8" w14:textId="77777777" w:rsidR="00903B7E" w:rsidRPr="00016B51" w:rsidRDefault="00903B7E" w:rsidP="00903B7E">
      <w:pPr>
        <w:rPr>
          <w:b/>
        </w:rPr>
      </w:pPr>
      <w:r w:rsidRPr="00016B51">
        <w:rPr>
          <w:b/>
        </w:rPr>
        <w:t>References</w:t>
      </w:r>
    </w:p>
    <w:p w14:paraId="1D58AE23" w14:textId="34A8269D" w:rsidR="00903B7E" w:rsidRDefault="00903B7E" w:rsidP="00903B7E">
      <w:pPr>
        <w:rPr>
          <w:rFonts w:eastAsia="DengXian"/>
          <w:lang w:eastAsia="en-GB"/>
        </w:rPr>
      </w:pPr>
      <w:r w:rsidRPr="00D90AB3">
        <w:rPr>
          <w:rFonts w:eastAsia="DengXian"/>
          <w:lang w:eastAsia="en-GB"/>
        </w:rPr>
        <w:t xml:space="preserve">Related CRs: set "TSG Status = Approved" in: </w:t>
      </w:r>
      <w:r w:rsidR="00CF45C4">
        <w:rPr>
          <w:rFonts w:eastAsia="DengXian"/>
          <w:lang w:eastAsia="en-GB"/>
        </w:rPr>
        <w:br/>
      </w:r>
      <w:hyperlink r:id="rId61" w:history="1">
        <w:r w:rsidRPr="00643D98">
          <w:rPr>
            <w:rStyle w:val="Hyperlink"/>
            <w:rFonts w:eastAsia="DengXian"/>
            <w:lang w:eastAsia="en-GB"/>
          </w:rPr>
          <w:t>https://portal.3gpp.org/ChangeRequests.aspx?q=1&amp;workitem=990106,940021,980052,990017,990061</w:t>
        </w:r>
      </w:hyperlink>
    </w:p>
    <w:p w14:paraId="1D32CED5" w14:textId="77777777" w:rsidR="00903B7E" w:rsidRDefault="00903B7E" w:rsidP="00903B7E">
      <w:pPr>
        <w:pStyle w:val="EW"/>
      </w:pPr>
      <w:r>
        <w:t>[1]</w:t>
      </w:r>
      <w:r>
        <w:tab/>
        <w:t>TS 22.261: “Service Requirements for the 5G System”.</w:t>
      </w:r>
    </w:p>
    <w:p w14:paraId="413572E8" w14:textId="77777777" w:rsidR="00903B7E" w:rsidRDefault="00903B7E" w:rsidP="00903B7E">
      <w:pPr>
        <w:pStyle w:val="EW"/>
      </w:pPr>
      <w:r>
        <w:t>[2]</w:t>
      </w:r>
      <w:r>
        <w:tab/>
        <w:t>TS 23.501: “System architecture for the 5G System (5GS), Stage 2”;</w:t>
      </w:r>
    </w:p>
    <w:p w14:paraId="3A860A98" w14:textId="77777777" w:rsidR="00903B7E" w:rsidRDefault="00903B7E" w:rsidP="00903B7E">
      <w:pPr>
        <w:pStyle w:val="EW"/>
      </w:pPr>
      <w:r>
        <w:t>[3]</w:t>
      </w:r>
      <w:r>
        <w:tab/>
        <w:t>TS 23.502: “Procedures for the 5G System (5GS), Stage 2”;</w:t>
      </w:r>
    </w:p>
    <w:p w14:paraId="43513AAA" w14:textId="77777777" w:rsidR="00903B7E" w:rsidRPr="00056BC9" w:rsidRDefault="00903B7E" w:rsidP="00903B7E">
      <w:pPr>
        <w:pStyle w:val="EW"/>
        <w:rPr>
          <w:rFonts w:eastAsia="DengXian"/>
          <w:lang w:eastAsia="zh-CN"/>
        </w:rPr>
      </w:pPr>
      <w:r w:rsidRPr="007B603B">
        <w:rPr>
          <w:rFonts w:eastAsia="DengXian" w:hint="eastAsia"/>
          <w:lang w:eastAsia="zh-CN"/>
        </w:rPr>
        <w:t>[</w:t>
      </w:r>
      <w:r>
        <w:rPr>
          <w:rFonts w:eastAsia="DengXian"/>
          <w:lang w:eastAsia="zh-CN"/>
        </w:rPr>
        <w:t>4</w:t>
      </w:r>
      <w:r w:rsidRPr="007B603B">
        <w:rPr>
          <w:rFonts w:eastAsia="DengXian"/>
          <w:lang w:eastAsia="zh-CN"/>
        </w:rPr>
        <w:t>]</w:t>
      </w:r>
      <w:r w:rsidRPr="007B603B">
        <w:rPr>
          <w:rFonts w:eastAsia="DengXian"/>
          <w:lang w:eastAsia="zh-CN"/>
        </w:rPr>
        <w:tab/>
        <w:t>TS 2</w:t>
      </w:r>
      <w:r>
        <w:rPr>
          <w:rFonts w:eastAsia="DengXian"/>
          <w:lang w:eastAsia="zh-CN"/>
        </w:rPr>
        <w:t>3</w:t>
      </w:r>
      <w:r w:rsidRPr="007B603B">
        <w:rPr>
          <w:rFonts w:eastAsia="DengXian"/>
          <w:lang w:eastAsia="zh-CN"/>
        </w:rPr>
        <w:t>.</w:t>
      </w:r>
      <w:r>
        <w:rPr>
          <w:rFonts w:eastAsia="DengXian"/>
          <w:lang w:eastAsia="zh-CN"/>
        </w:rPr>
        <w:t>542</w:t>
      </w:r>
      <w:r w:rsidRPr="007B603B">
        <w:rPr>
          <w:rFonts w:eastAsia="DengXian"/>
          <w:lang w:eastAsia="zh-CN"/>
        </w:rPr>
        <w:t xml:space="preserve">: </w:t>
      </w:r>
      <w:r>
        <w:t>“</w:t>
      </w:r>
      <w:r w:rsidRPr="00DD7747">
        <w:t>Application layer support for Personal IoT Network</w:t>
      </w:r>
      <w:r w:rsidRPr="00887121">
        <w:t xml:space="preserve">; Stage </w:t>
      </w:r>
      <w:r>
        <w:t>2”</w:t>
      </w:r>
    </w:p>
    <w:p w14:paraId="1E44769C" w14:textId="77777777" w:rsidR="00903B7E" w:rsidRPr="00056BC9" w:rsidRDefault="00903B7E" w:rsidP="00903B7E">
      <w:pPr>
        <w:pStyle w:val="EW"/>
        <w:rPr>
          <w:rFonts w:eastAsia="DengXian"/>
          <w:lang w:eastAsia="zh-CN"/>
        </w:rPr>
      </w:pPr>
      <w:r w:rsidRPr="007B603B">
        <w:rPr>
          <w:rFonts w:eastAsia="DengXian" w:hint="eastAsia"/>
          <w:lang w:eastAsia="zh-CN"/>
        </w:rPr>
        <w:t>[</w:t>
      </w:r>
      <w:r>
        <w:rPr>
          <w:rFonts w:eastAsia="DengXian"/>
          <w:lang w:eastAsia="zh-CN"/>
        </w:rPr>
        <w:t>5</w:t>
      </w:r>
      <w:r w:rsidRPr="007B603B">
        <w:rPr>
          <w:rFonts w:eastAsia="DengXian"/>
          <w:lang w:eastAsia="zh-CN"/>
        </w:rPr>
        <w:t>]</w:t>
      </w:r>
      <w:r w:rsidRPr="007B603B">
        <w:rPr>
          <w:rFonts w:eastAsia="DengXian"/>
          <w:lang w:eastAsia="zh-CN"/>
        </w:rPr>
        <w:tab/>
        <w:t>TS 2</w:t>
      </w:r>
      <w:r>
        <w:rPr>
          <w:rFonts w:eastAsia="DengXian"/>
          <w:lang w:eastAsia="zh-CN"/>
        </w:rPr>
        <w:t>4</w:t>
      </w:r>
      <w:r w:rsidRPr="007B603B">
        <w:rPr>
          <w:rFonts w:eastAsia="DengXian"/>
          <w:lang w:eastAsia="zh-CN"/>
        </w:rPr>
        <w:t>.</w:t>
      </w:r>
      <w:r>
        <w:rPr>
          <w:rFonts w:eastAsia="DengXian"/>
          <w:lang w:eastAsia="zh-CN"/>
        </w:rPr>
        <w:t>583</w:t>
      </w:r>
      <w:r w:rsidRPr="007B603B">
        <w:rPr>
          <w:rFonts w:eastAsia="DengXian"/>
          <w:lang w:eastAsia="zh-CN"/>
        </w:rPr>
        <w:t xml:space="preserve">: </w:t>
      </w:r>
      <w:r>
        <w:t>“</w:t>
      </w:r>
      <w:r w:rsidRPr="00887121">
        <w:t>Application layer support for Personal IoT Network (PINAPP); Stage 3</w:t>
      </w:r>
      <w:r>
        <w:t>”</w:t>
      </w:r>
    </w:p>
    <w:p w14:paraId="4386F2E6" w14:textId="77777777" w:rsidR="00903B7E" w:rsidRDefault="00903B7E" w:rsidP="00903B7E">
      <w:pPr>
        <w:pStyle w:val="EW"/>
      </w:pPr>
      <w:r w:rsidRPr="007B603B">
        <w:rPr>
          <w:rFonts w:eastAsia="DengXian" w:hint="eastAsia"/>
          <w:lang w:eastAsia="zh-CN"/>
        </w:rPr>
        <w:t>[</w:t>
      </w:r>
      <w:r>
        <w:rPr>
          <w:rFonts w:eastAsia="DengXian"/>
          <w:lang w:eastAsia="zh-CN"/>
        </w:rPr>
        <w:t>6</w:t>
      </w:r>
      <w:r w:rsidRPr="007B603B">
        <w:rPr>
          <w:rFonts w:eastAsia="DengXian"/>
          <w:lang w:eastAsia="zh-CN"/>
        </w:rPr>
        <w:t>]</w:t>
      </w:r>
      <w:r w:rsidRPr="007B603B">
        <w:rPr>
          <w:rFonts w:eastAsia="DengXian"/>
          <w:lang w:eastAsia="zh-CN"/>
        </w:rPr>
        <w:tab/>
        <w:t>TS 2</w:t>
      </w:r>
      <w:r>
        <w:rPr>
          <w:rFonts w:eastAsia="DengXian"/>
          <w:lang w:eastAsia="zh-CN"/>
        </w:rPr>
        <w:t>9</w:t>
      </w:r>
      <w:r w:rsidRPr="007B603B">
        <w:rPr>
          <w:rFonts w:eastAsia="DengXian"/>
          <w:lang w:eastAsia="zh-CN"/>
        </w:rPr>
        <w:t>.</w:t>
      </w:r>
      <w:r>
        <w:rPr>
          <w:rFonts w:eastAsia="DengXian"/>
          <w:lang w:eastAsia="zh-CN"/>
        </w:rPr>
        <w:t>583</w:t>
      </w:r>
      <w:r w:rsidRPr="007B603B">
        <w:rPr>
          <w:rFonts w:eastAsia="DengXian"/>
          <w:lang w:eastAsia="zh-CN"/>
        </w:rPr>
        <w:t xml:space="preserve">: </w:t>
      </w:r>
      <w:r>
        <w:t>“</w:t>
      </w:r>
      <w:r w:rsidRPr="00887121">
        <w:t>Application layer support for Personal IoT Network (PINAPP); Personal IoT Network (PIN) server services; Stage 3</w:t>
      </w:r>
      <w:r>
        <w:t>”</w:t>
      </w:r>
    </w:p>
    <w:p w14:paraId="2B212C2F" w14:textId="77777777" w:rsidR="00903B7E" w:rsidRPr="00DC25ED" w:rsidRDefault="00903B7E" w:rsidP="00903B7E">
      <w:pPr>
        <w:pStyle w:val="EW"/>
        <w:rPr>
          <w:rFonts w:eastAsia="DengXian"/>
          <w:lang w:eastAsia="zh-CN"/>
        </w:rPr>
      </w:pPr>
      <w:r>
        <w:rPr>
          <w:rFonts w:eastAsia="DengXian" w:hint="eastAsia"/>
          <w:lang w:eastAsia="zh-CN"/>
        </w:rPr>
        <w:t>[</w:t>
      </w:r>
      <w:r>
        <w:rPr>
          <w:rFonts w:eastAsia="DengXian"/>
          <w:lang w:eastAsia="zh-CN"/>
        </w:rPr>
        <w:t>7]</w:t>
      </w:r>
      <w:r>
        <w:rPr>
          <w:rFonts w:eastAsia="DengXian"/>
          <w:lang w:eastAsia="zh-CN"/>
        </w:rPr>
        <w:tab/>
        <w:t>TS 23.222: “</w:t>
      </w:r>
      <w:r w:rsidRPr="00FD09E2">
        <w:rPr>
          <w:rFonts w:eastAsia="DengXian"/>
          <w:lang w:eastAsia="zh-CN"/>
        </w:rPr>
        <w:t>Functional architecture and information flows to support Common API Framework for 3GPP Northbound APIs</w:t>
      </w:r>
      <w:r>
        <w:rPr>
          <w:rFonts w:eastAsia="DengXian"/>
          <w:lang w:eastAsia="zh-CN"/>
        </w:rPr>
        <w:t xml:space="preserve">; </w:t>
      </w:r>
      <w:r>
        <w:t>Stage 2</w:t>
      </w:r>
      <w:r>
        <w:rPr>
          <w:rFonts w:eastAsia="DengXian"/>
          <w:lang w:eastAsia="zh-CN"/>
        </w:rPr>
        <w:t>”</w:t>
      </w:r>
    </w:p>
    <w:p w14:paraId="2D245007" w14:textId="77777777" w:rsidR="00903B7E" w:rsidRDefault="00903B7E" w:rsidP="00903B7E">
      <w:pPr>
        <w:rPr>
          <w:rFonts w:eastAsia="DengXian"/>
          <w:lang w:eastAsia="zh-CN"/>
        </w:rPr>
      </w:pPr>
    </w:p>
    <w:p w14:paraId="31A23610" w14:textId="2E9CF181" w:rsidR="00C40654" w:rsidRDefault="00C40654" w:rsidP="00C40654">
      <w:pPr>
        <w:pStyle w:val="Heading1"/>
        <w:rPr>
          <w:lang w:eastAsia="en-GB"/>
        </w:rPr>
      </w:pPr>
      <w:bookmarkStart w:id="19" w:name="_Toc161215787"/>
      <w:r w:rsidRPr="0009140B">
        <w:rPr>
          <w:lang w:eastAsia="en-GB"/>
        </w:rPr>
        <w:t>5</w:t>
      </w:r>
      <w:r w:rsidRPr="0009140B">
        <w:rPr>
          <w:lang w:eastAsia="en-GB"/>
        </w:rPr>
        <w:tab/>
      </w:r>
      <w:r>
        <w:rPr>
          <w:lang w:eastAsia="en-GB"/>
        </w:rPr>
        <w:t>Energy Efficiency</w:t>
      </w:r>
      <w:bookmarkEnd w:id="19"/>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C40654" w:rsidRPr="00EF7FBB" w14:paraId="2E3FBE0F" w14:textId="77777777" w:rsidTr="00C40654">
        <w:trPr>
          <w:trHeight w:val="255"/>
        </w:trPr>
        <w:tc>
          <w:tcPr>
            <w:tcW w:w="757" w:type="dxa"/>
            <w:shd w:val="clear" w:color="auto" w:fill="auto"/>
            <w:tcMar>
              <w:left w:w="28" w:type="dxa"/>
              <w:right w:w="28" w:type="dxa"/>
            </w:tcMar>
            <w:hideMark/>
          </w:tcPr>
          <w:p w14:paraId="50818236" w14:textId="77777777" w:rsidR="00C40654" w:rsidRPr="00EF7FBB" w:rsidRDefault="00C4065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940037</w:t>
            </w:r>
          </w:p>
        </w:tc>
        <w:tc>
          <w:tcPr>
            <w:tcW w:w="3969" w:type="dxa"/>
            <w:shd w:val="clear" w:color="auto" w:fill="auto"/>
            <w:tcMar>
              <w:left w:w="28" w:type="dxa"/>
              <w:right w:w="28" w:type="dxa"/>
            </w:tcMar>
            <w:hideMark/>
          </w:tcPr>
          <w:p w14:paraId="136D3E91" w14:textId="77777777" w:rsidR="00C40654" w:rsidRPr="00EF7FBB" w:rsidRDefault="00C40654"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Enhancements of EE for 5G Phase 2 </w:t>
            </w:r>
          </w:p>
        </w:tc>
        <w:tc>
          <w:tcPr>
            <w:tcW w:w="1701" w:type="dxa"/>
            <w:shd w:val="clear" w:color="auto" w:fill="auto"/>
            <w:tcMar>
              <w:left w:w="28" w:type="dxa"/>
              <w:right w:w="28" w:type="dxa"/>
            </w:tcMar>
            <w:hideMark/>
          </w:tcPr>
          <w:p w14:paraId="6105F832" w14:textId="77777777" w:rsidR="00C40654" w:rsidRPr="00EF7FBB" w:rsidRDefault="00C4065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5</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L</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U</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2</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3D0F86DB" w14:textId="77777777" w:rsidR="00C40654" w:rsidRPr="00EF7FBB" w:rsidRDefault="00C4065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17B56098" w14:textId="31F2ED7B" w:rsidR="00C40654" w:rsidRPr="00EF7FBB" w:rsidRDefault="00C57003" w:rsidP="00751CC1">
            <w:pPr>
              <w:overflowPunct/>
              <w:autoSpaceDE/>
              <w:autoSpaceDN/>
              <w:adjustRightInd/>
              <w:spacing w:after="0"/>
              <w:textAlignment w:val="auto"/>
              <w:rPr>
                <w:rFonts w:ascii="Calibri" w:hAnsi="Calibri" w:cs="Calibri"/>
                <w:color w:val="0563C1"/>
                <w:sz w:val="18"/>
                <w:szCs w:val="18"/>
                <w:u w:val="single"/>
                <w:lang w:eastAsia="en-GB"/>
              </w:rPr>
            </w:pPr>
            <w:hyperlink r:id="rId62" w:history="1">
              <w:r w:rsidR="00C40654" w:rsidRPr="00EF7FBB">
                <w:rPr>
                  <w:rFonts w:ascii="Calibri" w:hAnsi="Calibri" w:cs="Calibri"/>
                  <w:color w:val="0563C1"/>
                  <w:sz w:val="18"/>
                  <w:szCs w:val="18"/>
                  <w:u w:val="single"/>
                  <w:lang w:eastAsia="en-GB"/>
                </w:rPr>
                <w:t>SP-211441</w:t>
              </w:r>
            </w:hyperlink>
          </w:p>
        </w:tc>
        <w:tc>
          <w:tcPr>
            <w:tcW w:w="2268" w:type="dxa"/>
            <w:shd w:val="clear" w:color="auto" w:fill="auto"/>
            <w:tcMar>
              <w:left w:w="28" w:type="dxa"/>
              <w:right w:w="28" w:type="dxa"/>
            </w:tcMar>
            <w:hideMark/>
          </w:tcPr>
          <w:p w14:paraId="24476350" w14:textId="77777777" w:rsidR="00C40654" w:rsidRPr="00EF7FBB" w:rsidRDefault="00C4065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Cornily Jean-Michel, Orange </w:t>
            </w:r>
          </w:p>
        </w:tc>
      </w:tr>
    </w:tbl>
    <w:p w14:paraId="008294B5" w14:textId="77777777" w:rsidR="00C40654" w:rsidRDefault="00C40654" w:rsidP="00C40654">
      <w:pPr>
        <w:rPr>
          <w:lang w:eastAsia="en-GB"/>
        </w:rPr>
      </w:pPr>
      <w:r w:rsidRPr="00652D0A">
        <w:rPr>
          <w:lang w:eastAsia="en-GB"/>
        </w:rPr>
        <w:t xml:space="preserve">Summary based on the input provided by </w:t>
      </w:r>
      <w:r>
        <w:rPr>
          <w:lang w:eastAsia="en-GB"/>
        </w:rPr>
        <w:t xml:space="preserve">vivo </w:t>
      </w:r>
      <w:r w:rsidRPr="00652D0A">
        <w:rPr>
          <w:lang w:eastAsia="en-GB"/>
        </w:rPr>
        <w:t xml:space="preserve">in </w:t>
      </w:r>
      <w:r w:rsidRPr="00903B7E">
        <w:rPr>
          <w:lang w:eastAsia="en-GB"/>
        </w:rPr>
        <w:t>SP-231590</w:t>
      </w:r>
      <w:r w:rsidRPr="00652D0A">
        <w:rPr>
          <w:lang w:eastAsia="en-GB"/>
        </w:rPr>
        <w:t>.</w:t>
      </w:r>
    </w:p>
    <w:p w14:paraId="0D6A50A2" w14:textId="77777777" w:rsidR="00C40654" w:rsidRPr="00C40654" w:rsidRDefault="00C40654" w:rsidP="00C40654">
      <w:pPr>
        <w:rPr>
          <w:rFonts w:eastAsia="DengXian"/>
          <w:lang w:eastAsia="zh-CN"/>
        </w:rPr>
      </w:pPr>
      <w:r w:rsidRPr="00C40654">
        <w:rPr>
          <w:rFonts w:eastAsia="DengXian"/>
          <w:lang w:eastAsia="zh-CN"/>
        </w:rPr>
        <w:t>This work item was the continuation of the Rel-17 Energy Efficiency work items. It focused on three main topics:</w:t>
      </w:r>
    </w:p>
    <w:p w14:paraId="42A41A36" w14:textId="77777777" w:rsidR="00C40654" w:rsidRPr="00C40654" w:rsidRDefault="00C40654" w:rsidP="00C40654">
      <w:pPr>
        <w:rPr>
          <w:rFonts w:eastAsia="DengXian"/>
          <w:lang w:eastAsia="zh-CN"/>
        </w:rPr>
      </w:pPr>
      <w:r w:rsidRPr="00C40654">
        <w:rPr>
          <w:rFonts w:eastAsia="DengXian"/>
          <w:lang w:eastAsia="zh-CN"/>
        </w:rPr>
        <w:t>- measurement and collection of energy consumption of network functions / elements,</w:t>
      </w:r>
    </w:p>
    <w:p w14:paraId="2C8E6EC6" w14:textId="77777777" w:rsidR="00C40654" w:rsidRPr="00C40654" w:rsidRDefault="00C40654" w:rsidP="00C40654">
      <w:pPr>
        <w:rPr>
          <w:rFonts w:eastAsia="DengXian"/>
          <w:lang w:eastAsia="zh-CN"/>
        </w:rPr>
      </w:pPr>
      <w:r w:rsidRPr="00C40654">
        <w:rPr>
          <w:rFonts w:eastAsia="DengXian"/>
          <w:lang w:eastAsia="zh-CN"/>
        </w:rPr>
        <w:t>- definition of energy efficiency KPIs,</w:t>
      </w:r>
    </w:p>
    <w:p w14:paraId="6F3C5DA5" w14:textId="77777777" w:rsidR="00C40654" w:rsidRPr="00C40654" w:rsidRDefault="00C40654" w:rsidP="00C40654">
      <w:pPr>
        <w:rPr>
          <w:rFonts w:eastAsia="DengXian"/>
          <w:lang w:eastAsia="zh-CN"/>
        </w:rPr>
      </w:pPr>
      <w:r w:rsidRPr="00C40654">
        <w:rPr>
          <w:rFonts w:eastAsia="DengXian"/>
          <w:lang w:eastAsia="zh-CN"/>
        </w:rPr>
        <w:t>- energy saving use cases, requirements and solutions.</w:t>
      </w:r>
    </w:p>
    <w:p w14:paraId="79E17A39" w14:textId="65352D96" w:rsidR="00C40654" w:rsidRPr="00C40654" w:rsidRDefault="00C40654" w:rsidP="00C40654">
      <w:pPr>
        <w:rPr>
          <w:rFonts w:eastAsia="DengXian"/>
          <w:lang w:eastAsia="zh-CN"/>
        </w:rPr>
      </w:pPr>
      <w:r w:rsidRPr="00C40654">
        <w:rPr>
          <w:rFonts w:eastAsia="DengXian"/>
          <w:lang w:eastAsia="zh-CN"/>
        </w:rPr>
        <w:t>It used input from the Rel-18 Study on new aspects of EE for 5G networks Phase 2 (FS_EE5G_Ph2).</w:t>
      </w:r>
    </w:p>
    <w:p w14:paraId="25D68FE3" w14:textId="77777777" w:rsidR="00C40654" w:rsidRPr="00C40654" w:rsidRDefault="00C40654" w:rsidP="00C40654">
      <w:pPr>
        <w:rPr>
          <w:rFonts w:eastAsia="DengXian"/>
          <w:lang w:eastAsia="zh-CN"/>
        </w:rPr>
      </w:pPr>
      <w:r w:rsidRPr="00C40654">
        <w:rPr>
          <w:rFonts w:eastAsia="DengXian"/>
          <w:lang w:eastAsia="zh-CN"/>
        </w:rPr>
        <w:t>- With regard to the measurement of the energy consumption of Virtualized Network Functions, (VNF), this work item defined new Energy Consumption KPIs for virtual compute resources, based on their virtual disk usage and their I/O traffic, both provided by NFV MANO.</w:t>
      </w:r>
    </w:p>
    <w:p w14:paraId="335AC099" w14:textId="77777777" w:rsidR="00C40654" w:rsidRPr="00C40654" w:rsidRDefault="00C40654" w:rsidP="00C40654">
      <w:pPr>
        <w:rPr>
          <w:rFonts w:eastAsia="DengXian"/>
          <w:lang w:eastAsia="zh-CN"/>
        </w:rPr>
      </w:pPr>
      <w:r w:rsidRPr="00C40654">
        <w:rPr>
          <w:rFonts w:eastAsia="DengXian"/>
          <w:lang w:eastAsia="zh-CN"/>
        </w:rPr>
        <w:t>- With regard to Energy Efficiency, roles involved to build EE KPIs in different organizational scenarios have been described, in particular in case of non-virtualized RAN and in case of virtualized 5G Core network on telco cloud. Several corrections and enhancements were made to already existing EE KPI definitions, e.g. to the eMBB network slice EE KPI and to the latency-based URLLC network slice EE KPI.</w:t>
      </w:r>
    </w:p>
    <w:p w14:paraId="3B9B6BD9" w14:textId="77777777" w:rsidR="00C40654" w:rsidRPr="00C40654" w:rsidRDefault="00C40654" w:rsidP="00C40654">
      <w:pPr>
        <w:rPr>
          <w:rFonts w:eastAsia="DengXian"/>
          <w:lang w:eastAsia="zh-CN"/>
        </w:rPr>
      </w:pPr>
      <w:r w:rsidRPr="00C40654">
        <w:rPr>
          <w:rFonts w:eastAsia="DengXian"/>
          <w:lang w:eastAsia="zh-CN"/>
        </w:rPr>
        <w:t>- With regard to Energy Saving, an energy saving compensation procedure was added and a solution for UPF energy saving was added as well in TS 28.310.</w:t>
      </w:r>
    </w:p>
    <w:p w14:paraId="2620B9B8" w14:textId="54853B7F" w:rsidR="00C40654" w:rsidRDefault="00C40654" w:rsidP="00C40654">
      <w:pPr>
        <w:rPr>
          <w:rFonts w:eastAsia="DengXian"/>
          <w:lang w:eastAsia="zh-CN"/>
        </w:rPr>
      </w:pPr>
      <w:r w:rsidRPr="00C40654">
        <w:rPr>
          <w:rFonts w:eastAsia="DengXian"/>
          <w:lang w:eastAsia="zh-CN"/>
        </w:rPr>
        <w:t>- Energy Efficiency related terms including energy consumption, energy efficiency have been defined in TS 28.310.</w:t>
      </w:r>
    </w:p>
    <w:p w14:paraId="16C33F99" w14:textId="77777777" w:rsidR="00051DA6" w:rsidRDefault="00051DA6" w:rsidP="00051DA6">
      <w:pPr>
        <w:rPr>
          <w:b/>
        </w:rPr>
      </w:pPr>
      <w:r w:rsidRPr="00016B51">
        <w:rPr>
          <w:b/>
        </w:rPr>
        <w:t>References</w:t>
      </w:r>
    </w:p>
    <w:p w14:paraId="6AFF7721" w14:textId="7DA9A5EF" w:rsidR="00051DA6" w:rsidRDefault="00051DA6" w:rsidP="00051DA6">
      <w:pPr>
        <w:rPr>
          <w:rFonts w:eastAsia="DengXian"/>
          <w:lang w:eastAsia="en-GB"/>
        </w:rPr>
      </w:pPr>
      <w:r w:rsidRPr="00D90AB3">
        <w:rPr>
          <w:rFonts w:eastAsia="DengXian"/>
          <w:lang w:eastAsia="en-GB"/>
        </w:rPr>
        <w:t xml:space="preserve">Related CRs: set "TSG Status = Approved" in: </w:t>
      </w:r>
      <w:r w:rsidR="00CD7350">
        <w:rPr>
          <w:rFonts w:eastAsia="DengXian"/>
          <w:lang w:eastAsia="en-GB"/>
        </w:rPr>
        <w:br/>
      </w:r>
      <w:hyperlink r:id="rId63" w:history="1">
        <w:r w:rsidRPr="00643D98">
          <w:rPr>
            <w:rStyle w:val="Hyperlink"/>
            <w:rFonts w:eastAsia="DengXian"/>
            <w:lang w:eastAsia="en-GB"/>
          </w:rPr>
          <w:t>https://portal.3gpp.org/ChangeRequests.aspx?q=1&amp;workitem=940037</w:t>
        </w:r>
      </w:hyperlink>
    </w:p>
    <w:p w14:paraId="5B6B9811" w14:textId="77777777" w:rsidR="00051DA6" w:rsidRDefault="00051DA6" w:rsidP="00051DA6">
      <w:pPr>
        <w:pStyle w:val="EW"/>
      </w:pPr>
      <w:r w:rsidRPr="00016B51">
        <w:t>[1]</w:t>
      </w:r>
      <w:r w:rsidRPr="00C00FF3">
        <w:tab/>
        <w:t>T</w:t>
      </w:r>
      <w:r>
        <w:t>S</w:t>
      </w:r>
      <w:r w:rsidRPr="00C00FF3">
        <w:t> 28.</w:t>
      </w:r>
      <w:r>
        <w:t>310</w:t>
      </w:r>
      <w:r w:rsidRPr="00C00FF3">
        <w:t xml:space="preserve">: </w:t>
      </w:r>
      <w:bookmarkStart w:id="20" w:name="_Hlk152571623"/>
      <w:r w:rsidRPr="00C00FF3">
        <w:t>“</w:t>
      </w:r>
      <w:bookmarkEnd w:id="20"/>
      <w:r>
        <w:t>Management and orchestration; Energy efficiency of 5G”</w:t>
      </w:r>
    </w:p>
    <w:p w14:paraId="49B59998" w14:textId="77777777" w:rsidR="00051DA6" w:rsidRPr="00EF26C9" w:rsidRDefault="00051DA6" w:rsidP="00051DA6">
      <w:pPr>
        <w:pStyle w:val="EW"/>
        <w:rPr>
          <w:color w:val="FF0000"/>
        </w:rPr>
      </w:pPr>
      <w:r w:rsidRPr="00016B51">
        <w:t>[</w:t>
      </w:r>
      <w:r>
        <w:t>2</w:t>
      </w:r>
      <w:r w:rsidRPr="00016B51">
        <w:t>]</w:t>
      </w:r>
      <w:r w:rsidRPr="00C00FF3">
        <w:tab/>
        <w:t>T</w:t>
      </w:r>
      <w:r>
        <w:t>S</w:t>
      </w:r>
      <w:r w:rsidRPr="00C00FF3">
        <w:t> 28.</w:t>
      </w:r>
      <w:r>
        <w:t>554</w:t>
      </w:r>
      <w:r w:rsidRPr="00C00FF3">
        <w:t>: “</w:t>
      </w:r>
      <w:r>
        <w:t>Management and orchestration; 5G end to end Key Performance Indicators (KPI)”</w:t>
      </w:r>
    </w:p>
    <w:p w14:paraId="02A1DDB6" w14:textId="77777777" w:rsidR="00051DA6" w:rsidRDefault="00051DA6" w:rsidP="00C40654">
      <w:pPr>
        <w:rPr>
          <w:rFonts w:eastAsia="DengXian"/>
          <w:lang w:eastAsia="zh-CN"/>
        </w:rPr>
      </w:pPr>
    </w:p>
    <w:p w14:paraId="09F3B049" w14:textId="77777777" w:rsidR="00CD7350" w:rsidRDefault="00CD7350" w:rsidP="00C40654">
      <w:pPr>
        <w:rPr>
          <w:rFonts w:eastAsia="DengXian"/>
          <w:lang w:eastAsia="zh-CN"/>
        </w:rPr>
      </w:pP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D37EE4" w:rsidRPr="00EF7FBB" w14:paraId="69BD9003" w14:textId="77777777" w:rsidTr="00D37EE4">
        <w:trPr>
          <w:trHeight w:val="255"/>
        </w:trPr>
        <w:tc>
          <w:tcPr>
            <w:tcW w:w="757" w:type="dxa"/>
            <w:shd w:val="clear" w:color="auto" w:fill="auto"/>
            <w:tcMar>
              <w:left w:w="28" w:type="dxa"/>
              <w:right w:w="28" w:type="dxa"/>
            </w:tcMar>
            <w:hideMark/>
          </w:tcPr>
          <w:p w14:paraId="0616983F" w14:textId="77777777" w:rsidR="00D37EE4" w:rsidRPr="00EF7FBB" w:rsidRDefault="00D37E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981037</w:t>
            </w:r>
          </w:p>
        </w:tc>
        <w:tc>
          <w:tcPr>
            <w:tcW w:w="3969" w:type="dxa"/>
            <w:shd w:val="clear" w:color="auto" w:fill="auto"/>
            <w:tcMar>
              <w:left w:w="28" w:type="dxa"/>
              <w:right w:w="28" w:type="dxa"/>
            </w:tcMar>
            <w:hideMark/>
          </w:tcPr>
          <w:p w14:paraId="2BDB55FF" w14:textId="77777777" w:rsidR="00D37EE4" w:rsidRPr="00EF7FBB" w:rsidRDefault="00D37EE4"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Network energy savings for NR </w:t>
            </w:r>
          </w:p>
        </w:tc>
        <w:tc>
          <w:tcPr>
            <w:tcW w:w="1701" w:type="dxa"/>
            <w:shd w:val="clear" w:color="auto" w:fill="auto"/>
            <w:tcMar>
              <w:left w:w="28" w:type="dxa"/>
              <w:right w:w="28" w:type="dxa"/>
            </w:tcMar>
            <w:hideMark/>
          </w:tcPr>
          <w:p w14:paraId="187ED874" w14:textId="77777777" w:rsidR="00D37EE4" w:rsidRPr="00EF7FBB" w:rsidRDefault="00D37E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e</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t</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w</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E</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n</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e</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r</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g</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y</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N</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R</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55429230" w14:textId="77777777" w:rsidR="00D37EE4" w:rsidRPr="00EF7FBB" w:rsidRDefault="00D37E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75EF102E" w14:textId="3F9C8F3D" w:rsidR="00D37EE4" w:rsidRPr="00EF7FBB" w:rsidRDefault="00C57003" w:rsidP="00751CC1">
            <w:pPr>
              <w:overflowPunct/>
              <w:autoSpaceDE/>
              <w:autoSpaceDN/>
              <w:adjustRightInd/>
              <w:spacing w:after="0"/>
              <w:textAlignment w:val="auto"/>
              <w:rPr>
                <w:rFonts w:ascii="Calibri" w:hAnsi="Calibri" w:cs="Calibri"/>
                <w:color w:val="0563C1"/>
                <w:sz w:val="18"/>
                <w:szCs w:val="18"/>
                <w:u w:val="single"/>
                <w:lang w:eastAsia="en-GB"/>
              </w:rPr>
            </w:pPr>
            <w:hyperlink r:id="rId64" w:history="1">
              <w:r w:rsidR="00D37EE4" w:rsidRPr="00EF7FBB">
                <w:rPr>
                  <w:rFonts w:ascii="Calibri" w:hAnsi="Calibri" w:cs="Calibri"/>
                  <w:color w:val="0563C1"/>
                  <w:sz w:val="18"/>
                  <w:szCs w:val="18"/>
                  <w:u w:val="single"/>
                  <w:lang w:eastAsia="en-GB"/>
                </w:rPr>
                <w:t>RP-223540</w:t>
              </w:r>
            </w:hyperlink>
          </w:p>
        </w:tc>
        <w:tc>
          <w:tcPr>
            <w:tcW w:w="2268" w:type="dxa"/>
            <w:shd w:val="clear" w:color="auto" w:fill="auto"/>
            <w:tcMar>
              <w:left w:w="28" w:type="dxa"/>
              <w:right w:w="28" w:type="dxa"/>
            </w:tcMar>
            <w:hideMark/>
          </w:tcPr>
          <w:p w14:paraId="6F4C9F42" w14:textId="77777777" w:rsidR="00D37EE4" w:rsidRPr="00EF7FBB" w:rsidRDefault="00D37E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Yi Wang, Huawei</w:t>
            </w:r>
          </w:p>
        </w:tc>
      </w:tr>
      <w:tr w:rsidR="00D37EE4" w:rsidRPr="00EF7FBB" w14:paraId="14735B08" w14:textId="77777777" w:rsidTr="00D37EE4">
        <w:trPr>
          <w:trHeight w:val="255"/>
        </w:trPr>
        <w:tc>
          <w:tcPr>
            <w:tcW w:w="757" w:type="dxa"/>
            <w:shd w:val="clear" w:color="auto" w:fill="auto"/>
            <w:tcMar>
              <w:left w:w="28" w:type="dxa"/>
              <w:right w:w="28" w:type="dxa"/>
            </w:tcMar>
            <w:hideMark/>
          </w:tcPr>
          <w:p w14:paraId="284ABD3A" w14:textId="77777777" w:rsidR="00D37EE4" w:rsidRPr="00EF7FBB" w:rsidRDefault="00D37E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981137</w:t>
            </w:r>
          </w:p>
        </w:tc>
        <w:tc>
          <w:tcPr>
            <w:tcW w:w="3969" w:type="dxa"/>
            <w:shd w:val="clear" w:color="auto" w:fill="auto"/>
            <w:tcMar>
              <w:left w:w="28" w:type="dxa"/>
              <w:right w:w="28" w:type="dxa"/>
            </w:tcMar>
            <w:hideMark/>
          </w:tcPr>
          <w:p w14:paraId="564A1064" w14:textId="77777777" w:rsidR="00D37EE4" w:rsidRPr="00EF7FBB" w:rsidRDefault="00D37E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Network energy savings for NR </w:t>
            </w:r>
          </w:p>
        </w:tc>
        <w:tc>
          <w:tcPr>
            <w:tcW w:w="1701" w:type="dxa"/>
            <w:shd w:val="clear" w:color="auto" w:fill="auto"/>
            <w:tcMar>
              <w:left w:w="28" w:type="dxa"/>
              <w:right w:w="28" w:type="dxa"/>
            </w:tcMar>
            <w:hideMark/>
          </w:tcPr>
          <w:p w14:paraId="7263C09D" w14:textId="77777777" w:rsidR="00D37EE4" w:rsidRPr="00EF7FBB" w:rsidRDefault="00D37EE4"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t</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w</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n</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g</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y</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N</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EF7FBB">
              <w:rPr>
                <w:rFonts w:ascii="Arial" w:hAnsi="Arial" w:cs="Arial"/>
                <w:color w:val="000000"/>
                <w:sz w:val="2"/>
                <w:szCs w:val="18"/>
                <w:lang w:val="es-ES" w:eastAsia="en-GB"/>
              </w:rPr>
              <w:t xml:space="preserve"> </w:t>
            </w:r>
          </w:p>
        </w:tc>
        <w:tc>
          <w:tcPr>
            <w:tcW w:w="397" w:type="dxa"/>
            <w:shd w:val="clear" w:color="auto" w:fill="auto"/>
            <w:tcMar>
              <w:left w:w="28" w:type="dxa"/>
              <w:right w:w="28" w:type="dxa"/>
            </w:tcMar>
            <w:hideMark/>
          </w:tcPr>
          <w:p w14:paraId="77E143A3" w14:textId="77777777" w:rsidR="00D37EE4" w:rsidRPr="00EF7FBB" w:rsidRDefault="00D37E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17ECC71E" w14:textId="6C3DB5B1" w:rsidR="00D37EE4" w:rsidRPr="00EF7FBB" w:rsidRDefault="00C57003" w:rsidP="00751CC1">
            <w:pPr>
              <w:overflowPunct/>
              <w:autoSpaceDE/>
              <w:autoSpaceDN/>
              <w:adjustRightInd/>
              <w:spacing w:after="0"/>
              <w:textAlignment w:val="auto"/>
              <w:rPr>
                <w:rFonts w:ascii="Calibri" w:hAnsi="Calibri" w:cs="Calibri"/>
                <w:color w:val="0563C1"/>
                <w:sz w:val="18"/>
                <w:szCs w:val="18"/>
                <w:u w:val="single"/>
                <w:lang w:eastAsia="en-GB"/>
              </w:rPr>
            </w:pPr>
            <w:hyperlink r:id="rId65" w:history="1">
              <w:r w:rsidR="00D37EE4" w:rsidRPr="00EF7FBB">
                <w:rPr>
                  <w:rFonts w:ascii="Calibri" w:hAnsi="Calibri" w:cs="Calibri"/>
                  <w:color w:val="0563C1"/>
                  <w:sz w:val="18"/>
                  <w:szCs w:val="18"/>
                  <w:u w:val="single"/>
                  <w:lang w:eastAsia="en-GB"/>
                </w:rPr>
                <w:t>RP-230566</w:t>
              </w:r>
            </w:hyperlink>
          </w:p>
        </w:tc>
        <w:tc>
          <w:tcPr>
            <w:tcW w:w="2268" w:type="dxa"/>
            <w:shd w:val="clear" w:color="auto" w:fill="auto"/>
            <w:tcMar>
              <w:left w:w="28" w:type="dxa"/>
              <w:right w:w="28" w:type="dxa"/>
            </w:tcMar>
            <w:hideMark/>
          </w:tcPr>
          <w:p w14:paraId="719F89F6" w14:textId="77777777" w:rsidR="00D37EE4" w:rsidRPr="00EF7FBB" w:rsidRDefault="00D37E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Yi Wang, Huawei</w:t>
            </w:r>
          </w:p>
        </w:tc>
      </w:tr>
      <w:tr w:rsidR="00D37EE4" w:rsidRPr="00EF7FBB" w14:paraId="567C0BD7" w14:textId="77777777" w:rsidTr="00D37EE4">
        <w:trPr>
          <w:trHeight w:val="255"/>
        </w:trPr>
        <w:tc>
          <w:tcPr>
            <w:tcW w:w="757" w:type="dxa"/>
            <w:shd w:val="clear" w:color="auto" w:fill="auto"/>
            <w:tcMar>
              <w:left w:w="28" w:type="dxa"/>
              <w:right w:w="28" w:type="dxa"/>
            </w:tcMar>
            <w:hideMark/>
          </w:tcPr>
          <w:p w14:paraId="28781048" w14:textId="77777777" w:rsidR="00D37EE4" w:rsidRPr="00EF7FBB" w:rsidRDefault="00D37E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981237</w:t>
            </w:r>
          </w:p>
        </w:tc>
        <w:tc>
          <w:tcPr>
            <w:tcW w:w="3969" w:type="dxa"/>
            <w:shd w:val="clear" w:color="auto" w:fill="auto"/>
            <w:tcMar>
              <w:left w:w="28" w:type="dxa"/>
              <w:right w:w="28" w:type="dxa"/>
            </w:tcMar>
            <w:hideMark/>
          </w:tcPr>
          <w:p w14:paraId="211573D9" w14:textId="77777777" w:rsidR="00D37EE4" w:rsidRPr="00EF7FBB" w:rsidRDefault="00D37E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Network energy savings for NR </w:t>
            </w:r>
          </w:p>
        </w:tc>
        <w:tc>
          <w:tcPr>
            <w:tcW w:w="1701" w:type="dxa"/>
            <w:shd w:val="clear" w:color="auto" w:fill="auto"/>
            <w:tcMar>
              <w:left w:w="28" w:type="dxa"/>
              <w:right w:w="28" w:type="dxa"/>
            </w:tcMar>
            <w:hideMark/>
          </w:tcPr>
          <w:p w14:paraId="4F0A0F91" w14:textId="77777777" w:rsidR="00D37EE4" w:rsidRPr="00EF7FBB" w:rsidRDefault="00D37E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w</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y</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50040F4F" w14:textId="77777777" w:rsidR="00D37EE4" w:rsidRPr="00EF7FBB" w:rsidRDefault="00D37E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46CC172D" w14:textId="67552C95" w:rsidR="00D37EE4" w:rsidRPr="00EF7FBB" w:rsidRDefault="00C57003" w:rsidP="00751CC1">
            <w:pPr>
              <w:overflowPunct/>
              <w:autoSpaceDE/>
              <w:autoSpaceDN/>
              <w:adjustRightInd/>
              <w:spacing w:after="0"/>
              <w:textAlignment w:val="auto"/>
              <w:rPr>
                <w:rFonts w:ascii="Calibri" w:hAnsi="Calibri" w:cs="Calibri"/>
                <w:color w:val="0563C1"/>
                <w:sz w:val="18"/>
                <w:szCs w:val="18"/>
                <w:u w:val="single"/>
                <w:lang w:eastAsia="en-GB"/>
              </w:rPr>
            </w:pPr>
            <w:hyperlink r:id="rId66" w:history="1">
              <w:r w:rsidR="00D37EE4" w:rsidRPr="00EF7FBB">
                <w:rPr>
                  <w:rFonts w:ascii="Calibri" w:hAnsi="Calibri" w:cs="Calibri"/>
                  <w:color w:val="0563C1"/>
                  <w:sz w:val="18"/>
                  <w:szCs w:val="18"/>
                  <w:u w:val="single"/>
                  <w:lang w:eastAsia="en-GB"/>
                </w:rPr>
                <w:t>RP-230566</w:t>
              </w:r>
            </w:hyperlink>
          </w:p>
        </w:tc>
        <w:tc>
          <w:tcPr>
            <w:tcW w:w="2268" w:type="dxa"/>
            <w:shd w:val="clear" w:color="auto" w:fill="auto"/>
            <w:tcMar>
              <w:left w:w="28" w:type="dxa"/>
              <w:right w:w="28" w:type="dxa"/>
            </w:tcMar>
            <w:hideMark/>
          </w:tcPr>
          <w:p w14:paraId="1EA1EC25" w14:textId="77777777" w:rsidR="00D37EE4" w:rsidRPr="00EF7FBB" w:rsidRDefault="00D37E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Yi Wang, Huawei</w:t>
            </w:r>
          </w:p>
        </w:tc>
      </w:tr>
    </w:tbl>
    <w:p w14:paraId="258F1949" w14:textId="11AAC9D0" w:rsidR="006A07E4" w:rsidRDefault="006A07E4" w:rsidP="006A07E4">
      <w:pPr>
        <w:rPr>
          <w:lang w:eastAsia="en-GB"/>
        </w:rPr>
      </w:pPr>
      <w:r w:rsidRPr="00652D0A">
        <w:rPr>
          <w:lang w:eastAsia="en-GB"/>
        </w:rPr>
        <w:t xml:space="preserve">Summary based on the input provided by </w:t>
      </w:r>
      <w:r w:rsidRPr="006A07E4">
        <w:rPr>
          <w:lang w:eastAsia="en-GB"/>
        </w:rPr>
        <w:t>Huawei</w:t>
      </w:r>
      <w:r>
        <w:rPr>
          <w:lang w:eastAsia="en-GB"/>
        </w:rPr>
        <w:t xml:space="preserve"> </w:t>
      </w:r>
      <w:r w:rsidRPr="00652D0A">
        <w:rPr>
          <w:lang w:eastAsia="en-GB"/>
        </w:rPr>
        <w:t xml:space="preserve">in </w:t>
      </w:r>
      <w:r w:rsidRPr="006A07E4">
        <w:rPr>
          <w:lang w:eastAsia="en-GB"/>
        </w:rPr>
        <w:t>RP-233657</w:t>
      </w:r>
      <w:r w:rsidRPr="00652D0A">
        <w:rPr>
          <w:lang w:eastAsia="en-GB"/>
        </w:rPr>
        <w:t>.</w:t>
      </w:r>
    </w:p>
    <w:p w14:paraId="79E516C8" w14:textId="77777777" w:rsidR="006A07E4" w:rsidRDefault="006A07E4" w:rsidP="006A07E4">
      <w:pPr>
        <w:rPr>
          <w:lang w:eastAsia="en-GB"/>
        </w:rPr>
      </w:pPr>
      <w:r>
        <w:rPr>
          <w:lang w:eastAsia="en-GB"/>
        </w:rPr>
        <w:t xml:space="preserve">Network energy savings is key to 5G/NR success to reduce environmental impact (greenhouse gas emissions), and for operational cost savings.  An initial study was conducted in RAN WGs where various techniques from time, frequency, spatial and power domain were investigated based on a network energy consumption model for base station, with the outcome captured in [1]. Following that, the Rel-18 work item introduced the following new features: </w:t>
      </w:r>
    </w:p>
    <w:p w14:paraId="64A7E5A0" w14:textId="77777777" w:rsidR="006A07E4" w:rsidRDefault="006A07E4" w:rsidP="006A07E4">
      <w:pPr>
        <w:rPr>
          <w:lang w:eastAsia="en-GB"/>
        </w:rPr>
      </w:pPr>
      <w:r>
        <w:rPr>
          <w:lang w:eastAsia="en-GB"/>
        </w:rPr>
        <w:t>•</w:t>
      </w:r>
      <w:r>
        <w:rPr>
          <w:lang w:eastAsia="en-GB"/>
        </w:rPr>
        <w:tab/>
        <w:t>CSI enhancements for adaptations in spatial and power domains</w:t>
      </w:r>
    </w:p>
    <w:p w14:paraId="1821056B" w14:textId="77777777" w:rsidR="006A07E4" w:rsidRDefault="006A07E4" w:rsidP="006A07E4">
      <w:pPr>
        <w:rPr>
          <w:lang w:eastAsia="en-GB"/>
        </w:rPr>
      </w:pPr>
      <w:r>
        <w:rPr>
          <w:lang w:eastAsia="en-GB"/>
        </w:rPr>
        <w:t>•</w:t>
      </w:r>
      <w:r>
        <w:rPr>
          <w:lang w:eastAsia="en-GB"/>
        </w:rPr>
        <w:tab/>
        <w:t>Cell DTX/DRX mechanism in time domain</w:t>
      </w:r>
    </w:p>
    <w:p w14:paraId="45D988A0" w14:textId="77777777" w:rsidR="006A07E4" w:rsidRDefault="006A07E4" w:rsidP="006A07E4">
      <w:pPr>
        <w:rPr>
          <w:lang w:eastAsia="en-GB"/>
        </w:rPr>
      </w:pPr>
      <w:r>
        <w:rPr>
          <w:lang w:eastAsia="en-GB"/>
        </w:rPr>
        <w:t>•</w:t>
      </w:r>
      <w:r>
        <w:rPr>
          <w:lang w:eastAsia="en-GB"/>
        </w:rPr>
        <w:tab/>
        <w:t xml:space="preserve">SSB-less SCell operation for inter-band CA </w:t>
      </w:r>
    </w:p>
    <w:p w14:paraId="455B4927" w14:textId="77777777" w:rsidR="006A07E4" w:rsidRDefault="006A07E4" w:rsidP="006A07E4">
      <w:pPr>
        <w:rPr>
          <w:lang w:eastAsia="en-GB"/>
        </w:rPr>
      </w:pPr>
      <w:r>
        <w:rPr>
          <w:lang w:eastAsia="en-GB"/>
        </w:rPr>
        <w:t>•</w:t>
      </w:r>
      <w:r>
        <w:rPr>
          <w:lang w:eastAsia="en-GB"/>
        </w:rPr>
        <w:tab/>
        <w:t xml:space="preserve">Mechanism to prevent legacy UEs camping and enhancements on CHO procedure </w:t>
      </w:r>
    </w:p>
    <w:p w14:paraId="5A122DA4" w14:textId="77777777" w:rsidR="006A07E4" w:rsidRDefault="006A07E4" w:rsidP="006A07E4">
      <w:pPr>
        <w:rPr>
          <w:lang w:eastAsia="en-GB"/>
        </w:rPr>
      </w:pPr>
      <w:r>
        <w:rPr>
          <w:lang w:eastAsia="en-GB"/>
        </w:rPr>
        <w:t>•</w:t>
      </w:r>
      <w:r>
        <w:rPr>
          <w:lang w:eastAsia="en-GB"/>
        </w:rPr>
        <w:tab/>
        <w:t>Inter-node beam activation and enhancements on paging</w:t>
      </w:r>
    </w:p>
    <w:p w14:paraId="38EB151A" w14:textId="77777777" w:rsidR="006A07E4" w:rsidRDefault="006A07E4" w:rsidP="006A07E4">
      <w:pPr>
        <w:rPr>
          <w:lang w:eastAsia="en-GB"/>
        </w:rPr>
      </w:pPr>
    </w:p>
    <w:p w14:paraId="3CDA831D" w14:textId="7FCEBB0E" w:rsidR="006A07E4" w:rsidRDefault="006A07E4" w:rsidP="006A07E4">
      <w:pPr>
        <w:rPr>
          <w:lang w:eastAsia="en-GB"/>
        </w:rPr>
      </w:pPr>
      <w:r>
        <w:rPr>
          <w:lang w:eastAsia="en-GB"/>
        </w:rPr>
        <w:t>CSI enhancements for adaptations in spatial and power domains</w:t>
      </w:r>
    </w:p>
    <w:p w14:paraId="25E4B54C" w14:textId="77777777" w:rsidR="006A07E4" w:rsidRDefault="006A07E4" w:rsidP="006A07E4">
      <w:pPr>
        <w:rPr>
          <w:lang w:eastAsia="en-GB"/>
        </w:rPr>
      </w:pPr>
      <w:r>
        <w:rPr>
          <w:lang w:eastAsia="en-GB"/>
        </w:rPr>
        <w:t>In order to perform dynamic adaptation in spatial and/or power domain for energy saving at gNB, precise CSI are critical. A new CSI reporting framework is introduced, which enables the UE to report N&gt;=1 CSI sub-report(s) in one reporting instance. This is achieved by network configuring L&gt;=N sub-configurations in a CSI report setting, and each sub-configuration contains parameters for either spatial domain (SD) adaptation or power domain (PD) adaptation. SD adaptation can be further characterized into Type 1 SD adaptation and Type 2 SD adaptation, where Type 1 SD can reduce the number of antenna ports based on a common CSI-RS resource and Type 2 SD can reduce the number of antenna elements associated to the antenna ports without reducing the number of the latter. Joint operation of SD and PD adaptation is also supported. A UE can then derive the CSIs according to the sub-configurations in CSI report setting and map them into respective CSI sub-report in a same CSI report. Periodic, semi-persistent or aperiodic CSI reporting are supported. The occupied CPU concerns the CSI-RS resources per each sub-configuration that is to be used for deriving a CSI. The counting for active CSI-RS resource and CSI-RS ports concerns the CSI-RS resources and CSI-RS ports per each referred sub-configuration and CSI-RS resource type.</w:t>
      </w:r>
    </w:p>
    <w:p w14:paraId="2C0BAE8D" w14:textId="77777777" w:rsidR="006A07E4" w:rsidRDefault="006A07E4" w:rsidP="006A07E4">
      <w:pPr>
        <w:rPr>
          <w:lang w:eastAsia="en-GB"/>
        </w:rPr>
      </w:pPr>
      <w:r>
        <w:rPr>
          <w:lang w:eastAsia="en-GB"/>
        </w:rPr>
        <w:t>Cell DTX/DRX mechanism in time domain, for UEs in RRC_CONNECTED mode</w:t>
      </w:r>
    </w:p>
    <w:p w14:paraId="57343422" w14:textId="77777777" w:rsidR="006A07E4" w:rsidRDefault="006A07E4" w:rsidP="006A07E4">
      <w:pPr>
        <w:rPr>
          <w:lang w:eastAsia="en-GB"/>
        </w:rPr>
      </w:pPr>
      <w:r>
        <w:rPr>
          <w:lang w:eastAsia="en-GB"/>
        </w:rPr>
        <w:t xml:space="preserve">To facilitate reducing gNB transmission/reception activity time, functionality for aid of gNB Discontinuous Transmission (DTX) and Discontinuous Reception (DRX), i.e. cell DTX and cell DRX operation is introduced. A UE can be configured with a periodic cell DTX/DRX pattern (i.e. active and non-active periods of the gNB). The cell DTX and cell DRX pattern can be configured and activated separately or together, with a maximum of two cell DTX/DRX patterns per MAC entity for different serving cells. The feature was designed with a focus on the case where cell DTX in RRC can only be configured when UE C-DRX is configured. During non-active periods of cell DTX/DRX, certain channels/signals are not received/transmitted on the corresponding cell by the UE. Cell DTX/DRX can be activated/deactivated by RRC signalling or L1 group common signalling of DCI format 2_9. DCI format 2_9 can also be used for dynamic enabling/disabling NES-specific CHO execution condition. This feature is only applicable to UEs in RRC_CONNECTED state and does not impact Random Access procedure, SSB transmission, paging, and system information broadcasting.  </w:t>
      </w:r>
    </w:p>
    <w:p w14:paraId="6A3ED7F4" w14:textId="77777777" w:rsidR="006A07E4" w:rsidRDefault="006A07E4" w:rsidP="006A07E4">
      <w:pPr>
        <w:rPr>
          <w:lang w:eastAsia="en-GB"/>
        </w:rPr>
      </w:pPr>
      <w:r>
        <w:rPr>
          <w:lang w:eastAsia="en-GB"/>
        </w:rPr>
        <w:t>SSB-less SCell operation for inter-band CA for FR1 and co-located cells for frequency domain</w:t>
      </w:r>
    </w:p>
    <w:p w14:paraId="07EF893B" w14:textId="77777777" w:rsidR="006A07E4" w:rsidRDefault="006A07E4" w:rsidP="006A07E4">
      <w:pPr>
        <w:rPr>
          <w:lang w:eastAsia="en-GB"/>
        </w:rPr>
      </w:pPr>
      <w:r>
        <w:rPr>
          <w:lang w:eastAsia="en-GB"/>
        </w:rPr>
        <w:t>To further save network energy consumption by reducing the SSB from SCell (SSB-less), SSB-less operation is extended from intra-band contiguous FR1 co-located scenario (supported in Rel-15) to inter-band FR1 co-located scenario. The SSB-less SCell can be activated relying on a reference inter-band cell. The inter-band SSB-less SCell activation requirements are defined based on periodic TRS/Aperiodic TRS on the SSB-less SCell, when the corresponding conditions are fulfilled, which include the receive timing difference/EPRE difference/QCL relation between the SSB-less cell and the reference cell.</w:t>
      </w:r>
    </w:p>
    <w:p w14:paraId="6DF5D7FB" w14:textId="77777777" w:rsidR="006A07E4" w:rsidRDefault="006A07E4" w:rsidP="006A07E4">
      <w:pPr>
        <w:rPr>
          <w:lang w:eastAsia="en-GB"/>
        </w:rPr>
      </w:pPr>
      <w:r>
        <w:rPr>
          <w:lang w:eastAsia="en-GB"/>
        </w:rPr>
        <w:t>Mechanism to prevent legacy UEs camping on cells adopting the Rel-18 NES techniques</w:t>
      </w:r>
    </w:p>
    <w:p w14:paraId="0B6B9925" w14:textId="77777777" w:rsidR="006A07E4" w:rsidRDefault="006A07E4" w:rsidP="006A07E4">
      <w:pPr>
        <w:rPr>
          <w:lang w:eastAsia="en-GB"/>
        </w:rPr>
      </w:pPr>
      <w:r>
        <w:rPr>
          <w:lang w:eastAsia="en-GB"/>
        </w:rPr>
        <w:lastRenderedPageBreak/>
        <w:t xml:space="preserve">UEs incapable of cell DTX/DRX operation may attempt to access a cell configuring cell DTX/DRX. A new barring bit, optionally present in SIB1, was introduced to allow only UEs capable of cell DTX/DRX to access a cell that has enabled this technique. If this bit is not present, the legacy barring mechanisms are used. </w:t>
      </w:r>
    </w:p>
    <w:p w14:paraId="34B9ACF1" w14:textId="77777777" w:rsidR="006A07E4" w:rsidRDefault="006A07E4" w:rsidP="006A07E4">
      <w:pPr>
        <w:rPr>
          <w:lang w:eastAsia="en-GB"/>
        </w:rPr>
      </w:pPr>
      <w:r>
        <w:rPr>
          <w:lang w:eastAsia="en-GB"/>
        </w:rPr>
        <w:t>Enhancements on CHO procedure for NES cell(s)</w:t>
      </w:r>
    </w:p>
    <w:p w14:paraId="522C5CC3" w14:textId="77777777" w:rsidR="006A07E4" w:rsidRDefault="006A07E4" w:rsidP="006A07E4">
      <w:pPr>
        <w:rPr>
          <w:lang w:eastAsia="en-GB"/>
        </w:rPr>
      </w:pPr>
      <w:r>
        <w:rPr>
          <w:lang w:eastAsia="en-GB"/>
        </w:rPr>
        <w:t>To handover a UE to other cells as fast as possible if the source cell enters NES mode, NES-specific CHO event(s) can be configured to the UE, and the event is only considered fulfilled if the UE is notified via DCI that the NES-specific CHO execution condition is enabled and entry condition(s) is met.</w:t>
      </w:r>
    </w:p>
    <w:p w14:paraId="20770F69" w14:textId="77777777" w:rsidR="006A07E4" w:rsidRDefault="006A07E4" w:rsidP="006A07E4">
      <w:pPr>
        <w:rPr>
          <w:lang w:eastAsia="en-GB"/>
        </w:rPr>
      </w:pPr>
      <w:r>
        <w:rPr>
          <w:lang w:eastAsia="en-GB"/>
        </w:rPr>
        <w:t>Inter-node beam activation and enhancements on paging</w:t>
      </w:r>
    </w:p>
    <w:p w14:paraId="1296FF52" w14:textId="77777777" w:rsidR="006A07E4" w:rsidRDefault="006A07E4" w:rsidP="006A07E4">
      <w:pPr>
        <w:rPr>
          <w:lang w:eastAsia="en-GB"/>
        </w:rPr>
      </w:pPr>
      <w:r>
        <w:rPr>
          <w:lang w:eastAsia="en-GB"/>
        </w:rPr>
        <w:t>For inter-node beam activation, a NG-RAN node owning a coverage cell can request neighbouring NG-RAN node(s) owning a capacity booster cell to switch on some SSB beams within the cell. The receiving NG-RAN node should act accordingly, and respond with the activated SSB beams. A network energy saving cause is defined to indicate that the SSB beams are deactivated for energy saving. Optional assistance information of allowed cell list is defined for CU/DU split case. A NG-RAN node can page certain UEs (e.g., stationary UEs) in RRC_INACTIVE state on a limited set of beams. Recommended SSB list can be included in paging message for CU/DU split case.</w:t>
      </w:r>
    </w:p>
    <w:p w14:paraId="684431B4" w14:textId="77777777" w:rsidR="006A07E4" w:rsidRDefault="006A07E4" w:rsidP="006A07E4">
      <w:pPr>
        <w:rPr>
          <w:lang w:eastAsia="en-GB"/>
        </w:rPr>
      </w:pPr>
    </w:p>
    <w:p w14:paraId="06746CE2" w14:textId="77777777" w:rsidR="00CD7350" w:rsidRDefault="00CD7350" w:rsidP="00CD7350">
      <w:pPr>
        <w:rPr>
          <w:b/>
        </w:rPr>
      </w:pPr>
      <w:r w:rsidRPr="00016B51">
        <w:rPr>
          <w:b/>
        </w:rPr>
        <w:t>References</w:t>
      </w:r>
    </w:p>
    <w:p w14:paraId="3B81C57C" w14:textId="07E5F68D" w:rsidR="00CD7350" w:rsidRDefault="00CD7350" w:rsidP="00CD7350">
      <w:pPr>
        <w:rPr>
          <w:rFonts w:eastAsia="DengXian"/>
          <w:lang w:eastAsia="en-GB"/>
        </w:rPr>
      </w:pPr>
      <w:r w:rsidRPr="00D90AB3">
        <w:rPr>
          <w:rFonts w:eastAsia="DengXian"/>
          <w:lang w:eastAsia="en-GB"/>
        </w:rPr>
        <w:t xml:space="preserve">Related CRs: set "TSG Status = Approved" in: </w:t>
      </w:r>
      <w:r>
        <w:rPr>
          <w:rFonts w:eastAsia="DengXian"/>
          <w:lang w:eastAsia="en-GB"/>
        </w:rPr>
        <w:br/>
      </w:r>
      <w:hyperlink r:id="rId67" w:history="1">
        <w:r w:rsidRPr="00543C5A">
          <w:rPr>
            <w:rStyle w:val="Hyperlink"/>
            <w:rFonts w:eastAsia="DengXian"/>
            <w:lang w:eastAsia="en-GB"/>
          </w:rPr>
          <w:t>https://portal.3gpp.org/ChangeRequests.aspx?q=1&amp;workitem=981037,981137,981237</w:t>
        </w:r>
      </w:hyperlink>
      <w:r>
        <w:rPr>
          <w:rFonts w:eastAsia="DengXian"/>
          <w:lang w:eastAsia="en-GB"/>
        </w:rPr>
        <w:t xml:space="preserve"> </w:t>
      </w:r>
    </w:p>
    <w:p w14:paraId="0F68B605" w14:textId="77777777" w:rsidR="00CD7350" w:rsidRDefault="00CD7350" w:rsidP="00CD7350">
      <w:pPr>
        <w:pStyle w:val="EW"/>
      </w:pPr>
      <w:r>
        <w:t>[1]</w:t>
      </w:r>
      <w:r>
        <w:tab/>
        <w:t>TR 38.864, Study on network energy savings for NR.</w:t>
      </w:r>
    </w:p>
    <w:p w14:paraId="3F1BA692" w14:textId="77777777" w:rsidR="00CD7350" w:rsidRDefault="00CD7350" w:rsidP="00CD7350">
      <w:pPr>
        <w:pStyle w:val="EW"/>
      </w:pPr>
      <w:r>
        <w:t>[2]</w:t>
      </w:r>
      <w:r>
        <w:tab/>
        <w:t>RP-230566, WID revision: Network energy savings for NR.</w:t>
      </w:r>
    </w:p>
    <w:p w14:paraId="2A0AA69E" w14:textId="22D21731" w:rsidR="00CD7350" w:rsidRDefault="00CD7350" w:rsidP="00CD7350">
      <w:pPr>
        <w:pStyle w:val="EW"/>
      </w:pPr>
      <w:r>
        <w:t>[3]</w:t>
      </w:r>
      <w:r>
        <w:tab/>
        <w:t>RP-233655, Status report for WI: Network energy savings for NR; rapporteur: Huawei.</w:t>
      </w:r>
    </w:p>
    <w:p w14:paraId="3E078125" w14:textId="77777777" w:rsidR="006A07E4" w:rsidRDefault="006A07E4" w:rsidP="006A07E4">
      <w:pPr>
        <w:rPr>
          <w:lang w:eastAsia="en-GB"/>
        </w:rPr>
      </w:pPr>
    </w:p>
    <w:p w14:paraId="5A551433" w14:textId="77777777" w:rsidR="006A07E4" w:rsidRDefault="006A07E4" w:rsidP="00652D0A">
      <w:pPr>
        <w:pStyle w:val="Heading2"/>
        <w:rPr>
          <w:lang w:eastAsia="en-GB"/>
        </w:rPr>
      </w:pPr>
    </w:p>
    <w:p w14:paraId="0C7B18FC" w14:textId="6FDF087A" w:rsidR="00652D0A" w:rsidRPr="00652D0A" w:rsidRDefault="00652D0A" w:rsidP="00652D0A">
      <w:pPr>
        <w:pStyle w:val="Heading2"/>
        <w:rPr>
          <w:lang w:eastAsia="en-GB"/>
        </w:rPr>
      </w:pPr>
      <w:bookmarkStart w:id="21" w:name="_Toc161215788"/>
      <w:r w:rsidRPr="00652D0A">
        <w:rPr>
          <w:lang w:eastAsia="en-GB"/>
        </w:rPr>
        <w:t>5G Timing Resiliency System</w:t>
      </w:r>
      <w:bookmarkEnd w:id="21"/>
      <w:r w:rsidRPr="00652D0A">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F92AFE" w:rsidRPr="00EF7FBB" w14:paraId="731EB77C" w14:textId="77777777" w:rsidTr="00F92AFE">
        <w:trPr>
          <w:trHeight w:val="255"/>
        </w:trPr>
        <w:tc>
          <w:tcPr>
            <w:tcW w:w="757" w:type="dxa"/>
            <w:shd w:val="clear" w:color="auto" w:fill="auto"/>
            <w:tcMar>
              <w:left w:w="28" w:type="dxa"/>
              <w:right w:w="28" w:type="dxa"/>
            </w:tcMar>
            <w:hideMark/>
          </w:tcPr>
          <w:p w14:paraId="2710CE10" w14:textId="77777777" w:rsidR="00F92AFE" w:rsidRPr="00EF7FBB" w:rsidRDefault="00F92AFE" w:rsidP="00D8162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910039</w:t>
            </w:r>
          </w:p>
        </w:tc>
        <w:tc>
          <w:tcPr>
            <w:tcW w:w="3969" w:type="dxa"/>
            <w:shd w:val="clear" w:color="auto" w:fill="auto"/>
            <w:tcMar>
              <w:left w:w="28" w:type="dxa"/>
              <w:right w:w="28" w:type="dxa"/>
            </w:tcMar>
            <w:hideMark/>
          </w:tcPr>
          <w:p w14:paraId="4ABE0731" w14:textId="77777777" w:rsidR="00F92AFE" w:rsidRPr="00EF7FBB" w:rsidRDefault="00F92AFE" w:rsidP="00D8162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5G Timing Resiliency System </w:t>
            </w:r>
          </w:p>
        </w:tc>
        <w:tc>
          <w:tcPr>
            <w:tcW w:w="1701" w:type="dxa"/>
            <w:shd w:val="clear" w:color="auto" w:fill="auto"/>
            <w:tcMar>
              <w:left w:w="28" w:type="dxa"/>
              <w:right w:w="28" w:type="dxa"/>
            </w:tcMar>
            <w:hideMark/>
          </w:tcPr>
          <w:p w14:paraId="7726B24C" w14:textId="77777777" w:rsidR="00F92AFE" w:rsidRPr="00EF7FBB" w:rsidRDefault="00F92AFE" w:rsidP="00D8162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5</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T</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R</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S</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22930319" w14:textId="77777777" w:rsidR="00F92AFE" w:rsidRPr="00EF7FBB" w:rsidRDefault="00F92AFE"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7CEAA8B9" w14:textId="02F88D77" w:rsidR="00F92AFE" w:rsidRPr="00EF7FBB" w:rsidRDefault="00C57003" w:rsidP="00D8162B">
            <w:pPr>
              <w:overflowPunct/>
              <w:autoSpaceDE/>
              <w:autoSpaceDN/>
              <w:adjustRightInd/>
              <w:spacing w:after="0"/>
              <w:textAlignment w:val="auto"/>
              <w:rPr>
                <w:rFonts w:ascii="Calibri" w:hAnsi="Calibri" w:cs="Calibri"/>
                <w:color w:val="0563C1"/>
                <w:sz w:val="18"/>
                <w:szCs w:val="18"/>
                <w:u w:val="single"/>
                <w:lang w:eastAsia="en-GB"/>
              </w:rPr>
            </w:pPr>
            <w:hyperlink r:id="rId68" w:history="1">
              <w:r w:rsidR="00F92AFE" w:rsidRPr="00EF7FBB">
                <w:rPr>
                  <w:rFonts w:ascii="Calibri" w:hAnsi="Calibri" w:cs="Calibri"/>
                  <w:color w:val="0563C1"/>
                  <w:sz w:val="18"/>
                  <w:szCs w:val="18"/>
                  <w:u w:val="single"/>
                  <w:lang w:eastAsia="en-GB"/>
                </w:rPr>
                <w:t>SP-210211</w:t>
              </w:r>
            </w:hyperlink>
          </w:p>
        </w:tc>
        <w:tc>
          <w:tcPr>
            <w:tcW w:w="2268" w:type="dxa"/>
            <w:shd w:val="clear" w:color="auto" w:fill="auto"/>
            <w:tcMar>
              <w:left w:w="28" w:type="dxa"/>
              <w:right w:w="28" w:type="dxa"/>
            </w:tcMar>
            <w:hideMark/>
          </w:tcPr>
          <w:p w14:paraId="5157CED2" w14:textId="77777777" w:rsidR="00F92AFE" w:rsidRPr="00EF7FBB" w:rsidRDefault="00F92AFE" w:rsidP="00D8162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Betsy Covell, Nokia </w:t>
            </w:r>
          </w:p>
        </w:tc>
      </w:tr>
      <w:tr w:rsidR="00F92AFE" w:rsidRPr="00EF7FBB" w14:paraId="5FAA2203" w14:textId="77777777" w:rsidTr="00F92AFE">
        <w:trPr>
          <w:trHeight w:val="255"/>
        </w:trPr>
        <w:tc>
          <w:tcPr>
            <w:tcW w:w="757" w:type="dxa"/>
            <w:shd w:val="clear" w:color="auto" w:fill="auto"/>
            <w:tcMar>
              <w:left w:w="28" w:type="dxa"/>
              <w:right w:w="28" w:type="dxa"/>
            </w:tcMar>
            <w:hideMark/>
          </w:tcPr>
          <w:p w14:paraId="7C71F2B9" w14:textId="77777777" w:rsidR="00F92AFE" w:rsidRPr="00EF7FBB" w:rsidRDefault="00F92AFE"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880037</w:t>
            </w:r>
          </w:p>
        </w:tc>
        <w:tc>
          <w:tcPr>
            <w:tcW w:w="3969" w:type="dxa"/>
            <w:shd w:val="clear" w:color="auto" w:fill="auto"/>
            <w:tcMar>
              <w:left w:w="28" w:type="dxa"/>
              <w:right w:w="28" w:type="dxa"/>
            </w:tcMar>
            <w:hideMark/>
          </w:tcPr>
          <w:p w14:paraId="3A79ABF4" w14:textId="77777777" w:rsidR="00F92AFE" w:rsidRPr="00EF7FBB" w:rsidRDefault="00F92AFE" w:rsidP="00D8162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5TRS</w:t>
            </w:r>
          </w:p>
        </w:tc>
        <w:tc>
          <w:tcPr>
            <w:tcW w:w="1701" w:type="dxa"/>
            <w:shd w:val="clear" w:color="auto" w:fill="auto"/>
            <w:tcMar>
              <w:left w:w="28" w:type="dxa"/>
              <w:right w:w="28" w:type="dxa"/>
            </w:tcMar>
            <w:hideMark/>
          </w:tcPr>
          <w:p w14:paraId="68C67625" w14:textId="77777777" w:rsidR="00F92AFE" w:rsidRPr="00EF7FBB" w:rsidRDefault="00F92AFE"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5</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20AF66B9" w14:textId="77777777" w:rsidR="00F92AFE" w:rsidRPr="00EF7FBB" w:rsidRDefault="00F92AFE"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040495A9" w14:textId="07DF9537" w:rsidR="00F92AFE" w:rsidRPr="00EF7FBB" w:rsidRDefault="00C57003" w:rsidP="00D8162B">
            <w:pPr>
              <w:overflowPunct/>
              <w:autoSpaceDE/>
              <w:autoSpaceDN/>
              <w:adjustRightInd/>
              <w:spacing w:after="0"/>
              <w:textAlignment w:val="auto"/>
              <w:rPr>
                <w:rFonts w:ascii="Calibri" w:hAnsi="Calibri" w:cs="Calibri"/>
                <w:color w:val="0563C1"/>
                <w:sz w:val="18"/>
                <w:szCs w:val="18"/>
                <w:u w:val="single"/>
                <w:lang w:eastAsia="en-GB"/>
              </w:rPr>
            </w:pPr>
            <w:hyperlink r:id="rId69" w:history="1">
              <w:r w:rsidR="00F92AFE" w:rsidRPr="00EF7FBB">
                <w:rPr>
                  <w:rFonts w:ascii="Calibri" w:hAnsi="Calibri" w:cs="Calibri"/>
                  <w:color w:val="0563C1"/>
                  <w:sz w:val="18"/>
                  <w:szCs w:val="18"/>
                  <w:u w:val="single"/>
                  <w:lang w:eastAsia="en-GB"/>
                </w:rPr>
                <w:t>SP-200573</w:t>
              </w:r>
            </w:hyperlink>
          </w:p>
        </w:tc>
        <w:tc>
          <w:tcPr>
            <w:tcW w:w="2268" w:type="dxa"/>
            <w:shd w:val="clear" w:color="auto" w:fill="auto"/>
            <w:tcMar>
              <w:left w:w="28" w:type="dxa"/>
              <w:right w:w="28" w:type="dxa"/>
            </w:tcMar>
            <w:hideMark/>
          </w:tcPr>
          <w:p w14:paraId="3EEE2EB0" w14:textId="77777777" w:rsidR="00F92AFE" w:rsidRPr="00EF7FBB" w:rsidRDefault="00F92AFE" w:rsidP="00D8162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Betsy Covell, Nokia</w:t>
            </w:r>
          </w:p>
        </w:tc>
      </w:tr>
      <w:tr w:rsidR="00F92AFE" w:rsidRPr="00EF7FBB" w14:paraId="2B019EFB" w14:textId="77777777" w:rsidTr="00F92AFE">
        <w:trPr>
          <w:trHeight w:val="255"/>
        </w:trPr>
        <w:tc>
          <w:tcPr>
            <w:tcW w:w="757" w:type="dxa"/>
            <w:shd w:val="clear" w:color="auto" w:fill="auto"/>
            <w:tcMar>
              <w:left w:w="28" w:type="dxa"/>
              <w:right w:w="28" w:type="dxa"/>
            </w:tcMar>
            <w:hideMark/>
          </w:tcPr>
          <w:p w14:paraId="1CE7BD69" w14:textId="77777777" w:rsidR="00F92AFE" w:rsidRPr="00EF7FBB" w:rsidRDefault="00F92AFE"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940055</w:t>
            </w:r>
          </w:p>
        </w:tc>
        <w:tc>
          <w:tcPr>
            <w:tcW w:w="3969" w:type="dxa"/>
            <w:shd w:val="clear" w:color="auto" w:fill="auto"/>
            <w:tcMar>
              <w:left w:w="28" w:type="dxa"/>
              <w:right w:w="28" w:type="dxa"/>
            </w:tcMar>
            <w:hideMark/>
          </w:tcPr>
          <w:p w14:paraId="015A2357" w14:textId="77777777" w:rsidR="00F92AFE" w:rsidRPr="00EF7FBB" w:rsidRDefault="00F92AFE" w:rsidP="00D8162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5G Timing Resiliency and TSC&amp;URLLC enhancements </w:t>
            </w:r>
          </w:p>
        </w:tc>
        <w:tc>
          <w:tcPr>
            <w:tcW w:w="1701" w:type="dxa"/>
            <w:shd w:val="clear" w:color="auto" w:fill="auto"/>
            <w:tcMar>
              <w:left w:w="28" w:type="dxa"/>
              <w:right w:w="28" w:type="dxa"/>
            </w:tcMar>
            <w:hideMark/>
          </w:tcPr>
          <w:p w14:paraId="7A0A6AF0" w14:textId="77777777" w:rsidR="00F92AFE" w:rsidRPr="00EF7FBB" w:rsidRDefault="00F92AFE"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5</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U</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L</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L</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7CB56B14" w14:textId="77777777" w:rsidR="00F92AFE" w:rsidRPr="00EF7FBB" w:rsidRDefault="00F92AFE"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56D9C73D" w14:textId="75FBFBF8" w:rsidR="00F92AFE" w:rsidRPr="00EF7FBB" w:rsidRDefault="00C57003" w:rsidP="00D8162B">
            <w:pPr>
              <w:overflowPunct/>
              <w:autoSpaceDE/>
              <w:autoSpaceDN/>
              <w:adjustRightInd/>
              <w:spacing w:after="0"/>
              <w:textAlignment w:val="auto"/>
              <w:rPr>
                <w:rFonts w:ascii="Calibri" w:hAnsi="Calibri" w:cs="Calibri"/>
                <w:color w:val="0563C1"/>
                <w:sz w:val="18"/>
                <w:szCs w:val="18"/>
                <w:u w:val="single"/>
                <w:lang w:eastAsia="en-GB"/>
              </w:rPr>
            </w:pPr>
            <w:hyperlink r:id="rId70" w:history="1">
              <w:r w:rsidR="00F92AFE" w:rsidRPr="00EF7FBB">
                <w:rPr>
                  <w:rFonts w:ascii="Calibri" w:hAnsi="Calibri" w:cs="Calibri"/>
                  <w:color w:val="0563C1"/>
                  <w:sz w:val="18"/>
                  <w:szCs w:val="18"/>
                  <w:u w:val="single"/>
                  <w:lang w:eastAsia="en-GB"/>
                </w:rPr>
                <w:t>SP-211634</w:t>
              </w:r>
            </w:hyperlink>
          </w:p>
        </w:tc>
        <w:tc>
          <w:tcPr>
            <w:tcW w:w="2268" w:type="dxa"/>
            <w:shd w:val="clear" w:color="auto" w:fill="auto"/>
            <w:tcMar>
              <w:left w:w="28" w:type="dxa"/>
              <w:right w:w="28" w:type="dxa"/>
            </w:tcMar>
            <w:hideMark/>
          </w:tcPr>
          <w:p w14:paraId="7BBD5B6E" w14:textId="77777777" w:rsidR="00F92AFE" w:rsidRPr="00EF7FBB" w:rsidRDefault="00F92AFE" w:rsidP="00D8162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Devaki Chandramouli </w:t>
            </w:r>
          </w:p>
        </w:tc>
      </w:tr>
      <w:tr w:rsidR="00F92AFE" w:rsidRPr="00EF7FBB" w14:paraId="1554C600" w14:textId="77777777" w:rsidTr="00F92AFE">
        <w:trPr>
          <w:trHeight w:val="255"/>
        </w:trPr>
        <w:tc>
          <w:tcPr>
            <w:tcW w:w="757" w:type="dxa"/>
            <w:shd w:val="clear" w:color="auto" w:fill="auto"/>
            <w:tcMar>
              <w:left w:w="28" w:type="dxa"/>
              <w:right w:w="28" w:type="dxa"/>
            </w:tcMar>
            <w:hideMark/>
          </w:tcPr>
          <w:p w14:paraId="783CBA7A" w14:textId="77777777" w:rsidR="00F92AFE" w:rsidRPr="00EF7FBB" w:rsidRDefault="00F92AFE"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910033</w:t>
            </w:r>
          </w:p>
        </w:tc>
        <w:tc>
          <w:tcPr>
            <w:tcW w:w="3969" w:type="dxa"/>
            <w:shd w:val="clear" w:color="auto" w:fill="auto"/>
            <w:tcMar>
              <w:left w:w="28" w:type="dxa"/>
              <w:right w:w="28" w:type="dxa"/>
            </w:tcMar>
            <w:hideMark/>
          </w:tcPr>
          <w:p w14:paraId="4CCADC78" w14:textId="77777777" w:rsidR="00F92AFE" w:rsidRPr="00EF7FBB" w:rsidRDefault="00F92AFE" w:rsidP="00D8162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1 for 5TRS</w:t>
            </w:r>
          </w:p>
        </w:tc>
        <w:tc>
          <w:tcPr>
            <w:tcW w:w="1701" w:type="dxa"/>
            <w:shd w:val="clear" w:color="auto" w:fill="auto"/>
            <w:tcMar>
              <w:left w:w="28" w:type="dxa"/>
              <w:right w:w="28" w:type="dxa"/>
            </w:tcMar>
            <w:hideMark/>
          </w:tcPr>
          <w:p w14:paraId="1D78D511" w14:textId="77777777" w:rsidR="00F92AFE" w:rsidRPr="00EF7FBB" w:rsidRDefault="00F92AFE"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3F92AF1D" w14:textId="77777777" w:rsidR="00F92AFE" w:rsidRPr="00EF7FBB" w:rsidRDefault="00F92AFE"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7954BF60" w14:textId="5D4A5AA6" w:rsidR="00F92AFE" w:rsidRPr="00EF7FBB" w:rsidRDefault="00C57003" w:rsidP="00D8162B">
            <w:pPr>
              <w:overflowPunct/>
              <w:autoSpaceDE/>
              <w:autoSpaceDN/>
              <w:adjustRightInd/>
              <w:spacing w:after="0"/>
              <w:textAlignment w:val="auto"/>
              <w:rPr>
                <w:rFonts w:ascii="Calibri" w:hAnsi="Calibri" w:cs="Calibri"/>
                <w:color w:val="0563C1"/>
                <w:sz w:val="18"/>
                <w:szCs w:val="18"/>
                <w:u w:val="single"/>
                <w:lang w:eastAsia="en-GB"/>
              </w:rPr>
            </w:pPr>
            <w:hyperlink r:id="rId71" w:history="1">
              <w:r w:rsidR="00F92AFE" w:rsidRPr="00EF7FBB">
                <w:rPr>
                  <w:rFonts w:ascii="Calibri" w:hAnsi="Calibri" w:cs="Calibri"/>
                  <w:color w:val="0563C1"/>
                  <w:sz w:val="18"/>
                  <w:szCs w:val="18"/>
                  <w:u w:val="single"/>
                  <w:lang w:eastAsia="en-GB"/>
                </w:rPr>
                <w:t>SP-210211</w:t>
              </w:r>
            </w:hyperlink>
          </w:p>
        </w:tc>
        <w:tc>
          <w:tcPr>
            <w:tcW w:w="2268" w:type="dxa"/>
            <w:shd w:val="clear" w:color="auto" w:fill="auto"/>
            <w:tcMar>
              <w:left w:w="28" w:type="dxa"/>
              <w:right w:w="28" w:type="dxa"/>
            </w:tcMar>
            <w:hideMark/>
          </w:tcPr>
          <w:p w14:paraId="433ECFE5" w14:textId="77777777" w:rsidR="00F92AFE" w:rsidRPr="00EF7FBB" w:rsidRDefault="00F92AFE" w:rsidP="00D8162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Betsy Covell, Nokia </w:t>
            </w:r>
          </w:p>
        </w:tc>
      </w:tr>
      <w:tr w:rsidR="00F92AFE" w:rsidRPr="00EF7FBB" w14:paraId="4645A9CC" w14:textId="77777777" w:rsidTr="00F92AFE">
        <w:trPr>
          <w:trHeight w:val="255"/>
        </w:trPr>
        <w:tc>
          <w:tcPr>
            <w:tcW w:w="757" w:type="dxa"/>
            <w:shd w:val="clear" w:color="auto" w:fill="auto"/>
            <w:tcMar>
              <w:left w:w="28" w:type="dxa"/>
              <w:right w:w="28" w:type="dxa"/>
            </w:tcMar>
            <w:hideMark/>
          </w:tcPr>
          <w:p w14:paraId="703C9855" w14:textId="77777777" w:rsidR="00F92AFE" w:rsidRPr="00EF7FBB" w:rsidRDefault="00F92AFE"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970024</w:t>
            </w:r>
          </w:p>
        </w:tc>
        <w:tc>
          <w:tcPr>
            <w:tcW w:w="3969" w:type="dxa"/>
            <w:shd w:val="clear" w:color="auto" w:fill="auto"/>
            <w:tcMar>
              <w:left w:w="28" w:type="dxa"/>
              <w:right w:w="28" w:type="dxa"/>
            </w:tcMar>
            <w:hideMark/>
          </w:tcPr>
          <w:p w14:paraId="5FACE6C5" w14:textId="77777777" w:rsidR="00F92AFE" w:rsidRPr="00EF7FBB" w:rsidRDefault="00F92AFE" w:rsidP="00D8162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Timing Resiliency and URLLC enhancements </w:t>
            </w:r>
          </w:p>
        </w:tc>
        <w:tc>
          <w:tcPr>
            <w:tcW w:w="1701" w:type="dxa"/>
            <w:shd w:val="clear" w:color="auto" w:fill="auto"/>
            <w:tcMar>
              <w:left w:w="28" w:type="dxa"/>
              <w:right w:w="28" w:type="dxa"/>
            </w:tcMar>
            <w:hideMark/>
          </w:tcPr>
          <w:p w14:paraId="071DF101" w14:textId="77777777" w:rsidR="00F92AFE" w:rsidRPr="00EF7FBB" w:rsidRDefault="00F92AFE"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U</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L</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L</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22B37A3F" w14:textId="77777777" w:rsidR="00F92AFE" w:rsidRPr="00EF7FBB" w:rsidRDefault="00F92AFE"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5A659648" w14:textId="5F434A6D" w:rsidR="00F92AFE" w:rsidRPr="00EF7FBB" w:rsidRDefault="00C57003" w:rsidP="00D8162B">
            <w:pPr>
              <w:overflowPunct/>
              <w:autoSpaceDE/>
              <w:autoSpaceDN/>
              <w:adjustRightInd/>
              <w:spacing w:after="0"/>
              <w:textAlignment w:val="auto"/>
              <w:rPr>
                <w:rFonts w:ascii="Calibri" w:hAnsi="Calibri" w:cs="Calibri"/>
                <w:color w:val="0563C1"/>
                <w:sz w:val="18"/>
                <w:szCs w:val="18"/>
                <w:u w:val="single"/>
                <w:lang w:eastAsia="en-GB"/>
              </w:rPr>
            </w:pPr>
            <w:hyperlink r:id="rId72" w:history="1">
              <w:r w:rsidR="00F92AFE" w:rsidRPr="00EF7FBB">
                <w:rPr>
                  <w:rFonts w:ascii="Calibri" w:hAnsi="Calibri" w:cs="Calibri"/>
                  <w:color w:val="0563C1"/>
                  <w:sz w:val="18"/>
                  <w:szCs w:val="18"/>
                  <w:u w:val="single"/>
                  <w:lang w:eastAsia="en-GB"/>
                </w:rPr>
                <w:t>SP-230107</w:t>
              </w:r>
            </w:hyperlink>
          </w:p>
        </w:tc>
        <w:tc>
          <w:tcPr>
            <w:tcW w:w="2268" w:type="dxa"/>
            <w:shd w:val="clear" w:color="auto" w:fill="auto"/>
            <w:tcMar>
              <w:left w:w="28" w:type="dxa"/>
              <w:right w:w="28" w:type="dxa"/>
            </w:tcMar>
            <w:hideMark/>
          </w:tcPr>
          <w:p w14:paraId="0643285E" w14:textId="77777777" w:rsidR="00F92AFE" w:rsidRPr="00EF7FBB" w:rsidRDefault="00F92AFE" w:rsidP="00D8162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Devaki Chandramouli </w:t>
            </w:r>
          </w:p>
        </w:tc>
      </w:tr>
      <w:tr w:rsidR="00F92AFE" w:rsidRPr="00EF7FBB" w14:paraId="23E5D6F3" w14:textId="77777777" w:rsidTr="00F92AFE">
        <w:trPr>
          <w:trHeight w:val="255"/>
        </w:trPr>
        <w:tc>
          <w:tcPr>
            <w:tcW w:w="757" w:type="dxa"/>
            <w:shd w:val="clear" w:color="auto" w:fill="auto"/>
            <w:tcMar>
              <w:left w:w="28" w:type="dxa"/>
              <w:right w:w="28" w:type="dxa"/>
            </w:tcMar>
            <w:hideMark/>
          </w:tcPr>
          <w:p w14:paraId="798FBED0" w14:textId="77777777" w:rsidR="00F92AFE" w:rsidRPr="00EF7FBB" w:rsidRDefault="00F92AFE"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980102</w:t>
            </w:r>
          </w:p>
        </w:tc>
        <w:tc>
          <w:tcPr>
            <w:tcW w:w="3969" w:type="dxa"/>
            <w:shd w:val="clear" w:color="auto" w:fill="auto"/>
            <w:tcMar>
              <w:left w:w="28" w:type="dxa"/>
              <w:right w:w="28" w:type="dxa"/>
            </w:tcMar>
            <w:hideMark/>
          </w:tcPr>
          <w:p w14:paraId="1A982B40" w14:textId="77777777" w:rsidR="00F92AFE" w:rsidRPr="00EF7FBB" w:rsidRDefault="00F92AFE"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TRS_URLLC</w:t>
            </w:r>
          </w:p>
        </w:tc>
        <w:tc>
          <w:tcPr>
            <w:tcW w:w="1701" w:type="dxa"/>
            <w:shd w:val="clear" w:color="auto" w:fill="auto"/>
            <w:tcMar>
              <w:left w:w="28" w:type="dxa"/>
              <w:right w:w="28" w:type="dxa"/>
            </w:tcMar>
            <w:hideMark/>
          </w:tcPr>
          <w:p w14:paraId="5ABFE920" w14:textId="77777777" w:rsidR="00F92AFE" w:rsidRPr="00EF7FBB" w:rsidRDefault="00F92AFE"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U</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L</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L</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0F5F5748" w14:textId="77777777" w:rsidR="00F92AFE" w:rsidRPr="00EF7FBB" w:rsidRDefault="00F92AFE"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57A412C9" w14:textId="7A5C5985" w:rsidR="00F92AFE" w:rsidRPr="00EF7FBB" w:rsidRDefault="00C57003" w:rsidP="00D8162B">
            <w:pPr>
              <w:overflowPunct/>
              <w:autoSpaceDE/>
              <w:autoSpaceDN/>
              <w:adjustRightInd/>
              <w:spacing w:after="0"/>
              <w:textAlignment w:val="auto"/>
              <w:rPr>
                <w:rFonts w:ascii="Calibri" w:hAnsi="Calibri" w:cs="Calibri"/>
                <w:color w:val="0563C1"/>
                <w:sz w:val="18"/>
                <w:szCs w:val="18"/>
                <w:u w:val="single"/>
                <w:lang w:eastAsia="en-GB"/>
              </w:rPr>
            </w:pPr>
            <w:hyperlink r:id="rId73" w:history="1">
              <w:r w:rsidR="00F92AFE" w:rsidRPr="00EF7FBB">
                <w:rPr>
                  <w:rFonts w:ascii="Calibri" w:hAnsi="Calibri" w:cs="Calibri"/>
                  <w:color w:val="0563C1"/>
                  <w:sz w:val="18"/>
                  <w:szCs w:val="18"/>
                  <w:u w:val="single"/>
                  <w:lang w:eastAsia="en-GB"/>
                </w:rPr>
                <w:t>CP-231360</w:t>
              </w:r>
            </w:hyperlink>
          </w:p>
        </w:tc>
        <w:tc>
          <w:tcPr>
            <w:tcW w:w="2268" w:type="dxa"/>
            <w:shd w:val="clear" w:color="auto" w:fill="auto"/>
            <w:tcMar>
              <w:left w:w="28" w:type="dxa"/>
              <w:right w:w="28" w:type="dxa"/>
            </w:tcMar>
            <w:hideMark/>
          </w:tcPr>
          <w:p w14:paraId="4C719A9C" w14:textId="77777777" w:rsidR="00F92AFE" w:rsidRPr="00EF7FBB" w:rsidRDefault="00F92AFE" w:rsidP="00D8162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Apostolos Papageorgiou (Nokia) </w:t>
            </w:r>
          </w:p>
        </w:tc>
      </w:tr>
      <w:tr w:rsidR="00F92AFE" w:rsidRPr="00EF7FBB" w14:paraId="7E36A26B" w14:textId="77777777" w:rsidTr="00F92AFE">
        <w:trPr>
          <w:trHeight w:val="255"/>
        </w:trPr>
        <w:tc>
          <w:tcPr>
            <w:tcW w:w="757" w:type="dxa"/>
            <w:shd w:val="clear" w:color="auto" w:fill="auto"/>
            <w:tcMar>
              <w:left w:w="28" w:type="dxa"/>
              <w:right w:w="28" w:type="dxa"/>
            </w:tcMar>
            <w:hideMark/>
          </w:tcPr>
          <w:p w14:paraId="4373FA2D" w14:textId="77777777" w:rsidR="00F92AFE" w:rsidRPr="00EF7FBB" w:rsidRDefault="00F92AFE"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980103</w:t>
            </w:r>
          </w:p>
        </w:tc>
        <w:tc>
          <w:tcPr>
            <w:tcW w:w="3969" w:type="dxa"/>
            <w:shd w:val="clear" w:color="auto" w:fill="auto"/>
            <w:tcMar>
              <w:left w:w="28" w:type="dxa"/>
              <w:right w:w="28" w:type="dxa"/>
            </w:tcMar>
            <w:hideMark/>
          </w:tcPr>
          <w:p w14:paraId="53515847" w14:textId="77777777" w:rsidR="00F92AFE" w:rsidRPr="00EF7FBB" w:rsidRDefault="00F92AFE"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TRS_URLLC</w:t>
            </w:r>
          </w:p>
        </w:tc>
        <w:tc>
          <w:tcPr>
            <w:tcW w:w="1701" w:type="dxa"/>
            <w:shd w:val="clear" w:color="auto" w:fill="auto"/>
            <w:tcMar>
              <w:left w:w="28" w:type="dxa"/>
              <w:right w:w="28" w:type="dxa"/>
            </w:tcMar>
            <w:hideMark/>
          </w:tcPr>
          <w:p w14:paraId="72B48404" w14:textId="77777777" w:rsidR="00F92AFE" w:rsidRPr="00EF7FBB" w:rsidRDefault="00F92AFE"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U</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L</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L</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123980B2" w14:textId="77777777" w:rsidR="00F92AFE" w:rsidRPr="00EF7FBB" w:rsidRDefault="00F92AFE"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430AEE3A" w14:textId="7DB9987B" w:rsidR="00F92AFE" w:rsidRPr="00EF7FBB" w:rsidRDefault="00C57003" w:rsidP="00D8162B">
            <w:pPr>
              <w:overflowPunct/>
              <w:autoSpaceDE/>
              <w:autoSpaceDN/>
              <w:adjustRightInd/>
              <w:spacing w:after="0"/>
              <w:textAlignment w:val="auto"/>
              <w:rPr>
                <w:rFonts w:ascii="Calibri" w:hAnsi="Calibri" w:cs="Calibri"/>
                <w:color w:val="0563C1"/>
                <w:sz w:val="18"/>
                <w:szCs w:val="18"/>
                <w:u w:val="single"/>
                <w:lang w:eastAsia="en-GB"/>
              </w:rPr>
            </w:pPr>
            <w:hyperlink r:id="rId74" w:history="1">
              <w:r w:rsidR="00F92AFE" w:rsidRPr="00EF7FBB">
                <w:rPr>
                  <w:rFonts w:ascii="Calibri" w:hAnsi="Calibri" w:cs="Calibri"/>
                  <w:color w:val="0563C1"/>
                  <w:sz w:val="18"/>
                  <w:szCs w:val="18"/>
                  <w:u w:val="single"/>
                  <w:lang w:eastAsia="en-GB"/>
                </w:rPr>
                <w:t>CP-231360</w:t>
              </w:r>
            </w:hyperlink>
          </w:p>
        </w:tc>
        <w:tc>
          <w:tcPr>
            <w:tcW w:w="2268" w:type="dxa"/>
            <w:shd w:val="clear" w:color="auto" w:fill="auto"/>
            <w:tcMar>
              <w:left w:w="28" w:type="dxa"/>
              <w:right w:w="28" w:type="dxa"/>
            </w:tcMar>
            <w:hideMark/>
          </w:tcPr>
          <w:p w14:paraId="1561FE71" w14:textId="77777777" w:rsidR="00F92AFE" w:rsidRPr="00EF7FBB" w:rsidRDefault="00F92AFE" w:rsidP="00D8162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Apostolos Papageorgiou (Nokia) </w:t>
            </w:r>
          </w:p>
        </w:tc>
      </w:tr>
      <w:tr w:rsidR="00F92AFE" w:rsidRPr="00EF7FBB" w14:paraId="2F83FC4D" w14:textId="77777777" w:rsidTr="00F92AFE">
        <w:trPr>
          <w:trHeight w:val="255"/>
        </w:trPr>
        <w:tc>
          <w:tcPr>
            <w:tcW w:w="757" w:type="dxa"/>
            <w:shd w:val="clear" w:color="auto" w:fill="auto"/>
            <w:tcMar>
              <w:left w:w="28" w:type="dxa"/>
              <w:right w:w="28" w:type="dxa"/>
            </w:tcMar>
            <w:hideMark/>
          </w:tcPr>
          <w:p w14:paraId="1101F176" w14:textId="77777777" w:rsidR="00F92AFE" w:rsidRPr="00EF7FBB" w:rsidRDefault="00F92AFE"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980104</w:t>
            </w:r>
          </w:p>
        </w:tc>
        <w:tc>
          <w:tcPr>
            <w:tcW w:w="3969" w:type="dxa"/>
            <w:shd w:val="clear" w:color="auto" w:fill="auto"/>
            <w:tcMar>
              <w:left w:w="28" w:type="dxa"/>
              <w:right w:w="28" w:type="dxa"/>
            </w:tcMar>
            <w:hideMark/>
          </w:tcPr>
          <w:p w14:paraId="129908D2" w14:textId="77777777" w:rsidR="00F92AFE" w:rsidRPr="00EF7FBB" w:rsidRDefault="00F92AFE"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TRS_URLLC</w:t>
            </w:r>
          </w:p>
        </w:tc>
        <w:tc>
          <w:tcPr>
            <w:tcW w:w="1701" w:type="dxa"/>
            <w:shd w:val="clear" w:color="auto" w:fill="auto"/>
            <w:tcMar>
              <w:left w:w="28" w:type="dxa"/>
              <w:right w:w="28" w:type="dxa"/>
            </w:tcMar>
            <w:hideMark/>
          </w:tcPr>
          <w:p w14:paraId="13F428AC" w14:textId="77777777" w:rsidR="00F92AFE" w:rsidRPr="00EF7FBB" w:rsidRDefault="00F92AFE"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U</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L</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L</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18C913CC" w14:textId="77777777" w:rsidR="00F92AFE" w:rsidRPr="00EF7FBB" w:rsidRDefault="00F92AFE"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75092D42" w14:textId="42C750D5" w:rsidR="00F92AFE" w:rsidRPr="00EF7FBB" w:rsidRDefault="00C57003" w:rsidP="00D8162B">
            <w:pPr>
              <w:overflowPunct/>
              <w:autoSpaceDE/>
              <w:autoSpaceDN/>
              <w:adjustRightInd/>
              <w:spacing w:after="0"/>
              <w:textAlignment w:val="auto"/>
              <w:rPr>
                <w:rFonts w:ascii="Calibri" w:hAnsi="Calibri" w:cs="Calibri"/>
                <w:color w:val="0563C1"/>
                <w:sz w:val="18"/>
                <w:szCs w:val="18"/>
                <w:u w:val="single"/>
                <w:lang w:eastAsia="en-GB"/>
              </w:rPr>
            </w:pPr>
            <w:hyperlink r:id="rId75" w:history="1">
              <w:r w:rsidR="00F92AFE" w:rsidRPr="00EF7FBB">
                <w:rPr>
                  <w:rFonts w:ascii="Calibri" w:hAnsi="Calibri" w:cs="Calibri"/>
                  <w:color w:val="0563C1"/>
                  <w:sz w:val="18"/>
                  <w:szCs w:val="18"/>
                  <w:u w:val="single"/>
                  <w:lang w:eastAsia="en-GB"/>
                </w:rPr>
                <w:t>CP-231360</w:t>
              </w:r>
            </w:hyperlink>
          </w:p>
        </w:tc>
        <w:tc>
          <w:tcPr>
            <w:tcW w:w="2268" w:type="dxa"/>
            <w:shd w:val="clear" w:color="auto" w:fill="auto"/>
            <w:tcMar>
              <w:left w:w="28" w:type="dxa"/>
              <w:right w:w="28" w:type="dxa"/>
            </w:tcMar>
            <w:hideMark/>
          </w:tcPr>
          <w:p w14:paraId="7C1A26FF" w14:textId="77777777" w:rsidR="00F92AFE" w:rsidRPr="00EF7FBB" w:rsidRDefault="00F92AFE" w:rsidP="00D8162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Apostolos Papageorgiou (Nokia) </w:t>
            </w:r>
          </w:p>
        </w:tc>
      </w:tr>
      <w:tr w:rsidR="00F92AFE" w:rsidRPr="00EF7FBB" w14:paraId="120ED7CF" w14:textId="77777777" w:rsidTr="00F92AFE">
        <w:trPr>
          <w:trHeight w:val="255"/>
        </w:trPr>
        <w:tc>
          <w:tcPr>
            <w:tcW w:w="757" w:type="dxa"/>
            <w:shd w:val="clear" w:color="auto" w:fill="auto"/>
            <w:tcMar>
              <w:left w:w="28" w:type="dxa"/>
              <w:right w:w="28" w:type="dxa"/>
            </w:tcMar>
            <w:hideMark/>
          </w:tcPr>
          <w:p w14:paraId="7572EB3D" w14:textId="77777777" w:rsidR="00F92AFE" w:rsidRPr="00EF7FBB" w:rsidRDefault="00F92AFE"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950028</w:t>
            </w:r>
          </w:p>
        </w:tc>
        <w:tc>
          <w:tcPr>
            <w:tcW w:w="3969" w:type="dxa"/>
            <w:shd w:val="clear" w:color="auto" w:fill="auto"/>
            <w:tcMar>
              <w:left w:w="28" w:type="dxa"/>
              <w:right w:w="28" w:type="dxa"/>
            </w:tcMar>
            <w:hideMark/>
          </w:tcPr>
          <w:p w14:paraId="54B7781F" w14:textId="77777777" w:rsidR="00F92AFE" w:rsidRPr="00EF7FBB" w:rsidRDefault="00F92AFE" w:rsidP="00D8162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Management Aspects of URLLC </w:t>
            </w:r>
          </w:p>
        </w:tc>
        <w:tc>
          <w:tcPr>
            <w:tcW w:w="1701" w:type="dxa"/>
            <w:shd w:val="clear" w:color="auto" w:fill="auto"/>
            <w:tcMar>
              <w:left w:w="28" w:type="dxa"/>
              <w:right w:w="28" w:type="dxa"/>
            </w:tcMar>
            <w:hideMark/>
          </w:tcPr>
          <w:p w14:paraId="1D882BEF" w14:textId="77777777" w:rsidR="00F92AFE" w:rsidRPr="00EF7FBB" w:rsidRDefault="00F92AFE"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U</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L</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L</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0C0A2E2B" w14:textId="77777777" w:rsidR="00F92AFE" w:rsidRPr="00EF7FBB" w:rsidRDefault="00F92AFE"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7D99DFE4" w14:textId="62D44625" w:rsidR="00F92AFE" w:rsidRPr="00EF7FBB" w:rsidRDefault="00C57003" w:rsidP="00D8162B">
            <w:pPr>
              <w:overflowPunct/>
              <w:autoSpaceDE/>
              <w:autoSpaceDN/>
              <w:adjustRightInd/>
              <w:spacing w:after="0"/>
              <w:textAlignment w:val="auto"/>
              <w:rPr>
                <w:rFonts w:ascii="Calibri" w:hAnsi="Calibri" w:cs="Calibri"/>
                <w:color w:val="0563C1"/>
                <w:sz w:val="18"/>
                <w:szCs w:val="18"/>
                <w:u w:val="single"/>
                <w:lang w:eastAsia="en-GB"/>
              </w:rPr>
            </w:pPr>
            <w:hyperlink r:id="rId76" w:history="1">
              <w:r w:rsidR="00F92AFE" w:rsidRPr="00EF7FBB">
                <w:rPr>
                  <w:rFonts w:ascii="Calibri" w:hAnsi="Calibri" w:cs="Calibri"/>
                  <w:color w:val="0563C1"/>
                  <w:sz w:val="18"/>
                  <w:szCs w:val="18"/>
                  <w:u w:val="single"/>
                  <w:lang w:eastAsia="en-GB"/>
                </w:rPr>
                <w:t>SP-230772</w:t>
              </w:r>
            </w:hyperlink>
          </w:p>
        </w:tc>
        <w:tc>
          <w:tcPr>
            <w:tcW w:w="2268" w:type="dxa"/>
            <w:shd w:val="clear" w:color="auto" w:fill="auto"/>
            <w:tcMar>
              <w:left w:w="28" w:type="dxa"/>
              <w:right w:w="28" w:type="dxa"/>
            </w:tcMar>
            <w:hideMark/>
          </w:tcPr>
          <w:p w14:paraId="132F177B" w14:textId="77777777" w:rsidR="00F92AFE" w:rsidRPr="00EF7FBB" w:rsidRDefault="00F92AFE" w:rsidP="00D8162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Wang,Zhaoning,China Unicom </w:t>
            </w:r>
          </w:p>
        </w:tc>
      </w:tr>
      <w:tr w:rsidR="00F92AFE" w:rsidRPr="00694030" w14:paraId="40C6B638" w14:textId="77777777" w:rsidTr="00F92AFE">
        <w:trPr>
          <w:trHeight w:val="255"/>
        </w:trPr>
        <w:tc>
          <w:tcPr>
            <w:tcW w:w="757" w:type="dxa"/>
            <w:shd w:val="clear" w:color="auto" w:fill="auto"/>
            <w:tcMar>
              <w:left w:w="28" w:type="dxa"/>
              <w:right w:w="28" w:type="dxa"/>
            </w:tcMar>
            <w:hideMark/>
          </w:tcPr>
          <w:p w14:paraId="5E79E881" w14:textId="77777777" w:rsidR="00F92AFE" w:rsidRPr="00EF7FBB" w:rsidRDefault="00F92AFE"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940088</w:t>
            </w:r>
          </w:p>
        </w:tc>
        <w:tc>
          <w:tcPr>
            <w:tcW w:w="3969" w:type="dxa"/>
            <w:shd w:val="clear" w:color="auto" w:fill="auto"/>
            <w:tcMar>
              <w:left w:w="28" w:type="dxa"/>
              <w:right w:w="28" w:type="dxa"/>
            </w:tcMar>
            <w:hideMark/>
          </w:tcPr>
          <w:p w14:paraId="05D98192" w14:textId="77777777" w:rsidR="00F92AFE" w:rsidRPr="00EF7FBB" w:rsidRDefault="00F92AFE" w:rsidP="00D8162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enhancement for resiliency of gNB-CU (Central Unit)-CP (Control Plane)</w:t>
            </w:r>
          </w:p>
        </w:tc>
        <w:tc>
          <w:tcPr>
            <w:tcW w:w="1701" w:type="dxa"/>
            <w:shd w:val="clear" w:color="auto" w:fill="auto"/>
            <w:tcMar>
              <w:left w:w="28" w:type="dxa"/>
              <w:right w:w="28" w:type="dxa"/>
            </w:tcMar>
            <w:hideMark/>
          </w:tcPr>
          <w:p w14:paraId="044C7650" w14:textId="77777777" w:rsidR="00F92AFE" w:rsidRPr="00EF7FBB" w:rsidRDefault="00F92AFE"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B</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U</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l</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y</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04639E5A" w14:textId="77777777" w:rsidR="00F92AFE" w:rsidRPr="00EF7FBB" w:rsidRDefault="00F92AFE"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R3</w:t>
            </w:r>
          </w:p>
        </w:tc>
        <w:tc>
          <w:tcPr>
            <w:tcW w:w="850" w:type="dxa"/>
            <w:shd w:val="clear" w:color="auto" w:fill="auto"/>
            <w:tcMar>
              <w:left w:w="28" w:type="dxa"/>
              <w:right w:w="28" w:type="dxa"/>
            </w:tcMar>
            <w:hideMark/>
          </w:tcPr>
          <w:p w14:paraId="7CBE9A83" w14:textId="39535DD7" w:rsidR="00F92AFE" w:rsidRPr="00EF7FBB" w:rsidRDefault="00C57003" w:rsidP="00D8162B">
            <w:pPr>
              <w:overflowPunct/>
              <w:autoSpaceDE/>
              <w:autoSpaceDN/>
              <w:adjustRightInd/>
              <w:spacing w:after="0"/>
              <w:textAlignment w:val="auto"/>
              <w:rPr>
                <w:rFonts w:ascii="Calibri" w:hAnsi="Calibri" w:cs="Calibri"/>
                <w:color w:val="0563C1"/>
                <w:sz w:val="18"/>
                <w:szCs w:val="18"/>
                <w:u w:val="single"/>
                <w:lang w:eastAsia="en-GB"/>
              </w:rPr>
            </w:pPr>
            <w:hyperlink r:id="rId77" w:history="1">
              <w:r w:rsidR="00F92AFE" w:rsidRPr="00EF7FBB">
                <w:rPr>
                  <w:rFonts w:ascii="Calibri" w:hAnsi="Calibri" w:cs="Calibri"/>
                  <w:color w:val="0563C1"/>
                  <w:sz w:val="18"/>
                  <w:szCs w:val="18"/>
                  <w:u w:val="single"/>
                  <w:lang w:eastAsia="en-GB"/>
                </w:rPr>
                <w:t>RP-222249</w:t>
              </w:r>
            </w:hyperlink>
          </w:p>
        </w:tc>
        <w:tc>
          <w:tcPr>
            <w:tcW w:w="2268" w:type="dxa"/>
            <w:shd w:val="clear" w:color="auto" w:fill="auto"/>
            <w:tcMar>
              <w:left w:w="28" w:type="dxa"/>
              <w:right w:w="28" w:type="dxa"/>
            </w:tcMar>
            <w:hideMark/>
          </w:tcPr>
          <w:p w14:paraId="373AA028" w14:textId="77777777" w:rsidR="00F92AFE" w:rsidRPr="00EF7FBB" w:rsidRDefault="00F92AFE" w:rsidP="00D8162B">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Masato Taniguchi, NTT DOCOMO, INC.</w:t>
            </w:r>
          </w:p>
        </w:tc>
      </w:tr>
      <w:tr w:rsidR="00F92AFE" w:rsidRPr="00EF7FBB" w14:paraId="63AF87AB" w14:textId="77777777" w:rsidTr="00F92AFE">
        <w:trPr>
          <w:trHeight w:val="255"/>
        </w:trPr>
        <w:tc>
          <w:tcPr>
            <w:tcW w:w="757" w:type="dxa"/>
            <w:shd w:val="clear" w:color="auto" w:fill="auto"/>
            <w:tcMar>
              <w:left w:w="28" w:type="dxa"/>
              <w:right w:w="28" w:type="dxa"/>
            </w:tcMar>
            <w:hideMark/>
          </w:tcPr>
          <w:p w14:paraId="370C55FD" w14:textId="77777777" w:rsidR="00F92AFE" w:rsidRPr="00EF7FBB" w:rsidRDefault="00F92AFE" w:rsidP="00D8162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991036</w:t>
            </w:r>
          </w:p>
        </w:tc>
        <w:tc>
          <w:tcPr>
            <w:tcW w:w="3969" w:type="dxa"/>
            <w:shd w:val="clear" w:color="auto" w:fill="auto"/>
            <w:tcMar>
              <w:left w:w="28" w:type="dxa"/>
              <w:right w:w="28" w:type="dxa"/>
            </w:tcMar>
            <w:hideMark/>
          </w:tcPr>
          <w:p w14:paraId="6F4B8F21" w14:textId="77777777" w:rsidR="00F92AFE" w:rsidRPr="00EF7FBB" w:rsidRDefault="00F92AFE" w:rsidP="00D8162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NR Timing Resiliency and URLLC enhancements </w:t>
            </w:r>
          </w:p>
        </w:tc>
        <w:tc>
          <w:tcPr>
            <w:tcW w:w="1701" w:type="dxa"/>
            <w:shd w:val="clear" w:color="auto" w:fill="auto"/>
            <w:tcMar>
              <w:left w:w="28" w:type="dxa"/>
              <w:right w:w="28" w:type="dxa"/>
            </w:tcMar>
            <w:hideMark/>
          </w:tcPr>
          <w:p w14:paraId="40BEE0C5" w14:textId="77777777" w:rsidR="00F92AFE" w:rsidRPr="00EF7FBB" w:rsidRDefault="00F92AFE" w:rsidP="00D8162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R</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S</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U</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R</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L</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L</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C</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N</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R</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75C1C21A" w14:textId="77777777" w:rsidR="00F92AFE" w:rsidRPr="00EF7FBB" w:rsidRDefault="00F92AFE" w:rsidP="00D8162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R3</w:t>
            </w:r>
          </w:p>
        </w:tc>
        <w:tc>
          <w:tcPr>
            <w:tcW w:w="850" w:type="dxa"/>
            <w:shd w:val="clear" w:color="auto" w:fill="auto"/>
            <w:tcMar>
              <w:left w:w="28" w:type="dxa"/>
              <w:right w:w="28" w:type="dxa"/>
            </w:tcMar>
            <w:hideMark/>
          </w:tcPr>
          <w:p w14:paraId="254045CD" w14:textId="26A09796" w:rsidR="00F92AFE" w:rsidRPr="00EF7FBB" w:rsidRDefault="00F92AFE" w:rsidP="00D8162B">
            <w:pPr>
              <w:overflowPunct/>
              <w:autoSpaceDE/>
              <w:autoSpaceDN/>
              <w:adjustRightInd/>
              <w:spacing w:after="0"/>
              <w:textAlignment w:val="auto"/>
              <w:rPr>
                <w:rFonts w:ascii="Calibri" w:hAnsi="Calibri" w:cs="Calibri"/>
                <w:color w:val="0563C1"/>
                <w:sz w:val="18"/>
                <w:szCs w:val="18"/>
                <w:u w:val="single"/>
                <w:lang w:eastAsia="en-GB"/>
              </w:rPr>
            </w:pPr>
            <w:r w:rsidRPr="00652D0A">
              <w:t>RP-232863</w:t>
            </w:r>
          </w:p>
        </w:tc>
        <w:tc>
          <w:tcPr>
            <w:tcW w:w="2268" w:type="dxa"/>
            <w:shd w:val="clear" w:color="auto" w:fill="auto"/>
            <w:tcMar>
              <w:left w:w="28" w:type="dxa"/>
              <w:right w:w="28" w:type="dxa"/>
            </w:tcMar>
            <w:hideMark/>
          </w:tcPr>
          <w:p w14:paraId="2DC281BF" w14:textId="77777777" w:rsidR="00F92AFE" w:rsidRPr="00EF7FBB" w:rsidRDefault="00F92AFE" w:rsidP="00D8162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Sean Kelley, Nokia</w:t>
            </w:r>
          </w:p>
        </w:tc>
      </w:tr>
      <w:tr w:rsidR="00F92AFE" w:rsidRPr="00EF7FBB" w14:paraId="702173E5" w14:textId="77777777" w:rsidTr="00F92AFE">
        <w:trPr>
          <w:trHeight w:val="255"/>
        </w:trPr>
        <w:tc>
          <w:tcPr>
            <w:tcW w:w="757" w:type="dxa"/>
            <w:shd w:val="clear" w:color="auto" w:fill="auto"/>
            <w:tcMar>
              <w:left w:w="28" w:type="dxa"/>
              <w:right w:w="28" w:type="dxa"/>
            </w:tcMar>
            <w:hideMark/>
          </w:tcPr>
          <w:p w14:paraId="5FF49152" w14:textId="77777777" w:rsidR="00F92AFE" w:rsidRPr="00EF7FBB" w:rsidRDefault="00F92AFE"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991136</w:t>
            </w:r>
          </w:p>
        </w:tc>
        <w:tc>
          <w:tcPr>
            <w:tcW w:w="3969" w:type="dxa"/>
            <w:shd w:val="clear" w:color="auto" w:fill="auto"/>
            <w:tcMar>
              <w:left w:w="28" w:type="dxa"/>
              <w:right w:w="28" w:type="dxa"/>
            </w:tcMar>
            <w:hideMark/>
          </w:tcPr>
          <w:p w14:paraId="4477EDB3" w14:textId="77777777" w:rsidR="00F92AFE" w:rsidRPr="00EF7FBB" w:rsidRDefault="00F92AFE"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NR Timing Resiliency and URLLC enhancements </w:t>
            </w:r>
          </w:p>
        </w:tc>
        <w:tc>
          <w:tcPr>
            <w:tcW w:w="1701" w:type="dxa"/>
            <w:shd w:val="clear" w:color="auto" w:fill="auto"/>
            <w:tcMar>
              <w:left w:w="28" w:type="dxa"/>
              <w:right w:w="28" w:type="dxa"/>
            </w:tcMar>
            <w:hideMark/>
          </w:tcPr>
          <w:p w14:paraId="47E6CFFB" w14:textId="77777777" w:rsidR="00F92AFE" w:rsidRPr="00EF7FBB" w:rsidRDefault="00F92AFE" w:rsidP="00D8162B">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S</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U</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L</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L</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p>
        </w:tc>
        <w:tc>
          <w:tcPr>
            <w:tcW w:w="397" w:type="dxa"/>
            <w:shd w:val="clear" w:color="auto" w:fill="auto"/>
            <w:tcMar>
              <w:left w:w="28" w:type="dxa"/>
              <w:right w:w="28" w:type="dxa"/>
            </w:tcMar>
            <w:hideMark/>
          </w:tcPr>
          <w:p w14:paraId="7CC5B5DC" w14:textId="77777777" w:rsidR="00F92AFE" w:rsidRPr="00EF7FBB" w:rsidRDefault="00F92AFE"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R3</w:t>
            </w:r>
          </w:p>
        </w:tc>
        <w:tc>
          <w:tcPr>
            <w:tcW w:w="850" w:type="dxa"/>
            <w:shd w:val="clear" w:color="auto" w:fill="auto"/>
            <w:tcMar>
              <w:left w:w="28" w:type="dxa"/>
              <w:right w:w="28" w:type="dxa"/>
            </w:tcMar>
            <w:hideMark/>
          </w:tcPr>
          <w:p w14:paraId="47DEA56B" w14:textId="72645BC0" w:rsidR="00F92AFE" w:rsidRPr="00EF7FBB" w:rsidRDefault="00F92AFE" w:rsidP="00D8162B">
            <w:pPr>
              <w:overflowPunct/>
              <w:autoSpaceDE/>
              <w:autoSpaceDN/>
              <w:adjustRightInd/>
              <w:spacing w:after="0"/>
              <w:textAlignment w:val="auto"/>
              <w:rPr>
                <w:rFonts w:ascii="Calibri" w:hAnsi="Calibri" w:cs="Calibri"/>
                <w:color w:val="0563C1"/>
                <w:sz w:val="18"/>
                <w:szCs w:val="18"/>
                <w:u w:val="single"/>
                <w:lang w:eastAsia="en-GB"/>
              </w:rPr>
            </w:pPr>
            <w:r w:rsidRPr="00652D0A">
              <w:t>RP-232863</w:t>
            </w:r>
          </w:p>
        </w:tc>
        <w:tc>
          <w:tcPr>
            <w:tcW w:w="2268" w:type="dxa"/>
            <w:shd w:val="clear" w:color="auto" w:fill="auto"/>
            <w:tcMar>
              <w:left w:w="28" w:type="dxa"/>
              <w:right w:w="28" w:type="dxa"/>
            </w:tcMar>
            <w:hideMark/>
          </w:tcPr>
          <w:p w14:paraId="437CD44F" w14:textId="77777777" w:rsidR="00F92AFE" w:rsidRPr="00EF7FBB" w:rsidRDefault="00F92AFE" w:rsidP="00D8162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Sean Kelley, Nokia</w:t>
            </w:r>
          </w:p>
        </w:tc>
      </w:tr>
    </w:tbl>
    <w:p w14:paraId="155F9287" w14:textId="77777777" w:rsidR="00652D0A" w:rsidRDefault="00652D0A" w:rsidP="00652D0A">
      <w:pPr>
        <w:rPr>
          <w:lang w:eastAsia="en-GB"/>
        </w:rPr>
      </w:pPr>
    </w:p>
    <w:p w14:paraId="636D864E" w14:textId="0CAB6C7A" w:rsidR="00652D0A" w:rsidRDefault="00652D0A" w:rsidP="00652D0A">
      <w:pPr>
        <w:pStyle w:val="Heading3"/>
        <w:rPr>
          <w:lang w:eastAsia="en-GB"/>
        </w:rPr>
      </w:pPr>
      <w:bookmarkStart w:id="22" w:name="_Toc161215789"/>
      <w:r>
        <w:rPr>
          <w:lang w:eastAsia="en-GB"/>
        </w:rPr>
        <w:t>Overall aspects</w:t>
      </w:r>
      <w:bookmarkEnd w:id="22"/>
    </w:p>
    <w:p w14:paraId="37697A2C" w14:textId="77777777" w:rsidR="00652D0A" w:rsidRDefault="00652D0A" w:rsidP="00652D0A">
      <w:pPr>
        <w:rPr>
          <w:lang w:eastAsia="en-GB"/>
        </w:rPr>
      </w:pPr>
    </w:p>
    <w:p w14:paraId="2051C0BD" w14:textId="1888A3B8" w:rsidR="00652D0A" w:rsidRDefault="00652D0A" w:rsidP="00652D0A">
      <w:pPr>
        <w:pStyle w:val="Heading3"/>
        <w:rPr>
          <w:lang w:eastAsia="en-GB"/>
        </w:rPr>
      </w:pPr>
      <w:bookmarkStart w:id="23" w:name="_Toc161215790"/>
      <w:r>
        <w:rPr>
          <w:lang w:eastAsia="en-GB"/>
        </w:rPr>
        <w:lastRenderedPageBreak/>
        <w:t>RAN-specific aspects</w:t>
      </w:r>
      <w:bookmarkEnd w:id="23"/>
    </w:p>
    <w:p w14:paraId="09E68391" w14:textId="169EFCDA" w:rsidR="00652D0A" w:rsidRDefault="00652D0A" w:rsidP="00652D0A">
      <w:pPr>
        <w:rPr>
          <w:lang w:eastAsia="en-GB"/>
        </w:rPr>
      </w:pPr>
      <w:r w:rsidRPr="00652D0A">
        <w:rPr>
          <w:lang w:eastAsia="en-GB"/>
        </w:rPr>
        <w:t>Summary based on the input provided by Nokia, Nokia Shanghai Bell</w:t>
      </w:r>
      <w:r>
        <w:rPr>
          <w:lang w:eastAsia="en-GB"/>
        </w:rPr>
        <w:t xml:space="preserve"> </w:t>
      </w:r>
      <w:r w:rsidRPr="00652D0A">
        <w:rPr>
          <w:lang w:eastAsia="en-GB"/>
        </w:rPr>
        <w:t>in RP-122865.</w:t>
      </w:r>
    </w:p>
    <w:p w14:paraId="19E26AD3" w14:textId="5AFD234D" w:rsidR="002A1E0B" w:rsidRDefault="00652D0A" w:rsidP="002A1E0B">
      <w:pPr>
        <w:rPr>
          <w:lang w:eastAsia="en-GB"/>
        </w:rPr>
      </w:pPr>
      <w:r>
        <w:rPr>
          <w:lang w:eastAsia="en-GB"/>
        </w:rPr>
        <w:t xml:space="preserve">The </w:t>
      </w:r>
      <w:r w:rsidRPr="00652D0A">
        <w:rPr>
          <w:lang w:eastAsia="en-GB"/>
        </w:rPr>
        <w:t>RAN-specific aspects</w:t>
      </w:r>
      <w:r>
        <w:rPr>
          <w:lang w:eastAsia="en-GB"/>
        </w:rPr>
        <w:t xml:space="preserve"> to support </w:t>
      </w:r>
      <w:r w:rsidR="002A1E0B">
        <w:rPr>
          <w:lang w:eastAsia="en-GB"/>
        </w:rPr>
        <w:t xml:space="preserve">the Rel-18 </w:t>
      </w:r>
      <w:r>
        <w:rPr>
          <w:lang w:eastAsia="en-GB"/>
        </w:rPr>
        <w:t xml:space="preserve">enhancements for timing resiliency and ultra-low latency in tight coordination with the transport network and application, </w:t>
      </w:r>
      <w:r w:rsidR="002A1E0B">
        <w:rPr>
          <w:lang w:eastAsia="en-GB"/>
        </w:rPr>
        <w:t xml:space="preserve">are built on top of Rel-17’s WID NR_IIOT_URLLC_enh-Core. Rel-18 covers three main aspects : 5GS network timing synchronization status and reporting:, Interworking with TSN network deployed in the transport network and Adapting downstream and upstream scheduling based on RAN feedback for low latency communication. This was </w:t>
      </w:r>
    </w:p>
    <w:p w14:paraId="607E58E1" w14:textId="404B045A" w:rsidR="00652D0A" w:rsidRPr="002A1E0B" w:rsidRDefault="00652D0A" w:rsidP="00652D0A">
      <w:pPr>
        <w:rPr>
          <w:b/>
          <w:bCs/>
          <w:lang w:eastAsia="en-GB"/>
        </w:rPr>
      </w:pPr>
      <w:r w:rsidRPr="002A1E0B">
        <w:rPr>
          <w:b/>
          <w:bCs/>
          <w:lang w:eastAsia="en-GB"/>
        </w:rPr>
        <w:t>5GS network timing synchronization status and reportin</w:t>
      </w:r>
      <w:r w:rsidR="002A1E0B">
        <w:rPr>
          <w:b/>
          <w:bCs/>
          <w:lang w:eastAsia="en-GB"/>
        </w:rPr>
        <w:t>g</w:t>
      </w:r>
    </w:p>
    <w:p w14:paraId="6A249989" w14:textId="77777777" w:rsidR="00652D0A" w:rsidRDefault="00652D0A" w:rsidP="00652D0A">
      <w:pPr>
        <w:rPr>
          <w:lang w:eastAsia="en-GB"/>
        </w:rPr>
      </w:pPr>
      <w:r>
        <w:rPr>
          <w:lang w:eastAsia="en-GB"/>
        </w:rPr>
        <w:t>Time synchronization service can be offered by the 5GS based on 5G Access Stratum TIme (ASTI) distribution. The network timing synchronization status of a gNB may change, resulting in timing synchronization degradation or improvement which is detected locally by the gNB. The gNB’s network timing synchronization information includes a list of one or more of the following attributes depending on gNB implementation: synchronization state, traceability to UTC, traceability to GNSS, clock frequency stability, clock accuracy, and parent time source. Within the gNB, the gNB-DU monitors the timing synchronization information and reports it to the gNB-CU. When there is a timing synchronization status update available at the gNB-CU, it may be reported to:</w:t>
      </w:r>
    </w:p>
    <w:p w14:paraId="192308E5" w14:textId="77777777" w:rsidR="00652D0A" w:rsidRDefault="00652D0A" w:rsidP="00652D0A">
      <w:pPr>
        <w:rPr>
          <w:lang w:eastAsia="en-GB"/>
        </w:rPr>
      </w:pPr>
      <w:r>
        <w:rPr>
          <w:lang w:eastAsia="en-GB"/>
        </w:rPr>
        <w:t>-</w:t>
      </w:r>
      <w:r>
        <w:rPr>
          <w:lang w:eastAsia="en-GB"/>
        </w:rPr>
        <w:tab/>
        <w:t>Time Sensitive Communication and Time Synchronization Function (TSCTSF) using control plane signalling at node level via the AMF. The AMF controls the gNB node level reporting using NGAP messages.</w:t>
      </w:r>
    </w:p>
    <w:p w14:paraId="7018F0C9" w14:textId="77777777" w:rsidR="00652D0A" w:rsidRDefault="00652D0A" w:rsidP="00652D0A">
      <w:pPr>
        <w:rPr>
          <w:lang w:eastAsia="en-GB"/>
        </w:rPr>
      </w:pPr>
      <w:r>
        <w:rPr>
          <w:lang w:eastAsia="en-GB"/>
        </w:rPr>
        <w:t>-</w:t>
      </w:r>
      <w:r>
        <w:rPr>
          <w:lang w:eastAsia="en-GB"/>
        </w:rPr>
        <w:tab/>
        <w:t xml:space="preserve">UE consuming time synchronization service according to parameters stored in the UE context. The UE receives clock quality information via dedicated RRC signalling in the form of either a UE-specific indication whether the clock quality is acceptable/not acceptable, or the node level timing synchronization attributes. The gNB indicates to UEs that the clock quality has changed via SIB9, which triggers UE in RRC_INACTIVE or RRC_IDLE state to reconnect in order to receive the clock quality information.  </w:t>
      </w:r>
    </w:p>
    <w:p w14:paraId="5BD65E32" w14:textId="70D8F196" w:rsidR="00652D0A" w:rsidRPr="002A1E0B" w:rsidRDefault="00652D0A" w:rsidP="00652D0A">
      <w:pPr>
        <w:rPr>
          <w:b/>
          <w:bCs/>
          <w:lang w:eastAsia="en-GB"/>
        </w:rPr>
      </w:pPr>
      <w:r w:rsidRPr="002A1E0B">
        <w:rPr>
          <w:b/>
          <w:bCs/>
          <w:lang w:eastAsia="en-GB"/>
        </w:rPr>
        <w:t>Interworking with TSN network deployed in the transport network</w:t>
      </w:r>
    </w:p>
    <w:p w14:paraId="49E88DF6" w14:textId="77777777" w:rsidR="00652D0A" w:rsidRDefault="00652D0A" w:rsidP="00652D0A">
      <w:pPr>
        <w:rPr>
          <w:lang w:eastAsia="en-GB"/>
        </w:rPr>
      </w:pPr>
      <w:r>
        <w:rPr>
          <w:lang w:eastAsia="en-GB"/>
        </w:rPr>
        <w:t>This feature enables the 3GPP system to interwork with Time Sensitive Networking (TSN) network deployed in the transport network (TN) to ensure that the TN adheres to the QoS requirements of the QoS flows supported within the 3GPP system. This interworking is applicable when the TN deploys fully centralized configuration model as defined in IEEE Std 802.1Q-2022 and deploys a TN CNC. It is assumed that the NG-RAN, 5GC, and transport network are time synchronized with each other using the 5GS internal system clock. The NG-RAN/UPF may include AN-TL/CN-TL function to support enhanced End Station functionality as defined in IEEE 802.1 TSN standards. The CUC is collocated with the SMF and interacts with TN CNC. The SMF/CUC communicates with AN-TL/CN-TL via TL-Containers that convey the configuration data sets over the N2/N11 and N4 interfaces. When the AN-TL/CN-TL function is not supported, the SMF/CUC can communicate with the NG-RAN/UPF for assignment of distinct N3 tunnel end point addresses per QoS flow.</w:t>
      </w:r>
    </w:p>
    <w:p w14:paraId="4ABB535F" w14:textId="7873752E" w:rsidR="00652D0A" w:rsidRPr="002A1E0B" w:rsidRDefault="00652D0A" w:rsidP="00652D0A">
      <w:pPr>
        <w:rPr>
          <w:b/>
          <w:bCs/>
          <w:lang w:eastAsia="en-GB"/>
        </w:rPr>
      </w:pPr>
      <w:r w:rsidRPr="002A1E0B">
        <w:rPr>
          <w:b/>
          <w:bCs/>
          <w:lang w:eastAsia="en-GB"/>
        </w:rPr>
        <w:t>Adapting downstream and upstream scheduling based on RAN feedback for low latency communication</w:t>
      </w:r>
    </w:p>
    <w:p w14:paraId="0F7A34F6" w14:textId="77777777" w:rsidR="00652D0A" w:rsidRDefault="00652D0A" w:rsidP="00652D0A">
      <w:pPr>
        <w:rPr>
          <w:lang w:eastAsia="en-GB"/>
        </w:rPr>
      </w:pPr>
      <w:r>
        <w:rPr>
          <w:lang w:eastAsia="en-GB"/>
        </w:rPr>
        <w:t>This feature enables the application to adapt both downstream and upstream traffic scheduling based on RAN feedback for ultra-low latency communication. The Application Function (AF) may provide its burst timing adaptation capabilities to the gNB via the 5GC. The gNB derives feedback based on e.g. the radio configuration and radio protocol signalling, and provides burst arrival time (BAT) and periodicity feedback to the AF via the 5GC. RAN feedback can be provided proactively (e.g., before the application starts sending data bursts) or reactively (e.g., based on observed BAT of the received data bursts).</w:t>
      </w:r>
    </w:p>
    <w:p w14:paraId="46723B74" w14:textId="0CA5B618" w:rsidR="00652D0A" w:rsidRPr="000D2E94" w:rsidRDefault="00652D0A" w:rsidP="00652D0A">
      <w:pPr>
        <w:rPr>
          <w:b/>
        </w:rPr>
      </w:pPr>
      <w:r w:rsidRPr="000D2E94">
        <w:rPr>
          <w:b/>
        </w:rPr>
        <w:t>References</w:t>
      </w:r>
      <w:r w:rsidRPr="000D2E94">
        <w:t xml:space="preserve"> </w:t>
      </w:r>
      <w:r w:rsidR="000302E8">
        <w:t>for RAN aspects</w:t>
      </w:r>
    </w:p>
    <w:p w14:paraId="1A88A3DE" w14:textId="1DBA3600" w:rsidR="00652D0A" w:rsidRDefault="00652D0A" w:rsidP="00652D0A">
      <w:r>
        <w:t>List of related CRs: select "TSG Status = Approved" in:</w:t>
      </w:r>
      <w:r w:rsidR="000302E8">
        <w:t xml:space="preserve"> </w:t>
      </w:r>
      <w:hyperlink r:id="rId78" w:history="1">
        <w:r w:rsidR="002A1E0B" w:rsidRPr="0024045F">
          <w:rPr>
            <w:rStyle w:val="Hyperlink"/>
          </w:rPr>
          <w:t>https://portal.3gpp.org/ChangeRequests.aspx?q=1&amp;workitem=991036,991136</w:t>
        </w:r>
      </w:hyperlink>
    </w:p>
    <w:p w14:paraId="07034D06" w14:textId="34A5F41F" w:rsidR="00652D0A" w:rsidRDefault="00652D0A" w:rsidP="00652D0A">
      <w:pPr>
        <w:pStyle w:val="EW"/>
      </w:pPr>
      <w:r>
        <w:t>[1]</w:t>
      </w:r>
      <w:r>
        <w:tab/>
      </w:r>
      <w:r w:rsidRPr="00652D0A">
        <w:t>RP-232864, Status report for WI: Core part: NR Timing Resiliency and URLLC enhancements, Nokia</w:t>
      </w:r>
    </w:p>
    <w:p w14:paraId="2129608C" w14:textId="27C1AB25" w:rsidR="00692B35" w:rsidRDefault="00737BCE" w:rsidP="00737BCE">
      <w:pPr>
        <w:pStyle w:val="Heading2"/>
      </w:pPr>
      <w:bookmarkStart w:id="24" w:name="_Toc161215791"/>
      <w:r w:rsidRPr="00737BCE">
        <w:t>Mobile Terminated-Small Data Transmission (MT-SDT) for NR</w:t>
      </w:r>
      <w:bookmarkEnd w:id="24"/>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692B35" w:rsidRPr="00EF7FBB" w14:paraId="63210BB7" w14:textId="77777777" w:rsidTr="00692B35">
        <w:trPr>
          <w:trHeight w:val="255"/>
        </w:trPr>
        <w:tc>
          <w:tcPr>
            <w:tcW w:w="757" w:type="dxa"/>
            <w:shd w:val="clear" w:color="auto" w:fill="auto"/>
            <w:tcMar>
              <w:left w:w="28" w:type="dxa"/>
              <w:right w:w="28" w:type="dxa"/>
            </w:tcMar>
            <w:hideMark/>
          </w:tcPr>
          <w:p w14:paraId="368549F4" w14:textId="77777777" w:rsidR="00692B35" w:rsidRPr="00EF7FBB" w:rsidRDefault="00692B35" w:rsidP="00D8162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941000</w:t>
            </w:r>
          </w:p>
        </w:tc>
        <w:tc>
          <w:tcPr>
            <w:tcW w:w="3969" w:type="dxa"/>
            <w:shd w:val="clear" w:color="auto" w:fill="auto"/>
            <w:tcMar>
              <w:left w:w="28" w:type="dxa"/>
              <w:right w:w="28" w:type="dxa"/>
            </w:tcMar>
            <w:hideMark/>
          </w:tcPr>
          <w:p w14:paraId="3272E00C" w14:textId="77777777" w:rsidR="00692B35" w:rsidRPr="00EF7FBB" w:rsidRDefault="00692B35" w:rsidP="00D8162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Mobile Terminated-Small Data Transmission (MT-SDT) for NR</w:t>
            </w:r>
          </w:p>
        </w:tc>
        <w:tc>
          <w:tcPr>
            <w:tcW w:w="1701" w:type="dxa"/>
            <w:shd w:val="clear" w:color="auto" w:fill="auto"/>
            <w:tcMar>
              <w:left w:w="28" w:type="dxa"/>
              <w:right w:w="28" w:type="dxa"/>
            </w:tcMar>
            <w:hideMark/>
          </w:tcPr>
          <w:p w14:paraId="7C09EDFE" w14:textId="77777777" w:rsidR="00692B35" w:rsidRPr="00EF7FBB" w:rsidRDefault="00692B35" w:rsidP="00D8162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R</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M</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T</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S</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D</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T</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23FC2DF9" w14:textId="77777777" w:rsidR="00692B35" w:rsidRPr="00EF7FBB" w:rsidRDefault="00692B35"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1C7C774F" w14:textId="6E8E2DE7" w:rsidR="00692B35" w:rsidRPr="00EF7FBB" w:rsidRDefault="00C57003" w:rsidP="00D8162B">
            <w:pPr>
              <w:overflowPunct/>
              <w:autoSpaceDE/>
              <w:autoSpaceDN/>
              <w:adjustRightInd/>
              <w:spacing w:after="0"/>
              <w:textAlignment w:val="auto"/>
              <w:rPr>
                <w:rFonts w:ascii="Calibri" w:hAnsi="Calibri" w:cs="Calibri"/>
                <w:color w:val="0563C1"/>
                <w:sz w:val="18"/>
                <w:szCs w:val="18"/>
                <w:u w:val="single"/>
                <w:lang w:eastAsia="en-GB"/>
              </w:rPr>
            </w:pPr>
            <w:hyperlink r:id="rId79" w:history="1">
              <w:r w:rsidR="00692B35" w:rsidRPr="00EF7FBB">
                <w:rPr>
                  <w:rFonts w:ascii="Calibri" w:hAnsi="Calibri" w:cs="Calibri"/>
                  <w:color w:val="0563C1"/>
                  <w:sz w:val="18"/>
                  <w:szCs w:val="18"/>
                  <w:u w:val="single"/>
                  <w:lang w:eastAsia="en-GB"/>
                </w:rPr>
                <w:t>RP-222993</w:t>
              </w:r>
            </w:hyperlink>
          </w:p>
        </w:tc>
        <w:tc>
          <w:tcPr>
            <w:tcW w:w="2268" w:type="dxa"/>
            <w:shd w:val="clear" w:color="auto" w:fill="auto"/>
            <w:tcMar>
              <w:left w:w="28" w:type="dxa"/>
              <w:right w:w="28" w:type="dxa"/>
            </w:tcMar>
            <w:hideMark/>
          </w:tcPr>
          <w:p w14:paraId="6DF9E0F9" w14:textId="77777777" w:rsidR="00692B35" w:rsidRPr="00EF7FBB" w:rsidRDefault="00692B35" w:rsidP="00D8162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Eswar Vutukuri, ZTE Corporation</w:t>
            </w:r>
          </w:p>
        </w:tc>
      </w:tr>
      <w:tr w:rsidR="00692B35" w:rsidRPr="00EF7FBB" w14:paraId="370A1493" w14:textId="77777777" w:rsidTr="00692B35">
        <w:trPr>
          <w:trHeight w:val="255"/>
        </w:trPr>
        <w:tc>
          <w:tcPr>
            <w:tcW w:w="757" w:type="dxa"/>
            <w:shd w:val="clear" w:color="auto" w:fill="auto"/>
            <w:tcMar>
              <w:left w:w="28" w:type="dxa"/>
              <w:right w:w="28" w:type="dxa"/>
            </w:tcMar>
            <w:hideMark/>
          </w:tcPr>
          <w:p w14:paraId="05CB5894" w14:textId="77777777" w:rsidR="00692B35" w:rsidRPr="00EF7FBB" w:rsidRDefault="00692B35"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941100</w:t>
            </w:r>
          </w:p>
        </w:tc>
        <w:tc>
          <w:tcPr>
            <w:tcW w:w="3969" w:type="dxa"/>
            <w:shd w:val="clear" w:color="auto" w:fill="auto"/>
            <w:tcMar>
              <w:left w:w="28" w:type="dxa"/>
              <w:right w:w="28" w:type="dxa"/>
            </w:tcMar>
            <w:hideMark/>
          </w:tcPr>
          <w:p w14:paraId="6511EB39" w14:textId="77777777" w:rsidR="00692B35" w:rsidRPr="00EF7FBB" w:rsidRDefault="00692B35"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Mobile Terminated-Small Data Transmission (MT-SDT) for NR</w:t>
            </w:r>
          </w:p>
        </w:tc>
        <w:tc>
          <w:tcPr>
            <w:tcW w:w="1701" w:type="dxa"/>
            <w:shd w:val="clear" w:color="auto" w:fill="auto"/>
            <w:tcMar>
              <w:left w:w="28" w:type="dxa"/>
              <w:right w:w="28" w:type="dxa"/>
            </w:tcMar>
            <w:hideMark/>
          </w:tcPr>
          <w:p w14:paraId="7B79D227" w14:textId="77777777" w:rsidR="00692B35" w:rsidRPr="00EF7FBB" w:rsidRDefault="00692B35" w:rsidP="00D8162B">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R</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_</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M</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T</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_</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S</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D</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T</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C</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o</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r</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e</w:t>
            </w:r>
            <w:r w:rsidRPr="008606A6">
              <w:rPr>
                <w:rFonts w:ascii="Arial" w:hAnsi="Arial" w:cs="Arial"/>
                <w:color w:val="000000"/>
                <w:sz w:val="2"/>
                <w:szCs w:val="18"/>
                <w:lang w:val="de-DE" w:eastAsia="en-GB"/>
              </w:rPr>
              <w:t xml:space="preserve"> </w:t>
            </w:r>
          </w:p>
        </w:tc>
        <w:tc>
          <w:tcPr>
            <w:tcW w:w="397" w:type="dxa"/>
            <w:shd w:val="clear" w:color="auto" w:fill="auto"/>
            <w:tcMar>
              <w:left w:w="28" w:type="dxa"/>
              <w:right w:w="28" w:type="dxa"/>
            </w:tcMar>
            <w:hideMark/>
          </w:tcPr>
          <w:p w14:paraId="0B802A51" w14:textId="77777777" w:rsidR="00692B35" w:rsidRPr="00EF7FBB" w:rsidRDefault="00692B35"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4EE41A8D" w14:textId="5FC6EA65" w:rsidR="00692B35" w:rsidRPr="00EF7FBB" w:rsidRDefault="00C57003" w:rsidP="00D8162B">
            <w:pPr>
              <w:overflowPunct/>
              <w:autoSpaceDE/>
              <w:autoSpaceDN/>
              <w:adjustRightInd/>
              <w:spacing w:after="0"/>
              <w:textAlignment w:val="auto"/>
              <w:rPr>
                <w:rFonts w:ascii="Calibri" w:hAnsi="Calibri" w:cs="Calibri"/>
                <w:color w:val="0563C1"/>
                <w:sz w:val="18"/>
                <w:szCs w:val="18"/>
                <w:u w:val="single"/>
                <w:lang w:eastAsia="en-GB"/>
              </w:rPr>
            </w:pPr>
            <w:hyperlink r:id="rId80" w:history="1">
              <w:r w:rsidR="00692B35" w:rsidRPr="00EF7FBB">
                <w:rPr>
                  <w:rFonts w:ascii="Calibri" w:hAnsi="Calibri" w:cs="Calibri"/>
                  <w:color w:val="0563C1"/>
                  <w:sz w:val="18"/>
                  <w:szCs w:val="18"/>
                  <w:u w:val="single"/>
                  <w:lang w:eastAsia="en-GB"/>
                </w:rPr>
                <w:t>RP-222993</w:t>
              </w:r>
            </w:hyperlink>
          </w:p>
        </w:tc>
        <w:tc>
          <w:tcPr>
            <w:tcW w:w="2268" w:type="dxa"/>
            <w:shd w:val="clear" w:color="auto" w:fill="auto"/>
            <w:tcMar>
              <w:left w:w="28" w:type="dxa"/>
              <w:right w:w="28" w:type="dxa"/>
            </w:tcMar>
            <w:hideMark/>
          </w:tcPr>
          <w:p w14:paraId="1FDB64BF" w14:textId="77777777" w:rsidR="00692B35" w:rsidRPr="00EF7FBB" w:rsidRDefault="00692B35" w:rsidP="00D8162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Eswar Vutukuri, ZTE Corporation</w:t>
            </w:r>
          </w:p>
        </w:tc>
      </w:tr>
      <w:tr w:rsidR="00692B35" w:rsidRPr="00EF7FBB" w14:paraId="68659EB7" w14:textId="77777777" w:rsidTr="00692B35">
        <w:trPr>
          <w:trHeight w:val="255"/>
        </w:trPr>
        <w:tc>
          <w:tcPr>
            <w:tcW w:w="757" w:type="dxa"/>
            <w:shd w:val="clear" w:color="auto" w:fill="auto"/>
            <w:tcMar>
              <w:left w:w="28" w:type="dxa"/>
              <w:right w:w="28" w:type="dxa"/>
            </w:tcMar>
            <w:hideMark/>
          </w:tcPr>
          <w:p w14:paraId="18C41669" w14:textId="77777777" w:rsidR="00692B35" w:rsidRPr="00EF7FBB" w:rsidRDefault="00692B35" w:rsidP="00D8162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950048</w:t>
            </w:r>
          </w:p>
        </w:tc>
        <w:tc>
          <w:tcPr>
            <w:tcW w:w="3969" w:type="dxa"/>
            <w:shd w:val="clear" w:color="auto" w:fill="auto"/>
            <w:tcMar>
              <w:left w:w="28" w:type="dxa"/>
              <w:right w:w="28" w:type="dxa"/>
            </w:tcMar>
            <w:hideMark/>
          </w:tcPr>
          <w:p w14:paraId="359C66CE" w14:textId="77777777" w:rsidR="00692B35" w:rsidRPr="00EF7FBB" w:rsidRDefault="00692B35" w:rsidP="00D8162B">
            <w:pPr>
              <w:overflowPunct/>
              <w:autoSpaceDE/>
              <w:autoSpaceDN/>
              <w:adjustRightInd/>
              <w:spacing w:after="0"/>
              <w:textAlignment w:val="auto"/>
              <w:rPr>
                <w:rFonts w:ascii="Arial" w:hAnsi="Arial" w:cs="Arial"/>
                <w:b/>
                <w:bCs/>
                <w:i/>
                <w:iCs/>
                <w:color w:val="000000"/>
                <w:sz w:val="18"/>
                <w:szCs w:val="18"/>
                <w:lang w:eastAsia="en-GB"/>
              </w:rPr>
            </w:pPr>
            <w:r w:rsidRPr="00EF7FBB">
              <w:rPr>
                <w:rFonts w:ascii="Arial" w:hAnsi="Arial" w:cs="Arial"/>
                <w:b/>
                <w:bCs/>
                <w:i/>
                <w:iCs/>
                <w:color w:val="000000"/>
                <w:sz w:val="18"/>
                <w:szCs w:val="18"/>
                <w:lang w:eastAsia="en-GB"/>
              </w:rPr>
              <w:t xml:space="preserve">Study on Proximity based Services Phase 2 </w:t>
            </w:r>
          </w:p>
        </w:tc>
        <w:tc>
          <w:tcPr>
            <w:tcW w:w="1701" w:type="dxa"/>
            <w:shd w:val="clear" w:color="auto" w:fill="auto"/>
            <w:tcMar>
              <w:left w:w="28" w:type="dxa"/>
              <w:right w:w="28" w:type="dxa"/>
            </w:tcMar>
            <w:hideMark/>
          </w:tcPr>
          <w:p w14:paraId="4C20AA34" w14:textId="77777777" w:rsidR="00692B35" w:rsidRPr="00EF7FBB" w:rsidRDefault="00692B35" w:rsidP="00D8162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S</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5</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G</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P</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r</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o</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S</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e</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P</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h</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2</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1C2E5DAA" w14:textId="77777777" w:rsidR="00692B35" w:rsidRPr="00EF7FBB" w:rsidRDefault="00692B35" w:rsidP="00D8162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S2</w:t>
            </w:r>
          </w:p>
        </w:tc>
        <w:tc>
          <w:tcPr>
            <w:tcW w:w="850" w:type="dxa"/>
            <w:shd w:val="clear" w:color="auto" w:fill="auto"/>
            <w:tcMar>
              <w:left w:w="28" w:type="dxa"/>
              <w:right w:w="28" w:type="dxa"/>
            </w:tcMar>
            <w:hideMark/>
          </w:tcPr>
          <w:p w14:paraId="39CC1541" w14:textId="3FAC18B1" w:rsidR="00692B35" w:rsidRPr="00EF7FBB" w:rsidRDefault="00C57003" w:rsidP="00D8162B">
            <w:pPr>
              <w:overflowPunct/>
              <w:autoSpaceDE/>
              <w:autoSpaceDN/>
              <w:adjustRightInd/>
              <w:spacing w:after="0"/>
              <w:textAlignment w:val="auto"/>
              <w:rPr>
                <w:rFonts w:ascii="Calibri" w:hAnsi="Calibri" w:cs="Calibri"/>
                <w:color w:val="0563C1"/>
                <w:sz w:val="18"/>
                <w:szCs w:val="18"/>
                <w:u w:val="single"/>
                <w:lang w:eastAsia="en-GB"/>
              </w:rPr>
            </w:pPr>
            <w:hyperlink r:id="rId81" w:history="1">
              <w:r w:rsidR="00692B35" w:rsidRPr="00EF7FBB">
                <w:rPr>
                  <w:rFonts w:ascii="Calibri" w:hAnsi="Calibri" w:cs="Calibri"/>
                  <w:color w:val="0563C1"/>
                  <w:sz w:val="18"/>
                  <w:szCs w:val="18"/>
                  <w:u w:val="single"/>
                  <w:lang w:eastAsia="en-GB"/>
                </w:rPr>
                <w:t>SP-211653</w:t>
              </w:r>
            </w:hyperlink>
          </w:p>
        </w:tc>
        <w:tc>
          <w:tcPr>
            <w:tcW w:w="2268" w:type="dxa"/>
            <w:shd w:val="clear" w:color="auto" w:fill="auto"/>
            <w:tcMar>
              <w:left w:w="28" w:type="dxa"/>
              <w:right w:w="28" w:type="dxa"/>
            </w:tcMar>
            <w:hideMark/>
          </w:tcPr>
          <w:p w14:paraId="655837ED" w14:textId="77777777" w:rsidR="00692B35" w:rsidRPr="00EF7FBB" w:rsidRDefault="00692B35" w:rsidP="00D8162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Deng, Qiang, CATT </w:t>
            </w:r>
          </w:p>
        </w:tc>
      </w:tr>
      <w:tr w:rsidR="00692B35" w:rsidRPr="00EF7FBB" w14:paraId="09E11F60" w14:textId="77777777" w:rsidTr="00692B35">
        <w:trPr>
          <w:trHeight w:val="255"/>
        </w:trPr>
        <w:tc>
          <w:tcPr>
            <w:tcW w:w="757" w:type="dxa"/>
            <w:shd w:val="clear" w:color="auto" w:fill="auto"/>
            <w:tcMar>
              <w:left w:w="28" w:type="dxa"/>
              <w:right w:w="28" w:type="dxa"/>
            </w:tcMar>
            <w:hideMark/>
          </w:tcPr>
          <w:p w14:paraId="1D86C473" w14:textId="77777777" w:rsidR="00692B35" w:rsidRPr="00EF7FBB" w:rsidRDefault="00692B35"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940077</w:t>
            </w:r>
          </w:p>
        </w:tc>
        <w:tc>
          <w:tcPr>
            <w:tcW w:w="3969" w:type="dxa"/>
            <w:shd w:val="clear" w:color="auto" w:fill="auto"/>
            <w:tcMar>
              <w:left w:w="28" w:type="dxa"/>
              <w:right w:w="28" w:type="dxa"/>
            </w:tcMar>
            <w:hideMark/>
          </w:tcPr>
          <w:p w14:paraId="562B2DD1" w14:textId="77777777" w:rsidR="00692B35" w:rsidRPr="00EF7FBB" w:rsidRDefault="00692B35" w:rsidP="00D8162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Stage 2 for Proximity based Services Phase 2 </w:t>
            </w:r>
          </w:p>
        </w:tc>
        <w:tc>
          <w:tcPr>
            <w:tcW w:w="1701" w:type="dxa"/>
            <w:shd w:val="clear" w:color="auto" w:fill="auto"/>
            <w:tcMar>
              <w:left w:w="28" w:type="dxa"/>
              <w:right w:w="28" w:type="dxa"/>
            </w:tcMar>
            <w:hideMark/>
          </w:tcPr>
          <w:p w14:paraId="5189940D" w14:textId="77777777" w:rsidR="00692B35" w:rsidRPr="00EF7FBB" w:rsidRDefault="00692B35"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5</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o</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2</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26018A7F" w14:textId="77777777" w:rsidR="00692B35" w:rsidRPr="00EF7FBB" w:rsidRDefault="00692B35"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242AE076" w14:textId="428E44BC" w:rsidR="00692B35" w:rsidRPr="00EF7FBB" w:rsidRDefault="00C57003" w:rsidP="00D8162B">
            <w:pPr>
              <w:overflowPunct/>
              <w:autoSpaceDE/>
              <w:autoSpaceDN/>
              <w:adjustRightInd/>
              <w:spacing w:after="0"/>
              <w:textAlignment w:val="auto"/>
              <w:rPr>
                <w:rFonts w:ascii="Calibri" w:hAnsi="Calibri" w:cs="Calibri"/>
                <w:color w:val="0563C1"/>
                <w:sz w:val="18"/>
                <w:szCs w:val="18"/>
                <w:u w:val="single"/>
                <w:lang w:eastAsia="en-GB"/>
              </w:rPr>
            </w:pPr>
            <w:hyperlink r:id="rId82" w:history="1">
              <w:r w:rsidR="00692B35" w:rsidRPr="00EF7FBB">
                <w:rPr>
                  <w:rFonts w:ascii="Calibri" w:hAnsi="Calibri" w:cs="Calibri"/>
                  <w:color w:val="0563C1"/>
                  <w:sz w:val="18"/>
                  <w:szCs w:val="18"/>
                  <w:u w:val="single"/>
                  <w:lang w:eastAsia="en-GB"/>
                </w:rPr>
                <w:t>SP-211653</w:t>
              </w:r>
            </w:hyperlink>
          </w:p>
        </w:tc>
        <w:tc>
          <w:tcPr>
            <w:tcW w:w="2268" w:type="dxa"/>
            <w:shd w:val="clear" w:color="auto" w:fill="auto"/>
            <w:tcMar>
              <w:left w:w="28" w:type="dxa"/>
              <w:right w:w="28" w:type="dxa"/>
            </w:tcMar>
            <w:hideMark/>
          </w:tcPr>
          <w:p w14:paraId="1BF1DCCC" w14:textId="77777777" w:rsidR="00692B35" w:rsidRPr="00EF7FBB" w:rsidRDefault="00692B35" w:rsidP="00D8162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Deng, Qiang, CATT </w:t>
            </w:r>
          </w:p>
        </w:tc>
      </w:tr>
      <w:tr w:rsidR="00692B35" w:rsidRPr="00EF7FBB" w14:paraId="2853441A" w14:textId="77777777" w:rsidTr="00692B35">
        <w:trPr>
          <w:trHeight w:val="255"/>
        </w:trPr>
        <w:tc>
          <w:tcPr>
            <w:tcW w:w="757" w:type="dxa"/>
            <w:shd w:val="clear" w:color="auto" w:fill="auto"/>
            <w:tcMar>
              <w:left w:w="28" w:type="dxa"/>
              <w:right w:w="28" w:type="dxa"/>
            </w:tcMar>
            <w:hideMark/>
          </w:tcPr>
          <w:p w14:paraId="1C7D5EE6" w14:textId="77777777" w:rsidR="00692B35" w:rsidRPr="00EF7FBB" w:rsidRDefault="00692B35"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950024</w:t>
            </w:r>
          </w:p>
        </w:tc>
        <w:tc>
          <w:tcPr>
            <w:tcW w:w="3969" w:type="dxa"/>
            <w:shd w:val="clear" w:color="auto" w:fill="auto"/>
            <w:tcMar>
              <w:left w:w="28" w:type="dxa"/>
              <w:right w:w="28" w:type="dxa"/>
            </w:tcMar>
            <w:hideMark/>
          </w:tcPr>
          <w:p w14:paraId="10AE59CD" w14:textId="77777777" w:rsidR="00692B35" w:rsidRPr="00EF7FBB" w:rsidRDefault="00692B35" w:rsidP="00D8162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Security Aspects of Proximity Based Services Phase 2 </w:t>
            </w:r>
          </w:p>
        </w:tc>
        <w:tc>
          <w:tcPr>
            <w:tcW w:w="1701" w:type="dxa"/>
            <w:shd w:val="clear" w:color="auto" w:fill="auto"/>
            <w:tcMar>
              <w:left w:w="28" w:type="dxa"/>
              <w:right w:w="28" w:type="dxa"/>
            </w:tcMar>
            <w:hideMark/>
          </w:tcPr>
          <w:p w14:paraId="0BB7C273" w14:textId="77777777" w:rsidR="00692B35" w:rsidRPr="00EF7FBB" w:rsidRDefault="00692B35"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5</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o</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2</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23AB795D" w14:textId="77777777" w:rsidR="00692B35" w:rsidRPr="00EF7FBB" w:rsidRDefault="00692B35"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045BB87C" w14:textId="173491D6" w:rsidR="00692B35" w:rsidRPr="00EF7FBB" w:rsidRDefault="00C57003" w:rsidP="00D8162B">
            <w:pPr>
              <w:overflowPunct/>
              <w:autoSpaceDE/>
              <w:autoSpaceDN/>
              <w:adjustRightInd/>
              <w:spacing w:after="0"/>
              <w:textAlignment w:val="auto"/>
              <w:rPr>
                <w:rFonts w:ascii="Calibri" w:hAnsi="Calibri" w:cs="Calibri"/>
                <w:color w:val="0563C1"/>
                <w:sz w:val="18"/>
                <w:szCs w:val="18"/>
                <w:u w:val="single"/>
                <w:lang w:eastAsia="en-GB"/>
              </w:rPr>
            </w:pPr>
            <w:hyperlink r:id="rId83" w:history="1">
              <w:r w:rsidR="00692B35" w:rsidRPr="00EF7FBB">
                <w:rPr>
                  <w:rFonts w:ascii="Calibri" w:hAnsi="Calibri" w:cs="Calibri"/>
                  <w:color w:val="0563C1"/>
                  <w:sz w:val="18"/>
                  <w:szCs w:val="18"/>
                  <w:u w:val="single"/>
                  <w:lang w:eastAsia="en-GB"/>
                </w:rPr>
                <w:t>SP-220202</w:t>
              </w:r>
            </w:hyperlink>
          </w:p>
        </w:tc>
        <w:tc>
          <w:tcPr>
            <w:tcW w:w="2268" w:type="dxa"/>
            <w:shd w:val="clear" w:color="auto" w:fill="auto"/>
            <w:tcMar>
              <w:left w:w="28" w:type="dxa"/>
              <w:right w:w="28" w:type="dxa"/>
            </w:tcMar>
            <w:hideMark/>
          </w:tcPr>
          <w:p w14:paraId="4DC11C67" w14:textId="77777777" w:rsidR="00692B35" w:rsidRPr="00EF7FBB" w:rsidRDefault="00692B35" w:rsidP="00D8162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Wei Zhou, CATT </w:t>
            </w:r>
          </w:p>
        </w:tc>
      </w:tr>
    </w:tbl>
    <w:p w14:paraId="4CB88859" w14:textId="77777777" w:rsidR="00692B35" w:rsidRDefault="00692B35" w:rsidP="00692B35">
      <w:pPr>
        <w:rPr>
          <w:lang w:eastAsia="en-GB"/>
        </w:rPr>
      </w:pPr>
      <w:r w:rsidRPr="00652D0A">
        <w:rPr>
          <w:lang w:eastAsia="en-GB"/>
        </w:rPr>
        <w:t>Summary based on the input provided by Nokia, Nokia Shanghai Bell</w:t>
      </w:r>
      <w:r>
        <w:rPr>
          <w:lang w:eastAsia="en-GB"/>
        </w:rPr>
        <w:t xml:space="preserve"> </w:t>
      </w:r>
      <w:r w:rsidRPr="00652D0A">
        <w:rPr>
          <w:lang w:eastAsia="en-GB"/>
        </w:rPr>
        <w:t>in RP-122865.</w:t>
      </w:r>
    </w:p>
    <w:p w14:paraId="4278F3AC" w14:textId="77777777" w:rsidR="00737BCE" w:rsidRDefault="00737BCE" w:rsidP="00737BCE">
      <w:r>
        <w:t xml:space="preserve">In Rel-17, the work item for small data enhancements (NR_SmallData_INACTIVE) enabled transmission of small signalling and/or data packets whilst the UE remains in RRC_INACTIVE state. These Rel-17 enhancements supported only the Mobile Originated Small Data Transmissions (MO-SDT). </w:t>
      </w:r>
    </w:p>
    <w:p w14:paraId="0E41BE6E" w14:textId="2B71721A" w:rsidR="00737BCE" w:rsidRDefault="00737BCE" w:rsidP="00737BCE">
      <w:r>
        <w:t>In Rel-18 MT-SDT specifies the Mobile Terminated Small Data Transmissions. For DL, MT-SDT (i.e. DL-triggered small data) allows similar benefits as MO-SDT i.e. 1) reducing signalling overhead and UE power consumption by avoiding unnecessary transitions to RRC_CONNECTED and reducing latency by allowing fast transmission of (small and infrequent) packets, e.g. for positioning.</w:t>
      </w:r>
    </w:p>
    <w:p w14:paraId="1ED1CF00" w14:textId="450EECF3" w:rsidR="00692B35" w:rsidRDefault="00737BCE" w:rsidP="00737BCE">
      <w:r>
        <w:t xml:space="preserve">For a UE in RRC_INACTIVE state, MT-SDT is initiated by the network with an indication to the UE in the paging message when DL data awaits transmission for radio bearers configured for SDT; based on the indication, the UE initiates the MT-SDT only if the DL RSRP is above a configured threshold. When MT-SDT is initiated by the UE, a resume cause indicating MT-SDT is included in the RRCResumeRequest/RRCResumeRequest1 message. It is possible for the network to enable MO-SDT or MT-SDT or both MO-SDT and MT-SDT in a cell. MT-SDT procedure can be initiated with either a transmission over RACH or over Type 1 Configured Grant (CG) resources (configured via dedicated signalling in RRCRelease). </w:t>
      </w:r>
    </w:p>
    <w:p w14:paraId="45B78DEB" w14:textId="77777777" w:rsidR="00470AC5" w:rsidRPr="000D2E94" w:rsidRDefault="00470AC5" w:rsidP="00470AC5">
      <w:pPr>
        <w:rPr>
          <w:b/>
        </w:rPr>
      </w:pPr>
      <w:r w:rsidRPr="000D2E94">
        <w:rPr>
          <w:b/>
        </w:rPr>
        <w:t>References</w:t>
      </w:r>
      <w:r w:rsidRPr="000D2E94">
        <w:t xml:space="preserve"> </w:t>
      </w:r>
    </w:p>
    <w:p w14:paraId="409D1902" w14:textId="5748503D" w:rsidR="00470AC5" w:rsidRDefault="00470AC5" w:rsidP="00470AC5">
      <w:r>
        <w:t>List of related CRs: select "TSG Status = Approved" in:</w:t>
      </w:r>
      <w:r w:rsidR="0037468C">
        <w:br/>
      </w:r>
      <w:hyperlink r:id="rId84" w:history="1">
        <w:r w:rsidRPr="0024045F">
          <w:rPr>
            <w:rStyle w:val="Hyperlink"/>
          </w:rPr>
          <w:t>https://portal.3gpp.org/ChangeRequests.aspx?q=1&amp;workitem=941000,941100</w:t>
        </w:r>
      </w:hyperlink>
    </w:p>
    <w:p w14:paraId="122879BF" w14:textId="77777777" w:rsidR="00470AC5" w:rsidRDefault="00470AC5" w:rsidP="00470AC5">
      <w:pPr>
        <w:pStyle w:val="EW"/>
      </w:pPr>
      <w:r>
        <w:t>[1]</w:t>
      </w:r>
      <w:r>
        <w:tab/>
      </w:r>
      <w:r w:rsidRPr="00652D0A">
        <w:t>RP-232864, Status report for WI: Core part: NR Timing Resiliency and URLLC enhancements, Nokia</w:t>
      </w:r>
    </w:p>
    <w:p w14:paraId="3ACD9CB4" w14:textId="77777777" w:rsidR="0074446E" w:rsidRDefault="0074446E" w:rsidP="009D24F7"/>
    <w:p w14:paraId="1394CA8F" w14:textId="5CF58CE0" w:rsidR="00296196" w:rsidRDefault="00296196" w:rsidP="00296196">
      <w:pPr>
        <w:pStyle w:val="Heading1"/>
        <w:rPr>
          <w:lang w:eastAsia="en-GB"/>
        </w:rPr>
      </w:pPr>
      <w:bookmarkStart w:id="25" w:name="_Toc161215792"/>
      <w:r>
        <w:rPr>
          <w:lang w:eastAsia="en-GB"/>
        </w:rPr>
        <w:t>6</w:t>
      </w:r>
      <w:r>
        <w:rPr>
          <w:lang w:eastAsia="en-GB"/>
        </w:rPr>
        <w:tab/>
        <w:t>Uncrewed Aerial Vehicles (UAV), UAS, UAM</w:t>
      </w:r>
      <w:bookmarkEnd w:id="25"/>
    </w:p>
    <w:p w14:paraId="4E2B9B54" w14:textId="532A53CD" w:rsidR="00296196" w:rsidRDefault="00296196" w:rsidP="00296196">
      <w:pPr>
        <w:pStyle w:val="Heading1"/>
        <w:rPr>
          <w:lang w:eastAsia="en-GB"/>
        </w:rPr>
      </w:pPr>
      <w:bookmarkStart w:id="26" w:name="_Toc161215793"/>
      <w:r>
        <w:rPr>
          <w:lang w:eastAsia="en-GB"/>
        </w:rPr>
        <w:t>7</w:t>
      </w:r>
      <w:r>
        <w:rPr>
          <w:lang w:eastAsia="en-GB"/>
        </w:rPr>
        <w:tab/>
        <w:t>Sidelink, Proximity, Location and Positioning</w:t>
      </w:r>
      <w:bookmarkEnd w:id="26"/>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37468C" w:rsidRPr="00EF7FBB" w14:paraId="7D75B24F" w14:textId="77777777" w:rsidTr="0037468C">
        <w:trPr>
          <w:trHeight w:val="255"/>
        </w:trPr>
        <w:tc>
          <w:tcPr>
            <w:tcW w:w="757" w:type="dxa"/>
            <w:shd w:val="clear" w:color="auto" w:fill="auto"/>
            <w:tcMar>
              <w:left w:w="28" w:type="dxa"/>
              <w:right w:w="28" w:type="dxa"/>
            </w:tcMar>
            <w:hideMark/>
          </w:tcPr>
          <w:p w14:paraId="58064B06" w14:textId="77777777" w:rsidR="0037468C" w:rsidRPr="00EF7FBB" w:rsidRDefault="0037468C"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940097</w:t>
            </w:r>
          </w:p>
        </w:tc>
        <w:tc>
          <w:tcPr>
            <w:tcW w:w="3969" w:type="dxa"/>
            <w:shd w:val="clear" w:color="auto" w:fill="auto"/>
            <w:tcMar>
              <w:left w:w="28" w:type="dxa"/>
              <w:right w:w="28" w:type="dxa"/>
            </w:tcMar>
            <w:hideMark/>
          </w:tcPr>
          <w:p w14:paraId="0478F937" w14:textId="77777777" w:rsidR="0037468C" w:rsidRPr="00EF7FBB" w:rsidRDefault="0037468C" w:rsidP="008039A4">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NR sidelink evolution</w:t>
            </w:r>
          </w:p>
        </w:tc>
        <w:tc>
          <w:tcPr>
            <w:tcW w:w="1701" w:type="dxa"/>
            <w:shd w:val="clear" w:color="auto" w:fill="auto"/>
            <w:tcMar>
              <w:left w:w="28" w:type="dxa"/>
              <w:right w:w="28" w:type="dxa"/>
            </w:tcMar>
            <w:hideMark/>
          </w:tcPr>
          <w:p w14:paraId="2FFD6E7A" w14:textId="77777777" w:rsidR="0037468C" w:rsidRPr="00EF7FBB" w:rsidRDefault="0037468C"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R</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S</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L</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e</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n</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h</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2</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2883FA57" w14:textId="77777777" w:rsidR="0037468C" w:rsidRPr="00EF7FBB" w:rsidRDefault="0037468C"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6A27A209" w14:textId="4FE86F6E" w:rsidR="0037468C" w:rsidRPr="00EF7FBB" w:rsidRDefault="00C57003" w:rsidP="008039A4">
            <w:pPr>
              <w:overflowPunct/>
              <w:autoSpaceDE/>
              <w:autoSpaceDN/>
              <w:adjustRightInd/>
              <w:spacing w:after="0"/>
              <w:textAlignment w:val="auto"/>
              <w:rPr>
                <w:rFonts w:ascii="Calibri" w:hAnsi="Calibri" w:cs="Calibri"/>
                <w:color w:val="0563C1"/>
                <w:sz w:val="18"/>
                <w:szCs w:val="18"/>
                <w:u w:val="single"/>
                <w:lang w:eastAsia="en-GB"/>
              </w:rPr>
            </w:pPr>
            <w:hyperlink r:id="rId85" w:history="1">
              <w:r w:rsidR="0037468C" w:rsidRPr="00EF7FBB">
                <w:rPr>
                  <w:rFonts w:ascii="Calibri" w:hAnsi="Calibri" w:cs="Calibri"/>
                  <w:color w:val="0563C1"/>
                  <w:sz w:val="18"/>
                  <w:szCs w:val="18"/>
                  <w:u w:val="single"/>
                  <w:lang w:eastAsia="en-GB"/>
                </w:rPr>
                <w:t>RP-230077</w:t>
              </w:r>
            </w:hyperlink>
          </w:p>
        </w:tc>
        <w:tc>
          <w:tcPr>
            <w:tcW w:w="2268" w:type="dxa"/>
            <w:shd w:val="clear" w:color="auto" w:fill="auto"/>
            <w:tcMar>
              <w:left w:w="28" w:type="dxa"/>
              <w:right w:w="28" w:type="dxa"/>
            </w:tcMar>
            <w:hideMark/>
          </w:tcPr>
          <w:p w14:paraId="0D802996" w14:textId="77777777" w:rsidR="0037468C" w:rsidRPr="00EF7FBB" w:rsidRDefault="0037468C"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Kevin Lin, OPPO</w:t>
            </w:r>
          </w:p>
        </w:tc>
      </w:tr>
      <w:tr w:rsidR="0037468C" w:rsidRPr="00EF7FBB" w14:paraId="6F753D86" w14:textId="77777777" w:rsidTr="0037468C">
        <w:trPr>
          <w:trHeight w:val="255"/>
        </w:trPr>
        <w:tc>
          <w:tcPr>
            <w:tcW w:w="757" w:type="dxa"/>
            <w:shd w:val="clear" w:color="auto" w:fill="auto"/>
            <w:tcMar>
              <w:left w:w="28" w:type="dxa"/>
              <w:right w:w="28" w:type="dxa"/>
            </w:tcMar>
            <w:hideMark/>
          </w:tcPr>
          <w:p w14:paraId="27466A33" w14:textId="77777777" w:rsidR="0037468C" w:rsidRPr="00EF7FBB" w:rsidRDefault="0037468C"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940197</w:t>
            </w:r>
          </w:p>
        </w:tc>
        <w:tc>
          <w:tcPr>
            <w:tcW w:w="3969" w:type="dxa"/>
            <w:shd w:val="clear" w:color="auto" w:fill="auto"/>
            <w:tcMar>
              <w:left w:w="28" w:type="dxa"/>
              <w:right w:w="28" w:type="dxa"/>
            </w:tcMar>
            <w:hideMark/>
          </w:tcPr>
          <w:p w14:paraId="5364F6C6" w14:textId="77777777" w:rsidR="0037468C" w:rsidRPr="00EF7FBB" w:rsidRDefault="0037468C"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NR sidelink evolution</w:t>
            </w:r>
          </w:p>
        </w:tc>
        <w:tc>
          <w:tcPr>
            <w:tcW w:w="1701" w:type="dxa"/>
            <w:shd w:val="clear" w:color="auto" w:fill="auto"/>
            <w:tcMar>
              <w:left w:w="28" w:type="dxa"/>
              <w:right w:w="28" w:type="dxa"/>
            </w:tcMar>
            <w:hideMark/>
          </w:tcPr>
          <w:p w14:paraId="635BF85F" w14:textId="77777777" w:rsidR="0037468C" w:rsidRPr="00EF7FBB" w:rsidRDefault="0037468C" w:rsidP="008039A4">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S</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L</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h</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2</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p>
        </w:tc>
        <w:tc>
          <w:tcPr>
            <w:tcW w:w="397" w:type="dxa"/>
            <w:shd w:val="clear" w:color="auto" w:fill="auto"/>
            <w:tcMar>
              <w:left w:w="28" w:type="dxa"/>
              <w:right w:w="28" w:type="dxa"/>
            </w:tcMar>
            <w:hideMark/>
          </w:tcPr>
          <w:p w14:paraId="5A544AAC" w14:textId="77777777" w:rsidR="0037468C" w:rsidRPr="00EF7FBB" w:rsidRDefault="0037468C"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6EC1937B" w14:textId="7A61B56E" w:rsidR="0037468C" w:rsidRPr="00EF7FBB" w:rsidRDefault="00C57003" w:rsidP="008039A4">
            <w:pPr>
              <w:overflowPunct/>
              <w:autoSpaceDE/>
              <w:autoSpaceDN/>
              <w:adjustRightInd/>
              <w:spacing w:after="0"/>
              <w:textAlignment w:val="auto"/>
              <w:rPr>
                <w:rFonts w:ascii="Calibri" w:hAnsi="Calibri" w:cs="Calibri"/>
                <w:color w:val="0563C1"/>
                <w:sz w:val="18"/>
                <w:szCs w:val="18"/>
                <w:u w:val="single"/>
                <w:lang w:eastAsia="en-GB"/>
              </w:rPr>
            </w:pPr>
            <w:hyperlink r:id="rId86" w:history="1">
              <w:r w:rsidR="0037468C" w:rsidRPr="00EF7FBB">
                <w:rPr>
                  <w:rFonts w:ascii="Calibri" w:hAnsi="Calibri" w:cs="Calibri"/>
                  <w:color w:val="0563C1"/>
                  <w:sz w:val="18"/>
                  <w:szCs w:val="18"/>
                  <w:u w:val="single"/>
                  <w:lang w:eastAsia="en-GB"/>
                </w:rPr>
                <w:t>RP-230077</w:t>
              </w:r>
            </w:hyperlink>
          </w:p>
        </w:tc>
        <w:tc>
          <w:tcPr>
            <w:tcW w:w="2268" w:type="dxa"/>
            <w:shd w:val="clear" w:color="auto" w:fill="auto"/>
            <w:tcMar>
              <w:left w:w="28" w:type="dxa"/>
              <w:right w:w="28" w:type="dxa"/>
            </w:tcMar>
            <w:hideMark/>
          </w:tcPr>
          <w:p w14:paraId="1343BE36" w14:textId="77777777" w:rsidR="0037468C" w:rsidRPr="00EF7FBB" w:rsidRDefault="0037468C"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Kevin Lin, OPPO</w:t>
            </w:r>
          </w:p>
        </w:tc>
      </w:tr>
      <w:tr w:rsidR="0037468C" w:rsidRPr="00EF7FBB" w14:paraId="75DD26C6" w14:textId="77777777" w:rsidTr="0037468C">
        <w:trPr>
          <w:trHeight w:val="255"/>
        </w:trPr>
        <w:tc>
          <w:tcPr>
            <w:tcW w:w="757" w:type="dxa"/>
            <w:shd w:val="clear" w:color="auto" w:fill="auto"/>
            <w:tcMar>
              <w:left w:w="28" w:type="dxa"/>
              <w:right w:w="28" w:type="dxa"/>
            </w:tcMar>
            <w:hideMark/>
          </w:tcPr>
          <w:p w14:paraId="7FC62AD9" w14:textId="77777777" w:rsidR="0037468C" w:rsidRPr="00EF7FBB" w:rsidRDefault="0037468C"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940297</w:t>
            </w:r>
          </w:p>
        </w:tc>
        <w:tc>
          <w:tcPr>
            <w:tcW w:w="3969" w:type="dxa"/>
            <w:shd w:val="clear" w:color="auto" w:fill="auto"/>
            <w:tcMar>
              <w:left w:w="28" w:type="dxa"/>
              <w:right w:w="28" w:type="dxa"/>
            </w:tcMar>
            <w:hideMark/>
          </w:tcPr>
          <w:p w14:paraId="7066B9B2" w14:textId="77777777" w:rsidR="0037468C" w:rsidRPr="00EF7FBB" w:rsidRDefault="0037468C"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NR sidelink evolution</w:t>
            </w:r>
          </w:p>
        </w:tc>
        <w:tc>
          <w:tcPr>
            <w:tcW w:w="1701" w:type="dxa"/>
            <w:shd w:val="clear" w:color="auto" w:fill="auto"/>
            <w:tcMar>
              <w:left w:w="28" w:type="dxa"/>
              <w:right w:w="28" w:type="dxa"/>
            </w:tcMar>
            <w:hideMark/>
          </w:tcPr>
          <w:p w14:paraId="2FEECD0A" w14:textId="77777777" w:rsidR="0037468C" w:rsidRPr="00EF7FBB" w:rsidRDefault="0037468C" w:rsidP="008039A4">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R</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_</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S</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L</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_</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e</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n</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h</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2</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P</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e</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r</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f</w:t>
            </w:r>
            <w:r w:rsidRPr="008606A6">
              <w:rPr>
                <w:rFonts w:ascii="Arial" w:hAnsi="Arial" w:cs="Arial"/>
                <w:color w:val="000000"/>
                <w:sz w:val="2"/>
                <w:szCs w:val="18"/>
                <w:lang w:val="de-DE" w:eastAsia="en-GB"/>
              </w:rPr>
              <w:t xml:space="preserve"> </w:t>
            </w:r>
          </w:p>
        </w:tc>
        <w:tc>
          <w:tcPr>
            <w:tcW w:w="397" w:type="dxa"/>
            <w:shd w:val="clear" w:color="auto" w:fill="auto"/>
            <w:tcMar>
              <w:left w:w="28" w:type="dxa"/>
              <w:right w:w="28" w:type="dxa"/>
            </w:tcMar>
            <w:hideMark/>
          </w:tcPr>
          <w:p w14:paraId="773CB758" w14:textId="77777777" w:rsidR="0037468C" w:rsidRPr="00EF7FBB" w:rsidRDefault="0037468C"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6F52AC71" w14:textId="1A583CB2" w:rsidR="0037468C" w:rsidRPr="00EF7FBB" w:rsidRDefault="00C57003" w:rsidP="008039A4">
            <w:pPr>
              <w:overflowPunct/>
              <w:autoSpaceDE/>
              <w:autoSpaceDN/>
              <w:adjustRightInd/>
              <w:spacing w:after="0"/>
              <w:textAlignment w:val="auto"/>
              <w:rPr>
                <w:rFonts w:ascii="Calibri" w:hAnsi="Calibri" w:cs="Calibri"/>
                <w:color w:val="0563C1"/>
                <w:sz w:val="18"/>
                <w:szCs w:val="18"/>
                <w:u w:val="single"/>
                <w:lang w:eastAsia="en-GB"/>
              </w:rPr>
            </w:pPr>
            <w:hyperlink r:id="rId87" w:history="1">
              <w:r w:rsidR="0037468C" w:rsidRPr="00EF7FBB">
                <w:rPr>
                  <w:rFonts w:ascii="Calibri" w:hAnsi="Calibri" w:cs="Calibri"/>
                  <w:color w:val="0563C1"/>
                  <w:sz w:val="18"/>
                  <w:szCs w:val="18"/>
                  <w:u w:val="single"/>
                  <w:lang w:eastAsia="en-GB"/>
                </w:rPr>
                <w:t>RP-230077</w:t>
              </w:r>
            </w:hyperlink>
          </w:p>
        </w:tc>
        <w:tc>
          <w:tcPr>
            <w:tcW w:w="2268" w:type="dxa"/>
            <w:shd w:val="clear" w:color="auto" w:fill="auto"/>
            <w:tcMar>
              <w:left w:w="28" w:type="dxa"/>
              <w:right w:w="28" w:type="dxa"/>
            </w:tcMar>
            <w:hideMark/>
          </w:tcPr>
          <w:p w14:paraId="51AE6675" w14:textId="77777777" w:rsidR="0037468C" w:rsidRPr="00EF7FBB" w:rsidRDefault="0037468C"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Kevin Lin, OPPO</w:t>
            </w:r>
          </w:p>
        </w:tc>
      </w:tr>
    </w:tbl>
    <w:p w14:paraId="78977E6C" w14:textId="234FAA23" w:rsidR="0037468C" w:rsidRDefault="0037468C" w:rsidP="0037468C">
      <w:pPr>
        <w:rPr>
          <w:lang w:eastAsia="en-GB"/>
        </w:rPr>
      </w:pPr>
      <w:r w:rsidRPr="00652D0A">
        <w:rPr>
          <w:lang w:eastAsia="en-GB"/>
        </w:rPr>
        <w:t xml:space="preserve">Summary based on the input provided by </w:t>
      </w:r>
      <w:r>
        <w:rPr>
          <w:lang w:eastAsia="en-GB"/>
        </w:rPr>
        <w:t xml:space="preserve">OPPO </w:t>
      </w:r>
      <w:r w:rsidRPr="00652D0A">
        <w:rPr>
          <w:lang w:eastAsia="en-GB"/>
        </w:rPr>
        <w:t xml:space="preserve">in </w:t>
      </w:r>
      <w:r w:rsidRPr="0037468C">
        <w:rPr>
          <w:lang w:eastAsia="en-GB"/>
        </w:rPr>
        <w:t>RP-233982</w:t>
      </w:r>
      <w:r w:rsidRPr="00652D0A">
        <w:rPr>
          <w:lang w:eastAsia="en-GB"/>
        </w:rPr>
        <w:t>.</w:t>
      </w:r>
    </w:p>
    <w:p w14:paraId="72867331" w14:textId="77777777" w:rsidR="0037468C" w:rsidRDefault="0037468C" w:rsidP="0037468C">
      <w:pPr>
        <w:rPr>
          <w:lang w:eastAsia="en-GB"/>
        </w:rPr>
      </w:pPr>
      <w:r>
        <w:rPr>
          <w:lang w:eastAsia="en-GB"/>
        </w:rPr>
        <w:t>In accordance to the approved WID for NR sidelink evolution (SL-evo) in Release 18 [1], the WI introduced specification support for a number of new features that are needed for enhanced support of NR based V2X deployment in the ITS spectrum and to expand the usage of NR sidelink technology to commercial applications.</w:t>
      </w:r>
    </w:p>
    <w:p w14:paraId="2AFE02FB" w14:textId="77777777" w:rsidR="0037468C" w:rsidRDefault="0037468C" w:rsidP="0037468C">
      <w:pPr>
        <w:rPr>
          <w:lang w:eastAsia="en-GB"/>
        </w:rPr>
      </w:pPr>
      <w:r>
        <w:rPr>
          <w:lang w:eastAsia="en-GB"/>
        </w:rPr>
        <w:t>Firstly, the introduction of carrier aggregation (including packet duplication) for NR sidelink communication in the ITS band (i.e., Band n47) is to primarily enhance the data rate and the reliability of NR sidelink transmissions for applications such as sensor information (video) sharing between vehicles with high degree of driving automation.</w:t>
      </w:r>
    </w:p>
    <w:p w14:paraId="6DC52B7A" w14:textId="77777777" w:rsidR="0037468C" w:rsidRDefault="0037468C" w:rsidP="0037468C">
      <w:pPr>
        <w:rPr>
          <w:lang w:eastAsia="en-GB"/>
        </w:rPr>
      </w:pPr>
      <w:r>
        <w:rPr>
          <w:lang w:eastAsia="en-GB"/>
        </w:rPr>
        <w:t>Secondly, with WI also introduced support for NR sidelink communication to operate over FR1 unlicensed spectrum (SL-U) in Band n46 and Band n96/n102, targeting commercial applications and enabling new carrier frequencies and larger bandwidths for higher data rates.</w:t>
      </w:r>
    </w:p>
    <w:p w14:paraId="4021CE6C" w14:textId="77777777" w:rsidR="0037468C" w:rsidRDefault="0037468C" w:rsidP="0037468C">
      <w:pPr>
        <w:rPr>
          <w:lang w:eastAsia="en-GB"/>
        </w:rPr>
      </w:pPr>
      <w:r>
        <w:rPr>
          <w:lang w:eastAsia="en-GB"/>
        </w:rPr>
        <w:t>Thirdly, in order to provide enhanced support of LTE-based and NR-based V2X to operate using the same frequency channel in the 5.9GHz spectrum (Band n47) dedicated to ITS usage, LTE sidelink and NR sidelink co-channel coexistence feature is introduced in this WI to minimize interference and cross-RAT impacts.</w:t>
      </w:r>
    </w:p>
    <w:p w14:paraId="6BF8DCAC" w14:textId="740BE599" w:rsidR="0037468C" w:rsidRPr="0037468C" w:rsidRDefault="0037468C" w:rsidP="0037468C">
      <w:pPr>
        <w:rPr>
          <w:b/>
          <w:bCs/>
          <w:lang w:eastAsia="en-GB"/>
        </w:rPr>
      </w:pPr>
      <w:r w:rsidRPr="0037468C">
        <w:rPr>
          <w:b/>
          <w:bCs/>
          <w:lang w:eastAsia="en-GB"/>
        </w:rPr>
        <w:lastRenderedPageBreak/>
        <w:t>Objective #1: NR sidelink carrier aggregation</w:t>
      </w:r>
    </w:p>
    <w:p w14:paraId="4536B1B6" w14:textId="77777777" w:rsidR="0037468C" w:rsidRDefault="0037468C" w:rsidP="0037468C">
      <w:pPr>
        <w:rPr>
          <w:lang w:eastAsia="en-GB"/>
        </w:rPr>
      </w:pPr>
      <w:r>
        <w:rPr>
          <w:lang w:eastAsia="en-GB"/>
        </w:rPr>
        <w:t>Carrier aggregation (CA) in SL is supported for mode 2 and in V2X case only. It applies to both in coverage UEs and out of coverage UEs. Each resource pool (pre)configured for SL is associated to a single carrier. A UE using mode 2 resource allocation performs carrier (re)selection and may select one or more carriers used for SL. The Rel-16/17 SL resource (re)selection procedure is independently performed for each SL carrier.</w:t>
      </w:r>
    </w:p>
    <w:p w14:paraId="5E4C7D70" w14:textId="77777777" w:rsidR="0037468C" w:rsidRDefault="0037468C" w:rsidP="0037468C">
      <w:pPr>
        <w:rPr>
          <w:lang w:eastAsia="en-GB"/>
        </w:rPr>
      </w:pPr>
      <w:r>
        <w:rPr>
          <w:lang w:eastAsia="en-GB"/>
        </w:rPr>
        <w:t>The carrier(s) that can be used for transmitting data are provided by the V2X layer per QoS flow, and LCP ensures that data from a SLRB is transmitted on a carrier for which all mapped QoS flows are allowed to use the carrier. For groupcast and broadcast, when the V2X layer provides multiple carriers in QoS flow to carrier mapping information to the AS, TX profile is used to indicate whether the transmission corresponding to the QoS flow is backward compatible or not. When backward compatibility is needed, the TX UE uses only the legacy carrier without PDCP duplication, or uses PDCP duplication with at least the legacy carrier.</w:t>
      </w:r>
    </w:p>
    <w:p w14:paraId="3775283A" w14:textId="77777777" w:rsidR="0037468C" w:rsidRDefault="0037468C" w:rsidP="0037468C">
      <w:pPr>
        <w:rPr>
          <w:lang w:eastAsia="en-GB"/>
        </w:rPr>
      </w:pPr>
      <w:r>
        <w:rPr>
          <w:lang w:eastAsia="en-GB"/>
        </w:rPr>
        <w:t xml:space="preserve">For groupcast and broadcast, carrier selection is performed at MAC layer, depending on the CBR of the configured carriers and logical channel priority. Carrier (re)selection may be performed when resource (re)selection is triggered, or when there is no SL grant for a SL process on any allowed carrier, and is triggered for each SL process. In order to avoid frequent switching across different carriers, the UE may keep using a carrier already selected for transmission, if the measured CBR on this carrier is lower than a (pre)configured threshold. For a UE using mode 2 resource allocation, logical channel prioritization is performed for a SL resource on a carrier depending on the CBR measured on the carrier and the logical channel priority. For unicast, SL CA related capability is exchanged between the TX UE and RX UE, and the TX UE delivers the carrier configuration to the RX UE in PC5-RRC. For unicast, carrier selection and logical channel prioritization is performed similar to groupcast and broadcast among the carriers delivered in the carrier configuration. SL CA for unicast is not applied until the carrier configuration signalling is complete. Carrier (re)selection may be performed and a new carrier configuration is sent to the RX UE when the TX UE detects carrier failure on a specific carrier. </w:t>
      </w:r>
    </w:p>
    <w:p w14:paraId="2494FA2F" w14:textId="77777777" w:rsidR="0037468C" w:rsidRDefault="0037468C" w:rsidP="0037468C">
      <w:pPr>
        <w:rPr>
          <w:lang w:eastAsia="en-GB"/>
        </w:rPr>
      </w:pPr>
      <w:r>
        <w:rPr>
          <w:lang w:eastAsia="en-GB"/>
        </w:rPr>
        <w:t>SL packet duplication is supported for SL CA and is performed at PDCP layer. For SL packet duplication for transmission, a PDCP PDU is duplicated at the PDCP entity. The duplicated PDCP PDUs of the same PDCP entity are submitted to two different RLC entities and associated to two different SL logical channels respectively. The duplicated PDCP PDUs of the same PDCP entity are only allowed to be transmitted on different carriers. For a SL DRB, SL packet duplication is (pre)configured in the bearer configuration. For applicable SL SRBs, whether to use duplication is decided by the TX UE. In unicast, the TX UE sends the duplication configuration to the RX UE in PC5-RRC. There are specified logical channel identities which apply to the SL logical channel used for SL packet duplication exclusively.</w:t>
      </w:r>
    </w:p>
    <w:p w14:paraId="024EB0FF" w14:textId="77777777" w:rsidR="0037468C" w:rsidRDefault="0037468C" w:rsidP="0037468C">
      <w:pPr>
        <w:rPr>
          <w:lang w:eastAsia="en-GB"/>
        </w:rPr>
      </w:pPr>
      <w:r>
        <w:rPr>
          <w:lang w:eastAsia="en-GB"/>
        </w:rPr>
        <w:t xml:space="preserve">Rel-16/17 PSFCH power control and PSFCH TX/TX prioritization rule are performed across carriers for all PSFCH transmissions over all the aggregated carriers at the same time. When PSFCH transmission(s) and PSFCH reception(s) are overlapping in time at the same UE over multiple carriers, </w:t>
      </w:r>
      <w:r>
        <w:rPr>
          <w:lang w:eastAsia="en-GB"/>
        </w:rPr>
        <w:tab/>
        <w:t>Rel-16/17 PSFCH TX/RX prioritization rule is used for determining either PSFCH transmission(s) or PSFCH reception(s) over all the aggregated carriers.</w:t>
      </w:r>
    </w:p>
    <w:p w14:paraId="1FE8EAE6" w14:textId="77777777" w:rsidR="0037468C" w:rsidRDefault="0037468C" w:rsidP="0037468C">
      <w:pPr>
        <w:rPr>
          <w:lang w:eastAsia="en-GB"/>
        </w:rPr>
      </w:pPr>
      <w:r>
        <w:rPr>
          <w:lang w:eastAsia="en-GB"/>
        </w:rPr>
        <w:t>In determining the power of multiple PSFCH transmissions for SL CA, the UE does not expect to be provided with a (pre)configuration that would result in different transmit power per PSFCH on different carriers. When UE performs multiple S-SSB transmissions over multiple carriers by following LTE SL CA synchronization procedure and if the total power of multiple S-SSB transmissions over multiple carriers exceeds PCMAX, it is up to UE implementation how to adjust the transmit power of each S-SSB transmission so that its total transmit power does not exceed PCMAX.</w:t>
      </w:r>
    </w:p>
    <w:p w14:paraId="45883F3E" w14:textId="77777777" w:rsidR="0037468C" w:rsidRDefault="0037468C" w:rsidP="0037468C">
      <w:pPr>
        <w:rPr>
          <w:lang w:eastAsia="en-GB"/>
        </w:rPr>
      </w:pPr>
      <w:r>
        <w:rPr>
          <w:lang w:eastAsia="en-GB"/>
        </w:rPr>
        <w:t>To avoid AGC problems caused by time resources of different lengths between different carriers, subcarrier spacing, CP length, SL starting symbol within a slot, and SL symbol length within a slot are (pre)configured to be the same among multiple carriers. Also, from a UE perspective, the time resources for PSFCH are aligned across aggregated carriers (e.g., by (pre)configuring that the period of PSFCH resources and the time resource of resource pool with PSFCH resources are the same across the aggregated carriers).</w:t>
      </w:r>
    </w:p>
    <w:p w14:paraId="16EEF528" w14:textId="479CF8E1" w:rsidR="0037468C" w:rsidRPr="0037468C" w:rsidRDefault="0037468C" w:rsidP="0037468C">
      <w:pPr>
        <w:rPr>
          <w:b/>
          <w:bCs/>
          <w:lang w:eastAsia="en-GB"/>
        </w:rPr>
      </w:pPr>
      <w:r w:rsidRPr="0037468C">
        <w:rPr>
          <w:b/>
          <w:bCs/>
          <w:lang w:eastAsia="en-GB"/>
        </w:rPr>
        <w:t>Objective #2: NR sidelink operation on unlicensed spectrum</w:t>
      </w:r>
    </w:p>
    <w:p w14:paraId="683FCBE2" w14:textId="77777777" w:rsidR="0037468C" w:rsidRDefault="0037468C" w:rsidP="0037468C">
      <w:pPr>
        <w:rPr>
          <w:lang w:eastAsia="en-GB"/>
        </w:rPr>
      </w:pPr>
      <w:r>
        <w:rPr>
          <w:lang w:eastAsia="en-GB"/>
        </w:rPr>
        <w:t>To support NR sidelink operation in FR1 unlicensed spectrum bands (n46, n96 and n102), the principle and framework of channel access mechanisms adopted in Release 16 for NR-U are reused for a UE operating in sidelink resource allocation mode 1 and mode 2 to transmit SL signals and channels in one or more unlicensed spectrum channels (RB sets). The support of NR sidelink in unlicensed band in Rel-18 does not include gNB performing Type 1 channel access to initiate and share a channel occupancy, neither Type 2 channel access to share an initiated channel occupancy, nor semi-static channel access procedures to access an unlicensed channel. Existing mode 2 resource allocation mechanisms for partial sensing, random resource selection and IUC, and SL-DRX operation are supported in SL-U. The supported UE power class for SL-U in bands n46, n96 and n102 is 20dBm (PC5).</w:t>
      </w:r>
    </w:p>
    <w:p w14:paraId="727D7A76" w14:textId="77777777" w:rsidR="0037468C" w:rsidRDefault="0037468C" w:rsidP="0037468C">
      <w:pPr>
        <w:rPr>
          <w:lang w:eastAsia="en-GB"/>
        </w:rPr>
      </w:pPr>
      <w:r>
        <w:rPr>
          <w:lang w:eastAsia="en-GB"/>
        </w:rPr>
        <w:t>SL-U channel access mechanisms</w:t>
      </w:r>
    </w:p>
    <w:p w14:paraId="52CFE725" w14:textId="77777777" w:rsidR="0037468C" w:rsidRDefault="0037468C" w:rsidP="0037468C">
      <w:pPr>
        <w:rPr>
          <w:lang w:eastAsia="en-GB"/>
        </w:rPr>
      </w:pPr>
      <w:r>
        <w:rPr>
          <w:lang w:eastAsia="en-GB"/>
        </w:rPr>
        <w:lastRenderedPageBreak/>
        <w:t xml:space="preserve">Several channel access procedures are supported for SL-U operation, including Type 1 LBT, Type 2 LBT and multi-channel access procedures. In Type 1 LBT, a UE initiates a channel occupancy based on the SL CAPC level (p) associated with the SL transmission(s), where p=1 for PSFCH and S-SSB transmissions and p is determined by the associated SL TB for PSCCH/PSSCH transmission. The contention window size to be used in Type 1 LBT is maintained according to SL HARQ-ACK feedback within a reference duration and whether the SL transmission is associated with explicit HARQ-ACK feedback. </w:t>
      </w:r>
    </w:p>
    <w:p w14:paraId="0CE34E09" w14:textId="77777777" w:rsidR="0037468C" w:rsidRDefault="0037468C" w:rsidP="0037468C">
      <w:pPr>
        <w:rPr>
          <w:lang w:eastAsia="en-GB"/>
        </w:rPr>
      </w:pPr>
      <w:r>
        <w:rPr>
          <w:lang w:eastAsia="en-GB"/>
        </w:rPr>
        <w:t>In Type 2 channel access procedures, Type 2A, Type 2B and Type 2C LBTs are supported, and a UE can access the channel to perform a SL transmission within its own initiated or shared channel occupancy according to Type 2A, Type 2B or Type 2C LBT depending on a transmission gap.</w:t>
      </w:r>
    </w:p>
    <w:p w14:paraId="07356FB6" w14:textId="77777777" w:rsidR="0037468C" w:rsidRDefault="0037468C" w:rsidP="0037468C">
      <w:pPr>
        <w:rPr>
          <w:lang w:eastAsia="en-GB"/>
        </w:rPr>
      </w:pPr>
      <w:r>
        <w:rPr>
          <w:lang w:eastAsia="en-GB"/>
        </w:rPr>
        <w:tab/>
        <w:t>Type 2A LBT is applicable to a SL transmission when the gap to the previous SL transmission is at least 25μs. Type 2A is also supported for a UE transmitting only S-SSB without a channel occupancy, subject to a time duration and a duty cycle restriction.</w:t>
      </w:r>
    </w:p>
    <w:p w14:paraId="280B54B0" w14:textId="77777777" w:rsidR="0037468C" w:rsidRDefault="0037468C" w:rsidP="0037468C">
      <w:pPr>
        <w:rPr>
          <w:lang w:eastAsia="en-GB"/>
        </w:rPr>
      </w:pPr>
      <w:r>
        <w:rPr>
          <w:lang w:eastAsia="en-GB"/>
        </w:rPr>
        <w:tab/>
        <w:t>Type 2B LBT is applicable to a SL transmission when the gap to the previous SL transmission is 16μs.</w:t>
      </w:r>
    </w:p>
    <w:p w14:paraId="55BCA6EC" w14:textId="77777777" w:rsidR="0037468C" w:rsidRDefault="0037468C" w:rsidP="0037468C">
      <w:pPr>
        <w:rPr>
          <w:lang w:eastAsia="en-GB"/>
        </w:rPr>
      </w:pPr>
      <w:r>
        <w:rPr>
          <w:lang w:eastAsia="en-GB"/>
        </w:rPr>
        <w:tab/>
        <w:t>Type 2C LBT is applicable to a SL transmission when the gap to the previous SL transmission is up to 16μs and the SL transmission is at most 584us.</w:t>
      </w:r>
    </w:p>
    <w:p w14:paraId="415C9469" w14:textId="77777777" w:rsidR="0037468C" w:rsidRDefault="0037468C" w:rsidP="0037468C">
      <w:pPr>
        <w:rPr>
          <w:lang w:eastAsia="en-GB"/>
        </w:rPr>
      </w:pPr>
      <w:r>
        <w:rPr>
          <w:lang w:eastAsia="en-GB"/>
        </w:rPr>
        <w:t>UE-to-UE COT sharing from a channel occupancy initiating UE is supported in SL-U. When performing S-SSB transmission, a responding UE can utilize a COT shared by a COT initiating UE when the responding UE intends to transmit S-SSB in the shared COT. When performing PSFCH transmission, a responding UE can utilize a COT shared by a COT initiating UE when at least one of the responding UE’s PSFCH transmissions is intended for the COT initiating UE. When performing PSSCH/PSCCH transmission, a responding UE can utilize a COT shared by a COT initiating UE when the responding UE’s transmission is intended for the COT initiating UE based on source/destination ID and additional source/destination ID (if present) matching indicated in SCI. In order to satisfy COT sharing requirements, a responding UE may perform an enhanced LCP procedure by taking into account the CAPC value of corresponding LCH. When receiving multiple COT sharing indications from different COT initiators, it is up to UE implementation which shared COT is used.</w:t>
      </w:r>
    </w:p>
    <w:p w14:paraId="17B65078" w14:textId="77777777" w:rsidR="0037468C" w:rsidRDefault="0037468C" w:rsidP="0037468C">
      <w:pPr>
        <w:rPr>
          <w:lang w:eastAsia="en-GB"/>
        </w:rPr>
      </w:pPr>
      <w:r>
        <w:rPr>
          <w:lang w:eastAsia="en-GB"/>
        </w:rPr>
        <w:t>In SL-U, a UE transmits a CPE from a CPE starting position before a PSCCH/PSSCH, PSFCH or S-SSB transmission. For PSCCH/PSSCH transmission in a slot, the CPE starting position within one or two symbols prior is determined based on L1 priority of the PSCCH/PSSCH if no a resource reservation is transmitted or detected for the slot; or based on a (pre-)configured default starting position otherwise. A single CPE starting position in the symbol prior to PSFCH and S-SSB transmission is always used.</w:t>
      </w:r>
    </w:p>
    <w:p w14:paraId="4839DAA5" w14:textId="77777777" w:rsidR="0037468C" w:rsidRDefault="0037468C" w:rsidP="0037468C">
      <w:pPr>
        <w:rPr>
          <w:lang w:eastAsia="en-GB"/>
        </w:rPr>
      </w:pPr>
      <w:r>
        <w:rPr>
          <w:lang w:eastAsia="en-GB"/>
        </w:rPr>
        <w:t>Multi-channel access procedures are supported if a UE is scheduled to transmit or intends to transmit on configured or selected resources over multiple channels (RB sets) at the same time.</w:t>
      </w:r>
    </w:p>
    <w:p w14:paraId="6E85B79E" w14:textId="77777777" w:rsidR="0037468C" w:rsidRDefault="0037468C" w:rsidP="0037468C">
      <w:pPr>
        <w:rPr>
          <w:lang w:eastAsia="en-GB"/>
        </w:rPr>
      </w:pPr>
      <w:r>
        <w:rPr>
          <w:lang w:eastAsia="en-GB"/>
        </w:rPr>
        <w:tab/>
        <w:t>Type A and Type B multi-channel access procedures are supported for PSFCH or S-SSB transmission over multiple channels (RB sets), where if the channel access procedures fail on part of the RB set(s) but succeed on other part of the RB set(s), the UE may transmit the SL transmission(s) on the part of the RB set(s) where the corresponding channel access was successful.</w:t>
      </w:r>
    </w:p>
    <w:p w14:paraId="1AE213C6" w14:textId="77777777" w:rsidR="0037468C" w:rsidRDefault="0037468C" w:rsidP="0037468C">
      <w:pPr>
        <w:rPr>
          <w:lang w:eastAsia="en-GB"/>
        </w:rPr>
      </w:pPr>
      <w:r>
        <w:rPr>
          <w:lang w:eastAsia="en-GB"/>
        </w:rPr>
        <w:tab/>
        <w:t xml:space="preserve">An UL-based multi-channel access procedures is also supported in SL-U and it is applicable for PSCCH/PSSCH, S-SSB and PSFCH transmissions, where if the channel access procedures fail on any part of the RB sets, the UE shall not transmit the SL transmissions on all of the RB sets where the channel access procedures is performed. </w:t>
      </w:r>
    </w:p>
    <w:p w14:paraId="6E1D51A4" w14:textId="77777777" w:rsidR="0037468C" w:rsidRDefault="0037468C" w:rsidP="0037468C">
      <w:pPr>
        <w:rPr>
          <w:lang w:eastAsia="en-GB"/>
        </w:rPr>
      </w:pPr>
      <w:r>
        <w:rPr>
          <w:lang w:eastAsia="en-GB"/>
        </w:rPr>
        <w:t>Enhanced resource selection schemes</w:t>
      </w:r>
    </w:p>
    <w:p w14:paraId="75D2020D" w14:textId="77777777" w:rsidR="0037468C" w:rsidRDefault="0037468C" w:rsidP="0037468C">
      <w:pPr>
        <w:rPr>
          <w:lang w:eastAsia="en-GB"/>
        </w:rPr>
      </w:pPr>
      <w:r>
        <w:rPr>
          <w:lang w:eastAsia="en-GB"/>
        </w:rPr>
        <w:t>For supporting a SL UE to transmit continuously within an initiated or shared channel occupancy, an enhanced resource selection feature for multiple consecutive slots transmission (MCSt) in SL resource allocation mode 2 is introduced in Release 18. In MCSt, resources in consecutive slots can be selected for transmitting one or more TBs.</w:t>
      </w:r>
    </w:p>
    <w:p w14:paraId="14A5A822" w14:textId="77777777" w:rsidR="0037468C" w:rsidRDefault="0037468C" w:rsidP="0037468C">
      <w:pPr>
        <w:rPr>
          <w:lang w:eastAsia="en-GB"/>
        </w:rPr>
      </w:pPr>
      <w:r>
        <w:rPr>
          <w:lang w:eastAsia="en-GB"/>
        </w:rPr>
        <w:t>In order to avoid blocking of Type 1 LBT among different SL UEs, a UE may prioritize and select a resource for PSCCH/PSSCH transmission before a reserved resource if the transmission is able to share its initiated COT to the reservation. Otherwise, a UE may avoid selection of N consecutive resources before and/or M consecutive resources after a reserved resource.</w:t>
      </w:r>
    </w:p>
    <w:p w14:paraId="322FDA1F" w14:textId="77777777" w:rsidR="0037468C" w:rsidRDefault="0037468C" w:rsidP="0037468C">
      <w:pPr>
        <w:rPr>
          <w:lang w:eastAsia="en-GB"/>
        </w:rPr>
      </w:pPr>
      <w:r>
        <w:rPr>
          <w:lang w:eastAsia="en-GB"/>
        </w:rPr>
        <w:t>SL-U Physical channel design</w:t>
      </w:r>
    </w:p>
    <w:p w14:paraId="70CFB2D2" w14:textId="77777777" w:rsidR="0037468C" w:rsidRDefault="0037468C" w:rsidP="0037468C">
      <w:pPr>
        <w:rPr>
          <w:lang w:eastAsia="en-GB"/>
        </w:rPr>
      </w:pPr>
      <w:r>
        <w:rPr>
          <w:lang w:eastAsia="en-GB"/>
        </w:rPr>
        <w:t xml:space="preserve">To meet OCB/PSD requirement and to address LBT uncertainty on unlicensed spectrum, Rel-18 NR SL enhanced physical channels and procedures, which are elaborated in followings. </w:t>
      </w:r>
    </w:p>
    <w:p w14:paraId="6B0C2124" w14:textId="77777777" w:rsidR="0037468C" w:rsidRDefault="0037468C" w:rsidP="0037468C">
      <w:pPr>
        <w:rPr>
          <w:lang w:eastAsia="en-GB"/>
        </w:rPr>
      </w:pPr>
      <w:r>
        <w:rPr>
          <w:lang w:eastAsia="en-GB"/>
        </w:rPr>
        <w:lastRenderedPageBreak/>
        <w:t>Same as legacy NR SL, only one SL BWP is (pre-)configured within a carrier and it includes one or multiple SL resource pools. One SL resource pool can be (pre-)configured to include integer number of RB sets.</w:t>
      </w:r>
    </w:p>
    <w:p w14:paraId="4B604FD9" w14:textId="77777777" w:rsidR="0037468C" w:rsidRDefault="0037468C" w:rsidP="0037468C">
      <w:pPr>
        <w:rPr>
          <w:lang w:eastAsia="en-GB"/>
        </w:rPr>
      </w:pPr>
      <w:r>
        <w:rPr>
          <w:lang w:eastAsia="en-GB"/>
        </w:rPr>
        <w:t xml:space="preserve">To address LBT failure, 2 candidate starting symbols within a slot for a PSCCH/PSSCH transmission is supported to provide UE more transmission opportunities. When a UE initiates a COT, for the 1st slot of a COT, the Tx UE chooses the earliest starting symbol for PSCCH/PSSCH transmission after clearing LBT. In the same slot, Tx UE can use the 2nd starting symbol only if LBT fails at the 1st starting symbol. </w:t>
      </w:r>
    </w:p>
    <w:p w14:paraId="48E415B8" w14:textId="77777777" w:rsidR="0037468C" w:rsidRDefault="0037468C" w:rsidP="0037468C">
      <w:pPr>
        <w:rPr>
          <w:lang w:eastAsia="en-GB"/>
        </w:rPr>
      </w:pPr>
      <w:r>
        <w:rPr>
          <w:lang w:eastAsia="en-GB"/>
        </w:rPr>
        <w:t xml:space="preserve">SL-U PSCCH/PSSCH supports both interlaced RB-based (IRB) and contiguous RB-based (CRB) transmission structures, and sub-channel is used as the frequency domain resource allocation granularity for PSSCH transmission. In IRB structure, 1 sub-channel equals to 1 or 2 interlace(s) according to different sub-carrier spacing (15kHz/30kHz SCS). In CRB structure, the mapping of sub-channel starts from the first PRB of the resource pool and mapped sequentially within the resource pool according to the sub-channel size. </w:t>
      </w:r>
    </w:p>
    <w:p w14:paraId="7121FE2C" w14:textId="77777777" w:rsidR="0037468C" w:rsidRDefault="0037468C" w:rsidP="0037468C">
      <w:pPr>
        <w:rPr>
          <w:lang w:eastAsia="en-GB"/>
        </w:rPr>
      </w:pPr>
      <w:r>
        <w:rPr>
          <w:lang w:eastAsia="en-GB"/>
        </w:rPr>
        <w:t>To meet the OCB requirement, two PSFCH transmission schemes in RB-based interlace format are supported. In scheme 1, a PSFCH transmission occupies a common interlace and a (pre-)configurable number of dedicated PRBs. In scheme 2, a PSFCH transmission occupies a dedicated interlace, with PRB-level cyclic shift hopping. To address potential LBT failure for PSFCH transmissions, each PSCCH/PSSCH transmission has a (pre-)configurable number of candidate PSFCH occasion(s). The first candidate PSFCH occasion is determined as in Rel-16 sidelink, while other candidate PSFCH occasion(s) are sequentially allocated in the following slot(s) with PSFCH resources. A PSCCH/PSSCH receiver UE attempts to transmit PSFCH on a candidate PSFCH occasion only if it fails to transmit on previous PSFCH occasion(s), e.g., due to LBT failure, uplink/sidelink prioritization, etc.</w:t>
      </w:r>
    </w:p>
    <w:p w14:paraId="4020BF04" w14:textId="77777777" w:rsidR="0037468C" w:rsidRDefault="0037468C" w:rsidP="0037468C">
      <w:pPr>
        <w:rPr>
          <w:lang w:eastAsia="en-GB"/>
        </w:rPr>
      </w:pPr>
      <w:r>
        <w:rPr>
          <w:lang w:eastAsia="en-GB"/>
        </w:rPr>
        <w:t>To meet the OCB requirement, the SL-U S-SSB reuses the Rel-16 S-SSB and allows S-SSB repetition(s) in the frequency domain. Per RB-set, the center frequency of the 1st S-SSB is indicated by the absolute frequency, and the number of S-SSB repetitions and the gap RBs between S-SSB repetitions are (pre-)configured. To ensure robust S-SSB transmission, additional candidate S-SSB occasions following the legacy S-SSB occasion(s) can be (pre-)configured. No matter the LBT fails at legacy S-SSB occasion or not, a UE can retry S-SSB transmissions at later candidate S-SSB occasions.</w:t>
      </w:r>
    </w:p>
    <w:p w14:paraId="53387FDC" w14:textId="1FD7CE91" w:rsidR="00A85D36" w:rsidRPr="0037468C" w:rsidRDefault="00A85D36" w:rsidP="00A85D36">
      <w:pPr>
        <w:rPr>
          <w:b/>
          <w:bCs/>
          <w:lang w:eastAsia="en-GB"/>
        </w:rPr>
      </w:pPr>
      <w:r w:rsidRPr="0037468C">
        <w:rPr>
          <w:b/>
          <w:bCs/>
          <w:lang w:eastAsia="en-GB"/>
        </w:rPr>
        <w:t>Objective #</w:t>
      </w:r>
      <w:r>
        <w:rPr>
          <w:b/>
          <w:bCs/>
          <w:lang w:eastAsia="en-GB"/>
        </w:rPr>
        <w:t>3</w:t>
      </w:r>
      <w:r w:rsidRPr="0037468C">
        <w:rPr>
          <w:b/>
          <w:bCs/>
          <w:lang w:eastAsia="en-GB"/>
        </w:rPr>
        <w:t xml:space="preserve">: </w:t>
      </w:r>
      <w:r>
        <w:rPr>
          <w:b/>
          <w:bCs/>
          <w:lang w:eastAsia="en-GB"/>
        </w:rPr>
        <w:t>void</w:t>
      </w:r>
    </w:p>
    <w:p w14:paraId="434CDEFC" w14:textId="1AC48FA4" w:rsidR="0037468C" w:rsidRPr="0037468C" w:rsidRDefault="0037468C" w:rsidP="0037468C">
      <w:pPr>
        <w:rPr>
          <w:b/>
          <w:bCs/>
          <w:lang w:eastAsia="en-GB"/>
        </w:rPr>
      </w:pPr>
      <w:r w:rsidRPr="0037468C">
        <w:rPr>
          <w:b/>
          <w:bCs/>
          <w:lang w:eastAsia="en-GB"/>
        </w:rPr>
        <w:t>Objective #4: LTE sidelink and NR sidelink co-channel coexistence</w:t>
      </w:r>
    </w:p>
    <w:p w14:paraId="12497E15" w14:textId="77133DEA" w:rsidR="0037468C" w:rsidRDefault="0037468C" w:rsidP="0037468C">
      <w:pPr>
        <w:rPr>
          <w:lang w:eastAsia="en-GB"/>
        </w:rPr>
      </w:pPr>
      <w:r>
        <w:rPr>
          <w:lang w:eastAsia="en-GB"/>
        </w:rPr>
        <w:t>To support co-channel coexistence for LTE SL and NR SL, TDM-based semi-static resource pool partitioning based on Rel-16/17 specification is supported. In addition, dynamic resource pool sharing between LTE SL and NR SL is introduced. For devices which contain both LTE SL and NR SL modules, there is support for the NR SL module to make use of information obtained from the LTE SL module's mode 4 resource allocation procedure in the NR mode 2 resource allocation procedure, when the subcarrier spacing (SCS) of NR SL is 15 or 30 kHz. To be specific, for the dynamic resource pool sharing, NR SL module can use the information shared by the LTE SL module including the LTE SL reserved resources by other LTE SL UEs, the LTE SL resources selected to be used for LTE SL module’s own LTE SL transmission, and the LTE SL resources associated with non-monitored subframe (in which the UE has not monitored due to its transmission) in LTE SL module in NR SL resource (re)selection procedure. NR SL module can exclude NR SL candidate resources overlapping with the LTE SL resources according to relative priority between LTE SL and NR SL, SL-RSRP, periodicity of LTE SL resources. Furthermore, to mitigate additional AGC issue due to overlapping with the LTE SL reserved resources and NR PSFCH, the NR SL module can further exclude NR SL candidate resources where the corresponding PSFCH transmission occasions overlap with LTE SL reserved resources by other LTE SL UE in time domain. To support 30kHz SCS for NR SL for the dynamic resource pool sharing, it is supported that NR SL module selects at least the first of NR SL slots overlapping with an LTE SL subframe, and can select the subsequent overlapping NR SL slot while the power level of the NR PSCCH/PSSCH transmission in the first of NR SL slots overlapping with an LTE SL subframe is always larger than or equal to the power level(s) of the NR PSCCH/PSSCH transmission in the subsequent NR SL slot overlapping with the LTE SL subframe.</w:t>
      </w:r>
    </w:p>
    <w:p w14:paraId="4C97018F" w14:textId="77777777" w:rsidR="0037468C" w:rsidRPr="000D2E94" w:rsidRDefault="0037468C" w:rsidP="0037468C">
      <w:pPr>
        <w:rPr>
          <w:b/>
        </w:rPr>
      </w:pPr>
      <w:r w:rsidRPr="000D2E94">
        <w:rPr>
          <w:b/>
        </w:rPr>
        <w:t>References</w:t>
      </w:r>
      <w:r w:rsidRPr="000D2E94">
        <w:t xml:space="preserve"> </w:t>
      </w:r>
    </w:p>
    <w:p w14:paraId="5823B32C" w14:textId="6AB435E8" w:rsidR="0037468C" w:rsidRDefault="0037468C" w:rsidP="0037468C">
      <w:r>
        <w:t>List of related CRs: select "TSG Status = Approved" in:</w:t>
      </w:r>
      <w:r>
        <w:br/>
      </w:r>
      <w:hyperlink r:id="rId88" w:history="1">
        <w:r w:rsidRPr="0024045F">
          <w:rPr>
            <w:rStyle w:val="Hyperlink"/>
          </w:rPr>
          <w:t>https://portal.3gpp.org/ChangeRequests.aspx?q=1&amp;workitem=941000,941100</w:t>
        </w:r>
      </w:hyperlink>
    </w:p>
    <w:p w14:paraId="26C11318" w14:textId="6C9D9239" w:rsidR="0037468C" w:rsidRPr="0037468C" w:rsidRDefault="0037468C" w:rsidP="0037468C">
      <w:pPr>
        <w:rPr>
          <w:lang w:eastAsia="en-GB"/>
        </w:rPr>
      </w:pPr>
      <w:r>
        <w:t>[1]</w:t>
      </w:r>
      <w:r>
        <w:tab/>
      </w:r>
      <w:r w:rsidRPr="00652D0A">
        <w:t>RP-232864, Status report for WI: Core part: NR Timing Resiliency and URLLC enhancements, Nokia</w:t>
      </w:r>
    </w:p>
    <w:p w14:paraId="407286E2" w14:textId="3BF3EE2D" w:rsidR="00470AC5" w:rsidRDefault="00470AC5" w:rsidP="00DF412D">
      <w:pPr>
        <w:pStyle w:val="Heading2"/>
        <w:rPr>
          <w:lang w:eastAsia="en-GB"/>
        </w:rPr>
      </w:pPr>
      <w:bookmarkStart w:id="27" w:name="_Toc161215794"/>
      <w:r w:rsidRPr="00470AC5">
        <w:rPr>
          <w:lang w:eastAsia="en-GB"/>
        </w:rPr>
        <w:t>NR sidelink relay enhancements</w:t>
      </w:r>
      <w:bookmarkEnd w:id="27"/>
    </w:p>
    <w:p w14:paraId="118356E1" w14:textId="77777777" w:rsidR="00470AC5" w:rsidRPr="00470AC5" w:rsidRDefault="00470AC5" w:rsidP="00470AC5">
      <w:pPr>
        <w:rPr>
          <w:lang w:eastAsia="en-GB"/>
        </w:rPr>
      </w:pP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470AC5" w:rsidRPr="00EF7FBB" w14:paraId="0408F631" w14:textId="77777777" w:rsidTr="00470AC5">
        <w:trPr>
          <w:trHeight w:val="255"/>
        </w:trPr>
        <w:tc>
          <w:tcPr>
            <w:tcW w:w="757" w:type="dxa"/>
            <w:shd w:val="clear" w:color="auto" w:fill="auto"/>
            <w:tcMar>
              <w:left w:w="28" w:type="dxa"/>
              <w:right w:w="28" w:type="dxa"/>
            </w:tcMar>
            <w:hideMark/>
          </w:tcPr>
          <w:p w14:paraId="7E9938C3" w14:textId="77777777" w:rsidR="00470AC5" w:rsidRPr="00EF7FBB" w:rsidRDefault="00470AC5" w:rsidP="00D8162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lastRenderedPageBreak/>
              <w:t>941002</w:t>
            </w:r>
          </w:p>
        </w:tc>
        <w:tc>
          <w:tcPr>
            <w:tcW w:w="3969" w:type="dxa"/>
            <w:shd w:val="clear" w:color="auto" w:fill="auto"/>
            <w:tcMar>
              <w:left w:w="28" w:type="dxa"/>
              <w:right w:w="28" w:type="dxa"/>
            </w:tcMar>
            <w:hideMark/>
          </w:tcPr>
          <w:p w14:paraId="572397DC" w14:textId="77777777" w:rsidR="00470AC5" w:rsidRPr="00EF7FBB" w:rsidRDefault="00470AC5" w:rsidP="00D8162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NR sidelink relay enhancements</w:t>
            </w:r>
          </w:p>
        </w:tc>
        <w:tc>
          <w:tcPr>
            <w:tcW w:w="1701" w:type="dxa"/>
            <w:shd w:val="clear" w:color="auto" w:fill="auto"/>
            <w:tcMar>
              <w:left w:w="28" w:type="dxa"/>
              <w:right w:w="28" w:type="dxa"/>
            </w:tcMar>
            <w:hideMark/>
          </w:tcPr>
          <w:p w14:paraId="0B85B90D" w14:textId="77777777" w:rsidR="00470AC5" w:rsidRPr="00EF7FBB" w:rsidRDefault="00470AC5" w:rsidP="00D8162B">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R</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_</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S</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L</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_</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r</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e</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l</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a</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y</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_</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e</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n</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h</w:t>
            </w:r>
            <w:r w:rsidRPr="008606A6">
              <w:rPr>
                <w:rFonts w:ascii="Arial" w:hAnsi="Arial" w:cs="Arial"/>
                <w:b/>
                <w:bCs/>
                <w:color w:val="000000"/>
                <w:sz w:val="2"/>
                <w:szCs w:val="18"/>
                <w:lang w:val="es-ES" w:eastAsia="en-GB"/>
              </w:rPr>
              <w:t xml:space="preserve"> </w:t>
            </w:r>
          </w:p>
        </w:tc>
        <w:tc>
          <w:tcPr>
            <w:tcW w:w="397" w:type="dxa"/>
            <w:shd w:val="clear" w:color="auto" w:fill="auto"/>
            <w:tcMar>
              <w:left w:w="28" w:type="dxa"/>
              <w:right w:w="28" w:type="dxa"/>
            </w:tcMar>
            <w:hideMark/>
          </w:tcPr>
          <w:p w14:paraId="2418F14E" w14:textId="77777777" w:rsidR="00470AC5" w:rsidRPr="00EF7FBB" w:rsidRDefault="00470AC5" w:rsidP="00D8162B">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850" w:type="dxa"/>
            <w:shd w:val="clear" w:color="auto" w:fill="auto"/>
            <w:tcMar>
              <w:left w:w="28" w:type="dxa"/>
              <w:right w:w="28" w:type="dxa"/>
            </w:tcMar>
            <w:hideMark/>
          </w:tcPr>
          <w:p w14:paraId="6BEDFF0C" w14:textId="70611584" w:rsidR="00470AC5" w:rsidRPr="00EF7FBB" w:rsidRDefault="00C57003" w:rsidP="00D8162B">
            <w:pPr>
              <w:overflowPunct/>
              <w:autoSpaceDE/>
              <w:autoSpaceDN/>
              <w:adjustRightInd/>
              <w:spacing w:after="0"/>
              <w:textAlignment w:val="auto"/>
              <w:rPr>
                <w:rFonts w:ascii="Calibri" w:hAnsi="Calibri" w:cs="Calibri"/>
                <w:color w:val="0563C1"/>
                <w:sz w:val="18"/>
                <w:szCs w:val="18"/>
                <w:u w:val="single"/>
                <w:lang w:eastAsia="en-GB"/>
              </w:rPr>
            </w:pPr>
            <w:hyperlink r:id="rId89" w:history="1">
              <w:r w:rsidR="00470AC5" w:rsidRPr="00EF7FBB">
                <w:rPr>
                  <w:rFonts w:ascii="Calibri" w:hAnsi="Calibri" w:cs="Calibri"/>
                  <w:color w:val="0563C1"/>
                  <w:sz w:val="18"/>
                  <w:szCs w:val="18"/>
                  <w:u w:val="single"/>
                  <w:lang w:eastAsia="en-GB"/>
                </w:rPr>
                <w:t>RP-223501</w:t>
              </w:r>
            </w:hyperlink>
          </w:p>
        </w:tc>
        <w:tc>
          <w:tcPr>
            <w:tcW w:w="2268" w:type="dxa"/>
            <w:shd w:val="clear" w:color="auto" w:fill="auto"/>
            <w:tcMar>
              <w:left w:w="28" w:type="dxa"/>
              <w:right w:w="28" w:type="dxa"/>
            </w:tcMar>
            <w:hideMark/>
          </w:tcPr>
          <w:p w14:paraId="245E54AA" w14:textId="77777777" w:rsidR="00470AC5" w:rsidRPr="00EF7FBB" w:rsidRDefault="00470AC5" w:rsidP="00D8162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Youngdae LEE, LG Electronics Inc.</w:t>
            </w:r>
          </w:p>
        </w:tc>
      </w:tr>
      <w:tr w:rsidR="00470AC5" w:rsidRPr="00EF7FBB" w14:paraId="1FC2EBB2" w14:textId="77777777" w:rsidTr="00470AC5">
        <w:trPr>
          <w:trHeight w:val="255"/>
        </w:trPr>
        <w:tc>
          <w:tcPr>
            <w:tcW w:w="757" w:type="dxa"/>
            <w:shd w:val="clear" w:color="auto" w:fill="auto"/>
            <w:tcMar>
              <w:left w:w="28" w:type="dxa"/>
              <w:right w:w="28" w:type="dxa"/>
            </w:tcMar>
            <w:hideMark/>
          </w:tcPr>
          <w:p w14:paraId="66D9709E" w14:textId="77777777" w:rsidR="00470AC5" w:rsidRPr="00EF7FBB" w:rsidRDefault="00470AC5"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941102</w:t>
            </w:r>
          </w:p>
        </w:tc>
        <w:tc>
          <w:tcPr>
            <w:tcW w:w="3969" w:type="dxa"/>
            <w:shd w:val="clear" w:color="auto" w:fill="auto"/>
            <w:tcMar>
              <w:left w:w="28" w:type="dxa"/>
              <w:right w:w="28" w:type="dxa"/>
            </w:tcMar>
            <w:hideMark/>
          </w:tcPr>
          <w:p w14:paraId="3EC24DCB" w14:textId="77777777" w:rsidR="00470AC5" w:rsidRPr="00EF7FBB" w:rsidRDefault="00470AC5"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NR sidelink relay enhancements</w:t>
            </w:r>
          </w:p>
        </w:tc>
        <w:tc>
          <w:tcPr>
            <w:tcW w:w="1701" w:type="dxa"/>
            <w:shd w:val="clear" w:color="auto" w:fill="auto"/>
            <w:tcMar>
              <w:left w:w="28" w:type="dxa"/>
              <w:right w:w="28" w:type="dxa"/>
            </w:tcMar>
            <w:hideMark/>
          </w:tcPr>
          <w:p w14:paraId="3F2F29E8" w14:textId="77777777" w:rsidR="00470AC5" w:rsidRPr="00EF7FBB" w:rsidRDefault="00470AC5" w:rsidP="00D8162B">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S</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L</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l</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a</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y</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h</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p>
        </w:tc>
        <w:tc>
          <w:tcPr>
            <w:tcW w:w="397" w:type="dxa"/>
            <w:shd w:val="clear" w:color="auto" w:fill="auto"/>
            <w:tcMar>
              <w:left w:w="28" w:type="dxa"/>
              <w:right w:w="28" w:type="dxa"/>
            </w:tcMar>
            <w:hideMark/>
          </w:tcPr>
          <w:p w14:paraId="0F6775DC" w14:textId="77777777" w:rsidR="00470AC5" w:rsidRPr="00EF7FBB" w:rsidRDefault="00470AC5"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0F2144D4" w14:textId="68548A9E" w:rsidR="00470AC5" w:rsidRPr="00EF7FBB" w:rsidRDefault="00C57003" w:rsidP="00D8162B">
            <w:pPr>
              <w:overflowPunct/>
              <w:autoSpaceDE/>
              <w:autoSpaceDN/>
              <w:adjustRightInd/>
              <w:spacing w:after="0"/>
              <w:textAlignment w:val="auto"/>
              <w:rPr>
                <w:rFonts w:ascii="Calibri" w:hAnsi="Calibri" w:cs="Calibri"/>
                <w:color w:val="0563C1"/>
                <w:sz w:val="18"/>
                <w:szCs w:val="18"/>
                <w:u w:val="single"/>
                <w:lang w:eastAsia="en-GB"/>
              </w:rPr>
            </w:pPr>
            <w:hyperlink r:id="rId90" w:history="1">
              <w:r w:rsidR="00470AC5" w:rsidRPr="00EF7FBB">
                <w:rPr>
                  <w:rFonts w:ascii="Calibri" w:hAnsi="Calibri" w:cs="Calibri"/>
                  <w:color w:val="0563C1"/>
                  <w:sz w:val="18"/>
                  <w:szCs w:val="18"/>
                  <w:u w:val="single"/>
                  <w:lang w:eastAsia="en-GB"/>
                </w:rPr>
                <w:t>RP-223501</w:t>
              </w:r>
            </w:hyperlink>
          </w:p>
        </w:tc>
        <w:tc>
          <w:tcPr>
            <w:tcW w:w="2268" w:type="dxa"/>
            <w:shd w:val="clear" w:color="auto" w:fill="auto"/>
            <w:tcMar>
              <w:left w:w="28" w:type="dxa"/>
              <w:right w:w="28" w:type="dxa"/>
            </w:tcMar>
            <w:hideMark/>
          </w:tcPr>
          <w:p w14:paraId="0A5A2C92" w14:textId="77777777" w:rsidR="00470AC5" w:rsidRPr="00EF7FBB" w:rsidRDefault="00470AC5" w:rsidP="00D8162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Youngdae LEE, LG Electronics Inc.</w:t>
            </w:r>
          </w:p>
        </w:tc>
      </w:tr>
      <w:tr w:rsidR="00470AC5" w:rsidRPr="00EF7FBB" w14:paraId="378A337C" w14:textId="77777777" w:rsidTr="00470AC5">
        <w:trPr>
          <w:trHeight w:val="255"/>
        </w:trPr>
        <w:tc>
          <w:tcPr>
            <w:tcW w:w="757" w:type="dxa"/>
            <w:shd w:val="clear" w:color="auto" w:fill="auto"/>
            <w:tcMar>
              <w:left w:w="28" w:type="dxa"/>
              <w:right w:w="28" w:type="dxa"/>
            </w:tcMar>
            <w:hideMark/>
          </w:tcPr>
          <w:p w14:paraId="13D8DA44" w14:textId="77777777" w:rsidR="00470AC5" w:rsidRPr="00EF7FBB" w:rsidRDefault="00470AC5"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941202</w:t>
            </w:r>
          </w:p>
        </w:tc>
        <w:tc>
          <w:tcPr>
            <w:tcW w:w="3969" w:type="dxa"/>
            <w:shd w:val="clear" w:color="auto" w:fill="auto"/>
            <w:tcMar>
              <w:left w:w="28" w:type="dxa"/>
              <w:right w:w="28" w:type="dxa"/>
            </w:tcMar>
            <w:hideMark/>
          </w:tcPr>
          <w:p w14:paraId="013A2AF0" w14:textId="77777777" w:rsidR="00470AC5" w:rsidRPr="00EF7FBB" w:rsidRDefault="00470AC5"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NR sidelink relay enhancements</w:t>
            </w:r>
          </w:p>
        </w:tc>
        <w:tc>
          <w:tcPr>
            <w:tcW w:w="1701" w:type="dxa"/>
            <w:shd w:val="clear" w:color="auto" w:fill="auto"/>
            <w:tcMar>
              <w:left w:w="28" w:type="dxa"/>
              <w:right w:w="28" w:type="dxa"/>
            </w:tcMar>
            <w:hideMark/>
          </w:tcPr>
          <w:p w14:paraId="2F8DF090" w14:textId="77777777" w:rsidR="00470AC5" w:rsidRPr="00EF7FBB" w:rsidRDefault="00470AC5" w:rsidP="00D8162B">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S</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L</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l</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a</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y</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h</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P</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f</w:t>
            </w:r>
            <w:r w:rsidRPr="008606A6">
              <w:rPr>
                <w:rFonts w:ascii="Arial" w:hAnsi="Arial" w:cs="Arial"/>
                <w:color w:val="000000"/>
                <w:sz w:val="2"/>
                <w:szCs w:val="18"/>
                <w:lang w:val="es-ES" w:eastAsia="en-GB"/>
              </w:rPr>
              <w:t xml:space="preserve"> </w:t>
            </w:r>
          </w:p>
        </w:tc>
        <w:tc>
          <w:tcPr>
            <w:tcW w:w="397" w:type="dxa"/>
            <w:shd w:val="clear" w:color="auto" w:fill="auto"/>
            <w:tcMar>
              <w:left w:w="28" w:type="dxa"/>
              <w:right w:w="28" w:type="dxa"/>
            </w:tcMar>
            <w:hideMark/>
          </w:tcPr>
          <w:p w14:paraId="735280B4" w14:textId="77777777" w:rsidR="00470AC5" w:rsidRPr="00EF7FBB" w:rsidRDefault="00470AC5"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3F206E2B" w14:textId="30285DFE" w:rsidR="00470AC5" w:rsidRPr="00EF7FBB" w:rsidRDefault="00C57003" w:rsidP="00D8162B">
            <w:pPr>
              <w:overflowPunct/>
              <w:autoSpaceDE/>
              <w:autoSpaceDN/>
              <w:adjustRightInd/>
              <w:spacing w:after="0"/>
              <w:textAlignment w:val="auto"/>
              <w:rPr>
                <w:rFonts w:ascii="Calibri" w:hAnsi="Calibri" w:cs="Calibri"/>
                <w:color w:val="0563C1"/>
                <w:sz w:val="18"/>
                <w:szCs w:val="18"/>
                <w:u w:val="single"/>
                <w:lang w:eastAsia="en-GB"/>
              </w:rPr>
            </w:pPr>
            <w:hyperlink r:id="rId91" w:history="1">
              <w:r w:rsidR="00470AC5" w:rsidRPr="00EF7FBB">
                <w:rPr>
                  <w:rFonts w:ascii="Calibri" w:hAnsi="Calibri" w:cs="Calibri"/>
                  <w:color w:val="0563C1"/>
                  <w:sz w:val="18"/>
                  <w:szCs w:val="18"/>
                  <w:u w:val="single"/>
                  <w:lang w:eastAsia="en-GB"/>
                </w:rPr>
                <w:t>RP-223501</w:t>
              </w:r>
            </w:hyperlink>
          </w:p>
        </w:tc>
        <w:tc>
          <w:tcPr>
            <w:tcW w:w="2268" w:type="dxa"/>
            <w:shd w:val="clear" w:color="auto" w:fill="auto"/>
            <w:tcMar>
              <w:left w:w="28" w:type="dxa"/>
              <w:right w:w="28" w:type="dxa"/>
            </w:tcMar>
            <w:hideMark/>
          </w:tcPr>
          <w:p w14:paraId="5A2F31B9" w14:textId="77777777" w:rsidR="00470AC5" w:rsidRPr="00EF7FBB" w:rsidRDefault="00470AC5" w:rsidP="00D8162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Youngdae LEE, LG Electronics Inc.</w:t>
            </w:r>
          </w:p>
        </w:tc>
      </w:tr>
      <w:tr w:rsidR="00470AC5" w:rsidRPr="00EF7FBB" w14:paraId="21A5F6BB" w14:textId="77777777" w:rsidTr="00470AC5">
        <w:trPr>
          <w:trHeight w:val="255"/>
        </w:trPr>
        <w:tc>
          <w:tcPr>
            <w:tcW w:w="757" w:type="dxa"/>
            <w:shd w:val="clear" w:color="auto" w:fill="auto"/>
            <w:tcMar>
              <w:left w:w="28" w:type="dxa"/>
              <w:right w:w="28" w:type="dxa"/>
            </w:tcMar>
            <w:hideMark/>
          </w:tcPr>
          <w:p w14:paraId="4BE5E853" w14:textId="77777777" w:rsidR="00470AC5" w:rsidRPr="00EF7FBB" w:rsidRDefault="00470AC5"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960083</w:t>
            </w:r>
          </w:p>
        </w:tc>
        <w:tc>
          <w:tcPr>
            <w:tcW w:w="3969" w:type="dxa"/>
            <w:shd w:val="clear" w:color="auto" w:fill="auto"/>
            <w:tcMar>
              <w:left w:w="28" w:type="dxa"/>
              <w:right w:w="28" w:type="dxa"/>
            </w:tcMar>
            <w:hideMark/>
          </w:tcPr>
          <w:p w14:paraId="4E0E8E8B" w14:textId="77777777" w:rsidR="00470AC5" w:rsidRPr="00EF7FBB" w:rsidRDefault="00470AC5"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UE Conformance - NR Sidelink Relay </w:t>
            </w:r>
          </w:p>
        </w:tc>
        <w:tc>
          <w:tcPr>
            <w:tcW w:w="1701" w:type="dxa"/>
            <w:shd w:val="clear" w:color="auto" w:fill="auto"/>
            <w:tcMar>
              <w:left w:w="28" w:type="dxa"/>
              <w:right w:w="28" w:type="dxa"/>
            </w:tcMar>
            <w:hideMark/>
          </w:tcPr>
          <w:p w14:paraId="1F7F54E6" w14:textId="77777777" w:rsidR="00470AC5" w:rsidRPr="00EF7FBB" w:rsidRDefault="00470AC5" w:rsidP="00D8162B">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S</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L</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l</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a</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y</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U</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s</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t</w:t>
            </w:r>
            <w:r w:rsidRPr="008606A6">
              <w:rPr>
                <w:rFonts w:ascii="Arial" w:hAnsi="Arial" w:cs="Arial"/>
                <w:color w:val="000000"/>
                <w:sz w:val="2"/>
                <w:szCs w:val="18"/>
                <w:lang w:val="es-ES" w:eastAsia="en-GB"/>
              </w:rPr>
              <w:t xml:space="preserve"> </w:t>
            </w:r>
          </w:p>
        </w:tc>
        <w:tc>
          <w:tcPr>
            <w:tcW w:w="397" w:type="dxa"/>
            <w:shd w:val="clear" w:color="auto" w:fill="auto"/>
            <w:tcMar>
              <w:left w:w="28" w:type="dxa"/>
              <w:right w:w="28" w:type="dxa"/>
            </w:tcMar>
            <w:hideMark/>
          </w:tcPr>
          <w:p w14:paraId="72E8AC55" w14:textId="77777777" w:rsidR="00470AC5" w:rsidRPr="00EF7FBB" w:rsidRDefault="00470AC5"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850" w:type="dxa"/>
            <w:shd w:val="clear" w:color="auto" w:fill="auto"/>
            <w:tcMar>
              <w:left w:w="28" w:type="dxa"/>
              <w:right w:w="28" w:type="dxa"/>
            </w:tcMar>
            <w:hideMark/>
          </w:tcPr>
          <w:p w14:paraId="63281C3B" w14:textId="0AD70F03" w:rsidR="00470AC5" w:rsidRPr="00EF7FBB" w:rsidRDefault="00C57003" w:rsidP="00D8162B">
            <w:pPr>
              <w:overflowPunct/>
              <w:autoSpaceDE/>
              <w:autoSpaceDN/>
              <w:adjustRightInd/>
              <w:spacing w:after="0"/>
              <w:textAlignment w:val="auto"/>
              <w:rPr>
                <w:rFonts w:ascii="Calibri" w:hAnsi="Calibri" w:cs="Calibri"/>
                <w:color w:val="0563C1"/>
                <w:sz w:val="18"/>
                <w:szCs w:val="18"/>
                <w:u w:val="single"/>
                <w:lang w:eastAsia="en-GB"/>
              </w:rPr>
            </w:pPr>
            <w:hyperlink r:id="rId92" w:history="1">
              <w:r w:rsidR="00470AC5" w:rsidRPr="00EF7FBB">
                <w:rPr>
                  <w:rFonts w:ascii="Calibri" w:hAnsi="Calibri" w:cs="Calibri"/>
                  <w:color w:val="0563C1"/>
                  <w:sz w:val="18"/>
                  <w:szCs w:val="18"/>
                  <w:u w:val="single"/>
                  <w:lang w:eastAsia="en-GB"/>
                </w:rPr>
                <w:t>RP-221447</w:t>
              </w:r>
            </w:hyperlink>
          </w:p>
        </w:tc>
        <w:tc>
          <w:tcPr>
            <w:tcW w:w="2268" w:type="dxa"/>
            <w:shd w:val="clear" w:color="auto" w:fill="auto"/>
            <w:tcMar>
              <w:left w:w="28" w:type="dxa"/>
              <w:right w:w="28" w:type="dxa"/>
            </w:tcMar>
            <w:hideMark/>
          </w:tcPr>
          <w:p w14:paraId="14CFFE3E" w14:textId="77777777" w:rsidR="00470AC5" w:rsidRPr="00EF7FBB" w:rsidRDefault="00470AC5" w:rsidP="00D8162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Xiaozhong CHEN, CATT</w:t>
            </w:r>
          </w:p>
        </w:tc>
      </w:tr>
    </w:tbl>
    <w:p w14:paraId="1A0DD426" w14:textId="4B3DB31E" w:rsidR="00470AC5" w:rsidRDefault="00470AC5" w:rsidP="00470AC5">
      <w:pPr>
        <w:rPr>
          <w:lang w:eastAsia="en-GB"/>
        </w:rPr>
      </w:pPr>
      <w:r w:rsidRPr="00652D0A">
        <w:rPr>
          <w:lang w:eastAsia="en-GB"/>
        </w:rPr>
        <w:t xml:space="preserve">Summary based on the input provided by </w:t>
      </w:r>
      <w:r w:rsidRPr="00470AC5">
        <w:rPr>
          <w:lang w:eastAsia="en-GB"/>
        </w:rPr>
        <w:t>LG Electronics Inc.</w:t>
      </w:r>
      <w:r>
        <w:rPr>
          <w:lang w:eastAsia="en-GB"/>
        </w:rPr>
        <w:t xml:space="preserve"> </w:t>
      </w:r>
      <w:r w:rsidRPr="00652D0A">
        <w:rPr>
          <w:lang w:eastAsia="en-GB"/>
        </w:rPr>
        <w:t xml:space="preserve">in </w:t>
      </w:r>
      <w:r w:rsidRPr="00470AC5">
        <w:rPr>
          <w:lang w:eastAsia="en-GB"/>
        </w:rPr>
        <w:t>RP-232973</w:t>
      </w:r>
      <w:r w:rsidRPr="00652D0A">
        <w:rPr>
          <w:lang w:eastAsia="en-GB"/>
        </w:rPr>
        <w:t>.</w:t>
      </w:r>
    </w:p>
    <w:p w14:paraId="69719CFA" w14:textId="77777777" w:rsidR="00470AC5" w:rsidRDefault="00470AC5" w:rsidP="00470AC5">
      <w:pPr>
        <w:rPr>
          <w:lang w:eastAsia="en-GB"/>
        </w:rPr>
      </w:pPr>
      <w:r>
        <w:rPr>
          <w:lang w:eastAsia="en-GB"/>
        </w:rPr>
        <w:t>This WI specified solutions to enable single-hop, sidelink-based, L2 and L3 based U2U relay, enhance service continuity for single-hop Layer-2 U2N relay, and enable multi-path operation using both direct path and PC5 or N3C indirect path.</w:t>
      </w:r>
    </w:p>
    <w:p w14:paraId="0347EA16" w14:textId="77777777" w:rsidR="00470AC5" w:rsidRDefault="00470AC5" w:rsidP="00470AC5">
      <w:pPr>
        <w:rPr>
          <w:lang w:eastAsia="en-GB"/>
        </w:rPr>
      </w:pPr>
      <w:r>
        <w:rPr>
          <w:lang w:eastAsia="en-GB"/>
        </w:rPr>
        <w:t>This WI specified solutions to enable single-hop Layer-2 and Layer-3 UE-to-UE (U2U) relay for unicast, enhance service continuity for single-hop Layer-2 UE-to-Network (U2N) relay, and enable multi-path operation in which a remote UE is connected to the same gNB using one direct path and one indirect path via 1) Layer-2 U2N relay UE using PC5 link, or 2) via N3C (Non-3GPP Connection) relay UE.</w:t>
      </w:r>
    </w:p>
    <w:p w14:paraId="78EC08A8" w14:textId="382C4B1D" w:rsidR="00470AC5" w:rsidRPr="00470AC5" w:rsidRDefault="00470AC5" w:rsidP="00470AC5">
      <w:pPr>
        <w:rPr>
          <w:b/>
          <w:bCs/>
          <w:lang w:eastAsia="en-GB"/>
        </w:rPr>
      </w:pPr>
      <w:r w:rsidRPr="00470AC5">
        <w:rPr>
          <w:b/>
          <w:bCs/>
          <w:lang w:eastAsia="en-GB"/>
        </w:rPr>
        <w:t>UE-to-UE Relay</w:t>
      </w:r>
    </w:p>
    <w:p w14:paraId="12151DDB" w14:textId="77777777" w:rsidR="00470AC5" w:rsidRDefault="00470AC5" w:rsidP="00470AC5">
      <w:pPr>
        <w:rPr>
          <w:lang w:eastAsia="en-GB"/>
        </w:rPr>
      </w:pPr>
      <w:r>
        <w:rPr>
          <w:lang w:eastAsia="en-GB"/>
        </w:rPr>
        <w:t>5G ProSe UE-to-UE Relay (U2U Relay) function is introduced to provide connectivity between U2U Remote UEs. For the coverage extension, the U2U Remote UE can communicate with the peer U2U Remote UE(s) which are not reachable within the sidelink coverage. A U2U Relay UE provides coverage extension of the sidelink transmissions between two U2U Remote UEs. For U2U Relay, NR sidelink is supported between U2U Relay UE and U2U Remote UEs.</w:t>
      </w:r>
    </w:p>
    <w:p w14:paraId="4F2718AC" w14:textId="77777777" w:rsidR="00470AC5" w:rsidRDefault="00470AC5" w:rsidP="00470AC5">
      <w:pPr>
        <w:rPr>
          <w:lang w:eastAsia="en-GB"/>
        </w:rPr>
      </w:pPr>
      <w:r>
        <w:rPr>
          <w:lang w:eastAsia="en-GB"/>
        </w:rPr>
        <w:t xml:space="preserve">The U2U Relay UE and U2U Remote UE can be in any RRC state. The U2U Relay UE and the U2U Remote UEs can be in the coverage of different cells, partially in-coverage, or out-of-coverage. Both L2 and L3 U2U Relay architectures are supported. The L3 U2U Relay architecture is transparent to the AS layer of the U2U Relay UE. </w:t>
      </w:r>
    </w:p>
    <w:p w14:paraId="29EA6E94" w14:textId="77777777" w:rsidR="00470AC5" w:rsidRDefault="00470AC5" w:rsidP="00470AC5">
      <w:pPr>
        <w:rPr>
          <w:lang w:eastAsia="en-GB"/>
        </w:rPr>
      </w:pPr>
      <w:r>
        <w:rPr>
          <w:lang w:eastAsia="en-GB"/>
        </w:rPr>
        <w:t xml:space="preserve">In order to enable remote UE and relay UE to identify each other and to establish sidelink connection, sidelink discovery is used. The U2U Remote UE and U2U Relay UE can perform Relay discovery message transmission or DCR message with integrated discovery transmission and may monitor for Relay discovery message or DRC message with integrated discovery while in coverage (i.e. RRC_IDLE, RRC_INACTIVE, or RRC_CONNECTED) or out-of-coverage. The U2U Remote UE performs radio measurements (i.e., SD-RSRP and/or SL-RSRP) at PC5 interface and uses them for U2U Relay selection and reselection along with higher layer criteria. </w:t>
      </w:r>
    </w:p>
    <w:p w14:paraId="21A0F36B" w14:textId="77777777" w:rsidR="00470AC5" w:rsidRDefault="00470AC5" w:rsidP="00470AC5">
      <w:pPr>
        <w:rPr>
          <w:lang w:eastAsia="en-GB"/>
        </w:rPr>
      </w:pPr>
      <w:r>
        <w:rPr>
          <w:lang w:eastAsia="en-GB"/>
        </w:rPr>
        <w:t>After NR sidelink establishment between U2U Relay UE and U2U Remote UEs, end-to-end PC5 unicast link connection establishment is performed between U2U Remote UEs. Only unicast is supported between U2U Relay UE and U2U Remote UEs.</w:t>
      </w:r>
    </w:p>
    <w:p w14:paraId="36A70692" w14:textId="5F561F7A" w:rsidR="00470AC5" w:rsidRPr="00470AC5" w:rsidRDefault="00470AC5" w:rsidP="00470AC5">
      <w:pPr>
        <w:rPr>
          <w:i/>
          <w:iCs/>
          <w:lang w:eastAsia="en-GB"/>
        </w:rPr>
      </w:pPr>
      <w:r w:rsidRPr="00470AC5">
        <w:rPr>
          <w:i/>
          <w:iCs/>
          <w:lang w:eastAsia="en-GB"/>
        </w:rPr>
        <w:t>L2 U2U Relay: Protocol Architecture</w:t>
      </w:r>
    </w:p>
    <w:p w14:paraId="40B3D971" w14:textId="77777777" w:rsidR="00470AC5" w:rsidRDefault="00470AC5" w:rsidP="00470AC5">
      <w:pPr>
        <w:rPr>
          <w:lang w:eastAsia="en-GB"/>
        </w:rPr>
      </w:pPr>
      <w:r>
        <w:rPr>
          <w:lang w:eastAsia="en-GB"/>
        </w:rPr>
        <w:t>In order to support bearer mapping between sidelink connection between remote UEs via relay UE, the SRAP sublayer is placed above the RLC sublayer in each hop-by-hop PC5 link. The header of SRAP sublayer carries remote UE identification and bearer identification, in order for relay UE to perform packet forwarding between the two remote UE sides. The sidelink SDAP, PDCP and RRC are terminated between two L2 U2U Remote UEs (i.e., end-to-end), while SRAP, RLC, MAC and PHY are terminated in each hop-by-hop PC5 link.</w:t>
      </w:r>
    </w:p>
    <w:p w14:paraId="4607FC48" w14:textId="77777777" w:rsidR="00470AC5" w:rsidRDefault="00470AC5" w:rsidP="00470AC5">
      <w:pPr>
        <w:pStyle w:val="TH"/>
      </w:pPr>
      <w:r>
        <w:rPr>
          <w:lang w:eastAsia="en-GB"/>
        </w:rPr>
        <w:lastRenderedPageBreak/>
        <w:t xml:space="preserve"> </w:t>
      </w:r>
      <w:r>
        <w:rPr>
          <w:noProof/>
        </w:rPr>
        <w:object w:dxaOrig="6728" w:dyaOrig="2788" w14:anchorId="32998174">
          <v:shape id="Object 1" o:spid="_x0000_i1028" type="#_x0000_t75" style="width:345.75pt;height:173.25pt;mso-position-horizontal-relative:page;mso-position-vertical-relative:page" o:ole="">
            <v:imagedata r:id="rId93" o:title=""/>
            <o:lock v:ext="edit" aspectratio="f"/>
          </v:shape>
          <o:OLEObject Type="Embed" ProgID="Visio.Drawing.11" ShapeID="Object 1" DrawAspect="Content" ObjectID="_1771828606" r:id="rId94"/>
        </w:object>
      </w:r>
    </w:p>
    <w:p w14:paraId="5E3A4D0E" w14:textId="64768F35" w:rsidR="00470AC5" w:rsidRDefault="00470AC5" w:rsidP="00470AC5">
      <w:pPr>
        <w:pStyle w:val="TF"/>
        <w:rPr>
          <w:lang w:eastAsia="en-GB"/>
        </w:rPr>
      </w:pPr>
      <w:r>
        <w:rPr>
          <w:lang w:eastAsia="en-GB"/>
        </w:rPr>
        <w:t>Figure 1: User plane protocol stack for L2 UE-to-UE Relay</w:t>
      </w:r>
    </w:p>
    <w:p w14:paraId="7DAB0639" w14:textId="7BC5B3E8" w:rsidR="00470AC5" w:rsidRDefault="00470AC5" w:rsidP="00470AC5">
      <w:pPr>
        <w:pStyle w:val="TH"/>
        <w:rPr>
          <w:lang w:eastAsia="en-GB"/>
        </w:rPr>
      </w:pPr>
      <w:r>
        <w:rPr>
          <w:lang w:eastAsia="en-GB"/>
        </w:rPr>
        <w:t xml:space="preserve"> </w:t>
      </w:r>
      <w:r>
        <w:rPr>
          <w:noProof/>
        </w:rPr>
        <w:object w:dxaOrig="6728" w:dyaOrig="2779" w14:anchorId="4DD83DBF">
          <v:shape id="Object 2" o:spid="_x0000_i1029" type="#_x0000_t75" style="width:345.75pt;height:173.25pt;mso-position-horizontal-relative:page;mso-position-vertical-relative:page" o:ole="">
            <v:imagedata r:id="rId95" o:title=""/>
            <o:lock v:ext="edit" aspectratio="f"/>
          </v:shape>
          <o:OLEObject Type="Embed" ProgID="Visio.Drawing.11" ShapeID="Object 2" DrawAspect="Content" ObjectID="_1771828607" r:id="rId96"/>
        </w:object>
      </w:r>
    </w:p>
    <w:p w14:paraId="251AA761" w14:textId="350CC2BE" w:rsidR="00470AC5" w:rsidRDefault="00470AC5" w:rsidP="00470AC5">
      <w:pPr>
        <w:pStyle w:val="TF"/>
        <w:rPr>
          <w:lang w:eastAsia="en-GB"/>
        </w:rPr>
      </w:pPr>
      <w:r>
        <w:rPr>
          <w:lang w:eastAsia="en-GB"/>
        </w:rPr>
        <w:t>Figure 2: Control plane protocol stack for L2 UE-to-UE Relay</w:t>
      </w:r>
    </w:p>
    <w:p w14:paraId="0A93F2A8" w14:textId="409ED40E" w:rsidR="00470AC5" w:rsidRPr="00470AC5" w:rsidRDefault="00470AC5" w:rsidP="00470AC5">
      <w:pPr>
        <w:rPr>
          <w:i/>
          <w:iCs/>
          <w:lang w:val="es-ES" w:eastAsia="en-GB"/>
        </w:rPr>
      </w:pPr>
      <w:r w:rsidRPr="00470AC5">
        <w:rPr>
          <w:i/>
          <w:iCs/>
          <w:lang w:val="es-ES" w:eastAsia="en-GB"/>
        </w:rPr>
        <w:t>L2 U2U Relay: Control Plane Procedure</w:t>
      </w:r>
    </w:p>
    <w:p w14:paraId="68D0D645" w14:textId="77777777" w:rsidR="00470AC5" w:rsidRDefault="00470AC5" w:rsidP="00470AC5">
      <w:pPr>
        <w:rPr>
          <w:lang w:eastAsia="en-GB"/>
        </w:rPr>
      </w:pPr>
      <w:r w:rsidRPr="00470AC5">
        <w:rPr>
          <w:lang w:val="es-ES" w:eastAsia="en-GB"/>
        </w:rPr>
        <w:t xml:space="preserve">The L2 U2U Remote UE, L2 U2U Relay UE, and peer L2 U2U Remote UE perform discovery procedure or integrated discovery procedure. </w:t>
      </w:r>
      <w:r>
        <w:rPr>
          <w:lang w:eastAsia="en-GB"/>
        </w:rPr>
        <w:t>The L2 U2U Remote UE establishes end-to-end PC5-RRC connection and end-to-end SL-SRB/DRBs with the peer L2 U2U Remote UE via the selected L2 U2U Relay UE before user plane data transmission.</w:t>
      </w:r>
    </w:p>
    <w:p w14:paraId="2EB8FA98" w14:textId="1F79947D" w:rsidR="00470AC5" w:rsidRDefault="00470AC5" w:rsidP="00470AC5">
      <w:pPr>
        <w:pStyle w:val="TH"/>
        <w:rPr>
          <w:lang w:eastAsia="en-GB"/>
        </w:rPr>
      </w:pPr>
      <w:r>
        <w:rPr>
          <w:lang w:eastAsia="en-GB"/>
        </w:rPr>
        <w:lastRenderedPageBreak/>
        <w:t xml:space="preserve"> </w:t>
      </w:r>
      <w:r>
        <w:object w:dxaOrig="7709" w:dyaOrig="10406" w14:anchorId="7FDB69DF">
          <v:shape id="_x0000_i1030" type="#_x0000_t75" style="width:273pt;height:368.25pt" o:ole="">
            <v:imagedata r:id="rId97" o:title=""/>
          </v:shape>
          <o:OLEObject Type="Embed" ProgID="Visio.Drawing.11" ShapeID="_x0000_i1030" DrawAspect="Content" ObjectID="_1771828608" r:id="rId98"/>
        </w:object>
      </w:r>
    </w:p>
    <w:p w14:paraId="097277C8" w14:textId="1FF1686A" w:rsidR="00470AC5" w:rsidRDefault="00470AC5" w:rsidP="00470AC5">
      <w:pPr>
        <w:pStyle w:val="TF"/>
        <w:rPr>
          <w:lang w:eastAsia="en-GB"/>
        </w:rPr>
      </w:pPr>
      <w:r>
        <w:rPr>
          <w:lang w:eastAsia="en-GB"/>
        </w:rPr>
        <w:t>Figure 3: Procedure for L2 U2U Remote UE connection establishment</w:t>
      </w:r>
    </w:p>
    <w:p w14:paraId="0769EFFA" w14:textId="2AC86D6E" w:rsidR="00470AC5" w:rsidRPr="00470AC5" w:rsidRDefault="00470AC5" w:rsidP="00470AC5">
      <w:pPr>
        <w:rPr>
          <w:b/>
          <w:bCs/>
          <w:lang w:eastAsia="en-GB"/>
        </w:rPr>
      </w:pPr>
      <w:r w:rsidRPr="00470AC5">
        <w:rPr>
          <w:b/>
          <w:bCs/>
          <w:lang w:eastAsia="en-GB"/>
        </w:rPr>
        <w:t>Service Continuity for L2 U2N relay</w:t>
      </w:r>
    </w:p>
    <w:p w14:paraId="062805C4" w14:textId="77777777" w:rsidR="00470AC5" w:rsidRDefault="00470AC5" w:rsidP="00470AC5">
      <w:pPr>
        <w:rPr>
          <w:lang w:eastAsia="en-GB"/>
        </w:rPr>
      </w:pPr>
      <w:r>
        <w:rPr>
          <w:lang w:eastAsia="en-GB"/>
        </w:rPr>
        <w:t>The single-hop Layer-2 UE-to-Network (U2N) relay function is enhanced to support the following additional service continuity scenarios:</w:t>
      </w:r>
    </w:p>
    <w:p w14:paraId="4871EFAB" w14:textId="77777777" w:rsidR="00470AC5" w:rsidRDefault="00470AC5" w:rsidP="00470AC5">
      <w:pPr>
        <w:rPr>
          <w:lang w:eastAsia="en-GB"/>
        </w:rPr>
      </w:pPr>
      <w:r>
        <w:rPr>
          <w:lang w:eastAsia="en-GB"/>
        </w:rPr>
        <w:t>A.</w:t>
      </w:r>
      <w:r>
        <w:rPr>
          <w:lang w:eastAsia="en-GB"/>
        </w:rPr>
        <w:tab/>
        <w:t xml:space="preserve">Inter-gNB indirect-to-direct path switching </w:t>
      </w:r>
    </w:p>
    <w:p w14:paraId="56044731" w14:textId="77777777" w:rsidR="00470AC5" w:rsidRDefault="00470AC5" w:rsidP="00470AC5">
      <w:pPr>
        <w:rPr>
          <w:lang w:eastAsia="en-GB"/>
        </w:rPr>
      </w:pPr>
      <w:r>
        <w:rPr>
          <w:lang w:eastAsia="en-GB"/>
        </w:rPr>
        <w:t>B.</w:t>
      </w:r>
      <w:r>
        <w:rPr>
          <w:lang w:eastAsia="en-GB"/>
        </w:rPr>
        <w:tab/>
        <w:t xml:space="preserve">Inter-gNB direct-to-indirect path switching </w:t>
      </w:r>
    </w:p>
    <w:p w14:paraId="7D2BF4FE" w14:textId="77777777" w:rsidR="00470AC5" w:rsidRDefault="00470AC5" w:rsidP="00470AC5">
      <w:pPr>
        <w:rPr>
          <w:lang w:eastAsia="en-GB"/>
        </w:rPr>
      </w:pPr>
      <w:r>
        <w:rPr>
          <w:lang w:eastAsia="en-GB"/>
        </w:rPr>
        <w:t>C.</w:t>
      </w:r>
      <w:r>
        <w:rPr>
          <w:lang w:eastAsia="en-GB"/>
        </w:rPr>
        <w:tab/>
        <w:t xml:space="preserve">Intra-gNB indirect-to-indirect path switching </w:t>
      </w:r>
    </w:p>
    <w:p w14:paraId="1A62BE72" w14:textId="77777777" w:rsidR="00470AC5" w:rsidRDefault="00470AC5" w:rsidP="00470AC5">
      <w:pPr>
        <w:rPr>
          <w:lang w:eastAsia="en-GB"/>
        </w:rPr>
      </w:pPr>
      <w:r>
        <w:rPr>
          <w:lang w:eastAsia="en-GB"/>
        </w:rPr>
        <w:t>D.</w:t>
      </w:r>
      <w:r>
        <w:rPr>
          <w:lang w:eastAsia="en-GB"/>
        </w:rPr>
        <w:tab/>
        <w:t xml:space="preserve">Inter-gNB indirect-to-indirect path switching </w:t>
      </w:r>
    </w:p>
    <w:p w14:paraId="5930CCCA" w14:textId="77777777" w:rsidR="00470AC5" w:rsidRDefault="00470AC5" w:rsidP="00470AC5">
      <w:pPr>
        <w:rPr>
          <w:lang w:eastAsia="en-GB"/>
        </w:rPr>
      </w:pPr>
      <w:r>
        <w:rPr>
          <w:lang w:eastAsia="en-GB"/>
        </w:rPr>
        <w:t>For inter-gNB path switching, it is the source gNB that selects the target path type (i.e. direct or indirect). For inter-gNB path switching to the indirect path, the source gNB sends a list of candidate relay UEs belonging to the same target cell to the target gNB, and the target gNB can select an L2 U2N Relay UE in any RRC state i.e., RRC_IDLE, RRC_INACTIVE, or RRC_CONNECTED, as a target L2 U2N Relay UE.</w:t>
      </w:r>
    </w:p>
    <w:p w14:paraId="402D561F" w14:textId="4415AA03" w:rsidR="00470AC5" w:rsidRPr="00470AC5" w:rsidRDefault="00470AC5" w:rsidP="00470AC5">
      <w:pPr>
        <w:rPr>
          <w:b/>
          <w:bCs/>
          <w:lang w:eastAsia="en-GB"/>
        </w:rPr>
      </w:pPr>
      <w:r w:rsidRPr="00470AC5">
        <w:rPr>
          <w:b/>
          <w:bCs/>
          <w:lang w:eastAsia="en-GB"/>
        </w:rPr>
        <w:t>Multi-path Relay</w:t>
      </w:r>
    </w:p>
    <w:p w14:paraId="264DBCF4" w14:textId="77777777" w:rsidR="00470AC5" w:rsidRDefault="00470AC5" w:rsidP="00470AC5">
      <w:pPr>
        <w:rPr>
          <w:lang w:eastAsia="en-GB"/>
        </w:rPr>
      </w:pPr>
      <w:r>
        <w:rPr>
          <w:lang w:eastAsia="en-GB"/>
        </w:rPr>
        <w:t>In multi-path relay, a MP Remote UE is connected to a single gNB via one direct path and one indirect path while the MP Remote UE is in RRC_CONNECTED state. For the indirect path, the interface between MP Remote UE and MP Relay UE can be either PC5 or N3C (Non-3GPP Connection). When the interface between MP Remote UE and MP Relay UE is N3C interface, the relationship of MP Remote UE and MP Relay UE is pre-configured or static, and it is up to implementation how to pre-configure or make it static. The MP Relay UE and MP Remote UE should be served by the same cell or different intra/inter-frequency cells of the same gNB.</w:t>
      </w:r>
    </w:p>
    <w:p w14:paraId="0F56A061" w14:textId="77777777" w:rsidR="00470AC5" w:rsidRDefault="00470AC5" w:rsidP="00470AC5">
      <w:pPr>
        <w:rPr>
          <w:lang w:eastAsia="en-GB"/>
        </w:rPr>
      </w:pPr>
      <w:r>
        <w:rPr>
          <w:lang w:eastAsia="en-GB"/>
        </w:rPr>
        <w:t xml:space="preserve">For the indirect path, both L2 and L3 MP Relay architectures are supported. The L3 MP Relay architecture is transparent to the serving NG-RAN of the MP Relay UE, except for controlling sidelink resources. </w:t>
      </w:r>
    </w:p>
    <w:p w14:paraId="09536483" w14:textId="77777777" w:rsidR="00470AC5" w:rsidRDefault="00470AC5" w:rsidP="00470AC5">
      <w:pPr>
        <w:rPr>
          <w:lang w:eastAsia="en-GB"/>
        </w:rPr>
      </w:pPr>
      <w:r>
        <w:rPr>
          <w:lang w:eastAsia="en-GB"/>
        </w:rPr>
        <w:lastRenderedPageBreak/>
        <w:t>From L2 MP Remote UE perspective, three bearer types exist: direct bearer, indirect bearer, and MP split bearer. For direct bearer, only Uu radio resources are involved, and for indirect bearer, only PC5 or N3C radio resources are involved. For MP split bearer, both Uu and PC5/N3C radio resources are involved. Packet duplication is supported for a MP split bearer. If PDCP PDU duplication is activated, duplicated PDCP PDUs are delivered via both direct path and indirect path.</w:t>
      </w:r>
    </w:p>
    <w:p w14:paraId="5F439CB3" w14:textId="528696CC" w:rsidR="00470AC5" w:rsidRPr="00470AC5" w:rsidRDefault="00470AC5" w:rsidP="00470AC5">
      <w:pPr>
        <w:rPr>
          <w:i/>
          <w:iCs/>
          <w:lang w:eastAsia="en-GB"/>
        </w:rPr>
      </w:pPr>
      <w:r w:rsidRPr="00470AC5">
        <w:rPr>
          <w:i/>
          <w:iCs/>
          <w:lang w:eastAsia="en-GB"/>
        </w:rPr>
        <w:t>L2 MP Relay using PC5 indirect path: Protocol Architecture</w:t>
      </w:r>
    </w:p>
    <w:p w14:paraId="3FDF7830" w14:textId="77777777" w:rsidR="00470AC5" w:rsidRDefault="00470AC5" w:rsidP="00470AC5">
      <w:pPr>
        <w:rPr>
          <w:lang w:eastAsia="en-GB"/>
        </w:rPr>
      </w:pPr>
      <w:r>
        <w:rPr>
          <w:lang w:eastAsia="en-GB"/>
        </w:rPr>
        <w:t xml:space="preserve">For multi-path relay operation by using PC5 indirect path, the SRAP sublayer is placed above the RLC sublayer for both CP and UP at both PC5 interface and Uu interface of the indirect path. </w:t>
      </w:r>
    </w:p>
    <w:p w14:paraId="7B129842" w14:textId="3B7BF439" w:rsidR="00470AC5" w:rsidRDefault="00470AC5" w:rsidP="00470AC5">
      <w:pPr>
        <w:pStyle w:val="TH"/>
        <w:rPr>
          <w:lang w:eastAsia="en-GB"/>
        </w:rPr>
      </w:pPr>
      <w:r>
        <w:rPr>
          <w:lang w:eastAsia="en-GB"/>
        </w:rPr>
        <w:t xml:space="preserve"> </w:t>
      </w:r>
      <w:r w:rsidRPr="004D78AC">
        <w:rPr>
          <w:rFonts w:eastAsia="SimSun"/>
          <w:noProof/>
          <w:lang w:val="en-US" w:eastAsia="ko-KR"/>
        </w:rPr>
        <w:object w:dxaOrig="5552" w:dyaOrig="2743" w14:anchorId="1FD7F919">
          <v:shape id="Object 8" o:spid="_x0000_i1031" type="#_x0000_t75" style="width:409.5pt;height:201pt;mso-position-horizontal-relative:page;mso-position-vertical-relative:page" o:ole="">
            <v:imagedata r:id="rId99" o:title=""/>
          </v:shape>
          <o:OLEObject Type="Embed" ProgID="Visio.Drawing.11" ShapeID="Object 8" DrawAspect="Content" ObjectID="_1771828609" r:id="rId100"/>
        </w:object>
      </w:r>
    </w:p>
    <w:p w14:paraId="13681F7B" w14:textId="3D6FE1E3" w:rsidR="00470AC5" w:rsidRDefault="00470AC5" w:rsidP="00470AC5">
      <w:pPr>
        <w:pStyle w:val="TF"/>
        <w:rPr>
          <w:lang w:eastAsia="en-GB"/>
        </w:rPr>
      </w:pPr>
      <w:r>
        <w:rPr>
          <w:lang w:eastAsia="en-GB"/>
        </w:rPr>
        <w:t>Figure 4: User plane protocol stack for L2 Multi-path Relay using PC5 indirect path</w:t>
      </w:r>
    </w:p>
    <w:p w14:paraId="1C8C5CC5" w14:textId="150C3536" w:rsidR="00470AC5" w:rsidRDefault="00470AC5" w:rsidP="00470AC5">
      <w:pPr>
        <w:pStyle w:val="TH"/>
        <w:rPr>
          <w:lang w:eastAsia="en-GB"/>
        </w:rPr>
      </w:pPr>
      <w:r>
        <w:rPr>
          <w:lang w:eastAsia="en-GB"/>
        </w:rPr>
        <w:t xml:space="preserve"> </w:t>
      </w:r>
      <w:r>
        <w:object w:dxaOrig="9126" w:dyaOrig="4494" w14:anchorId="62BD5900">
          <v:shape id="_x0000_i1032" type="#_x0000_t75" style="width:399pt;height:195.75pt" o:ole="">
            <v:imagedata r:id="rId101" o:title=""/>
          </v:shape>
          <o:OLEObject Type="Embed" ProgID="Visio.Drawing.11" ShapeID="_x0000_i1032" DrawAspect="Content" ObjectID="_1771828610" r:id="rId102"/>
        </w:object>
      </w:r>
    </w:p>
    <w:p w14:paraId="4FCFB60D" w14:textId="4175C991" w:rsidR="00470AC5" w:rsidRDefault="00470AC5" w:rsidP="00470AC5">
      <w:pPr>
        <w:pStyle w:val="TF"/>
        <w:rPr>
          <w:lang w:eastAsia="en-GB"/>
        </w:rPr>
      </w:pPr>
      <w:r>
        <w:rPr>
          <w:lang w:eastAsia="en-GB"/>
        </w:rPr>
        <w:t>Figure 5: Control plane protocol stack for L2 Multi-path Relay using PC5 indirect path</w:t>
      </w:r>
    </w:p>
    <w:p w14:paraId="6E87EB4F" w14:textId="77777777" w:rsidR="00470AC5" w:rsidRDefault="00470AC5" w:rsidP="00470AC5">
      <w:pPr>
        <w:rPr>
          <w:lang w:eastAsia="en-GB"/>
        </w:rPr>
      </w:pPr>
      <w:r>
        <w:rPr>
          <w:lang w:eastAsia="en-GB"/>
        </w:rPr>
        <w:t xml:space="preserve">In the case of MP Remote UE using PC5 indirect path, mode 1 resource allocation is supported at least only for intra-DU case, with the SR/BSR and grant sent on the direct path. </w:t>
      </w:r>
    </w:p>
    <w:p w14:paraId="6F5B26B0" w14:textId="5949F98C" w:rsidR="00470AC5" w:rsidRPr="00470AC5" w:rsidRDefault="00470AC5" w:rsidP="00470AC5">
      <w:pPr>
        <w:rPr>
          <w:i/>
          <w:iCs/>
          <w:lang w:eastAsia="en-GB"/>
        </w:rPr>
      </w:pPr>
      <w:r w:rsidRPr="00470AC5">
        <w:rPr>
          <w:i/>
          <w:iCs/>
          <w:lang w:eastAsia="en-GB"/>
        </w:rPr>
        <w:t>L2 MP Relay using N3C indirect path: Protocol Architecture</w:t>
      </w:r>
    </w:p>
    <w:p w14:paraId="16E82AD9" w14:textId="77777777" w:rsidR="00470AC5" w:rsidRDefault="00470AC5" w:rsidP="00470AC5">
      <w:pPr>
        <w:rPr>
          <w:lang w:eastAsia="en-GB"/>
        </w:rPr>
      </w:pPr>
      <w:r>
        <w:rPr>
          <w:lang w:eastAsia="en-GB"/>
        </w:rPr>
        <w:t xml:space="preserve">In the multi-path relay using N3C indirect path, the SRAP sublayer does not exist on the protocol stack. More than one RB over the Uu link of the L2 MP Relay UE can be supported by configuring 1:1 bearer mapping between the Radio bearer in the L2 MP Remote UE and Uu Relay RLC channel in the L2 MP Relay UE. </w:t>
      </w:r>
    </w:p>
    <w:p w14:paraId="63C07283" w14:textId="0C085914" w:rsidR="00470AC5" w:rsidRDefault="00470AC5" w:rsidP="00470AC5">
      <w:pPr>
        <w:pStyle w:val="TH"/>
        <w:rPr>
          <w:lang w:eastAsia="en-GB"/>
        </w:rPr>
      </w:pPr>
      <w:r>
        <w:rPr>
          <w:lang w:eastAsia="en-GB"/>
        </w:rPr>
        <w:lastRenderedPageBreak/>
        <w:t xml:space="preserve"> </w:t>
      </w:r>
      <w:r>
        <w:object w:dxaOrig="9126" w:dyaOrig="4024" w14:anchorId="068734FC">
          <v:shape id="_x0000_i1033" type="#_x0000_t75" style="width:405.75pt;height:178.5pt" o:ole="">
            <v:imagedata r:id="rId103" o:title=""/>
          </v:shape>
          <o:OLEObject Type="Embed" ProgID="Visio.Drawing.11" ShapeID="_x0000_i1033" DrawAspect="Content" ObjectID="_1771828611" r:id="rId104"/>
        </w:object>
      </w:r>
    </w:p>
    <w:p w14:paraId="68F607D2" w14:textId="5E6197F8" w:rsidR="00470AC5" w:rsidRDefault="00470AC5" w:rsidP="00470AC5">
      <w:pPr>
        <w:pStyle w:val="TF"/>
        <w:rPr>
          <w:lang w:eastAsia="en-GB"/>
        </w:rPr>
      </w:pPr>
      <w:r>
        <w:rPr>
          <w:lang w:eastAsia="en-GB"/>
        </w:rPr>
        <w:t>Figure 6: User plane protocol stack for L2 Multi-path Relay using N3C indirect path</w:t>
      </w:r>
    </w:p>
    <w:p w14:paraId="4196E346" w14:textId="46F73DA1" w:rsidR="00470AC5" w:rsidRDefault="00470AC5" w:rsidP="00470AC5">
      <w:pPr>
        <w:pStyle w:val="TH"/>
        <w:rPr>
          <w:lang w:eastAsia="en-GB"/>
        </w:rPr>
      </w:pPr>
      <w:r>
        <w:rPr>
          <w:lang w:eastAsia="en-GB"/>
        </w:rPr>
        <w:t xml:space="preserve"> </w:t>
      </w:r>
      <w:r>
        <w:object w:dxaOrig="9126" w:dyaOrig="4024" w14:anchorId="61D1C173">
          <v:shape id="_x0000_i1034" type="#_x0000_t75" style="width:408.75pt;height:180pt" o:ole="">
            <v:imagedata r:id="rId105" o:title=""/>
          </v:shape>
          <o:OLEObject Type="Embed" ProgID="Visio.Drawing.11" ShapeID="_x0000_i1034" DrawAspect="Content" ObjectID="_1771828612" r:id="rId106"/>
        </w:object>
      </w:r>
    </w:p>
    <w:p w14:paraId="5499C20E" w14:textId="22680D72" w:rsidR="00470AC5" w:rsidRDefault="00470AC5" w:rsidP="00470AC5">
      <w:pPr>
        <w:pStyle w:val="TF"/>
        <w:rPr>
          <w:lang w:eastAsia="en-GB"/>
        </w:rPr>
      </w:pPr>
      <w:r>
        <w:rPr>
          <w:lang w:eastAsia="en-GB"/>
        </w:rPr>
        <w:t>Figure 7: Control plane protocol stack for L2 Multi-path Relay using N3C indirect path</w:t>
      </w:r>
    </w:p>
    <w:p w14:paraId="29B673D2" w14:textId="650D1930" w:rsidR="00470AC5" w:rsidRPr="00470AC5" w:rsidRDefault="00470AC5" w:rsidP="00470AC5">
      <w:pPr>
        <w:rPr>
          <w:i/>
          <w:iCs/>
          <w:lang w:eastAsia="en-GB"/>
        </w:rPr>
      </w:pPr>
      <w:r w:rsidRPr="00470AC5">
        <w:rPr>
          <w:i/>
          <w:iCs/>
          <w:lang w:eastAsia="en-GB"/>
        </w:rPr>
        <w:t>L2 MP Relay: Control Plane Procedure</w:t>
      </w:r>
    </w:p>
    <w:p w14:paraId="578605DF" w14:textId="77777777" w:rsidR="00470AC5" w:rsidRDefault="00470AC5" w:rsidP="00470AC5">
      <w:pPr>
        <w:rPr>
          <w:lang w:eastAsia="en-GB"/>
        </w:rPr>
      </w:pPr>
      <w:r>
        <w:rPr>
          <w:lang w:eastAsia="en-GB"/>
        </w:rPr>
        <w:t>The L2 MP Remote UE establishes both a direct path and an indirect path for multi-path relaying. For L2 MP Remote UE, only a single cell group is configured (i.e., only MCG is configured for the direct path and indirect path). PCell is always on the direct path. The primary path of split SRB1 and SRB2 is always configured on direct path. In the L2 MP Remote UE, non-split SRB1/2 is allowed to be configured only on direct path.</w:t>
      </w:r>
    </w:p>
    <w:p w14:paraId="4B9C19E6" w14:textId="77777777" w:rsidR="00470AC5" w:rsidRDefault="00470AC5" w:rsidP="00470AC5">
      <w:pPr>
        <w:rPr>
          <w:lang w:eastAsia="en-GB"/>
        </w:rPr>
      </w:pPr>
      <w:r>
        <w:rPr>
          <w:lang w:eastAsia="en-GB"/>
        </w:rPr>
        <w:t xml:space="preserve">For L2 MP Relay using PC5 indirect path, the control plane procedure supports addition of the indirect path on top of the only direct path under the same gNB and addition of the direct path on top of the only indirect path under the same gNB. </w:t>
      </w:r>
    </w:p>
    <w:p w14:paraId="3E9A56E2" w14:textId="77777777" w:rsidR="00470AC5" w:rsidRDefault="00470AC5" w:rsidP="00470AC5">
      <w:pPr>
        <w:rPr>
          <w:lang w:eastAsia="en-GB"/>
        </w:rPr>
      </w:pPr>
      <w:r>
        <w:rPr>
          <w:lang w:eastAsia="en-GB"/>
        </w:rPr>
        <w:t>For L2 MP Relay using N3C indirect path, the control plane procedure supports addition of the indirect path on top of the only direct path under the same gNB. But, addition of the direct path on top of the only N3C indirect path is not supported.</w:t>
      </w:r>
    </w:p>
    <w:p w14:paraId="4203FD22" w14:textId="77777777" w:rsidR="00470AC5" w:rsidRDefault="00470AC5" w:rsidP="00470AC5">
      <w:pPr>
        <w:rPr>
          <w:lang w:eastAsia="en-GB"/>
        </w:rPr>
      </w:pPr>
      <w:r>
        <w:rPr>
          <w:lang w:eastAsia="en-GB"/>
        </w:rPr>
        <w:t>When the L2 MP Remote UE detects Uu Radio Link Failure (RLF) on the direct path, the L2 MP Remote UE triggers path failure reporting through the indirect path via a RRC message if split SRB1 is configured and the indirect path is not suspended. Otherwise, RRC connection re-establishment is initiated. On the other hand, the L2 MP Remote UE detects PC5 Radio Link Failure (RLF) on the indirect path, the L2 MP Remote UE triggers path failure reporting through the direct path via a RRC message if split SRB1 or non-split SRB1 is configured and the direct path is not suspended. The PC5 RLF detection includes PC5 link failure and/or Uu link failure on the indirect path.</w:t>
      </w:r>
    </w:p>
    <w:p w14:paraId="2E12E3CF" w14:textId="77777777" w:rsidR="00470AC5" w:rsidRDefault="00470AC5" w:rsidP="00470AC5">
      <w:pPr>
        <w:rPr>
          <w:lang w:eastAsia="en-GB"/>
        </w:rPr>
      </w:pPr>
      <w:r>
        <w:rPr>
          <w:lang w:eastAsia="en-GB"/>
        </w:rPr>
        <w:t>The L2 MP Remote UE can acquire any necessary SIB(s) over Uu interface or indirect path, or the system information via dedicated RRC signalling via SRB1.</w:t>
      </w:r>
    </w:p>
    <w:p w14:paraId="68F1B0F7" w14:textId="77777777" w:rsidR="00DF412D" w:rsidRPr="000D2E94" w:rsidRDefault="00DF412D" w:rsidP="00DF412D">
      <w:pPr>
        <w:rPr>
          <w:b/>
        </w:rPr>
      </w:pPr>
      <w:r w:rsidRPr="000D2E94">
        <w:rPr>
          <w:b/>
        </w:rPr>
        <w:t>References</w:t>
      </w:r>
      <w:r w:rsidRPr="000D2E94">
        <w:t xml:space="preserve"> </w:t>
      </w:r>
    </w:p>
    <w:p w14:paraId="1B1EEDCB" w14:textId="77777777" w:rsidR="00DF412D" w:rsidRDefault="00DF412D" w:rsidP="00DF412D">
      <w:r>
        <w:lastRenderedPageBreak/>
        <w:t>List of related CRs: select "TSG Status = Approved" in:</w:t>
      </w:r>
    </w:p>
    <w:p w14:paraId="7E6A64BD" w14:textId="5D69B69D" w:rsidR="00DF412D" w:rsidRDefault="00C57003" w:rsidP="00DF412D">
      <w:pPr>
        <w:rPr>
          <w:rStyle w:val="Hyperlink"/>
        </w:rPr>
      </w:pPr>
      <w:hyperlink r:id="rId107" w:history="1">
        <w:r w:rsidR="00DF412D" w:rsidRPr="0024045F">
          <w:rPr>
            <w:rStyle w:val="Hyperlink"/>
          </w:rPr>
          <w:t>https://portal.3gpp.org/ChangeRequests.aspx?q=1&amp;workitem=941002,941102,941202,960083</w:t>
        </w:r>
      </w:hyperlink>
    </w:p>
    <w:p w14:paraId="5BB6DC5C" w14:textId="77777777" w:rsidR="00C93B7E" w:rsidRDefault="00C93B7E" w:rsidP="00DF412D">
      <w:pPr>
        <w:rPr>
          <w:rStyle w:val="Hyperlink"/>
        </w:rPr>
      </w:pP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C93B7E" w:rsidRPr="00EF7FBB" w14:paraId="12106FE2" w14:textId="77777777" w:rsidTr="00C93B7E">
        <w:trPr>
          <w:trHeight w:val="255"/>
        </w:trPr>
        <w:tc>
          <w:tcPr>
            <w:tcW w:w="757" w:type="dxa"/>
            <w:shd w:val="clear" w:color="auto" w:fill="auto"/>
            <w:tcMar>
              <w:left w:w="28" w:type="dxa"/>
              <w:right w:w="28" w:type="dxa"/>
            </w:tcMar>
            <w:hideMark/>
          </w:tcPr>
          <w:p w14:paraId="1F84D33C" w14:textId="77777777" w:rsidR="00C93B7E" w:rsidRPr="00EF7FBB" w:rsidRDefault="00C93B7E"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941005</w:t>
            </w:r>
          </w:p>
        </w:tc>
        <w:tc>
          <w:tcPr>
            <w:tcW w:w="3969" w:type="dxa"/>
            <w:shd w:val="clear" w:color="auto" w:fill="auto"/>
            <w:tcMar>
              <w:left w:w="28" w:type="dxa"/>
              <w:right w:w="28" w:type="dxa"/>
            </w:tcMar>
            <w:hideMark/>
          </w:tcPr>
          <w:p w14:paraId="45A8769E" w14:textId="77777777" w:rsidR="00C93B7E" w:rsidRPr="00EF7FBB" w:rsidRDefault="00C93B7E" w:rsidP="00C8385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NR support for UAV (Uncrewed Aerial Vehicles)</w:t>
            </w:r>
          </w:p>
        </w:tc>
        <w:tc>
          <w:tcPr>
            <w:tcW w:w="1701" w:type="dxa"/>
            <w:shd w:val="clear" w:color="auto" w:fill="auto"/>
            <w:tcMar>
              <w:left w:w="28" w:type="dxa"/>
              <w:right w:w="28" w:type="dxa"/>
            </w:tcMar>
            <w:hideMark/>
          </w:tcPr>
          <w:p w14:paraId="6ADB72B9" w14:textId="77777777" w:rsidR="00C93B7E" w:rsidRPr="00EF7FBB" w:rsidRDefault="00C93B7E"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R</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U</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A</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V</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7FCD0F8D" w14:textId="77777777" w:rsidR="00C93B7E" w:rsidRPr="00EF7FBB" w:rsidRDefault="00C93B7E"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R2</w:t>
            </w:r>
          </w:p>
        </w:tc>
        <w:tc>
          <w:tcPr>
            <w:tcW w:w="850" w:type="dxa"/>
            <w:shd w:val="clear" w:color="auto" w:fill="auto"/>
            <w:tcMar>
              <w:left w:w="28" w:type="dxa"/>
              <w:right w:w="28" w:type="dxa"/>
            </w:tcMar>
            <w:hideMark/>
          </w:tcPr>
          <w:p w14:paraId="78DA873C" w14:textId="0B706423" w:rsidR="00C93B7E" w:rsidRPr="00EF7FBB" w:rsidRDefault="00C57003" w:rsidP="00C83858">
            <w:pPr>
              <w:overflowPunct/>
              <w:autoSpaceDE/>
              <w:autoSpaceDN/>
              <w:adjustRightInd/>
              <w:spacing w:after="0"/>
              <w:textAlignment w:val="auto"/>
              <w:rPr>
                <w:rFonts w:ascii="Calibri" w:hAnsi="Calibri" w:cs="Calibri"/>
                <w:color w:val="0563C1"/>
                <w:sz w:val="18"/>
                <w:szCs w:val="18"/>
                <w:u w:val="single"/>
                <w:lang w:eastAsia="en-GB"/>
              </w:rPr>
            </w:pPr>
            <w:hyperlink r:id="rId108" w:history="1">
              <w:r w:rsidR="00C93B7E" w:rsidRPr="00EF7FBB">
                <w:rPr>
                  <w:rFonts w:ascii="Calibri" w:hAnsi="Calibri" w:cs="Calibri"/>
                  <w:color w:val="0563C1"/>
                  <w:sz w:val="18"/>
                  <w:szCs w:val="18"/>
                  <w:u w:val="single"/>
                  <w:lang w:eastAsia="en-GB"/>
                </w:rPr>
                <w:t>RP-230782</w:t>
              </w:r>
            </w:hyperlink>
          </w:p>
        </w:tc>
        <w:tc>
          <w:tcPr>
            <w:tcW w:w="2268" w:type="dxa"/>
            <w:shd w:val="clear" w:color="auto" w:fill="auto"/>
            <w:tcMar>
              <w:left w:w="28" w:type="dxa"/>
              <w:right w:w="28" w:type="dxa"/>
            </w:tcMar>
            <w:hideMark/>
          </w:tcPr>
          <w:p w14:paraId="7283021A" w14:textId="77777777" w:rsidR="00C93B7E" w:rsidRPr="00EF7FBB" w:rsidRDefault="00C93B7E"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Jedrzej Stanczak, Nokia, Nokia Shanghai Bell</w:t>
            </w:r>
          </w:p>
        </w:tc>
      </w:tr>
      <w:tr w:rsidR="00C93B7E" w:rsidRPr="00EF7FBB" w14:paraId="33B4916B" w14:textId="77777777" w:rsidTr="00C93B7E">
        <w:trPr>
          <w:trHeight w:val="255"/>
        </w:trPr>
        <w:tc>
          <w:tcPr>
            <w:tcW w:w="757" w:type="dxa"/>
            <w:shd w:val="clear" w:color="auto" w:fill="auto"/>
            <w:tcMar>
              <w:left w:w="28" w:type="dxa"/>
              <w:right w:w="28" w:type="dxa"/>
            </w:tcMar>
            <w:hideMark/>
          </w:tcPr>
          <w:p w14:paraId="1BA0DFB6" w14:textId="77777777" w:rsidR="00C93B7E" w:rsidRPr="00EF7FBB" w:rsidRDefault="00C93B7E"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941105</w:t>
            </w:r>
          </w:p>
        </w:tc>
        <w:tc>
          <w:tcPr>
            <w:tcW w:w="3969" w:type="dxa"/>
            <w:shd w:val="clear" w:color="auto" w:fill="auto"/>
            <w:tcMar>
              <w:left w:w="28" w:type="dxa"/>
              <w:right w:w="28" w:type="dxa"/>
            </w:tcMar>
            <w:hideMark/>
          </w:tcPr>
          <w:p w14:paraId="05B2FBD9" w14:textId="77777777" w:rsidR="00C93B7E" w:rsidRPr="00EF7FBB" w:rsidRDefault="00C93B7E"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NR support for UAV (Uncrewed Aerial Vehicles)</w:t>
            </w:r>
          </w:p>
        </w:tc>
        <w:tc>
          <w:tcPr>
            <w:tcW w:w="1701" w:type="dxa"/>
            <w:shd w:val="clear" w:color="auto" w:fill="auto"/>
            <w:tcMar>
              <w:left w:w="28" w:type="dxa"/>
              <w:right w:w="28" w:type="dxa"/>
            </w:tcMar>
            <w:hideMark/>
          </w:tcPr>
          <w:p w14:paraId="3E74662F" w14:textId="77777777" w:rsidR="00C93B7E" w:rsidRPr="00EF7FBB" w:rsidRDefault="00C93B7E"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U</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V</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o</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1280F550" w14:textId="77777777" w:rsidR="00C93B7E" w:rsidRPr="00EF7FBB" w:rsidRDefault="00C93B7E"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784FC88A" w14:textId="2B0D9DAF" w:rsidR="00C93B7E" w:rsidRPr="00EF7FBB" w:rsidRDefault="00C57003" w:rsidP="00C83858">
            <w:pPr>
              <w:overflowPunct/>
              <w:autoSpaceDE/>
              <w:autoSpaceDN/>
              <w:adjustRightInd/>
              <w:spacing w:after="0"/>
              <w:textAlignment w:val="auto"/>
              <w:rPr>
                <w:rFonts w:ascii="Calibri" w:hAnsi="Calibri" w:cs="Calibri"/>
                <w:color w:val="0563C1"/>
                <w:sz w:val="18"/>
                <w:szCs w:val="18"/>
                <w:u w:val="single"/>
                <w:lang w:eastAsia="en-GB"/>
              </w:rPr>
            </w:pPr>
            <w:hyperlink r:id="rId109" w:history="1">
              <w:r w:rsidR="00C93B7E" w:rsidRPr="00EF7FBB">
                <w:rPr>
                  <w:rFonts w:ascii="Calibri" w:hAnsi="Calibri" w:cs="Calibri"/>
                  <w:color w:val="0563C1"/>
                  <w:sz w:val="18"/>
                  <w:szCs w:val="18"/>
                  <w:u w:val="single"/>
                  <w:lang w:eastAsia="en-GB"/>
                </w:rPr>
                <w:t>RP-230782</w:t>
              </w:r>
            </w:hyperlink>
          </w:p>
        </w:tc>
        <w:tc>
          <w:tcPr>
            <w:tcW w:w="2268" w:type="dxa"/>
            <w:shd w:val="clear" w:color="auto" w:fill="auto"/>
            <w:tcMar>
              <w:left w:w="28" w:type="dxa"/>
              <w:right w:w="28" w:type="dxa"/>
            </w:tcMar>
            <w:hideMark/>
          </w:tcPr>
          <w:p w14:paraId="27CD451A" w14:textId="77777777" w:rsidR="00C93B7E" w:rsidRPr="00EF7FBB" w:rsidRDefault="00C93B7E"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Jedrzej Stanczak, Nokia, Nokia Shanghai Bell</w:t>
            </w:r>
          </w:p>
        </w:tc>
      </w:tr>
    </w:tbl>
    <w:p w14:paraId="6DB584CC" w14:textId="01C0A8EB" w:rsidR="00C93B7E" w:rsidRDefault="00C93B7E" w:rsidP="00C93B7E">
      <w:pPr>
        <w:rPr>
          <w:lang w:eastAsia="en-GB"/>
        </w:rPr>
      </w:pPr>
      <w:r w:rsidRPr="00652D0A">
        <w:rPr>
          <w:lang w:eastAsia="en-GB"/>
        </w:rPr>
        <w:t xml:space="preserve">Summary based on the input provided by </w:t>
      </w:r>
      <w:r>
        <w:rPr>
          <w:lang w:eastAsia="en-GB"/>
        </w:rPr>
        <w:t xml:space="preserve">Nokia </w:t>
      </w:r>
      <w:r w:rsidRPr="00652D0A">
        <w:rPr>
          <w:lang w:eastAsia="en-GB"/>
        </w:rPr>
        <w:t xml:space="preserve">in </w:t>
      </w:r>
      <w:r w:rsidRPr="00C93B7E">
        <w:rPr>
          <w:lang w:eastAsia="en-GB"/>
        </w:rPr>
        <w:t>RP-233387</w:t>
      </w:r>
      <w:r w:rsidRPr="00652D0A">
        <w:rPr>
          <w:lang w:eastAsia="en-GB"/>
        </w:rPr>
        <w:t>.</w:t>
      </w:r>
    </w:p>
    <w:p w14:paraId="2A1A3B79" w14:textId="77777777" w:rsidR="00C93B7E" w:rsidRDefault="00C93B7E" w:rsidP="00C93B7E">
      <w:pPr>
        <w:rPr>
          <w:lang w:eastAsia="en-GB"/>
        </w:rPr>
      </w:pPr>
      <w:r>
        <w:rPr>
          <w:lang w:eastAsia="en-GB"/>
        </w:rPr>
        <w:t xml:space="preserve">In the recent years, the global interest for uncrewed aerial vehicles based services has dramatically increased, including e.g. for multiple drone operation, personal entertainment for flight experience, cargo delivery, etc. As the basis of these applications, the capability for remote control and data transmission are key aspects for enhancements, which are of interest for service providers/operators as well as drone manufacturers.  </w:t>
      </w:r>
    </w:p>
    <w:p w14:paraId="4B685A29" w14:textId="77777777" w:rsidR="00C93B7E" w:rsidRDefault="00C93B7E" w:rsidP="00C93B7E">
      <w:pPr>
        <w:rPr>
          <w:lang w:eastAsia="en-GB"/>
        </w:rPr>
      </w:pPr>
      <w:r>
        <w:rPr>
          <w:lang w:eastAsia="en-GB"/>
        </w:rPr>
        <w:t xml:space="preserve">Consequently, corresponding SI and WI based on LTE were established in previous releases, mainly focusing on aerial vehicles with an altitude up to 300m. According to the study, the feasibility and required enhancements have been verified for the support aerial vehicles via terrestrial cellular systems, e.g. in terms of UL and DL interference as well as mobility. However, since LTE was designed for terrestrial UEs, without considering aerial UEs at the very beginning, some inherent limitations, e.g. higher latency, reduced MIMO capabilities imply that some requirements for aerial services still cannot be met. </w:t>
      </w:r>
    </w:p>
    <w:p w14:paraId="7D57C27D" w14:textId="77777777" w:rsidR="00C93B7E" w:rsidRDefault="00C93B7E" w:rsidP="00C93B7E">
      <w:pPr>
        <w:rPr>
          <w:lang w:eastAsia="en-GB"/>
        </w:rPr>
      </w:pPr>
      <w:r>
        <w:rPr>
          <w:lang w:eastAsia="en-GB"/>
        </w:rPr>
        <w:t>Compared to LTE, NR enables more diversified applications for aerial vehicles, with the lower latency for control and higher data rate for multi-media services.</w:t>
      </w:r>
    </w:p>
    <w:p w14:paraId="2ACD2F52" w14:textId="77777777" w:rsidR="00C93B7E" w:rsidRDefault="00C93B7E" w:rsidP="00C93B7E">
      <w:pPr>
        <w:rPr>
          <w:lang w:eastAsia="en-GB"/>
        </w:rPr>
      </w:pPr>
      <w:r>
        <w:rPr>
          <w:lang w:eastAsia="en-GB"/>
        </w:rPr>
        <w:t xml:space="preserve">While the advanced NR features generally improve performance with respect to basic LTE, it is clear that further improvements are needed, due to the fact that the NR system didn’t take aerial vehicles into account when it was initially designed. Moreover, the interference issues that may be generated by aerial UEs have to be considered in order not to disrupt the operation of a network designed for terrestrial UEs. </w:t>
      </w:r>
    </w:p>
    <w:p w14:paraId="1C9D24A6" w14:textId="77777777" w:rsidR="00C93B7E" w:rsidRDefault="00C93B7E" w:rsidP="00C93B7E">
      <w:pPr>
        <w:rPr>
          <w:lang w:eastAsia="en-GB"/>
        </w:rPr>
      </w:pPr>
      <w:r>
        <w:rPr>
          <w:lang w:eastAsia="en-GB"/>
        </w:rPr>
        <w:t>Further element to comply with regulatory requirements is to address the additional out-of-band requirements from the ECC decision (22)07 on “harmonised framework on aerial UE usage in MFCN harmonised bands”.</w:t>
      </w:r>
    </w:p>
    <w:p w14:paraId="63B50886" w14:textId="0E43C1A6" w:rsidR="00C93B7E" w:rsidRDefault="00C93B7E" w:rsidP="00C93B7E">
      <w:pPr>
        <w:rPr>
          <w:lang w:eastAsia="en-GB"/>
        </w:rPr>
      </w:pPr>
      <w:r>
        <w:rPr>
          <w:lang w:eastAsia="en-GB"/>
        </w:rPr>
        <w:t>Mobility and Interference Reporting</w:t>
      </w:r>
    </w:p>
    <w:p w14:paraId="3314E415" w14:textId="77777777" w:rsidR="00C93B7E" w:rsidRDefault="00C93B7E" w:rsidP="00C93B7E">
      <w:pPr>
        <w:rPr>
          <w:lang w:eastAsia="en-GB"/>
        </w:rPr>
      </w:pPr>
      <w:r>
        <w:rPr>
          <w:lang w:eastAsia="en-GB"/>
        </w:rPr>
        <w:t>The core features supporting event triggered reporting of altitude, i.e., events H1 and H2, and measurement events, i.e., measurement events A3, A4, and A5, triggered by multiple cells for interference reporting were ported to NR from LTE. Altitude reporting was enhanced with an increased maximum altitude (~10km). Support was added for altitude-dependent measurement report triggering through the introduction of new events A3H1, A3H2, A4H1, A4H2, A5H1, and A5H2, which enable altitude dependency for events A3, A4, and A5. Additionally, the altitude-dependent events can be configured to be triggered only for the altitude-dependent event of the same type, e.g., altitude-dependent A3 with an H1 threshold, as to implement altitude regions. Eventually, the measurement object (MO) was enhanced to support altitude-dependent SSBs (i.e. ssb-ToMeasure) through the introduction of a list of ssb-ToMeasure configurations accompanied by a height range and hysteresis.</w:t>
      </w:r>
    </w:p>
    <w:p w14:paraId="437EC695" w14:textId="5868B221" w:rsidR="00C93B7E" w:rsidRDefault="00C93B7E" w:rsidP="00C93B7E">
      <w:pPr>
        <w:rPr>
          <w:lang w:eastAsia="en-GB"/>
        </w:rPr>
      </w:pPr>
      <w:r>
        <w:rPr>
          <w:lang w:eastAsia="en-GB"/>
        </w:rPr>
        <w:t>Flight Path Information</w:t>
      </w:r>
    </w:p>
    <w:p w14:paraId="71950A82" w14:textId="77777777" w:rsidR="00C93B7E" w:rsidRDefault="00C93B7E" w:rsidP="00C93B7E">
      <w:pPr>
        <w:rPr>
          <w:lang w:eastAsia="en-GB"/>
        </w:rPr>
      </w:pPr>
      <w:r>
        <w:rPr>
          <w:lang w:eastAsia="en-GB"/>
        </w:rPr>
        <w:t xml:space="preserve">Flight path information reporting was ported from LTE, and NR supports all of the core UAV LTE features. Enhancements support a flight path availability indication through UE assistance information (UAI) based on: </w:t>
      </w:r>
    </w:p>
    <w:p w14:paraId="7DC108E5" w14:textId="77777777" w:rsidR="00C93B7E" w:rsidRDefault="00C93B7E" w:rsidP="00C93B7E">
      <w:pPr>
        <w:rPr>
          <w:lang w:eastAsia="en-GB"/>
        </w:rPr>
      </w:pPr>
      <w:r>
        <w:rPr>
          <w:lang w:eastAsia="en-GB"/>
        </w:rPr>
        <w:t>•</w:t>
      </w:r>
      <w:r>
        <w:rPr>
          <w:lang w:eastAsia="en-GB"/>
        </w:rPr>
        <w:tab/>
        <w:t>initial flight path availability</w:t>
      </w:r>
    </w:p>
    <w:p w14:paraId="717F3A24" w14:textId="77777777" w:rsidR="00C93B7E" w:rsidRDefault="00C93B7E" w:rsidP="00C93B7E">
      <w:pPr>
        <w:rPr>
          <w:lang w:eastAsia="en-GB"/>
        </w:rPr>
      </w:pPr>
      <w:r>
        <w:rPr>
          <w:lang w:eastAsia="en-GB"/>
        </w:rPr>
        <w:t>•</w:t>
      </w:r>
      <w:r>
        <w:rPr>
          <w:lang w:eastAsia="en-GB"/>
        </w:rPr>
        <w:tab/>
        <w:t>the addition of a new waypoint or removal of an outdated waypoint</w:t>
      </w:r>
    </w:p>
    <w:p w14:paraId="38E66825" w14:textId="77777777" w:rsidR="00C93B7E" w:rsidRDefault="00C93B7E" w:rsidP="00C93B7E">
      <w:pPr>
        <w:rPr>
          <w:lang w:eastAsia="en-GB"/>
        </w:rPr>
      </w:pPr>
      <w:r>
        <w:rPr>
          <w:lang w:eastAsia="en-GB"/>
        </w:rPr>
        <w:t>•</w:t>
      </w:r>
      <w:r>
        <w:rPr>
          <w:lang w:eastAsia="en-GB"/>
        </w:rPr>
        <w:tab/>
        <w:t xml:space="preserve">waypoint location and timestamp delta triggers. </w:t>
      </w:r>
    </w:p>
    <w:p w14:paraId="7A363106" w14:textId="77777777" w:rsidR="00C93B7E" w:rsidRDefault="00C93B7E" w:rsidP="00C93B7E">
      <w:pPr>
        <w:rPr>
          <w:lang w:eastAsia="en-GB"/>
        </w:rPr>
      </w:pPr>
      <w:r>
        <w:rPr>
          <w:lang w:eastAsia="en-GB"/>
        </w:rPr>
        <w:t>Additionally, a flight path can be invalidated by transmitting an empty flight path. Transmission of the flight path from the source to the target gNB is supported during handover.</w:t>
      </w:r>
    </w:p>
    <w:p w14:paraId="0C03AE5E" w14:textId="43867800" w:rsidR="00C93B7E" w:rsidRDefault="00C93B7E" w:rsidP="00C93B7E">
      <w:pPr>
        <w:rPr>
          <w:lang w:eastAsia="en-GB"/>
        </w:rPr>
      </w:pPr>
      <w:r>
        <w:rPr>
          <w:lang w:eastAsia="en-GB"/>
        </w:rPr>
        <w:t xml:space="preserve">Broadcast Remote Identification (BRID) and Detect and Avoid (DAA) </w:t>
      </w:r>
    </w:p>
    <w:p w14:paraId="0444F0F1" w14:textId="77777777" w:rsidR="00C93B7E" w:rsidRDefault="00C93B7E" w:rsidP="00C93B7E">
      <w:pPr>
        <w:rPr>
          <w:lang w:eastAsia="en-GB"/>
        </w:rPr>
      </w:pPr>
      <w:r>
        <w:rPr>
          <w:lang w:eastAsia="en-GB"/>
        </w:rPr>
        <w:t xml:space="preserve">NR Sidelink can be used for A2X communications via NR Sidelink Mode 2. Sidelink resource pool can be configured to support aerial UE transmissions for BRID and DAA (i.e. A2X). The resource pool can indicate support for BRID only, DAA only, or both BRID and DAA. </w:t>
      </w:r>
    </w:p>
    <w:p w14:paraId="63DC0825" w14:textId="18B673F1" w:rsidR="00C93B7E" w:rsidRDefault="00C93B7E" w:rsidP="00C93B7E">
      <w:pPr>
        <w:rPr>
          <w:lang w:eastAsia="en-GB"/>
        </w:rPr>
      </w:pPr>
      <w:r>
        <w:rPr>
          <w:lang w:eastAsia="en-GB"/>
        </w:rPr>
        <w:lastRenderedPageBreak/>
        <w:t>Aerial UE-Specific NS Values</w:t>
      </w:r>
    </w:p>
    <w:p w14:paraId="0B314EEF" w14:textId="77777777" w:rsidR="00C93B7E" w:rsidRDefault="00C93B7E" w:rsidP="00C93B7E">
      <w:pPr>
        <w:rPr>
          <w:lang w:eastAsia="en-GB"/>
        </w:rPr>
      </w:pPr>
      <w:r>
        <w:rPr>
          <w:lang w:eastAsia="en-GB"/>
        </w:rPr>
        <w:t>To comply with out of band emission (OOBE) requirements, NR supports the aerial UE-specific NS values.</w:t>
      </w:r>
    </w:p>
    <w:p w14:paraId="7DADD1FB" w14:textId="2A8A9328" w:rsidR="00C93B7E" w:rsidRDefault="00C93B7E" w:rsidP="00C93B7E">
      <w:pPr>
        <w:rPr>
          <w:lang w:eastAsia="en-GB"/>
        </w:rPr>
      </w:pPr>
      <w:r>
        <w:rPr>
          <w:lang w:eastAsia="en-GB"/>
        </w:rPr>
        <w:t>Subscription-based Aerial UE identification</w:t>
      </w:r>
    </w:p>
    <w:p w14:paraId="105D7C01" w14:textId="77777777" w:rsidR="00C93B7E" w:rsidRDefault="00C93B7E" w:rsidP="00C93B7E">
      <w:pPr>
        <w:rPr>
          <w:lang w:eastAsia="en-GB"/>
        </w:rPr>
      </w:pPr>
      <w:r>
        <w:rPr>
          <w:lang w:eastAsia="en-GB"/>
        </w:rPr>
        <w:t xml:space="preserve">The Aerial UE’s subscription information can be provided by the AMF to the NG-RAN node via the NGAP. Additionally, the source NG-RAN node can include the Aerial UE subscription information in the XnAP message sent to the target NG-RAN. </w:t>
      </w:r>
    </w:p>
    <w:p w14:paraId="6D6AE28A" w14:textId="213C3EA0" w:rsidR="00C93B7E" w:rsidRDefault="00C93B7E" w:rsidP="00C93B7E">
      <w:pPr>
        <w:rPr>
          <w:lang w:eastAsia="en-GB"/>
        </w:rPr>
      </w:pPr>
      <w:r>
        <w:rPr>
          <w:lang w:eastAsia="en-GB"/>
        </w:rPr>
        <w:t>UE Capabilities</w:t>
      </w:r>
    </w:p>
    <w:p w14:paraId="2BA35EE8" w14:textId="3881C078" w:rsidR="00C93B7E" w:rsidRDefault="00C93B7E" w:rsidP="00C93B7E">
      <w:pPr>
        <w:rPr>
          <w:lang w:eastAsia="en-GB"/>
        </w:rPr>
      </w:pPr>
      <w:r>
        <w:rPr>
          <w:lang w:eastAsia="en-GB"/>
        </w:rPr>
        <w:t>In NR, a mandatory capability indicates a UE’s support for Release 18 UAV enhancements, and further requires support for altitude event triggers, i.e., events H1 and H2, and for multi-cell measurement report triggering. Support for the remaining features discussed in previous sections (e.g. flight path information reporting) is optional. Subscription-based aerial-UE identification is also supported as it is in LTE.</w:t>
      </w:r>
    </w:p>
    <w:p w14:paraId="44349192" w14:textId="77777777" w:rsidR="00C93B7E" w:rsidRPr="000D2E94" w:rsidRDefault="00C93B7E" w:rsidP="00C93B7E">
      <w:pPr>
        <w:rPr>
          <w:b/>
        </w:rPr>
      </w:pPr>
      <w:r w:rsidRPr="000D2E94">
        <w:rPr>
          <w:b/>
        </w:rPr>
        <w:t>References</w:t>
      </w:r>
      <w:r w:rsidRPr="000D2E94">
        <w:t xml:space="preserve"> </w:t>
      </w:r>
    </w:p>
    <w:p w14:paraId="5B7A4E54" w14:textId="3DD49891" w:rsidR="00C93B7E" w:rsidRDefault="00C93B7E" w:rsidP="00C93B7E">
      <w:r>
        <w:t>List of related CRs: select "TSG Status = Approved" in:</w:t>
      </w:r>
      <w:r w:rsidR="000302E8">
        <w:t xml:space="preserve"> </w:t>
      </w:r>
      <w:r w:rsidR="000302E8">
        <w:br/>
      </w:r>
      <w:hyperlink r:id="rId110" w:history="1">
        <w:r w:rsidRPr="000F19D7">
          <w:rPr>
            <w:rStyle w:val="Hyperlink"/>
          </w:rPr>
          <w:t>https://portal.3gpp.org/ChangeRequests.aspx?q=1&amp;workitem=941005,941105</w:t>
        </w:r>
      </w:hyperlink>
    </w:p>
    <w:p w14:paraId="614A8E4C" w14:textId="77777777" w:rsidR="00C93B7E" w:rsidRDefault="00C93B7E"/>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C93B7E" w:rsidRPr="00EF7FBB" w14:paraId="063E281A" w14:textId="77777777" w:rsidTr="00C93B7E">
        <w:trPr>
          <w:trHeight w:val="255"/>
        </w:trPr>
        <w:tc>
          <w:tcPr>
            <w:tcW w:w="757" w:type="dxa"/>
            <w:shd w:val="clear" w:color="auto" w:fill="auto"/>
            <w:tcMar>
              <w:left w:w="28" w:type="dxa"/>
              <w:right w:w="28" w:type="dxa"/>
            </w:tcMar>
            <w:hideMark/>
          </w:tcPr>
          <w:p w14:paraId="313B7689" w14:textId="77777777" w:rsidR="00C93B7E" w:rsidRPr="00EF7FBB" w:rsidRDefault="00C93B7E"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991035</w:t>
            </w:r>
          </w:p>
        </w:tc>
        <w:tc>
          <w:tcPr>
            <w:tcW w:w="3969" w:type="dxa"/>
            <w:shd w:val="clear" w:color="auto" w:fill="auto"/>
            <w:tcMar>
              <w:left w:w="28" w:type="dxa"/>
              <w:right w:w="28" w:type="dxa"/>
            </w:tcMar>
            <w:hideMark/>
          </w:tcPr>
          <w:p w14:paraId="513F363E" w14:textId="77777777" w:rsidR="00C93B7E" w:rsidRPr="00EF7FBB" w:rsidRDefault="00C93B7E" w:rsidP="00C8385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Enhanced LTE Support for UAV (Uncrewed Aerial Vehicles) </w:t>
            </w:r>
          </w:p>
        </w:tc>
        <w:tc>
          <w:tcPr>
            <w:tcW w:w="1701" w:type="dxa"/>
            <w:shd w:val="clear" w:color="auto" w:fill="auto"/>
            <w:tcMar>
              <w:left w:w="28" w:type="dxa"/>
              <w:right w:w="28" w:type="dxa"/>
            </w:tcMar>
            <w:hideMark/>
          </w:tcPr>
          <w:p w14:paraId="0110C583" w14:textId="77777777" w:rsidR="00C93B7E" w:rsidRPr="00EF7FBB" w:rsidRDefault="00C93B7E"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T</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E</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U</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A</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V</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e</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n</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h</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7B75F606" w14:textId="77777777" w:rsidR="00C93B7E" w:rsidRPr="00EF7FBB" w:rsidRDefault="00C93B7E"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R2</w:t>
            </w:r>
          </w:p>
        </w:tc>
        <w:tc>
          <w:tcPr>
            <w:tcW w:w="850" w:type="dxa"/>
            <w:shd w:val="clear" w:color="auto" w:fill="auto"/>
            <w:tcMar>
              <w:left w:w="28" w:type="dxa"/>
              <w:right w:w="28" w:type="dxa"/>
            </w:tcMar>
            <w:hideMark/>
          </w:tcPr>
          <w:p w14:paraId="776C304D" w14:textId="7FC90143" w:rsidR="00C93B7E" w:rsidRPr="00EF7FBB" w:rsidRDefault="00C57003" w:rsidP="00C83858">
            <w:pPr>
              <w:overflowPunct/>
              <w:autoSpaceDE/>
              <w:autoSpaceDN/>
              <w:adjustRightInd/>
              <w:spacing w:after="0"/>
              <w:textAlignment w:val="auto"/>
              <w:rPr>
                <w:rFonts w:ascii="Calibri" w:hAnsi="Calibri" w:cs="Calibri"/>
                <w:color w:val="0563C1"/>
                <w:sz w:val="18"/>
                <w:szCs w:val="18"/>
                <w:u w:val="single"/>
                <w:lang w:eastAsia="en-GB"/>
              </w:rPr>
            </w:pPr>
            <w:hyperlink r:id="rId111" w:history="1">
              <w:r w:rsidR="00C93B7E" w:rsidRPr="00EF7FBB">
                <w:rPr>
                  <w:rFonts w:ascii="Calibri" w:hAnsi="Calibri" w:cs="Calibri"/>
                  <w:color w:val="0563C1"/>
                  <w:sz w:val="18"/>
                  <w:szCs w:val="18"/>
                  <w:u w:val="single"/>
                  <w:lang w:eastAsia="en-GB"/>
                </w:rPr>
                <w:t>RP-230783</w:t>
              </w:r>
            </w:hyperlink>
          </w:p>
        </w:tc>
        <w:tc>
          <w:tcPr>
            <w:tcW w:w="2268" w:type="dxa"/>
            <w:shd w:val="clear" w:color="auto" w:fill="auto"/>
            <w:tcMar>
              <w:left w:w="28" w:type="dxa"/>
              <w:right w:w="28" w:type="dxa"/>
            </w:tcMar>
            <w:hideMark/>
          </w:tcPr>
          <w:p w14:paraId="0C85E38D" w14:textId="77777777" w:rsidR="00C93B7E" w:rsidRPr="00EF7FBB" w:rsidRDefault="00C93B7E"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Jedrzej Stanczak, Nokia, Nokia Shanghai Bell</w:t>
            </w:r>
          </w:p>
        </w:tc>
      </w:tr>
      <w:tr w:rsidR="00C93B7E" w:rsidRPr="00EF7FBB" w14:paraId="47162AA8" w14:textId="77777777" w:rsidTr="00C93B7E">
        <w:trPr>
          <w:trHeight w:val="255"/>
        </w:trPr>
        <w:tc>
          <w:tcPr>
            <w:tcW w:w="757" w:type="dxa"/>
            <w:shd w:val="clear" w:color="auto" w:fill="auto"/>
            <w:tcMar>
              <w:left w:w="28" w:type="dxa"/>
              <w:right w:w="28" w:type="dxa"/>
            </w:tcMar>
            <w:hideMark/>
          </w:tcPr>
          <w:p w14:paraId="19951323" w14:textId="77777777" w:rsidR="00C93B7E" w:rsidRPr="00EF7FBB" w:rsidRDefault="00C93B7E"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991135</w:t>
            </w:r>
          </w:p>
        </w:tc>
        <w:tc>
          <w:tcPr>
            <w:tcW w:w="3969" w:type="dxa"/>
            <w:shd w:val="clear" w:color="auto" w:fill="auto"/>
            <w:tcMar>
              <w:left w:w="28" w:type="dxa"/>
              <w:right w:w="28" w:type="dxa"/>
            </w:tcMar>
            <w:hideMark/>
          </w:tcPr>
          <w:p w14:paraId="070BE735" w14:textId="77777777" w:rsidR="00C93B7E" w:rsidRPr="00EF7FBB" w:rsidRDefault="00C93B7E"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Enhanced LTE Support for UAV (Uncrewed Aerial Vehicles) </w:t>
            </w:r>
          </w:p>
        </w:tc>
        <w:tc>
          <w:tcPr>
            <w:tcW w:w="1701" w:type="dxa"/>
            <w:shd w:val="clear" w:color="auto" w:fill="auto"/>
            <w:tcMar>
              <w:left w:w="28" w:type="dxa"/>
              <w:right w:w="28" w:type="dxa"/>
            </w:tcMar>
            <w:hideMark/>
          </w:tcPr>
          <w:p w14:paraId="6EB18649" w14:textId="77777777" w:rsidR="00C93B7E" w:rsidRPr="00EF7FBB" w:rsidRDefault="00C93B7E" w:rsidP="00C8385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L</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T</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U</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A</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V</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n</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h</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EF7FBB">
              <w:rPr>
                <w:rFonts w:ascii="Arial" w:hAnsi="Arial" w:cs="Arial"/>
                <w:color w:val="000000"/>
                <w:sz w:val="2"/>
                <w:szCs w:val="18"/>
                <w:lang w:val="es-ES" w:eastAsia="en-GB"/>
              </w:rPr>
              <w:t xml:space="preserve"> </w:t>
            </w:r>
          </w:p>
        </w:tc>
        <w:tc>
          <w:tcPr>
            <w:tcW w:w="397" w:type="dxa"/>
            <w:shd w:val="clear" w:color="auto" w:fill="auto"/>
            <w:tcMar>
              <w:left w:w="28" w:type="dxa"/>
              <w:right w:w="28" w:type="dxa"/>
            </w:tcMar>
            <w:hideMark/>
          </w:tcPr>
          <w:p w14:paraId="2B799AE7" w14:textId="77777777" w:rsidR="00C93B7E" w:rsidRPr="00EF7FBB" w:rsidRDefault="00C93B7E"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73385779" w14:textId="55912801" w:rsidR="00C93B7E" w:rsidRPr="00EF7FBB" w:rsidRDefault="00C57003" w:rsidP="00C83858">
            <w:pPr>
              <w:overflowPunct/>
              <w:autoSpaceDE/>
              <w:autoSpaceDN/>
              <w:adjustRightInd/>
              <w:spacing w:after="0"/>
              <w:textAlignment w:val="auto"/>
              <w:rPr>
                <w:rFonts w:ascii="Calibri" w:hAnsi="Calibri" w:cs="Calibri"/>
                <w:color w:val="0563C1"/>
                <w:sz w:val="18"/>
                <w:szCs w:val="18"/>
                <w:u w:val="single"/>
                <w:lang w:eastAsia="en-GB"/>
              </w:rPr>
            </w:pPr>
            <w:hyperlink r:id="rId112" w:history="1">
              <w:r w:rsidR="00C93B7E" w:rsidRPr="00EF7FBB">
                <w:rPr>
                  <w:rFonts w:ascii="Calibri" w:hAnsi="Calibri" w:cs="Calibri"/>
                  <w:color w:val="0563C1"/>
                  <w:sz w:val="18"/>
                  <w:szCs w:val="18"/>
                  <w:u w:val="single"/>
                  <w:lang w:eastAsia="en-GB"/>
                </w:rPr>
                <w:t>RP-230783</w:t>
              </w:r>
            </w:hyperlink>
          </w:p>
        </w:tc>
        <w:tc>
          <w:tcPr>
            <w:tcW w:w="2268" w:type="dxa"/>
            <w:shd w:val="clear" w:color="auto" w:fill="auto"/>
            <w:tcMar>
              <w:left w:w="28" w:type="dxa"/>
              <w:right w:w="28" w:type="dxa"/>
            </w:tcMar>
            <w:hideMark/>
          </w:tcPr>
          <w:p w14:paraId="5380A8B4" w14:textId="77777777" w:rsidR="00C93B7E" w:rsidRPr="00EF7FBB" w:rsidRDefault="00C93B7E"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Jedrzej Stanczak, Nokia, Nokia Shanghai Bell</w:t>
            </w:r>
          </w:p>
        </w:tc>
      </w:tr>
    </w:tbl>
    <w:p w14:paraId="67B485EF" w14:textId="2526E563" w:rsidR="00C93B7E" w:rsidRDefault="00C93B7E" w:rsidP="00C93B7E">
      <w:pPr>
        <w:rPr>
          <w:lang w:eastAsia="en-GB"/>
        </w:rPr>
      </w:pPr>
      <w:r w:rsidRPr="00652D0A">
        <w:rPr>
          <w:lang w:eastAsia="en-GB"/>
        </w:rPr>
        <w:t xml:space="preserve">Summary based on the input provided by </w:t>
      </w:r>
      <w:r>
        <w:rPr>
          <w:lang w:eastAsia="en-GB"/>
        </w:rPr>
        <w:t xml:space="preserve">Nokia </w:t>
      </w:r>
      <w:r w:rsidRPr="00652D0A">
        <w:rPr>
          <w:lang w:eastAsia="en-GB"/>
        </w:rPr>
        <w:t xml:space="preserve">in </w:t>
      </w:r>
      <w:r w:rsidRPr="00C93B7E">
        <w:rPr>
          <w:lang w:eastAsia="en-GB"/>
        </w:rPr>
        <w:t>RP-233390</w:t>
      </w:r>
      <w:r w:rsidRPr="00652D0A">
        <w:rPr>
          <w:lang w:eastAsia="en-GB"/>
        </w:rPr>
        <w:t>.</w:t>
      </w:r>
    </w:p>
    <w:p w14:paraId="694A2F76" w14:textId="77777777" w:rsidR="00C93B7E" w:rsidRDefault="00C93B7E" w:rsidP="00C93B7E">
      <w:pPr>
        <w:rPr>
          <w:lang w:eastAsia="en-GB"/>
        </w:rPr>
      </w:pPr>
      <w:r>
        <w:rPr>
          <w:lang w:eastAsia="en-GB"/>
        </w:rPr>
        <w:t xml:space="preserve">In the recent years, the global interest for uncrewed aerial vehicles based services has dramatically increased, including e.g. for multiple drone operation, personal entertainment for flight experience, cargo delivery, etc. As the basis of these applications, the capability for remote control and data transmission are key aspects for enhancements, which are of interest for service providers/operators as well as drone manufacturers.  </w:t>
      </w:r>
    </w:p>
    <w:p w14:paraId="5E0BB15C" w14:textId="77777777" w:rsidR="00C93B7E" w:rsidRDefault="00C93B7E" w:rsidP="00C93B7E">
      <w:pPr>
        <w:rPr>
          <w:lang w:eastAsia="en-GB"/>
        </w:rPr>
      </w:pPr>
      <w:r>
        <w:rPr>
          <w:lang w:eastAsia="en-GB"/>
        </w:rPr>
        <w:t>Consequently, corresponding SI and WI based on LTE were established in previous releases, mainly focusing on aerial vehicles with an altitude up to 300m. According to the study, the feasibility and required enhancements have been verified for the support aerial vehicles via terrestrial cellular systems, e.g. in terms of UL and DL interference as well as mobility. However, since LTE was designed for terrestrial UEs, without considering aerial UEs at the very beginning, some inherent limitations, e.g. higher latency, reduced MIMO capabilities imply that some requirements for aerial services still cannot be met.</w:t>
      </w:r>
    </w:p>
    <w:p w14:paraId="019FFB0E" w14:textId="77777777" w:rsidR="00C93B7E" w:rsidRDefault="00C93B7E" w:rsidP="00C93B7E">
      <w:pPr>
        <w:rPr>
          <w:lang w:eastAsia="en-GB"/>
        </w:rPr>
      </w:pPr>
      <w:r>
        <w:rPr>
          <w:lang w:eastAsia="en-GB"/>
        </w:rPr>
        <w:t xml:space="preserve">To comply with regulatory requirements which include UAV UE identification and avoiding the collisions with other UAV UEs, the support of Broadcasting UAV ID (BRID) and potentially Detect and Avoid (DAA) via LTE PC5 interface is needed. </w:t>
      </w:r>
    </w:p>
    <w:p w14:paraId="716EF963" w14:textId="77777777" w:rsidR="00C93B7E" w:rsidRDefault="00C93B7E" w:rsidP="00C93B7E">
      <w:pPr>
        <w:rPr>
          <w:lang w:eastAsia="en-GB"/>
        </w:rPr>
      </w:pPr>
      <w:r>
        <w:rPr>
          <w:lang w:eastAsia="en-GB"/>
        </w:rPr>
        <w:t>Further element to comply with regulatory requirements is to address the additional out-of-band requirements from the ECC decision (22)07 on “harmonised framework on aerial UE usage in MFCN harmonised bands”</w:t>
      </w:r>
    </w:p>
    <w:p w14:paraId="7BA91B7C" w14:textId="2A906929" w:rsidR="00C93B7E" w:rsidRDefault="00C93B7E" w:rsidP="00C93B7E">
      <w:pPr>
        <w:rPr>
          <w:lang w:eastAsia="en-GB"/>
        </w:rPr>
      </w:pPr>
      <w:r>
        <w:rPr>
          <w:lang w:eastAsia="en-GB"/>
        </w:rPr>
        <w:t xml:space="preserve">Broadcast Remote Identification (BRID) and Detect and Avoid (DAA): LTE Sidelink can be used for A2X communications via LTE Sidelink Mode 1. Sidelink resource pool can be configured to support aerial UE transmissions for BRID and DAA (i.e. A2X). The resource pool can indicate support for BRID only, DAA only, or both BRID and DAA. </w:t>
      </w:r>
    </w:p>
    <w:p w14:paraId="506C6F92" w14:textId="7AC64A59" w:rsidR="00C93B7E" w:rsidRDefault="00C93B7E" w:rsidP="00C93B7E">
      <w:pPr>
        <w:rPr>
          <w:lang w:eastAsia="en-GB"/>
        </w:rPr>
      </w:pPr>
      <w:r>
        <w:rPr>
          <w:lang w:eastAsia="en-GB"/>
        </w:rPr>
        <w:t>Aerial UE-Specific NS Values: To comply with out of band emission (OOBE) requirements, LTE supports the aerial UE-specific NS values.</w:t>
      </w:r>
    </w:p>
    <w:p w14:paraId="080D01AA" w14:textId="77777777" w:rsidR="00C93B7E" w:rsidRPr="000D2E94" w:rsidRDefault="00C93B7E" w:rsidP="00C93B7E">
      <w:pPr>
        <w:rPr>
          <w:b/>
        </w:rPr>
      </w:pPr>
      <w:r w:rsidRPr="000D2E94">
        <w:rPr>
          <w:b/>
        </w:rPr>
        <w:t>References</w:t>
      </w:r>
      <w:r w:rsidRPr="000D2E94">
        <w:t xml:space="preserve"> </w:t>
      </w:r>
    </w:p>
    <w:p w14:paraId="7A563560" w14:textId="0EBE1F86" w:rsidR="00C93B7E" w:rsidRDefault="00C93B7E" w:rsidP="00C93B7E">
      <w:r>
        <w:t>List of related CRs: select "TSG Status = Approved" in:</w:t>
      </w:r>
      <w:r w:rsidR="000302E8">
        <w:t xml:space="preserve"> </w:t>
      </w:r>
      <w:r w:rsidR="000302E8">
        <w:br/>
      </w:r>
      <w:hyperlink r:id="rId113" w:history="1">
        <w:r w:rsidRPr="000F19D7">
          <w:rPr>
            <w:rStyle w:val="Hyperlink"/>
          </w:rPr>
          <w:t>https://portal.3gpp.org/ChangeRequests.aspx?q=1&amp;workitem=991035,991135</w:t>
        </w:r>
      </w:hyperlink>
    </w:p>
    <w:p w14:paraId="1036C088" w14:textId="77777777" w:rsidR="00C93B7E" w:rsidRPr="00C93B7E" w:rsidRDefault="00C93B7E" w:rsidP="00DF412D">
      <w:pPr>
        <w:rPr>
          <w:b/>
          <w:bCs/>
        </w:rPr>
      </w:pPr>
    </w:p>
    <w:p w14:paraId="6F172993" w14:textId="19DDC4EE" w:rsidR="00296196" w:rsidRDefault="00296196" w:rsidP="00296196">
      <w:pPr>
        <w:pStyle w:val="Heading1"/>
        <w:rPr>
          <w:lang w:eastAsia="en-GB"/>
        </w:rPr>
      </w:pPr>
      <w:bookmarkStart w:id="28" w:name="_Toc161215795"/>
      <w:r>
        <w:rPr>
          <w:lang w:eastAsia="en-GB"/>
        </w:rPr>
        <w:lastRenderedPageBreak/>
        <w:t>8</w:t>
      </w:r>
      <w:r>
        <w:rPr>
          <w:lang w:eastAsia="en-GB"/>
        </w:rPr>
        <w:tab/>
        <w:t>Verticals, Industries, Factories, Northbound API</w:t>
      </w:r>
      <w:bookmarkEnd w:id="28"/>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0302E8" w:rsidRPr="00EF7FBB" w14:paraId="086336BE" w14:textId="77777777" w:rsidTr="000302E8">
        <w:trPr>
          <w:trHeight w:val="255"/>
        </w:trPr>
        <w:tc>
          <w:tcPr>
            <w:tcW w:w="757" w:type="dxa"/>
            <w:shd w:val="clear" w:color="auto" w:fill="auto"/>
            <w:tcMar>
              <w:left w:w="28" w:type="dxa"/>
              <w:right w:w="28" w:type="dxa"/>
            </w:tcMar>
            <w:hideMark/>
          </w:tcPr>
          <w:p w14:paraId="5443A0E7" w14:textId="77777777" w:rsidR="000302E8" w:rsidRPr="00EF7FBB" w:rsidRDefault="000302E8"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910036</w:t>
            </w:r>
          </w:p>
        </w:tc>
        <w:tc>
          <w:tcPr>
            <w:tcW w:w="3969" w:type="dxa"/>
            <w:shd w:val="clear" w:color="auto" w:fill="auto"/>
            <w:tcMar>
              <w:left w:w="28" w:type="dxa"/>
              <w:right w:w="28" w:type="dxa"/>
            </w:tcMar>
            <w:hideMark/>
          </w:tcPr>
          <w:p w14:paraId="4180B08F" w14:textId="77777777" w:rsidR="000302E8" w:rsidRPr="00EF7FBB" w:rsidRDefault="000302E8"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Low Power High Accuracy Positioning for industrial IoT scenarios </w:t>
            </w:r>
          </w:p>
        </w:tc>
        <w:tc>
          <w:tcPr>
            <w:tcW w:w="1701" w:type="dxa"/>
            <w:shd w:val="clear" w:color="auto" w:fill="auto"/>
            <w:tcMar>
              <w:left w:w="28" w:type="dxa"/>
              <w:right w:w="28" w:type="dxa"/>
            </w:tcMar>
            <w:hideMark/>
          </w:tcPr>
          <w:p w14:paraId="01023459" w14:textId="77777777" w:rsidR="000302E8" w:rsidRPr="00EF7FBB" w:rsidRDefault="000302E8"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L</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4C9ED801" w14:textId="77777777" w:rsidR="000302E8" w:rsidRPr="00EF7FBB" w:rsidRDefault="000302E8"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04D17583" w14:textId="63ACBC86" w:rsidR="000302E8" w:rsidRPr="00EF7FBB" w:rsidRDefault="00C57003" w:rsidP="00751CC1">
            <w:pPr>
              <w:overflowPunct/>
              <w:autoSpaceDE/>
              <w:autoSpaceDN/>
              <w:adjustRightInd/>
              <w:spacing w:after="0"/>
              <w:textAlignment w:val="auto"/>
              <w:rPr>
                <w:rFonts w:ascii="Calibri" w:hAnsi="Calibri" w:cs="Calibri"/>
                <w:color w:val="0563C1"/>
                <w:sz w:val="18"/>
                <w:szCs w:val="18"/>
                <w:u w:val="single"/>
                <w:lang w:eastAsia="en-GB"/>
              </w:rPr>
            </w:pPr>
            <w:hyperlink r:id="rId114" w:history="1">
              <w:r w:rsidR="000302E8" w:rsidRPr="00EF7FBB">
                <w:rPr>
                  <w:rFonts w:ascii="Calibri" w:hAnsi="Calibri" w:cs="Calibri"/>
                  <w:color w:val="0563C1"/>
                  <w:sz w:val="18"/>
                  <w:szCs w:val="18"/>
                  <w:u w:val="single"/>
                  <w:lang w:eastAsia="en-GB"/>
                </w:rPr>
                <w:t>SP-210216</w:t>
              </w:r>
            </w:hyperlink>
          </w:p>
        </w:tc>
        <w:tc>
          <w:tcPr>
            <w:tcW w:w="2268" w:type="dxa"/>
            <w:shd w:val="clear" w:color="auto" w:fill="auto"/>
            <w:tcMar>
              <w:left w:w="28" w:type="dxa"/>
              <w:right w:w="28" w:type="dxa"/>
            </w:tcMar>
            <w:hideMark/>
          </w:tcPr>
          <w:p w14:paraId="7295C4AE" w14:textId="77777777" w:rsidR="000302E8" w:rsidRPr="00EF7FBB" w:rsidRDefault="000302E8"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Yuan Wang, Huawei </w:t>
            </w:r>
          </w:p>
        </w:tc>
      </w:tr>
    </w:tbl>
    <w:p w14:paraId="33356F9F" w14:textId="1E868DCA" w:rsidR="00714771" w:rsidRDefault="00714771" w:rsidP="00714771">
      <w:pPr>
        <w:rPr>
          <w:lang w:eastAsia="en-GB"/>
        </w:rPr>
      </w:pPr>
      <w:r w:rsidRPr="00652D0A">
        <w:rPr>
          <w:lang w:eastAsia="en-GB"/>
        </w:rPr>
        <w:t xml:space="preserve">Summary based on the input provided by </w:t>
      </w:r>
      <w:r>
        <w:rPr>
          <w:lang w:eastAsia="en-GB"/>
        </w:rPr>
        <w:t>H</w:t>
      </w:r>
      <w:r w:rsidRPr="00714771">
        <w:rPr>
          <w:lang w:eastAsia="en-GB"/>
        </w:rPr>
        <w:t xml:space="preserve">uawei </w:t>
      </w:r>
      <w:r w:rsidRPr="00652D0A">
        <w:rPr>
          <w:lang w:eastAsia="en-GB"/>
        </w:rPr>
        <w:t xml:space="preserve">in </w:t>
      </w:r>
      <w:r w:rsidRPr="00714771">
        <w:rPr>
          <w:lang w:eastAsia="en-GB"/>
        </w:rPr>
        <w:t>SP-231582</w:t>
      </w:r>
      <w:r w:rsidRPr="00652D0A">
        <w:rPr>
          <w:lang w:eastAsia="en-GB"/>
        </w:rPr>
        <w:t>.</w:t>
      </w:r>
    </w:p>
    <w:p w14:paraId="4DB26D5B" w14:textId="77777777" w:rsidR="00714771" w:rsidRDefault="00714771" w:rsidP="00714771">
      <w:pPr>
        <w:rPr>
          <w:lang w:eastAsia="en-GB"/>
        </w:rPr>
      </w:pPr>
      <w:r>
        <w:rPr>
          <w:lang w:eastAsia="en-GB"/>
        </w:rPr>
        <w:t xml:space="preserve">Energy efficient provision of positioning services allows battery-constrained UEs to sustain a long lifetime without changing battery. Such a UE may have low communication capability with highly accurate positioning capability. </w:t>
      </w:r>
    </w:p>
    <w:p w14:paraId="020AB8A1" w14:textId="77777777" w:rsidR="00714771" w:rsidRDefault="00714771" w:rsidP="00714771">
      <w:pPr>
        <w:rPr>
          <w:lang w:eastAsia="en-GB"/>
        </w:rPr>
      </w:pPr>
      <w:r>
        <w:rPr>
          <w:lang w:eastAsia="en-GB"/>
        </w:rPr>
        <w:t xml:space="preserve">Low power high accuracy positioning is an important requirement for industrial applications. 3GPP Rel-17 mainly enhances the accuracy and reduces the latency of position estimation for IIoT scenarios, e.g. reaching accuracy of 0.2 m at 90 % availability and at a latency of position estimation of 10~100 ms, but the device power consumption aspects are not properly addressed. </w:t>
      </w:r>
    </w:p>
    <w:p w14:paraId="3A29FFC9" w14:textId="77777777" w:rsidR="00714771" w:rsidRDefault="00714771" w:rsidP="00714771">
      <w:pPr>
        <w:rPr>
          <w:lang w:eastAsia="en-GB"/>
        </w:rPr>
      </w:pPr>
      <w:r>
        <w:rPr>
          <w:lang w:eastAsia="en-GB"/>
        </w:rPr>
        <w:t>The Release 17 version of 3GPP SA1 TS 22.261 (v17.4.0) captures in clause 7.3.2.3 low power requirements for asset tracking and use cases of this sort as:</w:t>
      </w:r>
    </w:p>
    <w:p w14:paraId="78469D81" w14:textId="77777777" w:rsidR="00714771" w:rsidRDefault="00714771" w:rsidP="00714771">
      <w:pPr>
        <w:rPr>
          <w:lang w:eastAsia="en-GB"/>
        </w:rPr>
      </w:pPr>
      <w:r>
        <w:rPr>
          <w:lang w:eastAsia="en-GB"/>
        </w:rPr>
        <w:t>•</w:t>
      </w:r>
      <w:r>
        <w:rPr>
          <w:lang w:eastAsia="en-GB"/>
        </w:rPr>
        <w:tab/>
        <w:t xml:space="preserve">The 5G system shall support positioning technologies that allow the UE to operate at Service Level 1 for at least 12 years using less than 1800 mWh of battery capacity, assuming multiple position updates per hour. </w:t>
      </w:r>
    </w:p>
    <w:p w14:paraId="75877233" w14:textId="77777777" w:rsidR="00714771" w:rsidRDefault="00714771" w:rsidP="00714771">
      <w:pPr>
        <w:rPr>
          <w:lang w:eastAsia="en-GB"/>
        </w:rPr>
      </w:pPr>
      <w:r>
        <w:rPr>
          <w:lang w:eastAsia="en-GB"/>
        </w:rPr>
        <w:t xml:space="preserve">This requirement came from an industry scenario, and two accompanying notes in the same clause further explain the expected quantitative KPI to achieve the expected low power performance as 20 mJ per positioning fix. </w:t>
      </w:r>
    </w:p>
    <w:p w14:paraId="56019393" w14:textId="77777777" w:rsidR="00714771" w:rsidRDefault="00714771" w:rsidP="00714771">
      <w:pPr>
        <w:rPr>
          <w:lang w:eastAsia="en-GB"/>
        </w:rPr>
      </w:pPr>
      <w:r>
        <w:rPr>
          <w:lang w:eastAsia="en-GB"/>
        </w:rPr>
        <w:t>As more industries continue to explore the adoption of positioning service in their environment, it becomes more important that using the 5G positioning services should not entail significant change in the primary process (e.g. OPEX to accommodate manual replacement of batteries) in the long run. This makes the longevity of a positioning device paramount, especially for use cases requiring more frequent positioning. Low power high accuracy positioning addresses power efficiency and battery lifetime aspects for positioning services for industries. The outcome is captured in Annex A.7.2 of TS 22.104 [1] (Rel-18). Table A.7.2-1 [1] contains the low power aspects per use-case category in terms of battery lifetime, accompanied by the required positioning service level as defined in TS 22.261 [2] and expected positioning update frequency (also in Table 1 below).</w:t>
      </w:r>
    </w:p>
    <w:p w14:paraId="02FC57EA" w14:textId="77777777" w:rsidR="00714771" w:rsidRDefault="00714771" w:rsidP="00714771">
      <w:pPr>
        <w:rPr>
          <w:lang w:eastAsia="en-GB"/>
        </w:rPr>
      </w:pPr>
      <w:r>
        <w:rPr>
          <w:lang w:eastAsia="en-GB"/>
        </w:rPr>
        <w:t>It is important low power consumption should be achieved not at the cost of positioning accuracy. Low power high accuracy positioning should satisfy both power efficiency and positioning accuracy aspects, so that many industrial applications are covered, e.g. use case #6 (Flexible modular assembly area: tracking of workpiece (indoor and outdoor) in assembly area and warehouse) in 3GPP TS 22.104 [1] Annex A.7.2 (also in Table 1 and Table 2 below). Therefore, 5G NR should support low power consumption while keeping high positioning accuracy, for example:</w:t>
      </w:r>
    </w:p>
    <w:p w14:paraId="25C5572B" w14:textId="77777777" w:rsidR="00714771" w:rsidRDefault="00714771" w:rsidP="00714771">
      <w:pPr>
        <w:rPr>
          <w:lang w:eastAsia="en-GB"/>
        </w:rPr>
      </w:pPr>
      <w:r>
        <w:rPr>
          <w:lang w:eastAsia="en-GB"/>
        </w:rPr>
        <w:t>•</w:t>
      </w:r>
      <w:r>
        <w:rPr>
          <w:lang w:eastAsia="en-GB"/>
        </w:rPr>
        <w:tab/>
        <w:t xml:space="preserve">Horizontal accuracy &lt;1 m, vertical accuracy &lt;2 m, positioning service availability at 99% </w:t>
      </w:r>
    </w:p>
    <w:p w14:paraId="1EADD814" w14:textId="77777777" w:rsidR="00714771" w:rsidRDefault="00714771" w:rsidP="00714771">
      <w:pPr>
        <w:rPr>
          <w:lang w:eastAsia="en-GB"/>
        </w:rPr>
      </w:pPr>
      <w:r>
        <w:rPr>
          <w:lang w:eastAsia="en-GB"/>
        </w:rPr>
        <w:t>•</w:t>
      </w:r>
      <w:r>
        <w:rPr>
          <w:lang w:eastAsia="en-GB"/>
        </w:rPr>
        <w:tab/>
        <w:t>15-30 s positioning interval</w:t>
      </w:r>
    </w:p>
    <w:p w14:paraId="0E473E60" w14:textId="77777777" w:rsidR="00714771" w:rsidRDefault="00714771" w:rsidP="00714771">
      <w:pPr>
        <w:rPr>
          <w:lang w:eastAsia="en-GB"/>
        </w:rPr>
      </w:pPr>
      <w:r>
        <w:rPr>
          <w:lang w:eastAsia="en-GB"/>
        </w:rPr>
        <w:t>•</w:t>
      </w:r>
      <w:r>
        <w:rPr>
          <w:lang w:eastAsia="en-GB"/>
        </w:rPr>
        <w:tab/>
        <w:t>6-12 months battery life</w:t>
      </w:r>
    </w:p>
    <w:p w14:paraId="74C1EB15" w14:textId="661819B5" w:rsidR="00714771" w:rsidRDefault="00714771" w:rsidP="00714771">
      <w:pPr>
        <w:rPr>
          <w:lang w:eastAsia="en-GB"/>
        </w:rPr>
      </w:pPr>
      <w:r>
        <w:rPr>
          <w:lang w:eastAsia="en-GB"/>
        </w:rPr>
        <w:t xml:space="preserve"> The table below includes the identified use cases that require low-power high accuracy positioning (TS 22.104 [1], Table A.7.2-1). Further positioning KPIs can be derived from the corresponding positioning service levels provided for each use case in Table 1.</w:t>
      </w:r>
    </w:p>
    <w:p w14:paraId="3354F075" w14:textId="4A0E8539" w:rsidR="00714771" w:rsidRDefault="00714771" w:rsidP="00714771">
      <w:pPr>
        <w:pStyle w:val="Caption"/>
        <w:jc w:val="center"/>
      </w:pPr>
      <w:bookmarkStart w:id="29" w:name="_Ref118307954"/>
      <w:r>
        <w:t xml:space="preserve">Table </w:t>
      </w:r>
      <w:r w:rsidR="00C57003">
        <w:fldChar w:fldCharType="begin"/>
      </w:r>
      <w:r w:rsidR="00C57003">
        <w:instrText xml:space="preserve"> SEQ Table \* ARABIC </w:instrText>
      </w:r>
      <w:r w:rsidR="00C57003">
        <w:fldChar w:fldCharType="separate"/>
      </w:r>
      <w:r w:rsidR="00C57003">
        <w:rPr>
          <w:noProof/>
        </w:rPr>
        <w:t>1</w:t>
      </w:r>
      <w:r w:rsidR="00C57003">
        <w:rPr>
          <w:noProof/>
        </w:rPr>
        <w:fldChar w:fldCharType="end"/>
      </w:r>
      <w:bookmarkEnd w:id="29"/>
      <w:r>
        <w:t xml:space="preserve">: </w:t>
      </w:r>
      <w:r w:rsidRPr="00E45184">
        <w:t xml:space="preserve">Low power high accuracy positioning </w:t>
      </w:r>
      <w:r>
        <w:t xml:space="preserve">KPIs (from TS 22.104 </w:t>
      </w:r>
      <w:r>
        <w:fldChar w:fldCharType="begin"/>
      </w:r>
      <w:r>
        <w:instrText xml:space="preserve"> REF _Ref108085980 \r \h </w:instrText>
      </w:r>
      <w:r>
        <w:fldChar w:fldCharType="separate"/>
      </w:r>
      <w:r w:rsidR="00C57003">
        <w:rPr>
          <w:b w:val="0"/>
          <w:bCs/>
          <w:lang w:val="en-US"/>
        </w:rPr>
        <w:t>Error! Reference source not found.</w:t>
      </w:r>
      <w:r>
        <w:fldChar w:fldCharType="end"/>
      </w:r>
      <w:r>
        <w:t>, Table A.7.2-1)</w:t>
      </w:r>
    </w:p>
    <w:tbl>
      <w:tblPr>
        <w:tblW w:w="9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134"/>
        <w:gridCol w:w="1359"/>
        <w:gridCol w:w="1497"/>
        <w:gridCol w:w="2058"/>
        <w:gridCol w:w="3187"/>
      </w:tblGrid>
      <w:tr w:rsidR="00714771" w:rsidRPr="00167DA8" w14:paraId="5DA6995E" w14:textId="77777777" w:rsidTr="00751CC1">
        <w:trPr>
          <w:trHeight w:val="642"/>
          <w:jc w:val="center"/>
        </w:trPr>
        <w:tc>
          <w:tcPr>
            <w:tcW w:w="1134" w:type="dxa"/>
            <w:shd w:val="clear" w:color="auto" w:fill="auto"/>
          </w:tcPr>
          <w:p w14:paraId="5C998D9F" w14:textId="77777777" w:rsidR="00714771" w:rsidRPr="00ED09FC" w:rsidRDefault="00714771" w:rsidP="00751CC1">
            <w:pPr>
              <w:pStyle w:val="TAH"/>
              <w:rPr>
                <w:lang w:eastAsia="zh-CN"/>
              </w:rPr>
            </w:pPr>
            <w:r w:rsidRPr="00ED09FC">
              <w:t>Use</w:t>
            </w:r>
            <w:r w:rsidRPr="00ED09FC">
              <w:rPr>
                <w:lang w:eastAsia="zh-CN"/>
              </w:rPr>
              <w:t xml:space="preserve"> Case #</w:t>
            </w:r>
          </w:p>
        </w:tc>
        <w:tc>
          <w:tcPr>
            <w:tcW w:w="1359" w:type="dxa"/>
            <w:shd w:val="clear" w:color="auto" w:fill="auto"/>
            <w:hideMark/>
          </w:tcPr>
          <w:p w14:paraId="09DAF3CB" w14:textId="77777777" w:rsidR="00714771" w:rsidRPr="00ED09FC" w:rsidRDefault="00714771" w:rsidP="00751CC1">
            <w:pPr>
              <w:pStyle w:val="TAH"/>
            </w:pPr>
            <w:r w:rsidRPr="00ED09FC">
              <w:t>Horizontal accuracy</w:t>
            </w:r>
          </w:p>
        </w:tc>
        <w:tc>
          <w:tcPr>
            <w:tcW w:w="1497" w:type="dxa"/>
            <w:shd w:val="clear" w:color="auto" w:fill="auto"/>
            <w:hideMark/>
          </w:tcPr>
          <w:p w14:paraId="2FC75CDB" w14:textId="77777777" w:rsidR="00714771" w:rsidRPr="00ED09FC" w:rsidRDefault="00714771" w:rsidP="00751CC1">
            <w:pPr>
              <w:pStyle w:val="TAH"/>
            </w:pPr>
            <w:r w:rsidRPr="00ED09FC">
              <w:t xml:space="preserve">Corresponding </w:t>
            </w:r>
            <w:r>
              <w:t xml:space="preserve">positioning </w:t>
            </w:r>
            <w:r w:rsidRPr="00ED09FC">
              <w:t>service level (</w:t>
            </w:r>
            <w:r>
              <w:t xml:space="preserve">TS </w:t>
            </w:r>
            <w:r w:rsidRPr="00ED09FC">
              <w:t>22.261)</w:t>
            </w:r>
          </w:p>
        </w:tc>
        <w:tc>
          <w:tcPr>
            <w:tcW w:w="2058" w:type="dxa"/>
            <w:shd w:val="clear" w:color="auto" w:fill="auto"/>
            <w:hideMark/>
          </w:tcPr>
          <w:p w14:paraId="0E421A8C" w14:textId="77777777" w:rsidR="00714771" w:rsidRPr="00ED09FC" w:rsidRDefault="00714771" w:rsidP="00751CC1">
            <w:pPr>
              <w:pStyle w:val="TAH"/>
            </w:pPr>
            <w:r w:rsidRPr="00ED09FC">
              <w:t>Positioning interval/ duty cycle</w:t>
            </w:r>
          </w:p>
        </w:tc>
        <w:tc>
          <w:tcPr>
            <w:tcW w:w="3187" w:type="dxa"/>
            <w:shd w:val="clear" w:color="auto" w:fill="auto"/>
            <w:hideMark/>
          </w:tcPr>
          <w:p w14:paraId="1901304C" w14:textId="77777777" w:rsidR="00714771" w:rsidRPr="00ED09FC" w:rsidRDefault="00714771" w:rsidP="00751CC1">
            <w:pPr>
              <w:pStyle w:val="TAH"/>
            </w:pPr>
            <w:r w:rsidRPr="00ED09FC">
              <w:t>battery life time/ minimum operation time</w:t>
            </w:r>
          </w:p>
        </w:tc>
      </w:tr>
      <w:tr w:rsidR="00714771" w:rsidRPr="006C4172" w14:paraId="250D3F15" w14:textId="77777777" w:rsidTr="00751CC1">
        <w:trPr>
          <w:trHeight w:val="265"/>
          <w:jc w:val="center"/>
        </w:trPr>
        <w:tc>
          <w:tcPr>
            <w:tcW w:w="1134" w:type="dxa"/>
            <w:shd w:val="clear" w:color="auto" w:fill="auto"/>
          </w:tcPr>
          <w:p w14:paraId="5B56891B" w14:textId="77777777" w:rsidR="00714771" w:rsidRPr="00C46579" w:rsidRDefault="00714771" w:rsidP="00751CC1">
            <w:pPr>
              <w:rPr>
                <w:rFonts w:ascii="Arial" w:hAnsi="Arial"/>
                <w:sz w:val="18"/>
                <w:lang w:val="en-US"/>
              </w:rPr>
            </w:pPr>
            <w:r w:rsidRPr="00C46579">
              <w:rPr>
                <w:rFonts w:ascii="Arial" w:hAnsi="Arial"/>
                <w:sz w:val="18"/>
                <w:lang w:val="en-US"/>
              </w:rPr>
              <w:t xml:space="preserve">1 </w:t>
            </w:r>
          </w:p>
        </w:tc>
        <w:tc>
          <w:tcPr>
            <w:tcW w:w="1359" w:type="dxa"/>
            <w:shd w:val="clear" w:color="auto" w:fill="auto"/>
          </w:tcPr>
          <w:p w14:paraId="21D6C879" w14:textId="77777777" w:rsidR="00714771" w:rsidRPr="00ED09FC" w:rsidRDefault="00714771" w:rsidP="00751CC1">
            <w:pPr>
              <w:rPr>
                <w:rFonts w:ascii="Arial" w:hAnsi="Arial"/>
                <w:sz w:val="18"/>
              </w:rPr>
            </w:pPr>
            <w:r w:rsidRPr="008D7326">
              <w:rPr>
                <w:rFonts w:ascii="Arial" w:hAnsi="Arial"/>
                <w:sz w:val="18"/>
              </w:rPr>
              <w:t>10 m</w:t>
            </w:r>
          </w:p>
        </w:tc>
        <w:tc>
          <w:tcPr>
            <w:tcW w:w="1497" w:type="dxa"/>
            <w:shd w:val="clear" w:color="auto" w:fill="auto"/>
          </w:tcPr>
          <w:p w14:paraId="47D58081" w14:textId="77777777" w:rsidR="00714771" w:rsidRPr="00ED09FC" w:rsidRDefault="00714771" w:rsidP="00751CC1">
            <w:pPr>
              <w:rPr>
                <w:rFonts w:ascii="Arial" w:hAnsi="Arial"/>
                <w:sz w:val="18"/>
              </w:rPr>
            </w:pPr>
            <w:r>
              <w:rPr>
                <w:rFonts w:ascii="Arial" w:hAnsi="Arial"/>
                <w:sz w:val="18"/>
              </w:rPr>
              <w:t xml:space="preserve">Positioning </w:t>
            </w:r>
            <w:r w:rsidRPr="008D7326">
              <w:rPr>
                <w:rFonts w:ascii="Arial" w:hAnsi="Arial"/>
                <w:sz w:val="18"/>
              </w:rPr>
              <w:t>Service Level 1</w:t>
            </w:r>
          </w:p>
        </w:tc>
        <w:tc>
          <w:tcPr>
            <w:tcW w:w="2058" w:type="dxa"/>
            <w:shd w:val="clear" w:color="auto" w:fill="auto"/>
          </w:tcPr>
          <w:p w14:paraId="64AFB7B1" w14:textId="77777777" w:rsidR="00714771" w:rsidRPr="00ED09FC" w:rsidRDefault="00714771" w:rsidP="00751CC1">
            <w:pPr>
              <w:rPr>
                <w:rFonts w:ascii="Arial" w:hAnsi="Arial"/>
                <w:sz w:val="18"/>
              </w:rPr>
            </w:pPr>
            <w:r w:rsidRPr="008D7326">
              <w:rPr>
                <w:rFonts w:ascii="Arial" w:hAnsi="Arial"/>
                <w:sz w:val="18"/>
              </w:rPr>
              <w:t>on request</w:t>
            </w:r>
          </w:p>
        </w:tc>
        <w:tc>
          <w:tcPr>
            <w:tcW w:w="3187" w:type="dxa"/>
            <w:shd w:val="clear" w:color="auto" w:fill="auto"/>
          </w:tcPr>
          <w:p w14:paraId="4426F18B" w14:textId="77777777" w:rsidR="00714771" w:rsidRPr="00ED09FC" w:rsidRDefault="00714771" w:rsidP="00751CC1">
            <w:pPr>
              <w:rPr>
                <w:rFonts w:ascii="Arial" w:hAnsi="Arial"/>
                <w:sz w:val="18"/>
              </w:rPr>
            </w:pPr>
            <w:r w:rsidRPr="008D7326">
              <w:rPr>
                <w:rFonts w:ascii="Arial" w:hAnsi="Arial"/>
                <w:sz w:val="18"/>
              </w:rPr>
              <w:t>24 months</w:t>
            </w:r>
          </w:p>
        </w:tc>
      </w:tr>
      <w:tr w:rsidR="00714771" w:rsidRPr="006C4172" w14:paraId="70121B3C" w14:textId="77777777" w:rsidTr="00751CC1">
        <w:trPr>
          <w:trHeight w:val="265"/>
          <w:jc w:val="center"/>
        </w:trPr>
        <w:tc>
          <w:tcPr>
            <w:tcW w:w="1134" w:type="dxa"/>
            <w:shd w:val="clear" w:color="auto" w:fill="auto"/>
          </w:tcPr>
          <w:p w14:paraId="0839DD74" w14:textId="77777777" w:rsidR="00714771" w:rsidRPr="007B0169" w:rsidRDefault="00714771" w:rsidP="00751CC1">
            <w:pPr>
              <w:rPr>
                <w:rFonts w:ascii="Arial" w:hAnsi="Arial"/>
                <w:sz w:val="18"/>
              </w:rPr>
            </w:pPr>
            <w:r>
              <w:rPr>
                <w:rFonts w:ascii="Arial" w:hAnsi="Arial"/>
                <w:sz w:val="18"/>
              </w:rPr>
              <w:t>2</w:t>
            </w:r>
          </w:p>
        </w:tc>
        <w:tc>
          <w:tcPr>
            <w:tcW w:w="1359" w:type="dxa"/>
            <w:shd w:val="clear" w:color="auto" w:fill="auto"/>
          </w:tcPr>
          <w:p w14:paraId="2EF14FEF" w14:textId="77777777" w:rsidR="00714771" w:rsidRPr="008D7326" w:rsidRDefault="00714771" w:rsidP="00751CC1">
            <w:pPr>
              <w:rPr>
                <w:rFonts w:ascii="Arial" w:hAnsi="Arial"/>
                <w:sz w:val="18"/>
              </w:rPr>
            </w:pPr>
            <w:r w:rsidRPr="007B0169">
              <w:rPr>
                <w:rFonts w:ascii="Arial" w:hAnsi="Arial"/>
                <w:sz w:val="18"/>
              </w:rPr>
              <w:t>2 m to 3 m</w:t>
            </w:r>
          </w:p>
        </w:tc>
        <w:tc>
          <w:tcPr>
            <w:tcW w:w="1497" w:type="dxa"/>
            <w:shd w:val="clear" w:color="auto" w:fill="auto"/>
          </w:tcPr>
          <w:p w14:paraId="7A943E6A" w14:textId="77777777" w:rsidR="00714771" w:rsidRPr="008D7326" w:rsidRDefault="00714771" w:rsidP="00751CC1">
            <w:pPr>
              <w:rPr>
                <w:rFonts w:ascii="Arial" w:hAnsi="Arial"/>
                <w:sz w:val="18"/>
              </w:rPr>
            </w:pPr>
            <w:r>
              <w:rPr>
                <w:rFonts w:ascii="Arial" w:hAnsi="Arial"/>
                <w:sz w:val="18"/>
              </w:rPr>
              <w:t xml:space="preserve">Positioning </w:t>
            </w:r>
            <w:r w:rsidRPr="007B0169">
              <w:rPr>
                <w:rFonts w:ascii="Arial" w:hAnsi="Arial"/>
                <w:sz w:val="18"/>
              </w:rPr>
              <w:t>Service Level 2</w:t>
            </w:r>
          </w:p>
        </w:tc>
        <w:tc>
          <w:tcPr>
            <w:tcW w:w="2058" w:type="dxa"/>
            <w:shd w:val="clear" w:color="auto" w:fill="auto"/>
          </w:tcPr>
          <w:p w14:paraId="242B6A5C" w14:textId="77777777" w:rsidR="00714771" w:rsidRPr="008D7326" w:rsidRDefault="00714771" w:rsidP="00751CC1">
            <w:pPr>
              <w:rPr>
                <w:rFonts w:ascii="Arial" w:hAnsi="Arial"/>
                <w:sz w:val="18"/>
              </w:rPr>
            </w:pPr>
            <w:r w:rsidRPr="007B0169">
              <w:rPr>
                <w:rFonts w:ascii="Arial" w:hAnsi="Arial"/>
                <w:sz w:val="18"/>
              </w:rPr>
              <w:t>&lt; 4 s</w:t>
            </w:r>
          </w:p>
        </w:tc>
        <w:tc>
          <w:tcPr>
            <w:tcW w:w="3187" w:type="dxa"/>
            <w:shd w:val="clear" w:color="auto" w:fill="auto"/>
          </w:tcPr>
          <w:p w14:paraId="309C1D05" w14:textId="77777777" w:rsidR="00714771" w:rsidRPr="008D7326" w:rsidRDefault="00714771" w:rsidP="00751CC1">
            <w:pPr>
              <w:rPr>
                <w:rFonts w:ascii="Arial" w:hAnsi="Arial"/>
                <w:sz w:val="18"/>
              </w:rPr>
            </w:pPr>
            <w:r w:rsidRPr="007B0169">
              <w:rPr>
                <w:rFonts w:ascii="Arial" w:hAnsi="Arial"/>
                <w:sz w:val="18"/>
              </w:rPr>
              <w:t>&gt; 6 months</w:t>
            </w:r>
          </w:p>
        </w:tc>
      </w:tr>
      <w:tr w:rsidR="00714771" w:rsidRPr="00167DA8" w14:paraId="67146F29" w14:textId="77777777" w:rsidTr="00751CC1">
        <w:trPr>
          <w:trHeight w:val="265"/>
          <w:jc w:val="center"/>
        </w:trPr>
        <w:tc>
          <w:tcPr>
            <w:tcW w:w="1134" w:type="dxa"/>
            <w:shd w:val="clear" w:color="auto" w:fill="auto"/>
          </w:tcPr>
          <w:p w14:paraId="01ABC583" w14:textId="77777777" w:rsidR="00714771" w:rsidRPr="007B0169" w:rsidRDefault="00714771" w:rsidP="00751CC1">
            <w:pPr>
              <w:rPr>
                <w:rFonts w:ascii="Arial" w:hAnsi="Arial"/>
                <w:sz w:val="18"/>
              </w:rPr>
            </w:pPr>
            <w:r>
              <w:rPr>
                <w:rFonts w:ascii="Arial" w:hAnsi="Arial"/>
                <w:sz w:val="18"/>
              </w:rPr>
              <w:t>3</w:t>
            </w:r>
          </w:p>
        </w:tc>
        <w:tc>
          <w:tcPr>
            <w:tcW w:w="1359" w:type="dxa"/>
            <w:shd w:val="clear" w:color="auto" w:fill="auto"/>
          </w:tcPr>
          <w:p w14:paraId="35C4D7AE" w14:textId="77777777" w:rsidR="00714771" w:rsidRPr="007B0169" w:rsidRDefault="00714771" w:rsidP="00751CC1">
            <w:pPr>
              <w:rPr>
                <w:rFonts w:ascii="Arial" w:hAnsi="Arial"/>
                <w:sz w:val="18"/>
              </w:rPr>
            </w:pPr>
            <w:r w:rsidRPr="007B0169">
              <w:rPr>
                <w:rFonts w:ascii="Arial" w:hAnsi="Arial"/>
                <w:sz w:val="18"/>
              </w:rPr>
              <w:t>&lt; 1 m</w:t>
            </w:r>
          </w:p>
        </w:tc>
        <w:tc>
          <w:tcPr>
            <w:tcW w:w="1497" w:type="dxa"/>
            <w:shd w:val="clear" w:color="auto" w:fill="auto"/>
          </w:tcPr>
          <w:p w14:paraId="5B9304AE" w14:textId="77777777" w:rsidR="00714771" w:rsidRPr="007B0169" w:rsidRDefault="00714771" w:rsidP="00751CC1">
            <w:pPr>
              <w:rPr>
                <w:rFonts w:ascii="Arial" w:hAnsi="Arial"/>
                <w:sz w:val="18"/>
              </w:rPr>
            </w:pPr>
            <w:r>
              <w:rPr>
                <w:rFonts w:ascii="Arial" w:hAnsi="Arial"/>
                <w:sz w:val="18"/>
              </w:rPr>
              <w:t xml:space="preserve">Positioning </w:t>
            </w:r>
            <w:r w:rsidRPr="007B0169">
              <w:rPr>
                <w:rFonts w:ascii="Arial" w:hAnsi="Arial"/>
                <w:sz w:val="18"/>
              </w:rPr>
              <w:t>Service Level 3</w:t>
            </w:r>
          </w:p>
        </w:tc>
        <w:tc>
          <w:tcPr>
            <w:tcW w:w="2058" w:type="dxa"/>
            <w:shd w:val="clear" w:color="auto" w:fill="auto"/>
          </w:tcPr>
          <w:p w14:paraId="32276938" w14:textId="77777777" w:rsidR="00714771" w:rsidRPr="007B0169" w:rsidRDefault="00714771" w:rsidP="00751CC1">
            <w:pPr>
              <w:rPr>
                <w:rFonts w:ascii="Arial" w:hAnsi="Arial"/>
                <w:sz w:val="18"/>
              </w:rPr>
            </w:pPr>
            <w:r w:rsidRPr="007B0169">
              <w:rPr>
                <w:rFonts w:ascii="Arial" w:hAnsi="Arial"/>
                <w:sz w:val="18"/>
              </w:rPr>
              <w:t>no indication</w:t>
            </w:r>
          </w:p>
        </w:tc>
        <w:tc>
          <w:tcPr>
            <w:tcW w:w="3187" w:type="dxa"/>
            <w:shd w:val="clear" w:color="auto" w:fill="auto"/>
          </w:tcPr>
          <w:p w14:paraId="2CFC534D" w14:textId="77777777" w:rsidR="00714771" w:rsidRPr="002D02E0" w:rsidRDefault="00714771" w:rsidP="00751CC1">
            <w:pPr>
              <w:rPr>
                <w:rFonts w:ascii="Arial" w:hAnsi="Arial"/>
                <w:sz w:val="18"/>
                <w:lang w:val="en-US"/>
              </w:rPr>
            </w:pPr>
            <w:r w:rsidRPr="002D02E0">
              <w:rPr>
                <w:rFonts w:ascii="Arial" w:hAnsi="Arial"/>
                <w:sz w:val="18"/>
                <w:lang w:val="en-US"/>
              </w:rPr>
              <w:t>1 work shift - 8 hours (up to 3 days, 1 month for inventory purposes)</w:t>
            </w:r>
          </w:p>
        </w:tc>
      </w:tr>
      <w:tr w:rsidR="00714771" w:rsidRPr="006C4172" w14:paraId="62C49D90" w14:textId="77777777" w:rsidTr="00751CC1">
        <w:trPr>
          <w:trHeight w:val="265"/>
          <w:jc w:val="center"/>
        </w:trPr>
        <w:tc>
          <w:tcPr>
            <w:tcW w:w="1134" w:type="dxa"/>
            <w:shd w:val="clear" w:color="auto" w:fill="auto"/>
          </w:tcPr>
          <w:p w14:paraId="15F96EF5" w14:textId="77777777" w:rsidR="00714771" w:rsidRPr="00034B1A" w:rsidRDefault="00714771" w:rsidP="00751CC1">
            <w:pPr>
              <w:rPr>
                <w:rFonts w:ascii="Arial" w:hAnsi="Arial"/>
                <w:sz w:val="18"/>
              </w:rPr>
            </w:pPr>
            <w:r w:rsidRPr="00034B1A">
              <w:rPr>
                <w:rFonts w:ascii="Arial" w:hAnsi="Arial"/>
                <w:sz w:val="18"/>
              </w:rPr>
              <w:lastRenderedPageBreak/>
              <w:t>4</w:t>
            </w:r>
          </w:p>
        </w:tc>
        <w:tc>
          <w:tcPr>
            <w:tcW w:w="1359" w:type="dxa"/>
            <w:shd w:val="clear" w:color="auto" w:fill="auto"/>
            <w:hideMark/>
          </w:tcPr>
          <w:p w14:paraId="1D227889" w14:textId="77777777" w:rsidR="00714771" w:rsidRPr="00034B1A" w:rsidRDefault="00714771" w:rsidP="00751CC1">
            <w:pPr>
              <w:rPr>
                <w:rFonts w:ascii="Arial" w:hAnsi="Arial"/>
                <w:sz w:val="18"/>
              </w:rPr>
            </w:pPr>
            <w:r w:rsidRPr="00034B1A">
              <w:rPr>
                <w:rFonts w:ascii="Arial" w:hAnsi="Arial"/>
                <w:sz w:val="18"/>
              </w:rPr>
              <w:t>&lt; 1 m</w:t>
            </w:r>
          </w:p>
        </w:tc>
        <w:tc>
          <w:tcPr>
            <w:tcW w:w="1497" w:type="dxa"/>
            <w:shd w:val="clear" w:color="auto" w:fill="auto"/>
            <w:hideMark/>
          </w:tcPr>
          <w:p w14:paraId="4E76D6D7" w14:textId="77777777" w:rsidR="00714771" w:rsidRPr="00034B1A" w:rsidRDefault="00714771" w:rsidP="00751CC1">
            <w:pPr>
              <w:rPr>
                <w:rFonts w:ascii="Arial" w:hAnsi="Arial"/>
                <w:sz w:val="18"/>
              </w:rPr>
            </w:pPr>
            <w:r>
              <w:rPr>
                <w:rFonts w:ascii="Arial" w:hAnsi="Arial"/>
                <w:sz w:val="18"/>
              </w:rPr>
              <w:t xml:space="preserve">Positioning </w:t>
            </w:r>
            <w:r w:rsidRPr="00034B1A">
              <w:rPr>
                <w:rFonts w:ascii="Arial" w:hAnsi="Arial"/>
                <w:sz w:val="18"/>
              </w:rPr>
              <w:t>Service Level 3</w:t>
            </w:r>
          </w:p>
        </w:tc>
        <w:tc>
          <w:tcPr>
            <w:tcW w:w="2058" w:type="dxa"/>
            <w:shd w:val="clear" w:color="auto" w:fill="auto"/>
            <w:hideMark/>
          </w:tcPr>
          <w:p w14:paraId="401CE35A" w14:textId="77777777" w:rsidR="00714771" w:rsidRPr="00034B1A" w:rsidRDefault="00714771" w:rsidP="00751CC1">
            <w:pPr>
              <w:rPr>
                <w:rFonts w:ascii="Arial" w:hAnsi="Arial"/>
                <w:sz w:val="18"/>
              </w:rPr>
            </w:pPr>
            <w:r w:rsidRPr="00034B1A">
              <w:rPr>
                <w:rFonts w:ascii="Arial" w:hAnsi="Arial"/>
                <w:sz w:val="18"/>
              </w:rPr>
              <w:t>1 s</w:t>
            </w:r>
          </w:p>
        </w:tc>
        <w:tc>
          <w:tcPr>
            <w:tcW w:w="3187" w:type="dxa"/>
            <w:shd w:val="clear" w:color="auto" w:fill="auto"/>
            <w:hideMark/>
          </w:tcPr>
          <w:p w14:paraId="2F4AC718" w14:textId="77777777" w:rsidR="00714771" w:rsidRPr="00034B1A" w:rsidRDefault="00714771" w:rsidP="00751CC1">
            <w:pPr>
              <w:rPr>
                <w:rFonts w:ascii="Arial" w:hAnsi="Arial"/>
                <w:sz w:val="18"/>
              </w:rPr>
            </w:pPr>
            <w:r w:rsidRPr="00034B1A">
              <w:rPr>
                <w:rFonts w:ascii="Arial" w:hAnsi="Arial"/>
                <w:sz w:val="18"/>
              </w:rPr>
              <w:t>6 - 8 years</w:t>
            </w:r>
          </w:p>
        </w:tc>
      </w:tr>
      <w:tr w:rsidR="00714771" w:rsidRPr="006C4172" w14:paraId="3D02A326" w14:textId="77777777" w:rsidTr="00751CC1">
        <w:trPr>
          <w:trHeight w:val="248"/>
          <w:jc w:val="center"/>
        </w:trPr>
        <w:tc>
          <w:tcPr>
            <w:tcW w:w="1134" w:type="dxa"/>
            <w:shd w:val="clear" w:color="auto" w:fill="auto"/>
          </w:tcPr>
          <w:p w14:paraId="2BDD7FD8" w14:textId="77777777" w:rsidR="00714771" w:rsidRPr="00034B1A" w:rsidDel="007B0169" w:rsidRDefault="00714771" w:rsidP="00751CC1">
            <w:pPr>
              <w:rPr>
                <w:rFonts w:ascii="Arial" w:hAnsi="Arial"/>
                <w:sz w:val="18"/>
              </w:rPr>
            </w:pPr>
            <w:r w:rsidRPr="00034B1A">
              <w:rPr>
                <w:rFonts w:ascii="Arial" w:hAnsi="Arial"/>
                <w:sz w:val="18"/>
              </w:rPr>
              <w:t>5</w:t>
            </w:r>
          </w:p>
        </w:tc>
        <w:tc>
          <w:tcPr>
            <w:tcW w:w="1359" w:type="dxa"/>
            <w:shd w:val="clear" w:color="auto" w:fill="auto"/>
          </w:tcPr>
          <w:p w14:paraId="6B7E55D6" w14:textId="77777777" w:rsidR="00714771" w:rsidRPr="00034B1A" w:rsidDel="007B0169" w:rsidRDefault="00714771" w:rsidP="00751CC1">
            <w:pPr>
              <w:rPr>
                <w:rFonts w:ascii="Arial" w:hAnsi="Arial"/>
                <w:sz w:val="18"/>
              </w:rPr>
            </w:pPr>
            <w:r w:rsidRPr="00034B1A">
              <w:rPr>
                <w:rFonts w:ascii="Arial" w:hAnsi="Arial"/>
                <w:sz w:val="18"/>
              </w:rPr>
              <w:t>&lt; 1 m</w:t>
            </w:r>
          </w:p>
        </w:tc>
        <w:tc>
          <w:tcPr>
            <w:tcW w:w="1497" w:type="dxa"/>
            <w:shd w:val="clear" w:color="auto" w:fill="auto"/>
          </w:tcPr>
          <w:p w14:paraId="68AFE0CF" w14:textId="77777777" w:rsidR="00714771" w:rsidRPr="00034B1A" w:rsidDel="007B0169" w:rsidRDefault="00714771" w:rsidP="00751CC1">
            <w:pPr>
              <w:rPr>
                <w:rFonts w:ascii="Arial" w:hAnsi="Arial"/>
                <w:sz w:val="18"/>
              </w:rPr>
            </w:pPr>
            <w:r>
              <w:rPr>
                <w:rFonts w:ascii="Arial" w:hAnsi="Arial"/>
                <w:sz w:val="18"/>
              </w:rPr>
              <w:t xml:space="preserve">Positioning </w:t>
            </w:r>
            <w:r w:rsidRPr="00034B1A">
              <w:rPr>
                <w:rFonts w:ascii="Arial" w:hAnsi="Arial"/>
                <w:sz w:val="18"/>
              </w:rPr>
              <w:t>Service Level 3</w:t>
            </w:r>
          </w:p>
        </w:tc>
        <w:tc>
          <w:tcPr>
            <w:tcW w:w="2058" w:type="dxa"/>
            <w:shd w:val="clear" w:color="auto" w:fill="auto"/>
          </w:tcPr>
          <w:p w14:paraId="3E505EF5" w14:textId="77777777" w:rsidR="00714771" w:rsidRPr="00034B1A" w:rsidDel="007B0169" w:rsidRDefault="00714771" w:rsidP="00751CC1">
            <w:pPr>
              <w:rPr>
                <w:rFonts w:ascii="Arial" w:hAnsi="Arial"/>
                <w:sz w:val="18"/>
              </w:rPr>
            </w:pPr>
            <w:r w:rsidRPr="00034B1A">
              <w:rPr>
                <w:rFonts w:ascii="Arial" w:hAnsi="Arial"/>
                <w:sz w:val="18"/>
              </w:rPr>
              <w:t xml:space="preserve">5 s </w:t>
            </w:r>
            <w:r>
              <w:rPr>
                <w:rFonts w:ascii="Arial" w:hAnsi="Arial"/>
                <w:sz w:val="18"/>
              </w:rPr>
              <w:t>to</w:t>
            </w:r>
            <w:r w:rsidRPr="00034B1A">
              <w:rPr>
                <w:rFonts w:ascii="Arial" w:hAnsi="Arial"/>
                <w:sz w:val="18"/>
              </w:rPr>
              <w:t xml:space="preserve"> 15 min</w:t>
            </w:r>
          </w:p>
        </w:tc>
        <w:tc>
          <w:tcPr>
            <w:tcW w:w="3187" w:type="dxa"/>
            <w:shd w:val="clear" w:color="auto" w:fill="auto"/>
          </w:tcPr>
          <w:p w14:paraId="2C57BD37" w14:textId="77777777" w:rsidR="00714771" w:rsidRPr="00034B1A" w:rsidDel="007B0169" w:rsidRDefault="00714771" w:rsidP="00751CC1">
            <w:pPr>
              <w:rPr>
                <w:rFonts w:ascii="Arial" w:hAnsi="Arial"/>
                <w:sz w:val="18"/>
              </w:rPr>
            </w:pPr>
            <w:r w:rsidRPr="00034B1A">
              <w:rPr>
                <w:rFonts w:ascii="Arial" w:hAnsi="Arial"/>
                <w:sz w:val="18"/>
              </w:rPr>
              <w:t>18 months</w:t>
            </w:r>
          </w:p>
        </w:tc>
      </w:tr>
      <w:tr w:rsidR="00714771" w:rsidRPr="006C4172" w14:paraId="7EC33FBC" w14:textId="77777777" w:rsidTr="00751CC1">
        <w:trPr>
          <w:trHeight w:val="248"/>
          <w:jc w:val="center"/>
        </w:trPr>
        <w:tc>
          <w:tcPr>
            <w:tcW w:w="1134" w:type="dxa"/>
            <w:shd w:val="clear" w:color="auto" w:fill="auto"/>
          </w:tcPr>
          <w:p w14:paraId="2939BD2D" w14:textId="77777777" w:rsidR="00714771" w:rsidRPr="00034B1A" w:rsidRDefault="00714771" w:rsidP="00751CC1">
            <w:pPr>
              <w:rPr>
                <w:rFonts w:ascii="Arial" w:hAnsi="Arial"/>
                <w:sz w:val="18"/>
              </w:rPr>
            </w:pPr>
            <w:r w:rsidRPr="00034B1A">
              <w:rPr>
                <w:rFonts w:ascii="Arial" w:hAnsi="Arial"/>
                <w:sz w:val="18"/>
              </w:rPr>
              <w:t>6</w:t>
            </w:r>
          </w:p>
        </w:tc>
        <w:tc>
          <w:tcPr>
            <w:tcW w:w="1359" w:type="dxa"/>
            <w:shd w:val="clear" w:color="auto" w:fill="auto"/>
          </w:tcPr>
          <w:p w14:paraId="271B2F0E" w14:textId="77777777" w:rsidR="00714771" w:rsidRPr="00034B1A" w:rsidRDefault="00714771" w:rsidP="00751CC1">
            <w:pPr>
              <w:rPr>
                <w:rFonts w:ascii="Arial" w:hAnsi="Arial"/>
                <w:sz w:val="18"/>
              </w:rPr>
            </w:pPr>
            <w:r w:rsidRPr="00034B1A">
              <w:rPr>
                <w:rFonts w:ascii="Arial" w:hAnsi="Arial"/>
                <w:sz w:val="18"/>
              </w:rPr>
              <w:t>&lt; 1 m</w:t>
            </w:r>
          </w:p>
        </w:tc>
        <w:tc>
          <w:tcPr>
            <w:tcW w:w="1497" w:type="dxa"/>
            <w:shd w:val="clear" w:color="auto" w:fill="auto"/>
          </w:tcPr>
          <w:p w14:paraId="58E8FF68" w14:textId="77777777" w:rsidR="00714771" w:rsidRPr="00034B1A" w:rsidRDefault="00714771" w:rsidP="00751CC1">
            <w:pPr>
              <w:rPr>
                <w:rFonts w:ascii="Arial" w:hAnsi="Arial"/>
                <w:sz w:val="18"/>
              </w:rPr>
            </w:pPr>
            <w:r>
              <w:rPr>
                <w:rFonts w:ascii="Arial" w:hAnsi="Arial"/>
                <w:sz w:val="18"/>
              </w:rPr>
              <w:t xml:space="preserve">Positioning </w:t>
            </w:r>
            <w:r w:rsidRPr="00034B1A">
              <w:rPr>
                <w:rFonts w:ascii="Arial" w:hAnsi="Arial"/>
                <w:sz w:val="18"/>
              </w:rPr>
              <w:t>Service Level 3</w:t>
            </w:r>
          </w:p>
        </w:tc>
        <w:tc>
          <w:tcPr>
            <w:tcW w:w="2058" w:type="dxa"/>
            <w:shd w:val="clear" w:color="auto" w:fill="auto"/>
          </w:tcPr>
          <w:p w14:paraId="7D9B1204" w14:textId="77777777" w:rsidR="00714771" w:rsidRPr="00034B1A" w:rsidRDefault="00714771" w:rsidP="00751CC1">
            <w:pPr>
              <w:rPr>
                <w:rFonts w:ascii="Arial" w:hAnsi="Arial"/>
                <w:sz w:val="18"/>
              </w:rPr>
            </w:pPr>
            <w:r w:rsidRPr="00034B1A">
              <w:rPr>
                <w:rFonts w:ascii="Arial" w:hAnsi="Arial"/>
                <w:sz w:val="18"/>
              </w:rPr>
              <w:t>15 s to 30 s</w:t>
            </w:r>
          </w:p>
        </w:tc>
        <w:tc>
          <w:tcPr>
            <w:tcW w:w="3187" w:type="dxa"/>
            <w:shd w:val="clear" w:color="auto" w:fill="auto"/>
          </w:tcPr>
          <w:p w14:paraId="410F3078" w14:textId="77777777" w:rsidR="00714771" w:rsidRPr="00034B1A" w:rsidRDefault="00714771" w:rsidP="00751CC1">
            <w:pPr>
              <w:rPr>
                <w:rFonts w:ascii="Arial" w:hAnsi="Arial"/>
                <w:sz w:val="18"/>
              </w:rPr>
            </w:pPr>
            <w:r w:rsidRPr="00034B1A">
              <w:rPr>
                <w:rFonts w:ascii="Arial" w:hAnsi="Arial"/>
                <w:sz w:val="18"/>
              </w:rPr>
              <w:t xml:space="preserve">6 - 12 months </w:t>
            </w:r>
          </w:p>
        </w:tc>
      </w:tr>
      <w:tr w:rsidR="00714771" w:rsidRPr="006C4172" w14:paraId="3F12A316" w14:textId="77777777" w:rsidTr="00751CC1">
        <w:trPr>
          <w:trHeight w:val="248"/>
          <w:jc w:val="center"/>
        </w:trPr>
        <w:tc>
          <w:tcPr>
            <w:tcW w:w="1134" w:type="dxa"/>
            <w:shd w:val="clear" w:color="auto" w:fill="auto"/>
          </w:tcPr>
          <w:p w14:paraId="23710ED4" w14:textId="77777777" w:rsidR="00714771" w:rsidRPr="00034B1A" w:rsidRDefault="00714771" w:rsidP="00751CC1">
            <w:pPr>
              <w:rPr>
                <w:rFonts w:ascii="Arial" w:hAnsi="Arial"/>
                <w:sz w:val="18"/>
              </w:rPr>
            </w:pPr>
            <w:r w:rsidRPr="00034B1A">
              <w:rPr>
                <w:rFonts w:ascii="Arial" w:hAnsi="Arial"/>
                <w:sz w:val="18"/>
              </w:rPr>
              <w:t>7</w:t>
            </w:r>
          </w:p>
        </w:tc>
        <w:tc>
          <w:tcPr>
            <w:tcW w:w="1359" w:type="dxa"/>
            <w:shd w:val="clear" w:color="auto" w:fill="auto"/>
          </w:tcPr>
          <w:p w14:paraId="4352947C" w14:textId="77777777" w:rsidR="00714771" w:rsidRPr="00034B1A" w:rsidRDefault="00714771" w:rsidP="00751CC1">
            <w:pPr>
              <w:rPr>
                <w:rFonts w:ascii="Arial" w:hAnsi="Arial"/>
                <w:sz w:val="18"/>
              </w:rPr>
            </w:pPr>
            <w:r w:rsidRPr="00034B1A">
              <w:rPr>
                <w:rFonts w:ascii="Arial" w:hAnsi="Arial"/>
                <w:sz w:val="18"/>
              </w:rPr>
              <w:t>30 cm</w:t>
            </w:r>
          </w:p>
        </w:tc>
        <w:tc>
          <w:tcPr>
            <w:tcW w:w="1497" w:type="dxa"/>
            <w:shd w:val="clear" w:color="auto" w:fill="auto"/>
          </w:tcPr>
          <w:p w14:paraId="52173F19" w14:textId="77777777" w:rsidR="00714771" w:rsidRPr="00034B1A" w:rsidRDefault="00714771" w:rsidP="00751CC1">
            <w:pPr>
              <w:rPr>
                <w:rFonts w:ascii="Arial" w:hAnsi="Arial"/>
                <w:sz w:val="18"/>
              </w:rPr>
            </w:pPr>
            <w:r>
              <w:rPr>
                <w:rFonts w:ascii="Arial" w:hAnsi="Arial"/>
                <w:sz w:val="18"/>
              </w:rPr>
              <w:t xml:space="preserve">Positioning </w:t>
            </w:r>
            <w:r w:rsidRPr="00034B1A">
              <w:rPr>
                <w:rFonts w:ascii="Arial" w:hAnsi="Arial"/>
                <w:sz w:val="18"/>
              </w:rPr>
              <w:t>Service Level 5</w:t>
            </w:r>
          </w:p>
        </w:tc>
        <w:tc>
          <w:tcPr>
            <w:tcW w:w="2058" w:type="dxa"/>
            <w:shd w:val="clear" w:color="auto" w:fill="auto"/>
          </w:tcPr>
          <w:p w14:paraId="60DC8B0E" w14:textId="77777777" w:rsidR="00714771" w:rsidRPr="00034B1A" w:rsidRDefault="00714771" w:rsidP="00751CC1">
            <w:pPr>
              <w:rPr>
                <w:rFonts w:ascii="Arial" w:hAnsi="Arial"/>
                <w:sz w:val="18"/>
              </w:rPr>
            </w:pPr>
            <w:r w:rsidRPr="00034B1A">
              <w:rPr>
                <w:rFonts w:ascii="Arial" w:hAnsi="Arial"/>
                <w:sz w:val="18"/>
              </w:rPr>
              <w:t>250 ms</w:t>
            </w:r>
          </w:p>
        </w:tc>
        <w:tc>
          <w:tcPr>
            <w:tcW w:w="3187" w:type="dxa"/>
            <w:shd w:val="clear" w:color="auto" w:fill="auto"/>
          </w:tcPr>
          <w:p w14:paraId="07CF8449" w14:textId="77777777" w:rsidR="00714771" w:rsidRPr="00034B1A" w:rsidRDefault="00714771" w:rsidP="00751CC1">
            <w:pPr>
              <w:rPr>
                <w:rFonts w:ascii="Arial" w:hAnsi="Arial"/>
                <w:sz w:val="18"/>
              </w:rPr>
            </w:pPr>
            <w:r w:rsidRPr="00034B1A">
              <w:rPr>
                <w:rFonts w:ascii="Arial" w:hAnsi="Arial"/>
                <w:sz w:val="18"/>
              </w:rPr>
              <w:t>18 months</w:t>
            </w:r>
          </w:p>
        </w:tc>
      </w:tr>
      <w:tr w:rsidR="00714771" w:rsidRPr="00167DA8" w14:paraId="439D2702" w14:textId="77777777" w:rsidTr="00751CC1">
        <w:trPr>
          <w:trHeight w:val="248"/>
          <w:jc w:val="center"/>
        </w:trPr>
        <w:tc>
          <w:tcPr>
            <w:tcW w:w="1134" w:type="dxa"/>
            <w:shd w:val="clear" w:color="auto" w:fill="auto"/>
          </w:tcPr>
          <w:p w14:paraId="4907502B" w14:textId="77777777" w:rsidR="00714771" w:rsidRPr="00034B1A" w:rsidRDefault="00714771" w:rsidP="00751CC1">
            <w:pPr>
              <w:rPr>
                <w:rFonts w:ascii="Arial" w:hAnsi="Arial"/>
                <w:sz w:val="18"/>
              </w:rPr>
            </w:pPr>
            <w:r w:rsidRPr="00034B1A">
              <w:rPr>
                <w:rFonts w:ascii="Arial" w:hAnsi="Arial"/>
                <w:sz w:val="18"/>
              </w:rPr>
              <w:t>8</w:t>
            </w:r>
          </w:p>
        </w:tc>
        <w:tc>
          <w:tcPr>
            <w:tcW w:w="1359" w:type="dxa"/>
            <w:shd w:val="clear" w:color="auto" w:fill="auto"/>
          </w:tcPr>
          <w:p w14:paraId="389B5EE8" w14:textId="77777777" w:rsidR="00714771" w:rsidRPr="00034B1A" w:rsidRDefault="00714771" w:rsidP="00751CC1">
            <w:pPr>
              <w:rPr>
                <w:rFonts w:ascii="Arial" w:hAnsi="Arial"/>
                <w:sz w:val="18"/>
              </w:rPr>
            </w:pPr>
            <w:r w:rsidRPr="00034B1A">
              <w:rPr>
                <w:rFonts w:ascii="Arial" w:hAnsi="Arial"/>
                <w:sz w:val="18"/>
              </w:rPr>
              <w:t>30 cm</w:t>
            </w:r>
          </w:p>
        </w:tc>
        <w:tc>
          <w:tcPr>
            <w:tcW w:w="1497" w:type="dxa"/>
            <w:shd w:val="clear" w:color="auto" w:fill="auto"/>
          </w:tcPr>
          <w:p w14:paraId="3B94C997" w14:textId="77777777" w:rsidR="00714771" w:rsidRPr="00034B1A" w:rsidRDefault="00714771" w:rsidP="00751CC1">
            <w:pPr>
              <w:rPr>
                <w:rFonts w:ascii="Arial" w:hAnsi="Arial"/>
                <w:sz w:val="18"/>
              </w:rPr>
            </w:pPr>
            <w:r>
              <w:rPr>
                <w:rFonts w:ascii="Arial" w:hAnsi="Arial"/>
                <w:sz w:val="18"/>
              </w:rPr>
              <w:t xml:space="preserve">Positioning </w:t>
            </w:r>
            <w:r w:rsidRPr="00034B1A">
              <w:rPr>
                <w:rFonts w:ascii="Arial" w:hAnsi="Arial"/>
                <w:sz w:val="18"/>
              </w:rPr>
              <w:t>Service Level 5</w:t>
            </w:r>
          </w:p>
        </w:tc>
        <w:tc>
          <w:tcPr>
            <w:tcW w:w="2058" w:type="dxa"/>
            <w:shd w:val="clear" w:color="auto" w:fill="auto"/>
          </w:tcPr>
          <w:p w14:paraId="5606817E" w14:textId="77777777" w:rsidR="00714771" w:rsidRPr="00034B1A" w:rsidRDefault="00714771" w:rsidP="00751CC1">
            <w:pPr>
              <w:rPr>
                <w:rFonts w:ascii="Arial" w:hAnsi="Arial"/>
                <w:sz w:val="18"/>
              </w:rPr>
            </w:pPr>
            <w:r w:rsidRPr="00034B1A">
              <w:rPr>
                <w:rFonts w:ascii="Arial" w:hAnsi="Arial"/>
                <w:sz w:val="18"/>
              </w:rPr>
              <w:t xml:space="preserve">1 </w:t>
            </w:r>
            <w:r>
              <w:rPr>
                <w:rFonts w:ascii="Arial" w:hAnsi="Arial"/>
                <w:sz w:val="18"/>
              </w:rPr>
              <w:t>s</w:t>
            </w:r>
          </w:p>
        </w:tc>
        <w:tc>
          <w:tcPr>
            <w:tcW w:w="3187" w:type="dxa"/>
            <w:shd w:val="clear" w:color="auto" w:fill="auto"/>
          </w:tcPr>
          <w:p w14:paraId="52A29E3B" w14:textId="77777777" w:rsidR="00714771" w:rsidRPr="002D02E0" w:rsidRDefault="00714771" w:rsidP="00751CC1">
            <w:pPr>
              <w:rPr>
                <w:rFonts w:ascii="Arial" w:hAnsi="Arial"/>
                <w:sz w:val="18"/>
                <w:lang w:val="en-US"/>
              </w:rPr>
            </w:pPr>
            <w:r w:rsidRPr="002D02E0">
              <w:rPr>
                <w:rFonts w:ascii="Arial" w:hAnsi="Arial"/>
                <w:sz w:val="18"/>
                <w:lang w:val="en-US"/>
              </w:rPr>
              <w:t>6 - 8 years (no strong limitation in battery size)</w:t>
            </w:r>
          </w:p>
        </w:tc>
      </w:tr>
      <w:tr w:rsidR="00714771" w:rsidRPr="00ED09FC" w14:paraId="42C31EB8" w14:textId="77777777" w:rsidTr="00751CC1">
        <w:trPr>
          <w:trHeight w:val="248"/>
          <w:jc w:val="center"/>
        </w:trPr>
        <w:tc>
          <w:tcPr>
            <w:tcW w:w="1134" w:type="dxa"/>
            <w:shd w:val="clear" w:color="auto" w:fill="auto"/>
          </w:tcPr>
          <w:p w14:paraId="7EEE4EF1" w14:textId="77777777" w:rsidR="00714771" w:rsidRPr="00034B1A" w:rsidRDefault="00714771" w:rsidP="00751CC1">
            <w:pPr>
              <w:rPr>
                <w:rFonts w:ascii="Arial" w:hAnsi="Arial"/>
                <w:sz w:val="18"/>
              </w:rPr>
            </w:pPr>
            <w:r w:rsidRPr="00034B1A">
              <w:rPr>
                <w:rFonts w:ascii="Arial" w:hAnsi="Arial"/>
                <w:sz w:val="18"/>
              </w:rPr>
              <w:t>9</w:t>
            </w:r>
          </w:p>
        </w:tc>
        <w:tc>
          <w:tcPr>
            <w:tcW w:w="1359" w:type="dxa"/>
            <w:shd w:val="clear" w:color="auto" w:fill="auto"/>
          </w:tcPr>
          <w:p w14:paraId="17575DE0" w14:textId="77777777" w:rsidR="00714771" w:rsidRPr="00034B1A" w:rsidRDefault="00714771" w:rsidP="00751CC1">
            <w:pPr>
              <w:rPr>
                <w:rFonts w:ascii="Arial" w:hAnsi="Arial"/>
                <w:sz w:val="18"/>
              </w:rPr>
            </w:pPr>
            <w:r w:rsidRPr="00034B1A">
              <w:rPr>
                <w:rFonts w:ascii="Arial" w:hAnsi="Arial"/>
                <w:sz w:val="18"/>
              </w:rPr>
              <w:t>10 m</w:t>
            </w:r>
          </w:p>
        </w:tc>
        <w:tc>
          <w:tcPr>
            <w:tcW w:w="1497" w:type="dxa"/>
            <w:shd w:val="clear" w:color="auto" w:fill="auto"/>
          </w:tcPr>
          <w:p w14:paraId="0DB92AA0" w14:textId="77777777" w:rsidR="00714771" w:rsidRPr="00034B1A" w:rsidRDefault="00714771" w:rsidP="00751CC1">
            <w:pPr>
              <w:rPr>
                <w:rFonts w:ascii="Arial" w:hAnsi="Arial"/>
                <w:sz w:val="18"/>
              </w:rPr>
            </w:pPr>
            <w:r>
              <w:rPr>
                <w:rFonts w:ascii="Arial" w:hAnsi="Arial"/>
                <w:sz w:val="18"/>
              </w:rPr>
              <w:t xml:space="preserve">Positioning </w:t>
            </w:r>
            <w:r w:rsidRPr="00034B1A">
              <w:rPr>
                <w:rFonts w:ascii="Arial" w:hAnsi="Arial"/>
                <w:sz w:val="18"/>
              </w:rPr>
              <w:t>Service Level 1</w:t>
            </w:r>
          </w:p>
        </w:tc>
        <w:tc>
          <w:tcPr>
            <w:tcW w:w="2058" w:type="dxa"/>
            <w:shd w:val="clear" w:color="auto" w:fill="auto"/>
          </w:tcPr>
          <w:p w14:paraId="13A50436" w14:textId="77777777" w:rsidR="00714771" w:rsidRPr="00034B1A" w:rsidRDefault="00714771" w:rsidP="00751CC1">
            <w:pPr>
              <w:rPr>
                <w:rFonts w:ascii="Arial" w:hAnsi="Arial"/>
                <w:sz w:val="18"/>
              </w:rPr>
            </w:pPr>
            <w:r w:rsidRPr="00034B1A">
              <w:rPr>
                <w:rFonts w:ascii="Arial" w:hAnsi="Arial"/>
                <w:sz w:val="18"/>
              </w:rPr>
              <w:t>20 min</w:t>
            </w:r>
          </w:p>
        </w:tc>
        <w:tc>
          <w:tcPr>
            <w:tcW w:w="3187" w:type="dxa"/>
            <w:shd w:val="clear" w:color="auto" w:fill="auto"/>
          </w:tcPr>
          <w:p w14:paraId="3C9F350E" w14:textId="77777777" w:rsidR="00714771" w:rsidRPr="00034B1A" w:rsidRDefault="00714771" w:rsidP="00751CC1">
            <w:pPr>
              <w:rPr>
                <w:rFonts w:ascii="Arial" w:hAnsi="Arial"/>
                <w:sz w:val="18"/>
              </w:rPr>
            </w:pPr>
            <w:r w:rsidRPr="00034B1A">
              <w:rPr>
                <w:rFonts w:ascii="Arial" w:hAnsi="Arial"/>
                <w:sz w:val="18"/>
              </w:rPr>
              <w:t>12 years (@20</w:t>
            </w:r>
            <w:r>
              <w:rPr>
                <w:rFonts w:ascii="Arial" w:hAnsi="Arial"/>
                <w:sz w:val="18"/>
              </w:rPr>
              <w:t> </w:t>
            </w:r>
            <w:r w:rsidRPr="00034B1A">
              <w:rPr>
                <w:rFonts w:ascii="Arial" w:hAnsi="Arial"/>
                <w:sz w:val="18"/>
              </w:rPr>
              <w:t>mJ/position fix)</w:t>
            </w:r>
          </w:p>
        </w:tc>
      </w:tr>
    </w:tbl>
    <w:p w14:paraId="527E615E" w14:textId="77777777" w:rsidR="00714771" w:rsidRDefault="00714771" w:rsidP="00714771">
      <w:pPr>
        <w:rPr>
          <w:lang w:val="en-US"/>
        </w:rPr>
      </w:pPr>
    </w:p>
    <w:p w14:paraId="556A3BE6" w14:textId="60F2871D" w:rsidR="00714771" w:rsidRDefault="00714771" w:rsidP="00714771">
      <w:pPr>
        <w:pStyle w:val="Caption"/>
        <w:jc w:val="center"/>
      </w:pPr>
      <w:bookmarkStart w:id="30" w:name="_Ref118307958"/>
      <w:r>
        <w:t xml:space="preserve">Table </w:t>
      </w:r>
      <w:r w:rsidR="00C57003">
        <w:fldChar w:fldCharType="begin"/>
      </w:r>
      <w:r w:rsidR="00C57003">
        <w:instrText xml:space="preserve"> SEQ Table \* ARABIC </w:instrText>
      </w:r>
      <w:r w:rsidR="00C57003">
        <w:fldChar w:fldCharType="separate"/>
      </w:r>
      <w:r w:rsidR="00C57003">
        <w:rPr>
          <w:noProof/>
        </w:rPr>
        <w:t>2</w:t>
      </w:r>
      <w:r w:rsidR="00C57003">
        <w:rPr>
          <w:noProof/>
        </w:rPr>
        <w:fldChar w:fldCharType="end"/>
      </w:r>
      <w:bookmarkEnd w:id="30"/>
      <w:r>
        <w:t>: Use cases for low power high accuracy positioning (cf.</w:t>
      </w:r>
      <w:r w:rsidRPr="004A4A58">
        <w:t xml:space="preserve"> </w:t>
      </w:r>
      <w:r>
        <w:t xml:space="preserve">TS 22.104 </w:t>
      </w:r>
      <w:r>
        <w:fldChar w:fldCharType="begin"/>
      </w:r>
      <w:r>
        <w:instrText xml:space="preserve"> REF _Ref108085980 \r \h </w:instrText>
      </w:r>
      <w:r>
        <w:fldChar w:fldCharType="separate"/>
      </w:r>
      <w:r w:rsidR="00C57003">
        <w:rPr>
          <w:b w:val="0"/>
          <w:bCs/>
          <w:lang w:val="en-US"/>
        </w:rPr>
        <w:t>Error! Reference source not found.</w:t>
      </w:r>
      <w:r>
        <w:fldChar w:fldCharType="end"/>
      </w:r>
      <w:r>
        <w:t>, clause A.7.2)</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080"/>
      </w:tblGrid>
      <w:tr w:rsidR="00714771" w:rsidRPr="00167DA8" w14:paraId="753F1CE4" w14:textId="77777777" w:rsidTr="00751CC1">
        <w:tc>
          <w:tcPr>
            <w:tcW w:w="1134" w:type="dxa"/>
            <w:shd w:val="clear" w:color="auto" w:fill="auto"/>
          </w:tcPr>
          <w:p w14:paraId="6788BDD8" w14:textId="77777777" w:rsidR="00714771" w:rsidRPr="00EF209F" w:rsidRDefault="00714771" w:rsidP="00751CC1">
            <w:pPr>
              <w:spacing w:line="300" w:lineRule="exact"/>
              <w:rPr>
                <w:rFonts w:ascii="Arial" w:hAnsi="Arial" w:cs="Arial"/>
                <w:b/>
                <w:bCs/>
                <w:sz w:val="18"/>
                <w:szCs w:val="18"/>
                <w:lang w:val="en-US"/>
              </w:rPr>
            </w:pPr>
            <w:r w:rsidRPr="00EF209F">
              <w:rPr>
                <w:rFonts w:ascii="Arial" w:hAnsi="Arial" w:cs="Arial"/>
                <w:b/>
                <w:bCs/>
                <w:sz w:val="18"/>
                <w:szCs w:val="18"/>
                <w:lang w:val="en-US"/>
              </w:rPr>
              <w:t>Use Case #</w:t>
            </w:r>
          </w:p>
        </w:tc>
        <w:tc>
          <w:tcPr>
            <w:tcW w:w="8080" w:type="dxa"/>
            <w:shd w:val="clear" w:color="auto" w:fill="auto"/>
          </w:tcPr>
          <w:p w14:paraId="03E7F8C4" w14:textId="77777777" w:rsidR="00714771" w:rsidRPr="00EF209F" w:rsidRDefault="00714771" w:rsidP="00751CC1">
            <w:pPr>
              <w:spacing w:line="300" w:lineRule="exact"/>
              <w:rPr>
                <w:rFonts w:ascii="Arial" w:hAnsi="Arial" w:cs="Arial"/>
                <w:b/>
                <w:bCs/>
                <w:sz w:val="18"/>
                <w:szCs w:val="18"/>
                <w:lang w:val="en-US"/>
              </w:rPr>
            </w:pPr>
            <w:r w:rsidRPr="00EF209F">
              <w:rPr>
                <w:rFonts w:ascii="Arial" w:hAnsi="Arial" w:cs="Arial"/>
                <w:b/>
                <w:bCs/>
                <w:sz w:val="18"/>
                <w:szCs w:val="18"/>
                <w:lang w:val="en-US"/>
              </w:rPr>
              <w:t>Use Case Name / Brief Description</w:t>
            </w:r>
          </w:p>
        </w:tc>
      </w:tr>
      <w:tr w:rsidR="00714771" w:rsidRPr="00167DA8" w14:paraId="70571B6E" w14:textId="77777777" w:rsidTr="00751CC1">
        <w:tc>
          <w:tcPr>
            <w:tcW w:w="1134" w:type="dxa"/>
            <w:shd w:val="clear" w:color="auto" w:fill="auto"/>
          </w:tcPr>
          <w:p w14:paraId="11443EAF" w14:textId="77777777" w:rsidR="00714771" w:rsidRPr="00EF209F" w:rsidRDefault="00714771" w:rsidP="00751CC1">
            <w:pPr>
              <w:spacing w:line="300" w:lineRule="exact"/>
              <w:rPr>
                <w:rFonts w:ascii="Arial" w:hAnsi="Arial" w:cs="Arial"/>
                <w:sz w:val="18"/>
                <w:szCs w:val="18"/>
                <w:lang w:val="en-US"/>
              </w:rPr>
            </w:pPr>
            <w:r w:rsidRPr="00EF209F">
              <w:rPr>
                <w:rFonts w:ascii="Arial" w:hAnsi="Arial" w:cs="Arial"/>
                <w:sz w:val="18"/>
                <w:szCs w:val="18"/>
                <w:lang w:val="en-US"/>
              </w:rPr>
              <w:t>1</w:t>
            </w:r>
          </w:p>
        </w:tc>
        <w:tc>
          <w:tcPr>
            <w:tcW w:w="8080" w:type="dxa"/>
            <w:shd w:val="clear" w:color="auto" w:fill="auto"/>
          </w:tcPr>
          <w:p w14:paraId="022569C3" w14:textId="77777777" w:rsidR="00714771" w:rsidRPr="00EF209F" w:rsidRDefault="00714771" w:rsidP="00751CC1">
            <w:pPr>
              <w:spacing w:line="300" w:lineRule="exact"/>
              <w:rPr>
                <w:rFonts w:ascii="Arial" w:hAnsi="Arial" w:cs="Arial"/>
                <w:sz w:val="18"/>
                <w:szCs w:val="18"/>
                <w:lang w:val="en-US"/>
              </w:rPr>
            </w:pPr>
            <w:r w:rsidRPr="00EF209F">
              <w:rPr>
                <w:rFonts w:ascii="Arial" w:hAnsi="Arial" w:cs="Arial"/>
                <w:sz w:val="18"/>
                <w:szCs w:val="18"/>
                <w:lang w:val="en-US"/>
              </w:rPr>
              <w:t>Dolly tracking (outdoor) (process automation)</w:t>
            </w:r>
          </w:p>
        </w:tc>
      </w:tr>
      <w:tr w:rsidR="00714771" w:rsidRPr="00A8070D" w14:paraId="5FDB9DDA" w14:textId="77777777" w:rsidTr="00751CC1">
        <w:tc>
          <w:tcPr>
            <w:tcW w:w="1134" w:type="dxa"/>
            <w:shd w:val="clear" w:color="auto" w:fill="auto"/>
          </w:tcPr>
          <w:p w14:paraId="58C430A4" w14:textId="77777777" w:rsidR="00714771" w:rsidRPr="00EF209F" w:rsidRDefault="00714771" w:rsidP="00751CC1">
            <w:pPr>
              <w:spacing w:line="300" w:lineRule="exact"/>
              <w:rPr>
                <w:rFonts w:ascii="Arial" w:hAnsi="Arial" w:cs="Arial"/>
                <w:sz w:val="18"/>
                <w:szCs w:val="18"/>
                <w:lang w:val="en-US"/>
              </w:rPr>
            </w:pPr>
            <w:r w:rsidRPr="00EF209F">
              <w:rPr>
                <w:rFonts w:ascii="Arial" w:hAnsi="Arial" w:cs="Arial"/>
                <w:sz w:val="18"/>
                <w:szCs w:val="18"/>
                <w:lang w:val="en-US"/>
              </w:rPr>
              <w:t>2</w:t>
            </w:r>
          </w:p>
        </w:tc>
        <w:tc>
          <w:tcPr>
            <w:tcW w:w="8080" w:type="dxa"/>
            <w:shd w:val="clear" w:color="auto" w:fill="auto"/>
          </w:tcPr>
          <w:p w14:paraId="798AE0B6" w14:textId="77777777" w:rsidR="00714771" w:rsidRPr="00EF209F" w:rsidRDefault="00714771" w:rsidP="00751CC1">
            <w:pPr>
              <w:spacing w:line="300" w:lineRule="exact"/>
              <w:rPr>
                <w:rFonts w:ascii="Arial" w:hAnsi="Arial" w:cs="Arial"/>
                <w:sz w:val="18"/>
                <w:szCs w:val="18"/>
                <w:lang w:val="en-US"/>
              </w:rPr>
            </w:pPr>
            <w:r w:rsidRPr="00EF209F">
              <w:rPr>
                <w:rFonts w:ascii="Arial" w:hAnsi="Arial" w:cs="Arial"/>
                <w:sz w:val="18"/>
                <w:szCs w:val="18"/>
                <w:lang w:val="en-US"/>
              </w:rPr>
              <w:t>Asset tracking (process automation)</w:t>
            </w:r>
          </w:p>
        </w:tc>
      </w:tr>
      <w:tr w:rsidR="00714771" w:rsidRPr="00167DA8" w14:paraId="24DAF813" w14:textId="77777777" w:rsidTr="00751CC1">
        <w:tc>
          <w:tcPr>
            <w:tcW w:w="1134" w:type="dxa"/>
            <w:shd w:val="clear" w:color="auto" w:fill="auto"/>
          </w:tcPr>
          <w:p w14:paraId="0743983A" w14:textId="77777777" w:rsidR="00714771" w:rsidRPr="00EF209F" w:rsidRDefault="00714771" w:rsidP="00751CC1">
            <w:pPr>
              <w:spacing w:line="300" w:lineRule="exact"/>
              <w:rPr>
                <w:rFonts w:ascii="Arial" w:hAnsi="Arial" w:cs="Arial"/>
                <w:sz w:val="18"/>
                <w:szCs w:val="18"/>
                <w:lang w:val="en-US"/>
              </w:rPr>
            </w:pPr>
            <w:r w:rsidRPr="00EF209F">
              <w:rPr>
                <w:rFonts w:ascii="Arial" w:hAnsi="Arial" w:cs="Arial"/>
                <w:sz w:val="18"/>
                <w:szCs w:val="18"/>
                <w:lang w:val="en-US"/>
              </w:rPr>
              <w:t>3</w:t>
            </w:r>
          </w:p>
        </w:tc>
        <w:tc>
          <w:tcPr>
            <w:tcW w:w="8080" w:type="dxa"/>
            <w:shd w:val="clear" w:color="auto" w:fill="auto"/>
          </w:tcPr>
          <w:p w14:paraId="4733AF5A" w14:textId="77777777" w:rsidR="00714771" w:rsidRPr="00EF209F" w:rsidRDefault="00714771" w:rsidP="00751CC1">
            <w:pPr>
              <w:spacing w:line="300" w:lineRule="exact"/>
              <w:rPr>
                <w:rFonts w:ascii="Arial" w:hAnsi="Arial" w:cs="Arial"/>
                <w:sz w:val="18"/>
                <w:szCs w:val="18"/>
                <w:lang w:val="en-US"/>
              </w:rPr>
            </w:pPr>
            <w:r w:rsidRPr="00EF209F">
              <w:rPr>
                <w:rFonts w:ascii="Arial" w:hAnsi="Arial" w:cs="Arial"/>
                <w:sz w:val="18"/>
                <w:szCs w:val="18"/>
                <w:lang w:val="en-US"/>
              </w:rPr>
              <w:t>Tool tracking in flexible, modular assembly areas in smart factories</w:t>
            </w:r>
          </w:p>
        </w:tc>
      </w:tr>
      <w:tr w:rsidR="00714771" w:rsidRPr="00167DA8" w14:paraId="7CA69AAF" w14:textId="77777777" w:rsidTr="00751CC1">
        <w:tc>
          <w:tcPr>
            <w:tcW w:w="1134" w:type="dxa"/>
            <w:shd w:val="clear" w:color="auto" w:fill="auto"/>
          </w:tcPr>
          <w:p w14:paraId="7F6BA559" w14:textId="77777777" w:rsidR="00714771" w:rsidRPr="00EF209F" w:rsidRDefault="00714771" w:rsidP="00751CC1">
            <w:pPr>
              <w:spacing w:line="300" w:lineRule="exact"/>
              <w:rPr>
                <w:rFonts w:ascii="Arial" w:hAnsi="Arial" w:cs="Arial"/>
                <w:sz w:val="18"/>
                <w:szCs w:val="18"/>
                <w:lang w:val="en-US"/>
              </w:rPr>
            </w:pPr>
            <w:r w:rsidRPr="00EF209F">
              <w:rPr>
                <w:rFonts w:ascii="Arial" w:hAnsi="Arial" w:cs="Arial"/>
                <w:sz w:val="18"/>
                <w:szCs w:val="18"/>
                <w:lang w:val="en-US"/>
              </w:rPr>
              <w:t>4</w:t>
            </w:r>
          </w:p>
        </w:tc>
        <w:tc>
          <w:tcPr>
            <w:tcW w:w="8080" w:type="dxa"/>
            <w:shd w:val="clear" w:color="auto" w:fill="auto"/>
          </w:tcPr>
          <w:p w14:paraId="5FB34D3A" w14:textId="77777777" w:rsidR="00714771" w:rsidRPr="00EF209F" w:rsidRDefault="00714771" w:rsidP="00751CC1">
            <w:pPr>
              <w:spacing w:line="300" w:lineRule="exact"/>
              <w:rPr>
                <w:rFonts w:ascii="Arial" w:hAnsi="Arial" w:cs="Arial"/>
                <w:sz w:val="18"/>
                <w:szCs w:val="18"/>
                <w:lang w:val="en-US"/>
              </w:rPr>
            </w:pPr>
            <w:r w:rsidRPr="00EF209F">
              <w:rPr>
                <w:rFonts w:ascii="Arial" w:hAnsi="Arial" w:cs="Arial"/>
                <w:sz w:val="18"/>
                <w:szCs w:val="18"/>
                <w:lang w:val="en-US"/>
              </w:rPr>
              <w:t>Sequence container (Intralogistics) (process automation)</w:t>
            </w:r>
          </w:p>
        </w:tc>
      </w:tr>
      <w:tr w:rsidR="00714771" w:rsidRPr="00167DA8" w14:paraId="6C2BD488" w14:textId="77777777" w:rsidTr="00751CC1">
        <w:tc>
          <w:tcPr>
            <w:tcW w:w="1134" w:type="dxa"/>
            <w:shd w:val="clear" w:color="auto" w:fill="auto"/>
          </w:tcPr>
          <w:p w14:paraId="1E892C01" w14:textId="77777777" w:rsidR="00714771" w:rsidRPr="00EF209F" w:rsidRDefault="00714771" w:rsidP="00751CC1">
            <w:pPr>
              <w:spacing w:line="300" w:lineRule="exact"/>
              <w:rPr>
                <w:rFonts w:ascii="Arial" w:hAnsi="Arial" w:cs="Arial"/>
                <w:sz w:val="18"/>
                <w:szCs w:val="18"/>
                <w:lang w:val="en-US"/>
              </w:rPr>
            </w:pPr>
            <w:r w:rsidRPr="00EF209F">
              <w:rPr>
                <w:rFonts w:ascii="Arial" w:hAnsi="Arial" w:cs="Arial"/>
                <w:sz w:val="18"/>
                <w:szCs w:val="18"/>
                <w:lang w:val="en-US"/>
              </w:rPr>
              <w:t>5</w:t>
            </w:r>
          </w:p>
        </w:tc>
        <w:tc>
          <w:tcPr>
            <w:tcW w:w="8080" w:type="dxa"/>
            <w:shd w:val="clear" w:color="auto" w:fill="auto"/>
          </w:tcPr>
          <w:p w14:paraId="0F69E2BB" w14:textId="77777777" w:rsidR="00714771" w:rsidRPr="00EF209F" w:rsidRDefault="00714771" w:rsidP="00751CC1">
            <w:pPr>
              <w:spacing w:line="300" w:lineRule="exact"/>
              <w:rPr>
                <w:rFonts w:ascii="Arial" w:hAnsi="Arial" w:cs="Arial"/>
                <w:sz w:val="18"/>
                <w:szCs w:val="18"/>
                <w:lang w:val="en-US"/>
              </w:rPr>
            </w:pPr>
            <w:r w:rsidRPr="00EF209F">
              <w:rPr>
                <w:rFonts w:ascii="Arial" w:hAnsi="Arial" w:cs="Arial"/>
                <w:sz w:val="18"/>
                <w:szCs w:val="18"/>
                <w:lang w:val="en-US"/>
              </w:rPr>
              <w:t>Palette tracking (e.g. in turbine construction) (process automation)</w:t>
            </w:r>
          </w:p>
        </w:tc>
      </w:tr>
      <w:tr w:rsidR="00714771" w:rsidRPr="00167DA8" w14:paraId="0D38F791" w14:textId="77777777" w:rsidTr="00751CC1">
        <w:tc>
          <w:tcPr>
            <w:tcW w:w="1134" w:type="dxa"/>
            <w:shd w:val="clear" w:color="auto" w:fill="auto"/>
          </w:tcPr>
          <w:p w14:paraId="688552E0" w14:textId="77777777" w:rsidR="00714771" w:rsidRPr="00EF209F" w:rsidRDefault="00714771" w:rsidP="00751CC1">
            <w:pPr>
              <w:spacing w:line="300" w:lineRule="exact"/>
              <w:rPr>
                <w:rFonts w:ascii="Arial" w:hAnsi="Arial" w:cs="Arial"/>
                <w:sz w:val="18"/>
                <w:szCs w:val="18"/>
                <w:lang w:val="en-US"/>
              </w:rPr>
            </w:pPr>
            <w:r w:rsidRPr="00EF209F">
              <w:rPr>
                <w:rFonts w:ascii="Arial" w:hAnsi="Arial" w:cs="Arial"/>
                <w:sz w:val="18"/>
                <w:szCs w:val="18"/>
                <w:lang w:val="en-US"/>
              </w:rPr>
              <w:t>6</w:t>
            </w:r>
          </w:p>
        </w:tc>
        <w:tc>
          <w:tcPr>
            <w:tcW w:w="8080" w:type="dxa"/>
            <w:shd w:val="clear" w:color="auto" w:fill="auto"/>
          </w:tcPr>
          <w:p w14:paraId="5DC943C0" w14:textId="77777777" w:rsidR="00714771" w:rsidRPr="00EF209F" w:rsidRDefault="00714771" w:rsidP="00751CC1">
            <w:pPr>
              <w:spacing w:line="300" w:lineRule="exact"/>
              <w:rPr>
                <w:rFonts w:ascii="Arial" w:hAnsi="Arial" w:cs="Arial"/>
                <w:sz w:val="18"/>
                <w:szCs w:val="18"/>
                <w:lang w:val="en-US"/>
              </w:rPr>
            </w:pPr>
            <w:r w:rsidRPr="00EF209F">
              <w:rPr>
                <w:rFonts w:ascii="Arial" w:hAnsi="Arial" w:cs="Arial"/>
                <w:sz w:val="18"/>
                <w:szCs w:val="18"/>
                <w:lang w:val="en-US"/>
              </w:rPr>
              <w:t>Tracking of workpiece (indoor/outdoor) in assembly area and warehouse (flexible modular assembly area)</w:t>
            </w:r>
          </w:p>
        </w:tc>
      </w:tr>
      <w:tr w:rsidR="00714771" w:rsidRPr="00167DA8" w14:paraId="16451730" w14:textId="77777777" w:rsidTr="00751CC1">
        <w:tc>
          <w:tcPr>
            <w:tcW w:w="1134" w:type="dxa"/>
            <w:shd w:val="clear" w:color="auto" w:fill="auto"/>
          </w:tcPr>
          <w:p w14:paraId="5D7E2ED8" w14:textId="77777777" w:rsidR="00714771" w:rsidRPr="00EF209F" w:rsidRDefault="00714771" w:rsidP="00751CC1">
            <w:pPr>
              <w:spacing w:line="300" w:lineRule="exact"/>
              <w:rPr>
                <w:rFonts w:ascii="Arial" w:hAnsi="Arial" w:cs="Arial"/>
                <w:sz w:val="18"/>
                <w:szCs w:val="18"/>
                <w:lang w:val="en-US"/>
              </w:rPr>
            </w:pPr>
            <w:r w:rsidRPr="00EF209F">
              <w:rPr>
                <w:rFonts w:ascii="Arial" w:hAnsi="Arial" w:cs="Arial"/>
                <w:sz w:val="18"/>
                <w:szCs w:val="18"/>
                <w:lang w:val="en-US"/>
              </w:rPr>
              <w:t>7</w:t>
            </w:r>
          </w:p>
        </w:tc>
        <w:tc>
          <w:tcPr>
            <w:tcW w:w="8080" w:type="dxa"/>
            <w:shd w:val="clear" w:color="auto" w:fill="auto"/>
          </w:tcPr>
          <w:p w14:paraId="4CD80503" w14:textId="77777777" w:rsidR="00714771" w:rsidRPr="00EF209F" w:rsidRDefault="00714771" w:rsidP="00751CC1">
            <w:pPr>
              <w:spacing w:line="300" w:lineRule="exact"/>
              <w:rPr>
                <w:rFonts w:ascii="Arial" w:hAnsi="Arial" w:cs="Arial"/>
                <w:sz w:val="18"/>
                <w:szCs w:val="18"/>
                <w:lang w:val="en-US"/>
              </w:rPr>
            </w:pPr>
            <w:r w:rsidRPr="00EF209F">
              <w:rPr>
                <w:rFonts w:ascii="Arial" w:hAnsi="Arial" w:cs="Arial"/>
                <w:sz w:val="18"/>
                <w:szCs w:val="18"/>
                <w:lang w:val="en-US"/>
              </w:rPr>
              <w:t>Tool assignment (assign tool to vehicles in a production line, left/right) in flexible, modular assembly area in smart factories (flexible modular assembly area)</w:t>
            </w:r>
          </w:p>
        </w:tc>
      </w:tr>
      <w:tr w:rsidR="00714771" w:rsidRPr="00167DA8" w14:paraId="6F3E8F12" w14:textId="77777777" w:rsidTr="00751CC1">
        <w:tc>
          <w:tcPr>
            <w:tcW w:w="1134" w:type="dxa"/>
            <w:shd w:val="clear" w:color="auto" w:fill="auto"/>
          </w:tcPr>
          <w:p w14:paraId="739750C5" w14:textId="77777777" w:rsidR="00714771" w:rsidRPr="00EF209F" w:rsidRDefault="00714771" w:rsidP="00751CC1">
            <w:pPr>
              <w:spacing w:line="300" w:lineRule="exact"/>
              <w:rPr>
                <w:rFonts w:ascii="Arial" w:hAnsi="Arial" w:cs="Arial"/>
                <w:sz w:val="18"/>
                <w:szCs w:val="18"/>
                <w:lang w:val="en-US"/>
              </w:rPr>
            </w:pPr>
            <w:r w:rsidRPr="00EF209F">
              <w:rPr>
                <w:rFonts w:ascii="Arial" w:hAnsi="Arial" w:cs="Arial"/>
                <w:sz w:val="18"/>
                <w:szCs w:val="18"/>
                <w:lang w:val="en-US"/>
              </w:rPr>
              <w:t>8</w:t>
            </w:r>
          </w:p>
        </w:tc>
        <w:tc>
          <w:tcPr>
            <w:tcW w:w="8080" w:type="dxa"/>
            <w:shd w:val="clear" w:color="auto" w:fill="auto"/>
          </w:tcPr>
          <w:p w14:paraId="0F028896" w14:textId="77777777" w:rsidR="00714771" w:rsidRPr="00EF209F" w:rsidRDefault="00714771" w:rsidP="00751CC1">
            <w:pPr>
              <w:spacing w:line="300" w:lineRule="exact"/>
              <w:rPr>
                <w:rFonts w:ascii="Arial" w:hAnsi="Arial" w:cs="Arial"/>
                <w:sz w:val="18"/>
                <w:szCs w:val="18"/>
                <w:lang w:val="en-US"/>
              </w:rPr>
            </w:pPr>
            <w:r w:rsidRPr="00EF209F">
              <w:rPr>
                <w:rFonts w:ascii="Arial" w:hAnsi="Arial" w:cs="Arial"/>
                <w:sz w:val="18"/>
                <w:szCs w:val="18"/>
                <w:lang w:val="en-US"/>
              </w:rPr>
              <w:t>Positioning of autonomous vehicles for monitoring purposes (vehicles in line, distance 1.5 m) (flexible modular assembly area)</w:t>
            </w:r>
          </w:p>
        </w:tc>
      </w:tr>
      <w:tr w:rsidR="00714771" w:rsidRPr="00A8070D" w14:paraId="7390D687" w14:textId="77777777" w:rsidTr="00751CC1">
        <w:tc>
          <w:tcPr>
            <w:tcW w:w="1134" w:type="dxa"/>
            <w:shd w:val="clear" w:color="auto" w:fill="auto"/>
          </w:tcPr>
          <w:p w14:paraId="4E03A8AA" w14:textId="77777777" w:rsidR="00714771" w:rsidRPr="00EF209F" w:rsidRDefault="00714771" w:rsidP="00751CC1">
            <w:pPr>
              <w:spacing w:line="300" w:lineRule="exact"/>
              <w:rPr>
                <w:rFonts w:ascii="Arial" w:hAnsi="Arial" w:cs="Arial"/>
                <w:sz w:val="18"/>
                <w:szCs w:val="18"/>
                <w:lang w:val="en-US"/>
              </w:rPr>
            </w:pPr>
            <w:r w:rsidRPr="00EF209F">
              <w:rPr>
                <w:rFonts w:ascii="Arial" w:hAnsi="Arial" w:cs="Arial"/>
                <w:sz w:val="18"/>
                <w:szCs w:val="18"/>
                <w:lang w:val="en-US"/>
              </w:rPr>
              <w:t>9</w:t>
            </w:r>
          </w:p>
        </w:tc>
        <w:tc>
          <w:tcPr>
            <w:tcW w:w="8080" w:type="dxa"/>
            <w:shd w:val="clear" w:color="auto" w:fill="auto"/>
          </w:tcPr>
          <w:p w14:paraId="7D6A56CC" w14:textId="77777777" w:rsidR="00714771" w:rsidRPr="00EF209F" w:rsidRDefault="00714771" w:rsidP="00751CC1">
            <w:pPr>
              <w:spacing w:line="300" w:lineRule="exact"/>
              <w:rPr>
                <w:rFonts w:ascii="Arial" w:hAnsi="Arial" w:cs="Arial"/>
                <w:sz w:val="18"/>
                <w:szCs w:val="18"/>
                <w:lang w:val="en-US"/>
              </w:rPr>
            </w:pPr>
            <w:r w:rsidRPr="00EF209F">
              <w:rPr>
                <w:rFonts w:ascii="Arial" w:hAnsi="Arial" w:cs="Arial"/>
                <w:sz w:val="18"/>
                <w:szCs w:val="18"/>
                <w:lang w:val="en-US"/>
              </w:rPr>
              <w:t>Asset Tracking ((Intra-)logistics)</w:t>
            </w:r>
          </w:p>
        </w:tc>
      </w:tr>
    </w:tbl>
    <w:p w14:paraId="450BDE52" w14:textId="77777777" w:rsidR="000302E8" w:rsidRDefault="000302E8" w:rsidP="00714771">
      <w:pPr>
        <w:rPr>
          <w:b/>
        </w:rPr>
      </w:pPr>
    </w:p>
    <w:p w14:paraId="5E96784A" w14:textId="08C33D1B" w:rsidR="00714771" w:rsidRDefault="00714771" w:rsidP="00714771">
      <w:pPr>
        <w:rPr>
          <w:b/>
        </w:rPr>
      </w:pPr>
      <w:r w:rsidRPr="00016B51">
        <w:rPr>
          <w:b/>
        </w:rPr>
        <w:t>References</w:t>
      </w:r>
    </w:p>
    <w:p w14:paraId="67980071" w14:textId="667AF3E7" w:rsidR="00714771" w:rsidRPr="00851A32" w:rsidRDefault="00714771" w:rsidP="00714771">
      <w:r>
        <w:t>List of related CRs:</w:t>
      </w:r>
      <w:r w:rsidR="000302E8">
        <w:t xml:space="preserve"> </w:t>
      </w:r>
      <w:r w:rsidR="000302E8">
        <w:br/>
      </w:r>
      <w:hyperlink r:id="rId115" w:history="1">
        <w:r w:rsidRPr="00851A32">
          <w:rPr>
            <w:rStyle w:val="Hyperlink"/>
          </w:rPr>
          <w:t>https://portal.3gpp.org/ChangeRequests.aspx?q=1&amp;workitem=910036</w:t>
        </w:r>
      </w:hyperlink>
    </w:p>
    <w:p w14:paraId="6F929E4A" w14:textId="77777777" w:rsidR="00714771" w:rsidRPr="00DD0843" w:rsidRDefault="00714771" w:rsidP="00714771">
      <w:pPr>
        <w:pStyle w:val="EW"/>
      </w:pPr>
      <w:r w:rsidRPr="00016B51">
        <w:t>[1]</w:t>
      </w:r>
      <w:r w:rsidRPr="00016B51">
        <w:tab/>
      </w:r>
      <w:r w:rsidRPr="00DD0843">
        <w:t>TS 22.104: “</w:t>
      </w:r>
      <w:r w:rsidRPr="00DD0843">
        <w:rPr>
          <w:rFonts w:eastAsia="SimSun"/>
        </w:rPr>
        <w:t>Service requirements for cyber-physical control applications in vertical domains</w:t>
      </w:r>
      <w:r w:rsidRPr="00DD0843">
        <w:t>”</w:t>
      </w:r>
    </w:p>
    <w:p w14:paraId="206B6D0F" w14:textId="66CF76A4" w:rsidR="00714771" w:rsidRPr="00714771" w:rsidRDefault="00714771" w:rsidP="00714771">
      <w:pPr>
        <w:pStyle w:val="EW"/>
      </w:pPr>
      <w:r w:rsidRPr="00DD0843">
        <w:t>[2]</w:t>
      </w:r>
      <w:r w:rsidRPr="00DD0843">
        <w:tab/>
        <w:t>TS 22.261: “</w:t>
      </w:r>
      <w:r w:rsidRPr="00736B3F">
        <w:t xml:space="preserve">Service requirements for </w:t>
      </w:r>
      <w:r>
        <w:t>the 5G system</w:t>
      </w:r>
      <w:r w:rsidRPr="00DD0843">
        <w:t>”</w:t>
      </w:r>
    </w:p>
    <w:p w14:paraId="66A2E569" w14:textId="6BD88FB0" w:rsidR="00296196" w:rsidRDefault="00296196" w:rsidP="00296196">
      <w:pPr>
        <w:pStyle w:val="Heading1"/>
        <w:rPr>
          <w:lang w:eastAsia="en-GB"/>
        </w:rPr>
      </w:pPr>
      <w:bookmarkStart w:id="31" w:name="_Toc161215796"/>
      <w:r>
        <w:rPr>
          <w:lang w:eastAsia="en-GB"/>
        </w:rPr>
        <w:lastRenderedPageBreak/>
        <w:t>9</w:t>
      </w:r>
      <w:r>
        <w:rPr>
          <w:lang w:eastAsia="en-GB"/>
        </w:rPr>
        <w:tab/>
        <w:t>Mission Critical and emergencies</w:t>
      </w:r>
      <w:bookmarkEnd w:id="31"/>
    </w:p>
    <w:p w14:paraId="1247D479" w14:textId="6E0D39BD" w:rsidR="00296196" w:rsidRDefault="00296196" w:rsidP="00296196">
      <w:pPr>
        <w:pStyle w:val="Heading1"/>
        <w:rPr>
          <w:lang w:eastAsia="en-GB"/>
        </w:rPr>
      </w:pPr>
      <w:bookmarkStart w:id="32" w:name="_Toc161215797"/>
      <w:r>
        <w:rPr>
          <w:lang w:eastAsia="en-GB"/>
        </w:rPr>
        <w:t>10</w:t>
      </w:r>
      <w:r>
        <w:rPr>
          <w:lang w:eastAsia="en-GB"/>
        </w:rPr>
        <w:tab/>
        <w:t>Artificial Intelligence (AI)/Machine Learning (ML)</w:t>
      </w:r>
      <w:bookmarkEnd w:id="32"/>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373D25" w:rsidRPr="00694030" w14:paraId="04BC92CC" w14:textId="77777777" w:rsidTr="00373D25">
        <w:trPr>
          <w:trHeight w:val="255"/>
        </w:trPr>
        <w:tc>
          <w:tcPr>
            <w:tcW w:w="757" w:type="dxa"/>
            <w:shd w:val="clear" w:color="auto" w:fill="auto"/>
            <w:tcMar>
              <w:left w:w="28" w:type="dxa"/>
              <w:right w:w="28" w:type="dxa"/>
            </w:tcMar>
            <w:hideMark/>
          </w:tcPr>
          <w:p w14:paraId="00057C2A" w14:textId="77777777" w:rsidR="00373D25" w:rsidRPr="00EF7FBB" w:rsidRDefault="00373D2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941010</w:t>
            </w:r>
          </w:p>
        </w:tc>
        <w:tc>
          <w:tcPr>
            <w:tcW w:w="3969" w:type="dxa"/>
            <w:shd w:val="clear" w:color="auto" w:fill="auto"/>
            <w:tcMar>
              <w:left w:w="28" w:type="dxa"/>
              <w:right w:w="28" w:type="dxa"/>
            </w:tcMar>
            <w:hideMark/>
          </w:tcPr>
          <w:p w14:paraId="6D78F8AC" w14:textId="77777777" w:rsidR="00373D25" w:rsidRPr="00EF7FBB" w:rsidRDefault="00373D25"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Artificial Intelligence (AI)/Machine Learning (ML) for NG-RAN</w:t>
            </w:r>
          </w:p>
        </w:tc>
        <w:tc>
          <w:tcPr>
            <w:tcW w:w="1701" w:type="dxa"/>
            <w:shd w:val="clear" w:color="auto" w:fill="auto"/>
            <w:tcMar>
              <w:left w:w="28" w:type="dxa"/>
              <w:right w:w="28" w:type="dxa"/>
            </w:tcMar>
            <w:hideMark/>
          </w:tcPr>
          <w:p w14:paraId="54E8DF23" w14:textId="77777777" w:rsidR="00373D25" w:rsidRPr="00EF7FBB" w:rsidRDefault="00373D2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R</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A</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I</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M</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L</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N</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G</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R</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A</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N</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04C524B3" w14:textId="77777777" w:rsidR="00373D25" w:rsidRPr="00EF7FBB" w:rsidRDefault="00373D2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1A1D987C" w14:textId="124C4FC5" w:rsidR="00373D25" w:rsidRPr="00EF7FBB" w:rsidRDefault="00C57003" w:rsidP="00751CC1">
            <w:pPr>
              <w:overflowPunct/>
              <w:autoSpaceDE/>
              <w:autoSpaceDN/>
              <w:adjustRightInd/>
              <w:spacing w:after="0"/>
              <w:textAlignment w:val="auto"/>
              <w:rPr>
                <w:rFonts w:ascii="Calibri" w:hAnsi="Calibri" w:cs="Calibri"/>
                <w:color w:val="0563C1"/>
                <w:sz w:val="18"/>
                <w:szCs w:val="18"/>
                <w:u w:val="single"/>
                <w:lang w:eastAsia="en-GB"/>
              </w:rPr>
            </w:pPr>
            <w:hyperlink r:id="rId116" w:history="1">
              <w:r w:rsidR="00373D25" w:rsidRPr="00EF7FBB">
                <w:rPr>
                  <w:rFonts w:ascii="Calibri" w:hAnsi="Calibri" w:cs="Calibri"/>
                  <w:color w:val="0563C1"/>
                  <w:sz w:val="18"/>
                  <w:szCs w:val="18"/>
                  <w:u w:val="single"/>
                  <w:lang w:eastAsia="en-GB"/>
                </w:rPr>
                <w:t>RP-220635</w:t>
              </w:r>
            </w:hyperlink>
          </w:p>
        </w:tc>
        <w:tc>
          <w:tcPr>
            <w:tcW w:w="2268" w:type="dxa"/>
            <w:shd w:val="clear" w:color="auto" w:fill="auto"/>
            <w:tcMar>
              <w:left w:w="28" w:type="dxa"/>
              <w:right w:w="28" w:type="dxa"/>
            </w:tcMar>
            <w:hideMark/>
          </w:tcPr>
          <w:p w14:paraId="7C6F7C06" w14:textId="77777777" w:rsidR="00373D25" w:rsidRPr="00EF7FBB" w:rsidRDefault="00373D25" w:rsidP="00751CC1">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Fang Xie, Angelo Centonza, CMCC, Ericsson</w:t>
            </w:r>
          </w:p>
        </w:tc>
      </w:tr>
      <w:tr w:rsidR="00373D25" w:rsidRPr="00694030" w14:paraId="579F2306" w14:textId="77777777" w:rsidTr="00373D25">
        <w:trPr>
          <w:trHeight w:val="255"/>
        </w:trPr>
        <w:tc>
          <w:tcPr>
            <w:tcW w:w="757" w:type="dxa"/>
            <w:shd w:val="clear" w:color="auto" w:fill="auto"/>
            <w:tcMar>
              <w:left w:w="28" w:type="dxa"/>
              <w:right w:w="28" w:type="dxa"/>
            </w:tcMar>
            <w:hideMark/>
          </w:tcPr>
          <w:p w14:paraId="515861CB" w14:textId="77777777" w:rsidR="00373D25" w:rsidRPr="00EF7FBB" w:rsidRDefault="00373D2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941110</w:t>
            </w:r>
          </w:p>
        </w:tc>
        <w:tc>
          <w:tcPr>
            <w:tcW w:w="3969" w:type="dxa"/>
            <w:shd w:val="clear" w:color="auto" w:fill="auto"/>
            <w:tcMar>
              <w:left w:w="28" w:type="dxa"/>
              <w:right w:w="28" w:type="dxa"/>
            </w:tcMar>
            <w:hideMark/>
          </w:tcPr>
          <w:p w14:paraId="46AC7FBD" w14:textId="77777777" w:rsidR="00373D25" w:rsidRPr="00EF7FBB" w:rsidRDefault="00373D2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Artificial Intelligence (AI)/Machine Learning (ML) for NG-RAN</w:t>
            </w:r>
          </w:p>
        </w:tc>
        <w:tc>
          <w:tcPr>
            <w:tcW w:w="1701" w:type="dxa"/>
            <w:shd w:val="clear" w:color="auto" w:fill="auto"/>
            <w:tcMar>
              <w:left w:w="28" w:type="dxa"/>
              <w:right w:w="28" w:type="dxa"/>
            </w:tcMar>
            <w:hideMark/>
          </w:tcPr>
          <w:p w14:paraId="62AD4B14" w14:textId="77777777" w:rsidR="00373D25" w:rsidRPr="00EF7FBB" w:rsidRDefault="00373D25"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A</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I</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M</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L</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G</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A</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p>
        </w:tc>
        <w:tc>
          <w:tcPr>
            <w:tcW w:w="397" w:type="dxa"/>
            <w:shd w:val="clear" w:color="auto" w:fill="auto"/>
            <w:tcMar>
              <w:left w:w="28" w:type="dxa"/>
              <w:right w:w="28" w:type="dxa"/>
            </w:tcMar>
            <w:hideMark/>
          </w:tcPr>
          <w:p w14:paraId="2D261ACE" w14:textId="77777777" w:rsidR="00373D25" w:rsidRPr="00EF7FBB" w:rsidRDefault="00373D2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R3</w:t>
            </w:r>
          </w:p>
        </w:tc>
        <w:tc>
          <w:tcPr>
            <w:tcW w:w="850" w:type="dxa"/>
            <w:shd w:val="clear" w:color="auto" w:fill="auto"/>
            <w:tcMar>
              <w:left w:w="28" w:type="dxa"/>
              <w:right w:w="28" w:type="dxa"/>
            </w:tcMar>
            <w:hideMark/>
          </w:tcPr>
          <w:p w14:paraId="29DF10D4" w14:textId="63856EC0" w:rsidR="00373D25" w:rsidRPr="00EF7FBB" w:rsidRDefault="00C57003" w:rsidP="00751CC1">
            <w:pPr>
              <w:overflowPunct/>
              <w:autoSpaceDE/>
              <w:autoSpaceDN/>
              <w:adjustRightInd/>
              <w:spacing w:after="0"/>
              <w:textAlignment w:val="auto"/>
              <w:rPr>
                <w:rFonts w:ascii="Calibri" w:hAnsi="Calibri" w:cs="Calibri"/>
                <w:color w:val="0563C1"/>
                <w:sz w:val="18"/>
                <w:szCs w:val="18"/>
                <w:u w:val="single"/>
                <w:lang w:eastAsia="en-GB"/>
              </w:rPr>
            </w:pPr>
            <w:hyperlink r:id="rId117" w:history="1">
              <w:r w:rsidR="00373D25" w:rsidRPr="00EF7FBB">
                <w:rPr>
                  <w:rFonts w:ascii="Calibri" w:hAnsi="Calibri" w:cs="Calibri"/>
                  <w:color w:val="0563C1"/>
                  <w:sz w:val="18"/>
                  <w:szCs w:val="18"/>
                  <w:u w:val="single"/>
                  <w:lang w:eastAsia="en-GB"/>
                </w:rPr>
                <w:t>RP-220635</w:t>
              </w:r>
            </w:hyperlink>
          </w:p>
        </w:tc>
        <w:tc>
          <w:tcPr>
            <w:tcW w:w="2268" w:type="dxa"/>
            <w:shd w:val="clear" w:color="auto" w:fill="auto"/>
            <w:tcMar>
              <w:left w:w="28" w:type="dxa"/>
              <w:right w:w="28" w:type="dxa"/>
            </w:tcMar>
            <w:hideMark/>
          </w:tcPr>
          <w:p w14:paraId="6D954D22" w14:textId="77777777" w:rsidR="00373D25" w:rsidRPr="00EF7FBB" w:rsidRDefault="00373D25" w:rsidP="00751CC1">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Fang Xie, Angelo Centonza, CMCC, Ericsson</w:t>
            </w:r>
          </w:p>
        </w:tc>
      </w:tr>
    </w:tbl>
    <w:p w14:paraId="7606D997" w14:textId="77777777" w:rsidR="00373D25" w:rsidRDefault="00373D25" w:rsidP="00373D25">
      <w:pPr>
        <w:rPr>
          <w:lang w:eastAsia="en-GB"/>
        </w:rPr>
      </w:pPr>
      <w:r w:rsidRPr="00652D0A">
        <w:rPr>
          <w:lang w:eastAsia="en-GB"/>
        </w:rPr>
        <w:t xml:space="preserve">Summary based on the input provided by </w:t>
      </w:r>
      <w:r>
        <w:rPr>
          <w:lang w:eastAsia="en-GB"/>
        </w:rPr>
        <w:t xml:space="preserve">Nokia </w:t>
      </w:r>
      <w:r w:rsidRPr="00652D0A">
        <w:rPr>
          <w:lang w:eastAsia="en-GB"/>
        </w:rPr>
        <w:t xml:space="preserve">in </w:t>
      </w:r>
      <w:r w:rsidRPr="009F6F51">
        <w:rPr>
          <w:lang w:eastAsia="en-GB"/>
        </w:rPr>
        <w:t>RP-232988</w:t>
      </w:r>
      <w:r w:rsidRPr="00652D0A">
        <w:rPr>
          <w:lang w:eastAsia="en-GB"/>
        </w:rPr>
        <w:t>.</w:t>
      </w:r>
    </w:p>
    <w:p w14:paraId="767C0DB1" w14:textId="77777777" w:rsidR="00373D25" w:rsidRDefault="00373D25" w:rsidP="00373D25">
      <w:pPr>
        <w:rPr>
          <w:lang w:eastAsia="en-GB"/>
        </w:rPr>
      </w:pPr>
      <w:r>
        <w:rPr>
          <w:lang w:eastAsia="en-GB"/>
        </w:rPr>
        <w:t>The R18 Artificial Intelligence (AI)/Machine Learning (ML) for NG-RAN specifies the data collection enhancements and signalling support within existing NG-RAN interfaces and architecture (only limited to non-split architecture) for three use cases, including AI/ML-based Network Energy Saving, Load Balancing and Mobility Optimization.</w:t>
      </w:r>
    </w:p>
    <w:p w14:paraId="102639D0" w14:textId="77777777" w:rsidR="00373D25" w:rsidRDefault="00373D25" w:rsidP="00373D25">
      <w:pPr>
        <w:rPr>
          <w:lang w:eastAsia="en-GB"/>
        </w:rPr>
      </w:pPr>
      <w:r>
        <w:rPr>
          <w:lang w:eastAsia="en-GB"/>
        </w:rPr>
        <w:t>This work item is based on the conclusions captured in TR37.817, and the objectives of Artificial Intelligence (AI)/Machine Learning (ML) for NG-RAN WI are included in [1].</w:t>
      </w:r>
    </w:p>
    <w:p w14:paraId="5F7ADB99" w14:textId="77777777" w:rsidR="00373D25" w:rsidRDefault="00373D25" w:rsidP="00373D25">
      <w:pPr>
        <w:rPr>
          <w:lang w:eastAsia="en-GB"/>
        </w:rPr>
      </w:pPr>
      <w:r>
        <w:rPr>
          <w:lang w:eastAsia="en-GB"/>
        </w:rPr>
        <w:t>Support of AI/ML for NG-RAN, as a RAN internal function, is used to facilitate Artificial Intelligence (AI) and Machine Learning (ML) techniques in NG-RAN. The objective of AI/ML for NG-RAN is to improve network performance and user experience, through analysing the data collected and autonomously processed by the NG-RAN, which can yield further insights, e.g., for Network Energy Saving, Load Balancing, Mobility Optimization.</w:t>
      </w:r>
    </w:p>
    <w:p w14:paraId="07476E2D" w14:textId="77777777" w:rsidR="00373D25" w:rsidRDefault="00373D25" w:rsidP="00373D25">
      <w:pPr>
        <w:rPr>
          <w:lang w:eastAsia="en-GB"/>
        </w:rPr>
      </w:pPr>
      <w:r>
        <w:rPr>
          <w:lang w:eastAsia="en-GB"/>
        </w:rPr>
        <w:t xml:space="preserve">Support of AI/ML in NG-RAN requires inputs from neighbour NG-RAN nodes (e.g., predicted information, feedback information, measurements) and/or UEs (e.g., measurement results). </w:t>
      </w:r>
    </w:p>
    <w:p w14:paraId="5A5A75E9" w14:textId="77777777" w:rsidR="00373D25" w:rsidRDefault="00373D25" w:rsidP="00373D25">
      <w:pPr>
        <w:rPr>
          <w:lang w:eastAsia="en-GB"/>
        </w:rPr>
      </w:pPr>
      <w:r>
        <w:rPr>
          <w:lang w:eastAsia="en-GB"/>
        </w:rPr>
        <w:t>Signalling procedures used for the exchange of information to support AI/ML in NG-RAN are use case and data type agnostic, which means that the intended usage of the data exchanged via these procedures (e.g., input, output, feedback) is not indicated. The collection and reporting of information are configured through the Data Collection Reporting Initiation procedure, while the actual reporting is performed through the Data Collection Reporting procedure.</w:t>
      </w:r>
    </w:p>
    <w:p w14:paraId="5B6A4302" w14:textId="77777777" w:rsidR="00373D25" w:rsidRDefault="00373D25" w:rsidP="00373D25">
      <w:pPr>
        <w:rPr>
          <w:lang w:eastAsia="en-GB"/>
        </w:rPr>
      </w:pPr>
      <w:r>
        <w:rPr>
          <w:lang w:eastAsia="en-GB"/>
        </w:rPr>
        <w:t>Support of AI/ML in NG-RAN does not apply to ng-eNB.</w:t>
      </w:r>
    </w:p>
    <w:p w14:paraId="16999BFD" w14:textId="77777777" w:rsidR="00373D25" w:rsidRDefault="00373D25" w:rsidP="00373D25">
      <w:pPr>
        <w:rPr>
          <w:lang w:eastAsia="en-GB"/>
        </w:rPr>
      </w:pPr>
      <w:r>
        <w:rPr>
          <w:lang w:eastAsia="en-GB"/>
        </w:rPr>
        <w:t>For the deployment of AI/ML in NG-RAN, the following scenarios may be supported:</w:t>
      </w:r>
    </w:p>
    <w:p w14:paraId="1E0200D8" w14:textId="77777777" w:rsidR="00373D25" w:rsidRDefault="00373D25" w:rsidP="00373D25">
      <w:pPr>
        <w:rPr>
          <w:lang w:eastAsia="en-GB"/>
        </w:rPr>
      </w:pPr>
      <w:r>
        <w:rPr>
          <w:lang w:eastAsia="en-GB"/>
        </w:rPr>
        <w:t>-</w:t>
      </w:r>
      <w:r>
        <w:rPr>
          <w:lang w:eastAsia="en-GB"/>
        </w:rPr>
        <w:tab/>
        <w:t>AI/ML Model Training is located in the OAM and AI/ML Model Inference is located in the NG-RAN node.</w:t>
      </w:r>
    </w:p>
    <w:p w14:paraId="4DE72055" w14:textId="77777777" w:rsidR="00373D25" w:rsidRDefault="00373D25" w:rsidP="00373D25">
      <w:pPr>
        <w:rPr>
          <w:lang w:eastAsia="en-GB"/>
        </w:rPr>
      </w:pPr>
      <w:r>
        <w:rPr>
          <w:lang w:eastAsia="en-GB"/>
        </w:rPr>
        <w:t>-</w:t>
      </w:r>
      <w:r>
        <w:rPr>
          <w:lang w:eastAsia="en-GB"/>
        </w:rPr>
        <w:tab/>
        <w:t>AI/ML Model Training and AI/ML Model Inference are both located in the NG-RAN node.</w:t>
      </w:r>
    </w:p>
    <w:p w14:paraId="36D029C2" w14:textId="306C7E52" w:rsidR="00373D25" w:rsidRPr="00373D25" w:rsidRDefault="00373D25" w:rsidP="00373D25">
      <w:pPr>
        <w:rPr>
          <w:b/>
          <w:bCs/>
          <w:lang w:eastAsia="en-GB"/>
        </w:rPr>
      </w:pPr>
      <w:r w:rsidRPr="00373D25">
        <w:rPr>
          <w:b/>
          <w:bCs/>
          <w:lang w:eastAsia="en-GB"/>
        </w:rPr>
        <w:t>Network Energy Saving</w:t>
      </w:r>
    </w:p>
    <w:p w14:paraId="6ADEB8E3" w14:textId="77777777" w:rsidR="00373D25" w:rsidRDefault="00373D25" w:rsidP="00373D25">
      <w:pPr>
        <w:rPr>
          <w:lang w:eastAsia="en-GB"/>
        </w:rPr>
      </w:pPr>
      <w:r>
        <w:rPr>
          <w:lang w:eastAsia="en-GB"/>
        </w:rPr>
        <w:t xml:space="preserve">AI/ML-based Network Energy Saving is to optimize the overall energy consumption in an area of the Operator’s network by leveraging on the data collected in the RAN network. AI/ML based Energy Saving at a NG-RAN node essentially is for a trained AI model to make real-time decisions to either deactivate or activate a cell or a NG-RAN node to save network energy consumption. </w:t>
      </w:r>
    </w:p>
    <w:p w14:paraId="7D67CC41" w14:textId="77777777" w:rsidR="00373D25" w:rsidRDefault="00373D25" w:rsidP="00373D25">
      <w:pPr>
        <w:rPr>
          <w:lang w:eastAsia="en-GB"/>
        </w:rPr>
      </w:pPr>
      <w:r>
        <w:rPr>
          <w:lang w:eastAsia="en-GB"/>
        </w:rPr>
        <w:t>In R18, the metric of Energy Cost (EC), which can be used e.g. for the Network Energy Saving use case, is introduced as the AI/ML metric and can be exchanged within the neighbouring NG-RAN nodes upon request, following the Data Collection Request Initiation and Reporting Initiation procedures. EC is represented as an index, which should be normalized and defined by OAM. The index value could be encoded as an integer from 0 to a maximum. The maximum value should guarantee enough accuracy. The “Energy Consumption – Energy Cost” mapping rule is defined by the Operator.</w:t>
      </w:r>
    </w:p>
    <w:p w14:paraId="1EA37828" w14:textId="781E6EAF" w:rsidR="00373D25" w:rsidRPr="00373D25" w:rsidRDefault="00373D25" w:rsidP="00373D25">
      <w:pPr>
        <w:rPr>
          <w:b/>
          <w:bCs/>
          <w:lang w:eastAsia="en-GB"/>
        </w:rPr>
      </w:pPr>
      <w:r w:rsidRPr="00373D25">
        <w:rPr>
          <w:b/>
          <w:bCs/>
          <w:lang w:eastAsia="en-GB"/>
        </w:rPr>
        <w:t>Load Balancing</w:t>
      </w:r>
    </w:p>
    <w:p w14:paraId="00456669" w14:textId="77777777" w:rsidR="00373D25" w:rsidRDefault="00373D25" w:rsidP="00373D25">
      <w:pPr>
        <w:rPr>
          <w:lang w:eastAsia="en-GB"/>
        </w:rPr>
      </w:pPr>
      <w:r>
        <w:rPr>
          <w:lang w:eastAsia="en-GB"/>
        </w:rPr>
        <w:t xml:space="preserve">Load balancing is to distribute load evenly among cells and among areas of cells, or to transfer part of the traffic from congested cells or from congested areas of cells, or to offload users from one cell, cell area, carrier or RAT to improve network performance. The AI/ML-based Load Balancing is introduced to improve the load balancing performance by using load predictions from AI/ML models and feedback information mirroring the performance of a UE after an offloading action. </w:t>
      </w:r>
    </w:p>
    <w:p w14:paraId="01766F63" w14:textId="77777777" w:rsidR="00373D25" w:rsidRDefault="00373D25" w:rsidP="00373D25">
      <w:pPr>
        <w:rPr>
          <w:lang w:eastAsia="en-GB"/>
        </w:rPr>
      </w:pPr>
      <w:r>
        <w:rPr>
          <w:lang w:eastAsia="en-GB"/>
        </w:rPr>
        <w:lastRenderedPageBreak/>
        <w:t xml:space="preserve">For AI/ML-based Load Balancing, the predicted resource status information and UE performance feedback can be configured to be collected and measured by an NG-RAN node by using the Data Collection Reporting Initiation procedure, while the actual reporting is performed through the Data Collection Reporting procedure. </w:t>
      </w:r>
    </w:p>
    <w:p w14:paraId="72FA08DC" w14:textId="77777777" w:rsidR="00373D25" w:rsidRDefault="00373D25" w:rsidP="00373D25">
      <w:pPr>
        <w:rPr>
          <w:lang w:eastAsia="en-GB"/>
        </w:rPr>
      </w:pPr>
      <w:r>
        <w:rPr>
          <w:lang w:eastAsia="en-GB"/>
        </w:rPr>
        <w:t xml:space="preserve">The UE performance feedback configuration is associated to the handed over UE(s) by using a set of measurement IDs. Such measurement IDs label the UE performance metrics and allow the source NG-RAN node to determine to which UE(s) the metrics correspond to. The collection of UE performance feedback is triggered at successful Handover execution. Both one-time and periodic UE performance feedback reporting are supported. </w:t>
      </w:r>
    </w:p>
    <w:p w14:paraId="207743DC" w14:textId="4C8A2E6F" w:rsidR="00373D25" w:rsidRPr="00373D25" w:rsidRDefault="00373D25" w:rsidP="00373D25">
      <w:pPr>
        <w:rPr>
          <w:b/>
          <w:bCs/>
          <w:lang w:eastAsia="en-GB"/>
        </w:rPr>
      </w:pPr>
      <w:r w:rsidRPr="00373D25">
        <w:rPr>
          <w:b/>
          <w:bCs/>
          <w:lang w:eastAsia="en-GB"/>
        </w:rPr>
        <w:t>Mobility Optimization</w:t>
      </w:r>
    </w:p>
    <w:p w14:paraId="1A730C4A" w14:textId="77777777" w:rsidR="00373D25" w:rsidRDefault="00373D25" w:rsidP="00373D25">
      <w:pPr>
        <w:rPr>
          <w:lang w:eastAsia="en-GB"/>
        </w:rPr>
      </w:pPr>
      <w:r>
        <w:rPr>
          <w:lang w:eastAsia="en-GB"/>
        </w:rPr>
        <w:t>Mobility management allows to guarantee service-continuity during mobility by minimizing call drops, radio link failures, unnecessary handovers, and ping-pong. AI/ML-based mobility optimization is introduced to improve successful handover rates and determine which is the best mobility target for maximisation of efficiency and performance.</w:t>
      </w:r>
    </w:p>
    <w:p w14:paraId="4AAB43A8" w14:textId="77777777" w:rsidR="00373D25" w:rsidRDefault="00373D25" w:rsidP="00373D25">
      <w:pPr>
        <w:rPr>
          <w:lang w:eastAsia="en-GB"/>
        </w:rPr>
      </w:pPr>
      <w:r>
        <w:rPr>
          <w:lang w:eastAsia="en-GB"/>
        </w:rPr>
        <w:t xml:space="preserve">To enable the target NG-RAN node to be aware of mobility related prediction information, which allows optimal allocation of resources for the handed over UE, a cell-based UE trajectory prediction is transferred to the target NG-RAN node via the Handover Preparation procedure to provide information for subsequent mobility decisions, e.g., the predicted NG-RAN cells the UE is expected to connect to. Cell-based UE trajectory prediction is limited to the first-hop target NG-RAN node. </w:t>
      </w:r>
    </w:p>
    <w:p w14:paraId="274F5687" w14:textId="77777777" w:rsidR="00373D25" w:rsidRDefault="00373D25" w:rsidP="00373D25">
      <w:pPr>
        <w:rPr>
          <w:lang w:eastAsia="en-GB"/>
        </w:rPr>
      </w:pPr>
      <w:r>
        <w:rPr>
          <w:lang w:eastAsia="en-GB"/>
        </w:rPr>
        <w:t>For feedback information, i.e. the measured UE trajectory, the target NG-RAN node start s to collect the measured UE trajectory information at successful Handover execution, and one-time reporting is supported. The collection of the measured UE trajectory terminates when at least one of the following conditions is fulfilled: the UE moves to RRC_INACTIVE or RRC_IDLE, the UE is handed over to another cell of an NG-RAN node different from the first-hop target NG-RAN node, the configured measurement collection time duration expires or the configured number of visited cells within the same target NG-RAN node is reached.</w:t>
      </w:r>
    </w:p>
    <w:p w14:paraId="69906B78" w14:textId="77777777" w:rsidR="00373D25" w:rsidRPr="000D2E94" w:rsidRDefault="00373D25" w:rsidP="00373D25">
      <w:pPr>
        <w:rPr>
          <w:b/>
        </w:rPr>
      </w:pPr>
      <w:r w:rsidRPr="000D2E94">
        <w:rPr>
          <w:b/>
        </w:rPr>
        <w:t>References</w:t>
      </w:r>
      <w:r w:rsidRPr="000D2E94">
        <w:t xml:space="preserve"> </w:t>
      </w:r>
    </w:p>
    <w:p w14:paraId="6485E740" w14:textId="640B5785" w:rsidR="00373D25" w:rsidRDefault="00373D25" w:rsidP="00373D25">
      <w:pPr>
        <w:rPr>
          <w:rStyle w:val="Hyperlink"/>
        </w:rPr>
      </w:pPr>
      <w:r>
        <w:t>List of related CRs: select "TSG Status = Approved" in:</w:t>
      </w:r>
      <w:r w:rsidR="000302E8">
        <w:t xml:space="preserve"> </w:t>
      </w:r>
      <w:r w:rsidR="000302E8">
        <w:br/>
      </w:r>
      <w:hyperlink r:id="rId118" w:history="1">
        <w:r w:rsidRPr="00643D98">
          <w:rPr>
            <w:rStyle w:val="Hyperlink"/>
          </w:rPr>
          <w:t>https://portal.3gpp.org/ChangeRequests.aspx?q=1&amp;workitem=941010,941110</w:t>
        </w:r>
      </w:hyperlink>
    </w:p>
    <w:p w14:paraId="1D6ED6D0" w14:textId="77777777" w:rsidR="00694030" w:rsidRPr="00373D25" w:rsidRDefault="00694030" w:rsidP="00694030">
      <w:pPr>
        <w:pStyle w:val="Heading2"/>
      </w:pPr>
      <w:bookmarkStart w:id="33" w:name="_Toc161215798"/>
      <w:r w:rsidRPr="00694030">
        <w:t>AI/ML management</w:t>
      </w:r>
      <w:bookmarkEnd w:id="33"/>
      <w:r w:rsidRPr="00694030">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407A19" w:rsidRPr="00EF7FBB" w14:paraId="26C96159" w14:textId="77777777" w:rsidTr="00407A19">
        <w:trPr>
          <w:trHeight w:val="255"/>
        </w:trPr>
        <w:tc>
          <w:tcPr>
            <w:tcW w:w="757" w:type="dxa"/>
            <w:shd w:val="clear" w:color="auto" w:fill="auto"/>
            <w:tcMar>
              <w:left w:w="28" w:type="dxa"/>
              <w:right w:w="28" w:type="dxa"/>
            </w:tcMar>
            <w:hideMark/>
          </w:tcPr>
          <w:p w14:paraId="39D1D7C2" w14:textId="77777777" w:rsidR="00407A19" w:rsidRPr="00EF7FBB" w:rsidRDefault="00407A19"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990119</w:t>
            </w:r>
          </w:p>
        </w:tc>
        <w:tc>
          <w:tcPr>
            <w:tcW w:w="3969" w:type="dxa"/>
            <w:shd w:val="clear" w:color="auto" w:fill="auto"/>
            <w:tcMar>
              <w:left w:w="28" w:type="dxa"/>
              <w:right w:w="28" w:type="dxa"/>
            </w:tcMar>
            <w:hideMark/>
          </w:tcPr>
          <w:p w14:paraId="424F1301" w14:textId="77777777" w:rsidR="00407A19" w:rsidRPr="00EF7FBB" w:rsidRDefault="00407A19" w:rsidP="00202A7B">
            <w:pPr>
              <w:overflowPunct/>
              <w:autoSpaceDE/>
              <w:autoSpaceDN/>
              <w:adjustRightInd/>
              <w:spacing w:after="0"/>
              <w:textAlignment w:val="auto"/>
              <w:rPr>
                <w:rFonts w:ascii="Arial" w:hAnsi="Arial" w:cs="Arial"/>
                <w:color w:val="0000FF"/>
                <w:sz w:val="18"/>
                <w:szCs w:val="18"/>
                <w:lang w:eastAsia="en-GB"/>
              </w:rPr>
            </w:pPr>
            <w:r w:rsidRPr="00EF7FBB">
              <w:rPr>
                <w:rFonts w:ascii="Arial" w:hAnsi="Arial" w:cs="Arial"/>
                <w:color w:val="0000FF"/>
                <w:sz w:val="18"/>
                <w:szCs w:val="18"/>
                <w:lang w:eastAsia="en-GB"/>
              </w:rPr>
              <w:t xml:space="preserve">AI/ML management </w:t>
            </w:r>
          </w:p>
        </w:tc>
        <w:tc>
          <w:tcPr>
            <w:tcW w:w="1701" w:type="dxa"/>
            <w:shd w:val="clear" w:color="auto" w:fill="auto"/>
            <w:tcMar>
              <w:left w:w="28" w:type="dxa"/>
              <w:right w:w="28" w:type="dxa"/>
            </w:tcMar>
            <w:hideMark/>
          </w:tcPr>
          <w:p w14:paraId="6E98EBEC" w14:textId="77777777" w:rsidR="00407A19" w:rsidRPr="00EF7FBB" w:rsidRDefault="00407A19"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L</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7B9F9F69" w14:textId="77777777" w:rsidR="00407A19" w:rsidRPr="00EF7FBB" w:rsidRDefault="00407A19"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35B387E4" w14:textId="29A27DA2" w:rsidR="00407A19" w:rsidRPr="00EF7FBB" w:rsidRDefault="00C57003" w:rsidP="00202A7B">
            <w:pPr>
              <w:overflowPunct/>
              <w:autoSpaceDE/>
              <w:autoSpaceDN/>
              <w:adjustRightInd/>
              <w:spacing w:after="0"/>
              <w:textAlignment w:val="auto"/>
              <w:rPr>
                <w:rFonts w:ascii="Calibri" w:hAnsi="Calibri" w:cs="Calibri"/>
                <w:color w:val="0563C1"/>
                <w:sz w:val="18"/>
                <w:szCs w:val="18"/>
                <w:u w:val="single"/>
                <w:lang w:eastAsia="en-GB"/>
              </w:rPr>
            </w:pPr>
            <w:hyperlink r:id="rId119" w:history="1">
              <w:r w:rsidR="00407A19" w:rsidRPr="00EF7FBB">
                <w:rPr>
                  <w:rFonts w:ascii="Calibri" w:hAnsi="Calibri" w:cs="Calibri"/>
                  <w:color w:val="0563C1"/>
                  <w:sz w:val="18"/>
                  <w:szCs w:val="18"/>
                  <w:u w:val="single"/>
                  <w:lang w:eastAsia="en-GB"/>
                </w:rPr>
                <w:t>SP-230335</w:t>
              </w:r>
            </w:hyperlink>
          </w:p>
        </w:tc>
        <w:tc>
          <w:tcPr>
            <w:tcW w:w="2268" w:type="dxa"/>
            <w:shd w:val="clear" w:color="auto" w:fill="auto"/>
            <w:tcMar>
              <w:left w:w="28" w:type="dxa"/>
              <w:right w:w="28" w:type="dxa"/>
            </w:tcMar>
            <w:hideMark/>
          </w:tcPr>
          <w:p w14:paraId="4370FC56" w14:textId="77777777" w:rsidR="00407A19" w:rsidRPr="00EF7FBB" w:rsidRDefault="00407A19" w:rsidP="00202A7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Yao, Yizhi, Intel </w:t>
            </w:r>
          </w:p>
        </w:tc>
      </w:tr>
      <w:tr w:rsidR="00407A19" w:rsidRPr="00EF7FBB" w14:paraId="523D0F7B" w14:textId="77777777" w:rsidTr="00407A19">
        <w:trPr>
          <w:trHeight w:val="255"/>
        </w:trPr>
        <w:tc>
          <w:tcPr>
            <w:tcW w:w="757" w:type="dxa"/>
            <w:shd w:val="clear" w:color="auto" w:fill="auto"/>
            <w:tcMar>
              <w:left w:w="28" w:type="dxa"/>
              <w:right w:w="28" w:type="dxa"/>
            </w:tcMar>
            <w:hideMark/>
          </w:tcPr>
          <w:p w14:paraId="16A84DA1" w14:textId="77777777" w:rsidR="00407A19" w:rsidRPr="00EF7FBB" w:rsidRDefault="00407A19"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950011</w:t>
            </w:r>
          </w:p>
        </w:tc>
        <w:tc>
          <w:tcPr>
            <w:tcW w:w="3969" w:type="dxa"/>
            <w:shd w:val="clear" w:color="auto" w:fill="auto"/>
            <w:tcMar>
              <w:left w:w="28" w:type="dxa"/>
              <w:right w:w="28" w:type="dxa"/>
            </w:tcMar>
            <w:hideMark/>
          </w:tcPr>
          <w:p w14:paraId="51B6D91A" w14:textId="77777777" w:rsidR="00407A19" w:rsidRPr="00EF7FBB" w:rsidRDefault="00407A19" w:rsidP="00202A7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Artificial Intelligence (AI) and Machine Learning (ML) for Media </w:t>
            </w:r>
          </w:p>
        </w:tc>
        <w:tc>
          <w:tcPr>
            <w:tcW w:w="1701" w:type="dxa"/>
            <w:shd w:val="clear" w:color="auto" w:fill="auto"/>
            <w:tcMar>
              <w:left w:w="28" w:type="dxa"/>
              <w:right w:w="28" w:type="dxa"/>
            </w:tcMar>
            <w:hideMark/>
          </w:tcPr>
          <w:p w14:paraId="6EB39C73" w14:textId="77777777" w:rsidR="00407A19" w:rsidRPr="00EF7FBB" w:rsidRDefault="00407A19"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4</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d</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7B85D817" w14:textId="77777777" w:rsidR="00407A19" w:rsidRPr="00EF7FBB" w:rsidRDefault="00407A19"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50" w:type="dxa"/>
            <w:shd w:val="clear" w:color="auto" w:fill="auto"/>
            <w:tcMar>
              <w:left w:w="28" w:type="dxa"/>
              <w:right w:w="28" w:type="dxa"/>
            </w:tcMar>
            <w:hideMark/>
          </w:tcPr>
          <w:p w14:paraId="58BFF559" w14:textId="647A9A62" w:rsidR="00407A19" w:rsidRPr="00EF7FBB" w:rsidRDefault="00C57003" w:rsidP="00202A7B">
            <w:pPr>
              <w:overflowPunct/>
              <w:autoSpaceDE/>
              <w:autoSpaceDN/>
              <w:adjustRightInd/>
              <w:spacing w:after="0"/>
              <w:textAlignment w:val="auto"/>
              <w:rPr>
                <w:rFonts w:ascii="Calibri" w:hAnsi="Calibri" w:cs="Calibri"/>
                <w:color w:val="0563C1"/>
                <w:sz w:val="18"/>
                <w:szCs w:val="18"/>
                <w:u w:val="single"/>
                <w:lang w:eastAsia="en-GB"/>
              </w:rPr>
            </w:pPr>
            <w:hyperlink r:id="rId120" w:history="1">
              <w:r w:rsidR="00407A19" w:rsidRPr="00EF7FBB">
                <w:rPr>
                  <w:rFonts w:ascii="Calibri" w:hAnsi="Calibri" w:cs="Calibri"/>
                  <w:color w:val="0563C1"/>
                  <w:sz w:val="18"/>
                  <w:szCs w:val="18"/>
                  <w:u w:val="single"/>
                  <w:lang w:eastAsia="en-GB"/>
                </w:rPr>
                <w:t>SP-220328</w:t>
              </w:r>
            </w:hyperlink>
          </w:p>
        </w:tc>
        <w:tc>
          <w:tcPr>
            <w:tcW w:w="2268" w:type="dxa"/>
            <w:shd w:val="clear" w:color="auto" w:fill="auto"/>
            <w:tcMar>
              <w:left w:w="28" w:type="dxa"/>
              <w:right w:w="28" w:type="dxa"/>
            </w:tcMar>
            <w:hideMark/>
          </w:tcPr>
          <w:p w14:paraId="57342F12" w14:textId="77777777" w:rsidR="00407A19" w:rsidRPr="00EF7FBB" w:rsidRDefault="00407A19" w:rsidP="00202A7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Eric Yip, Samsung </w:t>
            </w:r>
          </w:p>
        </w:tc>
      </w:tr>
    </w:tbl>
    <w:p w14:paraId="325B22FC" w14:textId="77777777" w:rsidR="00694030" w:rsidRDefault="00694030" w:rsidP="00373D25">
      <w:pPr>
        <w:rPr>
          <w:rStyle w:val="Hyperlink"/>
        </w:rPr>
      </w:pPr>
    </w:p>
    <w:p w14:paraId="68AEEBF0" w14:textId="0C6CE998" w:rsidR="00296196" w:rsidRDefault="00296196" w:rsidP="00296196">
      <w:pPr>
        <w:pStyle w:val="Heading1"/>
        <w:rPr>
          <w:lang w:eastAsia="en-GB"/>
        </w:rPr>
      </w:pPr>
      <w:bookmarkStart w:id="34" w:name="_Toc161215799"/>
      <w:r>
        <w:rPr>
          <w:lang w:eastAsia="en-GB"/>
        </w:rPr>
        <w:t>11</w:t>
      </w:r>
      <w:r>
        <w:rPr>
          <w:lang w:eastAsia="en-GB"/>
        </w:rPr>
        <w:tab/>
        <w:t>Multicast and Broadcast Services (MBS)</w:t>
      </w:r>
      <w:bookmarkEnd w:id="34"/>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DD222E" w:rsidRPr="00EF7FBB" w14:paraId="520BD758" w14:textId="77777777" w:rsidTr="00507F4C">
        <w:trPr>
          <w:trHeight w:val="255"/>
        </w:trPr>
        <w:tc>
          <w:tcPr>
            <w:tcW w:w="757" w:type="dxa"/>
            <w:shd w:val="clear" w:color="auto" w:fill="auto"/>
            <w:tcMar>
              <w:left w:w="28" w:type="dxa"/>
              <w:right w:w="28" w:type="dxa"/>
            </w:tcMar>
            <w:vAlign w:val="bottom"/>
          </w:tcPr>
          <w:p w14:paraId="3910FECD" w14:textId="3A6A4028" w:rsidR="00DD222E" w:rsidRPr="009F6F51" w:rsidRDefault="00DD222E" w:rsidP="00DD222E">
            <w:pPr>
              <w:overflowPunct/>
              <w:autoSpaceDE/>
              <w:autoSpaceDN/>
              <w:adjustRightInd/>
              <w:spacing w:after="0"/>
              <w:textAlignment w:val="auto"/>
              <w:rPr>
                <w:rFonts w:ascii="Arial" w:hAnsi="Arial" w:cs="Arial"/>
                <w:color w:val="000000"/>
                <w:sz w:val="18"/>
                <w:szCs w:val="18"/>
                <w:lang w:eastAsia="en-GB"/>
              </w:rPr>
            </w:pPr>
            <w:r w:rsidRPr="00DD222E">
              <w:rPr>
                <w:rFonts w:ascii="Arial" w:hAnsi="Arial" w:cs="Arial"/>
                <w:b/>
                <w:bCs/>
                <w:color w:val="000000"/>
                <w:sz w:val="16"/>
                <w:szCs w:val="16"/>
                <w:lang w:eastAsia="en-GB"/>
              </w:rPr>
              <w:t>940099</w:t>
            </w:r>
          </w:p>
        </w:tc>
        <w:tc>
          <w:tcPr>
            <w:tcW w:w="3969" w:type="dxa"/>
            <w:shd w:val="clear" w:color="auto" w:fill="auto"/>
            <w:tcMar>
              <w:left w:w="28" w:type="dxa"/>
              <w:right w:w="28" w:type="dxa"/>
            </w:tcMar>
            <w:vAlign w:val="bottom"/>
          </w:tcPr>
          <w:p w14:paraId="5C0BCBA6" w14:textId="192C1CB8" w:rsidR="00DD222E" w:rsidRPr="009F6F51" w:rsidRDefault="00DD222E" w:rsidP="00DD222E">
            <w:pPr>
              <w:overflowPunct/>
              <w:autoSpaceDE/>
              <w:autoSpaceDN/>
              <w:adjustRightInd/>
              <w:spacing w:after="0"/>
              <w:textAlignment w:val="auto"/>
              <w:rPr>
                <w:rFonts w:ascii="Arial" w:hAnsi="Arial" w:cs="Arial"/>
                <w:color w:val="000000"/>
                <w:sz w:val="18"/>
                <w:szCs w:val="18"/>
                <w:lang w:eastAsia="en-GB"/>
              </w:rPr>
            </w:pPr>
            <w:r w:rsidRPr="00DD222E">
              <w:rPr>
                <w:rFonts w:ascii="Arial" w:hAnsi="Arial" w:cs="Arial"/>
                <w:b/>
                <w:bCs/>
                <w:color w:val="0000FF"/>
                <w:sz w:val="22"/>
                <w:szCs w:val="22"/>
                <w:lang w:eastAsia="en-GB"/>
              </w:rPr>
              <w:t>Enhancements of NR Multicast and Broadcast Services</w:t>
            </w:r>
          </w:p>
        </w:tc>
        <w:tc>
          <w:tcPr>
            <w:tcW w:w="1701" w:type="dxa"/>
            <w:shd w:val="clear" w:color="auto" w:fill="auto"/>
            <w:tcMar>
              <w:left w:w="28" w:type="dxa"/>
              <w:right w:w="28" w:type="dxa"/>
            </w:tcMar>
            <w:vAlign w:val="bottom"/>
          </w:tcPr>
          <w:p w14:paraId="4B907C97" w14:textId="4C567EAF" w:rsidR="00DD222E" w:rsidRPr="009F6F51" w:rsidRDefault="00DD222E" w:rsidP="00DD222E">
            <w:pPr>
              <w:overflowPunct/>
              <w:autoSpaceDE/>
              <w:autoSpaceDN/>
              <w:adjustRightInd/>
              <w:spacing w:after="0"/>
              <w:textAlignment w:val="auto"/>
              <w:rPr>
                <w:rFonts w:ascii="Arial" w:hAnsi="Arial" w:cs="Arial"/>
                <w:color w:val="000000"/>
                <w:sz w:val="18"/>
                <w:szCs w:val="18"/>
                <w:lang w:val="de-DE" w:eastAsia="en-GB"/>
              </w:rPr>
            </w:pPr>
            <w:r w:rsidRPr="00DD222E">
              <w:rPr>
                <w:rFonts w:ascii="Arial" w:hAnsi="Arial" w:cs="Arial"/>
                <w:b/>
                <w:bCs/>
                <w:color w:val="000000"/>
                <w:sz w:val="16"/>
                <w:szCs w:val="16"/>
                <w:lang w:eastAsia="en-GB"/>
              </w:rPr>
              <w:t>NR_MBS_enh</w:t>
            </w:r>
          </w:p>
        </w:tc>
        <w:tc>
          <w:tcPr>
            <w:tcW w:w="397" w:type="dxa"/>
            <w:shd w:val="clear" w:color="auto" w:fill="auto"/>
            <w:tcMar>
              <w:left w:w="28" w:type="dxa"/>
              <w:right w:w="28" w:type="dxa"/>
            </w:tcMar>
            <w:vAlign w:val="bottom"/>
          </w:tcPr>
          <w:p w14:paraId="01088C2B" w14:textId="54D1AE8D" w:rsidR="00DD222E" w:rsidRPr="00EF7FBB" w:rsidRDefault="00DD222E" w:rsidP="00DD222E">
            <w:pPr>
              <w:overflowPunct/>
              <w:autoSpaceDE/>
              <w:autoSpaceDN/>
              <w:adjustRightInd/>
              <w:spacing w:after="0"/>
              <w:textAlignment w:val="auto"/>
              <w:rPr>
                <w:rFonts w:ascii="Arial" w:hAnsi="Arial" w:cs="Arial"/>
                <w:color w:val="000000"/>
                <w:sz w:val="18"/>
                <w:szCs w:val="18"/>
                <w:lang w:eastAsia="en-GB"/>
              </w:rPr>
            </w:pPr>
            <w:r w:rsidRPr="00DD222E">
              <w:rPr>
                <w:rFonts w:ascii="Arial" w:hAnsi="Arial" w:cs="Arial"/>
                <w:color w:val="000000"/>
                <w:sz w:val="16"/>
                <w:szCs w:val="16"/>
                <w:lang w:eastAsia="en-GB"/>
              </w:rPr>
              <w:t> </w:t>
            </w:r>
          </w:p>
        </w:tc>
        <w:tc>
          <w:tcPr>
            <w:tcW w:w="850" w:type="dxa"/>
            <w:shd w:val="clear" w:color="auto" w:fill="auto"/>
            <w:tcMar>
              <w:left w:w="28" w:type="dxa"/>
              <w:right w:w="28" w:type="dxa"/>
            </w:tcMar>
            <w:vAlign w:val="bottom"/>
          </w:tcPr>
          <w:p w14:paraId="3FF602E5" w14:textId="5D3D781C" w:rsidR="00DD222E" w:rsidRPr="00DD222E" w:rsidRDefault="00C57003" w:rsidP="00DD222E">
            <w:pPr>
              <w:overflowPunct/>
              <w:autoSpaceDE/>
              <w:autoSpaceDN/>
              <w:adjustRightInd/>
              <w:spacing w:after="0"/>
              <w:textAlignment w:val="auto"/>
              <w:rPr>
                <w:rFonts w:ascii="Calibri" w:hAnsi="Calibri" w:cs="Calibri"/>
                <w:color w:val="0563C1"/>
                <w:sz w:val="18"/>
                <w:szCs w:val="18"/>
                <w:u w:val="single"/>
                <w:lang w:eastAsia="en-GB"/>
              </w:rPr>
            </w:pPr>
            <w:hyperlink r:id="rId121" w:history="1">
              <w:r w:rsidR="00DD222E" w:rsidRPr="00DD222E">
                <w:rPr>
                  <w:rFonts w:ascii="Calibri" w:hAnsi="Calibri" w:cs="Calibri"/>
                  <w:color w:val="0563C1"/>
                  <w:sz w:val="18"/>
                  <w:szCs w:val="18"/>
                  <w:u w:val="single"/>
                  <w:lang w:eastAsia="en-GB"/>
                </w:rPr>
                <w:t>RP-232993</w:t>
              </w:r>
            </w:hyperlink>
          </w:p>
        </w:tc>
        <w:tc>
          <w:tcPr>
            <w:tcW w:w="2268" w:type="dxa"/>
            <w:shd w:val="clear" w:color="auto" w:fill="auto"/>
            <w:tcMar>
              <w:left w:w="28" w:type="dxa"/>
              <w:right w:w="28" w:type="dxa"/>
            </w:tcMar>
            <w:vAlign w:val="bottom"/>
          </w:tcPr>
          <w:p w14:paraId="5BD9EAA6" w14:textId="392B8B36" w:rsidR="00DD222E" w:rsidRPr="009F6F51" w:rsidRDefault="00DD222E" w:rsidP="00DD222E">
            <w:pPr>
              <w:overflowPunct/>
              <w:autoSpaceDE/>
              <w:autoSpaceDN/>
              <w:adjustRightInd/>
              <w:spacing w:after="0"/>
              <w:textAlignment w:val="auto"/>
              <w:rPr>
                <w:rFonts w:ascii="Arial" w:hAnsi="Arial" w:cs="Arial"/>
                <w:b/>
                <w:bCs/>
                <w:color w:val="000000"/>
                <w:sz w:val="18"/>
                <w:szCs w:val="18"/>
                <w:lang w:eastAsia="en-GB"/>
              </w:rPr>
            </w:pPr>
            <w:r w:rsidRPr="00DD222E">
              <w:rPr>
                <w:rFonts w:ascii="Arial" w:hAnsi="Arial" w:cs="Arial"/>
                <w:b/>
                <w:bCs/>
                <w:color w:val="000000"/>
                <w:sz w:val="16"/>
                <w:szCs w:val="16"/>
                <w:lang w:eastAsia="en-GB"/>
              </w:rPr>
              <w:t>CATT</w:t>
            </w:r>
          </w:p>
        </w:tc>
      </w:tr>
      <w:tr w:rsidR="00DD222E" w:rsidRPr="00EF7FBB" w14:paraId="0D56EC17" w14:textId="77777777" w:rsidTr="00507F4C">
        <w:trPr>
          <w:trHeight w:val="255"/>
        </w:trPr>
        <w:tc>
          <w:tcPr>
            <w:tcW w:w="757" w:type="dxa"/>
            <w:shd w:val="clear" w:color="auto" w:fill="auto"/>
            <w:tcMar>
              <w:left w:w="28" w:type="dxa"/>
              <w:right w:w="28" w:type="dxa"/>
            </w:tcMar>
            <w:vAlign w:val="bottom"/>
          </w:tcPr>
          <w:p w14:paraId="76695071" w14:textId="5AABEC3F" w:rsidR="00DD222E" w:rsidRPr="00DD222E" w:rsidRDefault="00DD222E" w:rsidP="00DD222E">
            <w:pPr>
              <w:overflowPunct/>
              <w:autoSpaceDE/>
              <w:autoSpaceDN/>
              <w:adjustRightInd/>
              <w:spacing w:after="0"/>
              <w:textAlignment w:val="auto"/>
              <w:rPr>
                <w:rFonts w:ascii="Arial" w:hAnsi="Arial" w:cs="Arial"/>
                <w:b/>
                <w:bCs/>
                <w:color w:val="000000"/>
                <w:sz w:val="16"/>
                <w:szCs w:val="16"/>
                <w:lang w:eastAsia="en-GB"/>
              </w:rPr>
            </w:pPr>
            <w:r w:rsidRPr="00DD222E">
              <w:rPr>
                <w:rFonts w:ascii="Arial" w:hAnsi="Arial" w:cs="Arial"/>
                <w:color w:val="000000"/>
                <w:sz w:val="16"/>
                <w:szCs w:val="16"/>
                <w:lang w:eastAsia="en-GB"/>
              </w:rPr>
              <w:t>940199</w:t>
            </w:r>
          </w:p>
        </w:tc>
        <w:tc>
          <w:tcPr>
            <w:tcW w:w="3969" w:type="dxa"/>
            <w:shd w:val="clear" w:color="auto" w:fill="auto"/>
            <w:tcMar>
              <w:left w:w="28" w:type="dxa"/>
              <w:right w:w="28" w:type="dxa"/>
            </w:tcMar>
            <w:vAlign w:val="bottom"/>
          </w:tcPr>
          <w:p w14:paraId="413FF6B6" w14:textId="10930814" w:rsidR="00DD222E" w:rsidRPr="00DD222E" w:rsidRDefault="00DD222E" w:rsidP="00DD222E">
            <w:pPr>
              <w:overflowPunct/>
              <w:autoSpaceDE/>
              <w:autoSpaceDN/>
              <w:adjustRightInd/>
              <w:spacing w:after="0"/>
              <w:textAlignment w:val="auto"/>
              <w:rPr>
                <w:rFonts w:ascii="Arial" w:hAnsi="Arial" w:cs="Arial"/>
                <w:b/>
                <w:bCs/>
                <w:color w:val="0000FF"/>
                <w:sz w:val="22"/>
                <w:szCs w:val="22"/>
                <w:lang w:eastAsia="en-GB"/>
              </w:rPr>
            </w:pPr>
            <w:r w:rsidRPr="00DD222E">
              <w:rPr>
                <w:rFonts w:ascii="Arial" w:hAnsi="Arial" w:cs="Arial"/>
                <w:color w:val="000000"/>
                <w:sz w:val="16"/>
                <w:szCs w:val="16"/>
                <w:lang w:eastAsia="en-GB"/>
              </w:rPr>
              <w:t xml:space="preserve">   Core part: Enhancements of NR Multicast and Broadcast Services</w:t>
            </w:r>
          </w:p>
        </w:tc>
        <w:tc>
          <w:tcPr>
            <w:tcW w:w="1701" w:type="dxa"/>
            <w:shd w:val="clear" w:color="auto" w:fill="auto"/>
            <w:tcMar>
              <w:left w:w="28" w:type="dxa"/>
              <w:right w:w="28" w:type="dxa"/>
            </w:tcMar>
            <w:vAlign w:val="bottom"/>
          </w:tcPr>
          <w:p w14:paraId="4DE8811A" w14:textId="73A99CE9" w:rsidR="00DD222E" w:rsidRPr="00DD222E" w:rsidRDefault="00DD222E" w:rsidP="00DD222E">
            <w:pPr>
              <w:overflowPunct/>
              <w:autoSpaceDE/>
              <w:autoSpaceDN/>
              <w:adjustRightInd/>
              <w:spacing w:after="0"/>
              <w:textAlignment w:val="auto"/>
              <w:rPr>
                <w:rFonts w:ascii="Arial" w:hAnsi="Arial" w:cs="Arial"/>
                <w:b/>
                <w:bCs/>
                <w:color w:val="000000"/>
                <w:sz w:val="16"/>
                <w:szCs w:val="16"/>
                <w:lang w:eastAsia="en-GB"/>
              </w:rPr>
            </w:pPr>
            <w:r w:rsidRPr="00DD222E">
              <w:rPr>
                <w:rFonts w:ascii="Arial" w:hAnsi="Arial" w:cs="Arial"/>
                <w:color w:val="000000"/>
                <w:sz w:val="16"/>
                <w:szCs w:val="16"/>
                <w:lang w:eastAsia="en-GB"/>
              </w:rPr>
              <w:t>NR_MBS_enh-Core</w:t>
            </w:r>
          </w:p>
        </w:tc>
        <w:tc>
          <w:tcPr>
            <w:tcW w:w="397" w:type="dxa"/>
            <w:shd w:val="clear" w:color="auto" w:fill="auto"/>
            <w:tcMar>
              <w:left w:w="28" w:type="dxa"/>
              <w:right w:w="28" w:type="dxa"/>
            </w:tcMar>
            <w:vAlign w:val="bottom"/>
          </w:tcPr>
          <w:p w14:paraId="6BADAC3E" w14:textId="5688601F" w:rsidR="00DD222E" w:rsidRPr="00EF7FBB" w:rsidRDefault="00DD222E" w:rsidP="00DD222E">
            <w:pPr>
              <w:overflowPunct/>
              <w:autoSpaceDE/>
              <w:autoSpaceDN/>
              <w:adjustRightInd/>
              <w:spacing w:after="0"/>
              <w:textAlignment w:val="auto"/>
              <w:rPr>
                <w:rFonts w:ascii="Arial" w:hAnsi="Arial" w:cs="Arial"/>
                <w:color w:val="000000"/>
                <w:sz w:val="18"/>
                <w:szCs w:val="18"/>
                <w:lang w:eastAsia="en-GB"/>
              </w:rPr>
            </w:pPr>
            <w:r w:rsidRPr="00DD222E">
              <w:rPr>
                <w:rFonts w:ascii="Arial" w:hAnsi="Arial" w:cs="Arial"/>
                <w:color w:val="000000"/>
                <w:sz w:val="16"/>
                <w:szCs w:val="16"/>
                <w:lang w:eastAsia="en-GB"/>
              </w:rPr>
              <w:t>R2</w:t>
            </w:r>
          </w:p>
        </w:tc>
        <w:tc>
          <w:tcPr>
            <w:tcW w:w="850" w:type="dxa"/>
            <w:shd w:val="clear" w:color="auto" w:fill="auto"/>
            <w:tcMar>
              <w:left w:w="28" w:type="dxa"/>
              <w:right w:w="28" w:type="dxa"/>
            </w:tcMar>
            <w:vAlign w:val="bottom"/>
          </w:tcPr>
          <w:p w14:paraId="00B5B2A6" w14:textId="1B76A400" w:rsidR="00DD222E" w:rsidRPr="00DD222E" w:rsidRDefault="00C57003" w:rsidP="00DD222E">
            <w:pPr>
              <w:overflowPunct/>
              <w:autoSpaceDE/>
              <w:autoSpaceDN/>
              <w:adjustRightInd/>
              <w:spacing w:after="0"/>
              <w:textAlignment w:val="auto"/>
              <w:rPr>
                <w:rFonts w:ascii="Calibri" w:hAnsi="Calibri" w:cs="Calibri"/>
                <w:color w:val="0563C1"/>
                <w:sz w:val="18"/>
                <w:szCs w:val="18"/>
                <w:u w:val="single"/>
                <w:lang w:eastAsia="en-GB"/>
              </w:rPr>
            </w:pPr>
            <w:hyperlink r:id="rId122" w:history="1">
              <w:r w:rsidR="00DD222E" w:rsidRPr="00DD222E">
                <w:rPr>
                  <w:rFonts w:ascii="Calibri" w:hAnsi="Calibri" w:cs="Calibri"/>
                  <w:color w:val="0563C1"/>
                  <w:sz w:val="18"/>
                  <w:szCs w:val="18"/>
                  <w:u w:val="single"/>
                  <w:lang w:eastAsia="en-GB"/>
                </w:rPr>
                <w:t>RP-232993</w:t>
              </w:r>
            </w:hyperlink>
          </w:p>
        </w:tc>
        <w:tc>
          <w:tcPr>
            <w:tcW w:w="2268" w:type="dxa"/>
            <w:shd w:val="clear" w:color="auto" w:fill="auto"/>
            <w:tcMar>
              <w:left w:w="28" w:type="dxa"/>
              <w:right w:w="28" w:type="dxa"/>
            </w:tcMar>
            <w:vAlign w:val="bottom"/>
          </w:tcPr>
          <w:p w14:paraId="559341FA" w14:textId="4A500D92" w:rsidR="00DD222E" w:rsidRPr="009F6F51" w:rsidRDefault="00DD222E" w:rsidP="00DD222E">
            <w:pPr>
              <w:overflowPunct/>
              <w:autoSpaceDE/>
              <w:autoSpaceDN/>
              <w:adjustRightInd/>
              <w:spacing w:after="0"/>
              <w:textAlignment w:val="auto"/>
              <w:rPr>
                <w:rFonts w:ascii="Arial" w:hAnsi="Arial" w:cs="Arial"/>
                <w:b/>
                <w:bCs/>
                <w:color w:val="000000"/>
                <w:sz w:val="18"/>
                <w:szCs w:val="18"/>
                <w:lang w:eastAsia="en-GB"/>
              </w:rPr>
            </w:pPr>
            <w:r w:rsidRPr="00DD222E">
              <w:rPr>
                <w:rFonts w:ascii="Arial" w:hAnsi="Arial" w:cs="Arial"/>
                <w:color w:val="000000"/>
                <w:sz w:val="16"/>
                <w:szCs w:val="16"/>
                <w:lang w:eastAsia="en-GB"/>
              </w:rPr>
              <w:t>Rui Zhou, CATT</w:t>
            </w:r>
          </w:p>
        </w:tc>
      </w:tr>
    </w:tbl>
    <w:p w14:paraId="7CEB9A12" w14:textId="77777777" w:rsidR="00DD222E" w:rsidRDefault="00DD222E" w:rsidP="00DD222E">
      <w:pPr>
        <w:rPr>
          <w:lang w:eastAsia="en-GB"/>
        </w:rPr>
      </w:pPr>
      <w:r w:rsidRPr="00652D0A">
        <w:rPr>
          <w:lang w:eastAsia="en-GB"/>
        </w:rPr>
        <w:t xml:space="preserve">Summary based on the input provided by </w:t>
      </w:r>
      <w:r>
        <w:rPr>
          <w:lang w:eastAsia="en-GB"/>
        </w:rPr>
        <w:t xml:space="preserve">Nokia </w:t>
      </w:r>
      <w:r w:rsidRPr="00652D0A">
        <w:rPr>
          <w:lang w:eastAsia="en-GB"/>
        </w:rPr>
        <w:t xml:space="preserve">in </w:t>
      </w:r>
      <w:r w:rsidRPr="009F6F51">
        <w:rPr>
          <w:lang w:eastAsia="en-GB"/>
        </w:rPr>
        <w:t>RP-232988</w:t>
      </w:r>
      <w:r w:rsidRPr="00652D0A">
        <w:rPr>
          <w:lang w:eastAsia="en-GB"/>
        </w:rPr>
        <w:t>.</w:t>
      </w:r>
    </w:p>
    <w:p w14:paraId="789A24C2" w14:textId="2B6C6109" w:rsidR="00DD222E" w:rsidRDefault="00DD222E" w:rsidP="00DD222E">
      <w:pPr>
        <w:rPr>
          <w:lang w:eastAsia="en-GB"/>
        </w:rPr>
      </w:pPr>
      <w:r>
        <w:rPr>
          <w:lang w:eastAsia="en-GB"/>
        </w:rPr>
        <w:t>This work item specifies further enhancements based on Rel-17 MBS, i.e. Multicast reception by UEs in RRC_INACTIVE, shared processing for MBS broadcast and unicast reception, and resource efficiency improvement for MBS broadcast reception in RAN sharing scenarios.</w:t>
      </w:r>
    </w:p>
    <w:p w14:paraId="0DF2BE36" w14:textId="27EB39C1" w:rsidR="00DD222E" w:rsidRDefault="00DD222E" w:rsidP="00DD222E">
      <w:pPr>
        <w:rPr>
          <w:lang w:eastAsia="en-GB"/>
        </w:rPr>
      </w:pPr>
      <w:r>
        <w:rPr>
          <w:lang w:eastAsia="en-GB"/>
        </w:rPr>
        <w:t>To support a large number of UEs in a cell for services like Mission Critical Services, it is ‎important to support multicast for UEs in RRC_INACTIVE. In the case that UE simultaneously receives broadcast service and unicast service from the network(s) of same or another operator, UEs may share the hardware resources between broadcast and unicast, which motivates the enhancement to support the shared processing for MBS broadcast and unicast reception. In RAN sharing deployment scenario, a broadcast service may be provided by two (or more) operators separately. This service would be recognized as separate MBS sessions and duplicated PTM radio resources are allocated in the same cell for the transmission of the same content. This justifies the enhancement for the resource efficiency improvement of MBS broadcast in the RAN sharing scenarios.</w:t>
      </w:r>
    </w:p>
    <w:p w14:paraId="5C9B1023" w14:textId="7013672F" w:rsidR="00DD222E" w:rsidRPr="00DD222E" w:rsidRDefault="00DD222E" w:rsidP="00DD222E">
      <w:pPr>
        <w:rPr>
          <w:b/>
          <w:bCs/>
          <w:lang w:eastAsia="en-GB"/>
        </w:rPr>
      </w:pPr>
      <w:r w:rsidRPr="00DD222E">
        <w:rPr>
          <w:b/>
          <w:bCs/>
          <w:lang w:eastAsia="en-GB"/>
        </w:rPr>
        <w:lastRenderedPageBreak/>
        <w:t>Multicast reception by UEs in RRC_INACTIVE</w:t>
      </w:r>
    </w:p>
    <w:p w14:paraId="43C6FE6F" w14:textId="77777777" w:rsidR="00DD222E" w:rsidRDefault="00DD222E" w:rsidP="00DD222E">
      <w:pPr>
        <w:rPr>
          <w:lang w:eastAsia="en-GB"/>
        </w:rPr>
      </w:pPr>
      <w:r>
        <w:rPr>
          <w:lang w:eastAsia="en-GB"/>
        </w:rPr>
        <w:t>Multicast reception by UEs in RRC_INACTIVE is supported, with the following characteristics:</w:t>
      </w:r>
    </w:p>
    <w:p w14:paraId="441BBB7F" w14:textId="77777777" w:rsidR="00DD222E" w:rsidRPr="00DD222E" w:rsidRDefault="00DD222E" w:rsidP="00DD222E">
      <w:pPr>
        <w:rPr>
          <w:u w:val="single"/>
          <w:lang w:eastAsia="en-GB"/>
        </w:rPr>
      </w:pPr>
      <w:r w:rsidRPr="00DD222E">
        <w:rPr>
          <w:u w:val="single"/>
          <w:lang w:eastAsia="en-GB"/>
        </w:rPr>
        <w:t>PTM configuration</w:t>
      </w:r>
    </w:p>
    <w:p w14:paraId="76F4C270" w14:textId="77777777" w:rsidR="00DD222E" w:rsidRDefault="00DD222E" w:rsidP="00DD222E">
      <w:pPr>
        <w:rPr>
          <w:lang w:eastAsia="en-GB"/>
        </w:rPr>
      </w:pPr>
      <w:r>
        <w:rPr>
          <w:lang w:eastAsia="en-GB"/>
        </w:rPr>
        <w:t xml:space="preserve">MBS multicast configuration information is provided in RRCRelease and on multicast MCCH. </w:t>
      </w:r>
    </w:p>
    <w:p w14:paraId="26D43195" w14:textId="77777777" w:rsidR="00DD222E" w:rsidRDefault="00DD222E" w:rsidP="00DD222E">
      <w:pPr>
        <w:rPr>
          <w:lang w:eastAsia="en-GB"/>
        </w:rPr>
      </w:pPr>
      <w:r>
        <w:rPr>
          <w:lang w:eastAsia="en-GB"/>
        </w:rPr>
        <w:t>Multicast MCCH carries the MBSMulticastConfiguration message which indicates the MBS multicast sessions that are provided in the cell as well as the corresponding scheduling related information for these sessions. Optionally, the MBSMulticastConfiguration message may also contain a list of neighbour cells providing the same MBS multicast service(s) for RRC_INACTIVE as provided in the current cell. This allows the UE, e.g., to resume RRC connection without reading SIB and multicast MCCH of the neighbour cell, if the interested service which is activated is not available to the UE in RRC_INACTIVE state. The configuration information required by the UE to receive multicast MCCH is provided in SIB When the network changes (some of) the multicast MCCH information, it notifies the UEs about the change via PDCCH.</w:t>
      </w:r>
    </w:p>
    <w:p w14:paraId="357EF460" w14:textId="77777777" w:rsidR="00DD222E" w:rsidRDefault="00DD222E" w:rsidP="00DD222E">
      <w:pPr>
        <w:rPr>
          <w:lang w:eastAsia="en-GB"/>
        </w:rPr>
      </w:pPr>
      <w:r>
        <w:rPr>
          <w:lang w:eastAsia="en-GB"/>
        </w:rPr>
        <w:t>For multicast reception by UEs in RRC_INACTIVE, the following R17 functions for multicast in RRC_CONNECTED are not supported,</w:t>
      </w:r>
    </w:p>
    <w:p w14:paraId="6271D925" w14:textId="77777777" w:rsidR="00DD222E" w:rsidRDefault="00DD222E" w:rsidP="00DD222E">
      <w:pPr>
        <w:rPr>
          <w:lang w:eastAsia="en-GB"/>
        </w:rPr>
      </w:pPr>
      <w:r>
        <w:rPr>
          <w:lang w:eastAsia="en-GB"/>
        </w:rPr>
        <w:t>-</w:t>
      </w:r>
      <w:r>
        <w:rPr>
          <w:lang w:eastAsia="en-GB"/>
        </w:rPr>
        <w:tab/>
        <w:t>PTP transmission</w:t>
      </w:r>
    </w:p>
    <w:p w14:paraId="44A44B37" w14:textId="77777777" w:rsidR="00DD222E" w:rsidRDefault="00DD222E" w:rsidP="00DD222E">
      <w:pPr>
        <w:rPr>
          <w:lang w:eastAsia="en-GB"/>
        </w:rPr>
      </w:pPr>
      <w:r>
        <w:rPr>
          <w:lang w:eastAsia="en-GB"/>
        </w:rPr>
        <w:t>-</w:t>
      </w:r>
      <w:r>
        <w:rPr>
          <w:lang w:eastAsia="en-GB"/>
        </w:rPr>
        <w:tab/>
        <w:t>SPS</w:t>
      </w:r>
    </w:p>
    <w:p w14:paraId="6DE65099" w14:textId="77777777" w:rsidR="00DD222E" w:rsidRDefault="00DD222E" w:rsidP="00DD222E">
      <w:pPr>
        <w:rPr>
          <w:lang w:eastAsia="en-GB"/>
        </w:rPr>
      </w:pPr>
      <w:r>
        <w:rPr>
          <w:lang w:eastAsia="en-GB"/>
        </w:rPr>
        <w:t>-</w:t>
      </w:r>
      <w:r>
        <w:rPr>
          <w:lang w:eastAsia="en-GB"/>
        </w:rPr>
        <w:tab/>
        <w:t>HARQ feedback</w:t>
      </w:r>
    </w:p>
    <w:p w14:paraId="37AEF2B2" w14:textId="77777777" w:rsidR="00DD222E" w:rsidRDefault="00DD222E" w:rsidP="00DD222E">
      <w:pPr>
        <w:rPr>
          <w:lang w:eastAsia="en-GB"/>
        </w:rPr>
      </w:pPr>
      <w:r>
        <w:rPr>
          <w:lang w:eastAsia="en-GB"/>
        </w:rPr>
        <w:t>Multicast DRX is configured per G-RNTI for multicast reception by UEs in RRC_INACTIVE.</w:t>
      </w:r>
    </w:p>
    <w:p w14:paraId="4DA16CE8" w14:textId="77777777" w:rsidR="00DD222E" w:rsidRDefault="00DD222E" w:rsidP="00DD222E">
      <w:pPr>
        <w:rPr>
          <w:lang w:eastAsia="en-GB"/>
        </w:rPr>
      </w:pPr>
      <w:r>
        <w:rPr>
          <w:lang w:eastAsia="en-GB"/>
        </w:rPr>
        <w:t xml:space="preserve">The CFR for the multicast reception in RRC_INACTIVE state and the CFR for broadcast can be configured differently. If one CFR is not completely contained within the other CFR, then UE in RRC_INACTIVE state is not required to receive both broadcast and multicast simultaneously. </w:t>
      </w:r>
    </w:p>
    <w:p w14:paraId="44DBDCBE" w14:textId="77777777" w:rsidR="00DD222E" w:rsidRPr="00DD222E" w:rsidRDefault="00DD222E" w:rsidP="00DD222E">
      <w:pPr>
        <w:rPr>
          <w:u w:val="single"/>
          <w:lang w:eastAsia="en-GB"/>
        </w:rPr>
      </w:pPr>
      <w:r w:rsidRPr="00DD222E">
        <w:rPr>
          <w:u w:val="single"/>
          <w:lang w:eastAsia="en-GB"/>
        </w:rPr>
        <w:t>Notification</w:t>
      </w:r>
    </w:p>
    <w:p w14:paraId="41B04468" w14:textId="77777777" w:rsidR="00DD222E" w:rsidRDefault="00DD222E" w:rsidP="00DD222E">
      <w:pPr>
        <w:rPr>
          <w:lang w:eastAsia="en-GB"/>
        </w:rPr>
      </w:pPr>
      <w:r>
        <w:rPr>
          <w:lang w:eastAsia="en-GB"/>
        </w:rPr>
        <w:t>It is up to gNB to decide whether the UE receives data of MBS multicast session in RRC_CONNECTED state or RRC_ INACTIVE state. The gNB moves the UE from RRC_CONNECTED state to RRC_INACTIVE state via RRCRelease message, and moves the UE from RRC_INACTIVE state to RRC_CONNECTED state via group notification or UE-specific paging.</w:t>
      </w:r>
    </w:p>
    <w:p w14:paraId="223D2C64" w14:textId="77777777" w:rsidR="00DD222E" w:rsidRDefault="00DD222E" w:rsidP="00DD222E">
      <w:pPr>
        <w:rPr>
          <w:lang w:eastAsia="en-GB"/>
        </w:rPr>
      </w:pPr>
      <w:r>
        <w:rPr>
          <w:lang w:eastAsia="en-GB"/>
        </w:rPr>
        <w:t xml:space="preserve">For UEs receiving data of MBS multicast session in RRC_INACTIVE state, the gNB notifies the UE to stop monitoring PDCCH addressed by corresponding G-RNTI via RRCRelease message or multicast MCCH when there is temporarily no data to be sent or when the session is deactivated. If the UE receiving data of MBS multicast session in RRC_INACTIVE state in a cell is notified to stop monitoring PDCCH addressed by G-RNTI for all the joined multicast sessions, the UE does not monitor PDCCH addressed by multicast-MCCH-RNTI until the group notification is received. </w:t>
      </w:r>
    </w:p>
    <w:p w14:paraId="1FDCAD4E" w14:textId="77777777" w:rsidR="00DD222E" w:rsidRDefault="00DD222E" w:rsidP="00DD222E">
      <w:pPr>
        <w:rPr>
          <w:lang w:eastAsia="en-GB"/>
        </w:rPr>
      </w:pPr>
      <w:r>
        <w:rPr>
          <w:lang w:eastAsia="en-GB"/>
        </w:rPr>
        <w:t>Upon reception of the group notification that indicates to allow the multicast reception in RRC_INACTIVE, the UE stays in RRC_INACTIVE state and starts the multicast reception.</w:t>
      </w:r>
    </w:p>
    <w:p w14:paraId="6FF14CEB" w14:textId="77777777" w:rsidR="00DD222E" w:rsidRPr="00DD222E" w:rsidRDefault="00DD222E" w:rsidP="00DD222E">
      <w:pPr>
        <w:rPr>
          <w:u w:val="single"/>
          <w:lang w:eastAsia="en-GB"/>
        </w:rPr>
      </w:pPr>
      <w:r w:rsidRPr="00DD222E">
        <w:rPr>
          <w:u w:val="single"/>
          <w:lang w:eastAsia="en-GB"/>
        </w:rPr>
        <w:t>Service Continuity</w:t>
      </w:r>
    </w:p>
    <w:p w14:paraId="1720CD6F" w14:textId="77777777" w:rsidR="00DD222E" w:rsidRDefault="00DD222E" w:rsidP="00DD222E">
      <w:pPr>
        <w:rPr>
          <w:lang w:eastAsia="en-GB"/>
        </w:rPr>
      </w:pPr>
      <w:r>
        <w:rPr>
          <w:lang w:eastAsia="en-GB"/>
        </w:rPr>
        <w:t>Mobility procedures for multicast reception allow the UE in RRC_INACTIVE state to continue receiving MBS service(s) when changing cells without resuming RRC connection if the PTM configuration of the new cell can be acquired by the UE from the multicast MCCH after cell reselection. During an active MBS multicast session, the UE is required to resume RRC connection to get the PTM configuration if the PTM configuration is not provided on the multicast MCCH of the new cell. Even if the UE in RRC_INACTIVE state received indication to stop monitoring PDCCH addressed by G-RNTI for an MBS multicast session in the source cell, the UE acquires MCCH in the reselected cell after cell reselection.</w:t>
      </w:r>
    </w:p>
    <w:p w14:paraId="6075CAC1" w14:textId="77777777" w:rsidR="00DD222E" w:rsidRDefault="00DD222E" w:rsidP="00DD222E">
      <w:pPr>
        <w:rPr>
          <w:lang w:eastAsia="en-GB"/>
        </w:rPr>
      </w:pPr>
      <w:r>
        <w:rPr>
          <w:lang w:eastAsia="en-GB"/>
        </w:rPr>
        <w:t xml:space="preserve">The UE may be configured with dedicated frequency priorities in RRCRelease message which the UE applies during cell reselection while receiving data of MBS multicast session in RRC_INACTIVE state. </w:t>
      </w:r>
    </w:p>
    <w:p w14:paraId="21F02721" w14:textId="77777777" w:rsidR="00DD222E" w:rsidRDefault="00DD222E" w:rsidP="00DD222E">
      <w:pPr>
        <w:rPr>
          <w:lang w:eastAsia="en-GB"/>
        </w:rPr>
      </w:pPr>
      <w:r>
        <w:rPr>
          <w:lang w:eastAsia="en-GB"/>
        </w:rPr>
        <w:t>The UE receiving multicast session(s) in RRC_INACTIVE state triggers RRC connection resumption if the latest measured RSRP or RSRQ of the serving cell becomes lower than the threshold configured by the network. The threshold can be configured per MBS session via RRCRelease message or multicast MCCH.</w:t>
      </w:r>
    </w:p>
    <w:p w14:paraId="1519EEBD" w14:textId="77777777" w:rsidR="00DD222E" w:rsidRDefault="00DD222E" w:rsidP="00DD222E">
      <w:pPr>
        <w:rPr>
          <w:lang w:eastAsia="en-GB"/>
        </w:rPr>
      </w:pPr>
      <w:r>
        <w:rPr>
          <w:lang w:eastAsia="en-GB"/>
        </w:rPr>
        <w:lastRenderedPageBreak/>
        <w:t>The gNB may indicate to UE that the PDCP COUNT of a multicast session is synchronized in the RNA (i.e. the cells in the RNA follow a common QoS flow to MRB mapping rule and at the same time PDCP COUNT is set according to the MBS QoS Flow SN).  Upon moving to a cell where the PDCP COUNT of a multicast MRB is synchronized within the RNA, the UE doesn’t initialize the PDCP state variables.</w:t>
      </w:r>
    </w:p>
    <w:p w14:paraId="1EE882A8" w14:textId="26A08665" w:rsidR="00DD222E" w:rsidRPr="00DD222E" w:rsidRDefault="00DD222E" w:rsidP="00DD222E">
      <w:pPr>
        <w:rPr>
          <w:b/>
          <w:bCs/>
          <w:lang w:eastAsia="en-GB"/>
        </w:rPr>
      </w:pPr>
      <w:r w:rsidRPr="00DD222E">
        <w:rPr>
          <w:b/>
          <w:bCs/>
          <w:lang w:eastAsia="en-GB"/>
        </w:rPr>
        <w:t>Shared processing for MBS broadcast and unicast reception</w:t>
      </w:r>
    </w:p>
    <w:p w14:paraId="58E93122" w14:textId="77777777" w:rsidR="00DD222E" w:rsidRDefault="00DD222E" w:rsidP="00DD222E">
      <w:pPr>
        <w:rPr>
          <w:lang w:eastAsia="en-GB"/>
        </w:rPr>
      </w:pPr>
      <w:r>
        <w:rPr>
          <w:lang w:eastAsia="en-GB"/>
        </w:rPr>
        <w:t xml:space="preserve">If the UE in RRC_CONNECTED state is receiving or interested to receive an MBS broadcast service from a non-serving cell, the UE may use MBS Interest Indication message to inform the serving gNB about the parameters used for the non-serving cell broadcast reception. The gNB may enable the sending of the MBS Interest Indication by including an indication in SIB1. The UE may indicate to the serving cell the UE capability for receiving MBS broadcast service from a non-serving cell. </w:t>
      </w:r>
    </w:p>
    <w:p w14:paraId="050ED7D9" w14:textId="77777777" w:rsidR="00DD222E" w:rsidRDefault="00DD222E" w:rsidP="00DD222E">
      <w:pPr>
        <w:rPr>
          <w:lang w:eastAsia="en-GB"/>
        </w:rPr>
      </w:pPr>
      <w:r>
        <w:rPr>
          <w:lang w:eastAsia="en-GB"/>
        </w:rPr>
        <w:t xml:space="preserve">In case the UE only reports the frequency for broadcast service reception from the non-serving cell in MBS Interest Indication due to some parameters (e.g., SCS, bandwidth) not available, the UE may transmit updated MBS Interest Indication once the parameters are available to the UE. </w:t>
      </w:r>
    </w:p>
    <w:p w14:paraId="257B41ED" w14:textId="04C4A31E" w:rsidR="00DD222E" w:rsidRPr="00DD222E" w:rsidRDefault="00DD222E" w:rsidP="00DD222E">
      <w:pPr>
        <w:rPr>
          <w:b/>
          <w:bCs/>
          <w:lang w:eastAsia="en-GB"/>
        </w:rPr>
      </w:pPr>
      <w:r w:rsidRPr="00DD222E">
        <w:rPr>
          <w:b/>
          <w:bCs/>
          <w:lang w:eastAsia="en-GB"/>
        </w:rPr>
        <w:t>Resource efficiency improvement in the RAN sharing scenarios</w:t>
      </w:r>
    </w:p>
    <w:p w14:paraId="049CED61" w14:textId="77777777" w:rsidR="00DD222E" w:rsidRDefault="00DD222E" w:rsidP="00DD222E">
      <w:pPr>
        <w:rPr>
          <w:lang w:eastAsia="en-GB"/>
        </w:rPr>
      </w:pPr>
      <w:r>
        <w:rPr>
          <w:lang w:eastAsia="en-GB"/>
        </w:rPr>
        <w:t>To improve resource efficiency for MBS broadcast reception in RAN sharing scenarios, 5GC provides the Associated Session ID allocated to the MBS Broadcast service to NG-RAN node to enable identification of MBS services providing the same Broadcast content. NG-RAN node could decide to establish one or multiple NG-U tunnels for the MBS broadcast services delivering the same MBS content. The gNB may trigger the NGAP Broadcast Session Transport procedure towards one 5GC participating in RAN sharing to set up NG-U resources to maintain NG-U connectivity.</w:t>
      </w:r>
    </w:p>
    <w:p w14:paraId="6EAFC786" w14:textId="134B5245" w:rsidR="00DD222E" w:rsidRDefault="00DD222E" w:rsidP="00DD222E">
      <w:pPr>
        <w:rPr>
          <w:lang w:eastAsia="en-GB"/>
        </w:rPr>
      </w:pPr>
      <w:r>
        <w:rPr>
          <w:lang w:eastAsia="en-GB"/>
        </w:rPr>
        <w:t>For disaggregated gNB cases, improvement of resource efficiency is supported for both MOCN scenario and Multiple Cell-ID Broadcast scenario. gNB-DUs sharing the same physical cell resources receive via F1-C information enabling identifying broadcast MBS sessions providing identical content. The identification is based on Associated Session ID. For the identification of location dependent MBS services, the MBS Service Area is also taken into account.</w:t>
      </w:r>
    </w:p>
    <w:p w14:paraId="6401826D" w14:textId="77777777" w:rsidR="00DD222E" w:rsidRPr="000D2E94" w:rsidRDefault="00DD222E" w:rsidP="00DD222E">
      <w:pPr>
        <w:rPr>
          <w:b/>
        </w:rPr>
      </w:pPr>
      <w:r w:rsidRPr="000D2E94">
        <w:rPr>
          <w:b/>
        </w:rPr>
        <w:t>References</w:t>
      </w:r>
      <w:r w:rsidRPr="000D2E94">
        <w:t xml:space="preserve"> </w:t>
      </w:r>
    </w:p>
    <w:p w14:paraId="6150805C" w14:textId="55749A63" w:rsidR="00DD222E" w:rsidRDefault="00DD222E" w:rsidP="00DD222E">
      <w:r>
        <w:t>List of related CRs: select "TSG Status = Approved" in:</w:t>
      </w:r>
      <w:r w:rsidR="000302E8">
        <w:br/>
      </w:r>
      <w:hyperlink r:id="rId123" w:history="1">
        <w:r w:rsidRPr="0024045F">
          <w:rPr>
            <w:rStyle w:val="Hyperlink"/>
          </w:rPr>
          <w:t>https://portal.3gpp.org/ChangeRequests.aspx?q=1&amp;workitem=940099,940199</w:t>
        </w:r>
      </w:hyperlink>
    </w:p>
    <w:p w14:paraId="1F253623" w14:textId="77777777" w:rsidR="00DD222E" w:rsidRDefault="00DD222E" w:rsidP="00DD222E">
      <w:pPr>
        <w:rPr>
          <w:lang w:eastAsia="en-GB"/>
        </w:rPr>
      </w:pP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A6375B" w:rsidRPr="00EF7FBB" w14:paraId="750155E0" w14:textId="77777777" w:rsidTr="00A6375B">
        <w:trPr>
          <w:trHeight w:val="255"/>
        </w:trPr>
        <w:tc>
          <w:tcPr>
            <w:tcW w:w="757" w:type="dxa"/>
            <w:shd w:val="clear" w:color="auto" w:fill="auto"/>
            <w:tcMar>
              <w:left w:w="28" w:type="dxa"/>
              <w:right w:w="28" w:type="dxa"/>
            </w:tcMar>
            <w:hideMark/>
          </w:tcPr>
          <w:p w14:paraId="30D1E143" w14:textId="77777777" w:rsidR="00A6375B" w:rsidRPr="00EF7FBB" w:rsidRDefault="00A6375B"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990078</w:t>
            </w:r>
          </w:p>
        </w:tc>
        <w:tc>
          <w:tcPr>
            <w:tcW w:w="3969" w:type="dxa"/>
            <w:shd w:val="clear" w:color="auto" w:fill="auto"/>
            <w:tcMar>
              <w:left w:w="28" w:type="dxa"/>
              <w:right w:w="28" w:type="dxa"/>
            </w:tcMar>
            <w:hideMark/>
          </w:tcPr>
          <w:p w14:paraId="7EBB859A" w14:textId="77777777" w:rsidR="00A6375B" w:rsidRPr="00EF7FBB" w:rsidRDefault="00A6375B"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UE pre-configuration for 5MBS</w:t>
            </w:r>
          </w:p>
        </w:tc>
        <w:tc>
          <w:tcPr>
            <w:tcW w:w="1701" w:type="dxa"/>
            <w:shd w:val="clear" w:color="auto" w:fill="auto"/>
            <w:tcMar>
              <w:left w:w="28" w:type="dxa"/>
              <w:right w:w="28" w:type="dxa"/>
            </w:tcMar>
            <w:hideMark/>
          </w:tcPr>
          <w:p w14:paraId="7B0162F9" w14:textId="77777777" w:rsidR="00A6375B" w:rsidRPr="00EF7FBB" w:rsidRDefault="00A6375B" w:rsidP="00751CC1">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U</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E</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C</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o</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n</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f</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i</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g</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5</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M</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B</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S</w:t>
            </w:r>
            <w:r w:rsidRPr="008606A6">
              <w:rPr>
                <w:rFonts w:ascii="Arial" w:hAnsi="Arial" w:cs="Arial"/>
                <w:b/>
                <w:bCs/>
                <w:color w:val="000000"/>
                <w:sz w:val="2"/>
                <w:szCs w:val="18"/>
                <w:lang w:val="es-ES" w:eastAsia="en-GB"/>
              </w:rPr>
              <w:t xml:space="preserve"> </w:t>
            </w:r>
          </w:p>
        </w:tc>
        <w:tc>
          <w:tcPr>
            <w:tcW w:w="397" w:type="dxa"/>
            <w:shd w:val="clear" w:color="auto" w:fill="auto"/>
            <w:tcMar>
              <w:left w:w="28" w:type="dxa"/>
              <w:right w:w="28" w:type="dxa"/>
            </w:tcMar>
            <w:hideMark/>
          </w:tcPr>
          <w:p w14:paraId="7F3ED860" w14:textId="77777777" w:rsidR="00A6375B" w:rsidRPr="00EF7FBB" w:rsidRDefault="00A6375B"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850" w:type="dxa"/>
            <w:shd w:val="clear" w:color="auto" w:fill="auto"/>
            <w:tcMar>
              <w:left w:w="28" w:type="dxa"/>
              <w:right w:w="28" w:type="dxa"/>
            </w:tcMar>
            <w:hideMark/>
          </w:tcPr>
          <w:p w14:paraId="28FFC6B3" w14:textId="257BA19D" w:rsidR="00A6375B" w:rsidRPr="00EF7FBB" w:rsidRDefault="00C57003" w:rsidP="00751CC1">
            <w:pPr>
              <w:overflowPunct/>
              <w:autoSpaceDE/>
              <w:autoSpaceDN/>
              <w:adjustRightInd/>
              <w:spacing w:after="0"/>
              <w:textAlignment w:val="auto"/>
              <w:rPr>
                <w:rFonts w:ascii="Calibri" w:hAnsi="Calibri" w:cs="Calibri"/>
                <w:color w:val="0563C1"/>
                <w:sz w:val="18"/>
                <w:szCs w:val="18"/>
                <w:u w:val="single"/>
                <w:lang w:eastAsia="en-GB"/>
              </w:rPr>
            </w:pPr>
            <w:hyperlink r:id="rId124" w:history="1">
              <w:r w:rsidR="00A6375B" w:rsidRPr="00EF7FBB">
                <w:rPr>
                  <w:rFonts w:ascii="Calibri" w:hAnsi="Calibri" w:cs="Calibri"/>
                  <w:color w:val="0563C1"/>
                  <w:sz w:val="18"/>
                  <w:szCs w:val="18"/>
                  <w:u w:val="single"/>
                  <w:lang w:eastAsia="en-GB"/>
                </w:rPr>
                <w:t>CP-230201</w:t>
              </w:r>
            </w:hyperlink>
          </w:p>
        </w:tc>
        <w:tc>
          <w:tcPr>
            <w:tcW w:w="2268" w:type="dxa"/>
            <w:shd w:val="clear" w:color="auto" w:fill="auto"/>
            <w:tcMar>
              <w:left w:w="28" w:type="dxa"/>
              <w:right w:w="28" w:type="dxa"/>
            </w:tcMar>
            <w:hideMark/>
          </w:tcPr>
          <w:p w14:paraId="77768330" w14:textId="77777777" w:rsidR="00A6375B" w:rsidRPr="00EF7FBB" w:rsidRDefault="00A6375B"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Herrero-Veron, Christian</w:t>
            </w:r>
            <w:r>
              <w:rPr>
                <w:rFonts w:ascii="Arial" w:hAnsi="Arial" w:cs="Arial"/>
                <w:b/>
                <w:bCs/>
                <w:color w:val="000000"/>
                <w:sz w:val="18"/>
                <w:szCs w:val="18"/>
                <w:lang w:eastAsia="en-GB"/>
              </w:rPr>
              <w:t xml:space="preserve"> </w:t>
            </w:r>
            <w:r w:rsidRPr="00EF7FBB">
              <w:rPr>
                <w:rFonts w:ascii="Arial" w:hAnsi="Arial" w:cs="Arial"/>
                <w:b/>
                <w:bCs/>
                <w:color w:val="000000"/>
                <w:sz w:val="18"/>
                <w:szCs w:val="18"/>
                <w:lang w:eastAsia="en-GB"/>
              </w:rPr>
              <w:t>(Huawei)</w:t>
            </w:r>
          </w:p>
        </w:tc>
      </w:tr>
      <w:tr w:rsidR="00A6375B" w:rsidRPr="00EF7FBB" w14:paraId="5A9AF7DB" w14:textId="77777777" w:rsidTr="00A6375B">
        <w:trPr>
          <w:trHeight w:val="255"/>
        </w:trPr>
        <w:tc>
          <w:tcPr>
            <w:tcW w:w="757" w:type="dxa"/>
            <w:shd w:val="clear" w:color="auto" w:fill="auto"/>
            <w:tcMar>
              <w:left w:w="28" w:type="dxa"/>
              <w:right w:w="28" w:type="dxa"/>
            </w:tcMar>
            <w:hideMark/>
          </w:tcPr>
          <w:p w14:paraId="4F48719A" w14:textId="77777777" w:rsidR="00A6375B" w:rsidRPr="00EF7FBB" w:rsidRDefault="00A6375B"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990022</w:t>
            </w:r>
          </w:p>
        </w:tc>
        <w:tc>
          <w:tcPr>
            <w:tcW w:w="3969" w:type="dxa"/>
            <w:shd w:val="clear" w:color="auto" w:fill="auto"/>
            <w:tcMar>
              <w:left w:w="28" w:type="dxa"/>
              <w:right w:w="28" w:type="dxa"/>
            </w:tcMar>
            <w:hideMark/>
          </w:tcPr>
          <w:p w14:paraId="293B0B45" w14:textId="77777777" w:rsidR="00A6375B" w:rsidRPr="00EF7FBB" w:rsidRDefault="00A6375B"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UEConfig5MBS</w:t>
            </w:r>
          </w:p>
        </w:tc>
        <w:tc>
          <w:tcPr>
            <w:tcW w:w="1701" w:type="dxa"/>
            <w:shd w:val="clear" w:color="auto" w:fill="auto"/>
            <w:tcMar>
              <w:left w:w="28" w:type="dxa"/>
              <w:right w:w="28" w:type="dxa"/>
            </w:tcMar>
            <w:hideMark/>
          </w:tcPr>
          <w:p w14:paraId="592C263D" w14:textId="77777777" w:rsidR="00A6375B" w:rsidRPr="00EF7FBB" w:rsidRDefault="00A6375B"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U</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f</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i</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g</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5</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M</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B</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S</w:t>
            </w:r>
            <w:r w:rsidRPr="008606A6">
              <w:rPr>
                <w:rFonts w:ascii="Arial" w:hAnsi="Arial" w:cs="Arial"/>
                <w:color w:val="000000"/>
                <w:sz w:val="2"/>
                <w:szCs w:val="18"/>
                <w:lang w:val="es-ES" w:eastAsia="en-GB"/>
              </w:rPr>
              <w:t xml:space="preserve"> </w:t>
            </w:r>
          </w:p>
        </w:tc>
        <w:tc>
          <w:tcPr>
            <w:tcW w:w="397" w:type="dxa"/>
            <w:shd w:val="clear" w:color="auto" w:fill="auto"/>
            <w:tcMar>
              <w:left w:w="28" w:type="dxa"/>
              <w:right w:w="28" w:type="dxa"/>
            </w:tcMar>
            <w:hideMark/>
          </w:tcPr>
          <w:p w14:paraId="0DC3D9A4" w14:textId="77777777" w:rsidR="00A6375B" w:rsidRPr="00EF7FBB" w:rsidRDefault="00A6375B"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2D811623" w14:textId="2B74E705" w:rsidR="00A6375B" w:rsidRPr="00EF7FBB" w:rsidRDefault="00C57003" w:rsidP="00751CC1">
            <w:pPr>
              <w:overflowPunct/>
              <w:autoSpaceDE/>
              <w:autoSpaceDN/>
              <w:adjustRightInd/>
              <w:spacing w:after="0"/>
              <w:textAlignment w:val="auto"/>
              <w:rPr>
                <w:rFonts w:ascii="Calibri" w:hAnsi="Calibri" w:cs="Calibri"/>
                <w:color w:val="0563C1"/>
                <w:sz w:val="18"/>
                <w:szCs w:val="18"/>
                <w:u w:val="single"/>
                <w:lang w:eastAsia="en-GB"/>
              </w:rPr>
            </w:pPr>
            <w:hyperlink r:id="rId125" w:history="1">
              <w:r w:rsidR="00A6375B" w:rsidRPr="00EF7FBB">
                <w:rPr>
                  <w:rFonts w:ascii="Calibri" w:hAnsi="Calibri" w:cs="Calibri"/>
                  <w:color w:val="0563C1"/>
                  <w:sz w:val="18"/>
                  <w:szCs w:val="18"/>
                  <w:u w:val="single"/>
                  <w:lang w:eastAsia="en-GB"/>
                </w:rPr>
                <w:t>CP-230201</w:t>
              </w:r>
            </w:hyperlink>
          </w:p>
        </w:tc>
        <w:tc>
          <w:tcPr>
            <w:tcW w:w="2268" w:type="dxa"/>
            <w:shd w:val="clear" w:color="auto" w:fill="auto"/>
            <w:tcMar>
              <w:left w:w="28" w:type="dxa"/>
              <w:right w:w="28" w:type="dxa"/>
            </w:tcMar>
            <w:hideMark/>
          </w:tcPr>
          <w:p w14:paraId="4C3B00F9" w14:textId="77777777" w:rsidR="00A6375B" w:rsidRPr="00EF7FBB" w:rsidRDefault="00A6375B"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Herrero-Veron, Christian</w:t>
            </w:r>
            <w:r>
              <w:rPr>
                <w:rFonts w:ascii="Arial" w:hAnsi="Arial" w:cs="Arial"/>
                <w:b/>
                <w:bCs/>
                <w:color w:val="000000"/>
                <w:sz w:val="18"/>
                <w:szCs w:val="18"/>
                <w:lang w:eastAsia="en-GB"/>
              </w:rPr>
              <w:t xml:space="preserve"> </w:t>
            </w:r>
            <w:r w:rsidRPr="00EF7FBB">
              <w:rPr>
                <w:rFonts w:ascii="Arial" w:hAnsi="Arial" w:cs="Arial"/>
                <w:b/>
                <w:bCs/>
                <w:color w:val="000000"/>
                <w:sz w:val="18"/>
                <w:szCs w:val="18"/>
                <w:lang w:eastAsia="en-GB"/>
              </w:rPr>
              <w:t>(Huawei)</w:t>
            </w:r>
          </w:p>
        </w:tc>
      </w:tr>
      <w:tr w:rsidR="00A6375B" w:rsidRPr="00EF7FBB" w14:paraId="03D43350" w14:textId="77777777" w:rsidTr="00A6375B">
        <w:trPr>
          <w:trHeight w:val="255"/>
        </w:trPr>
        <w:tc>
          <w:tcPr>
            <w:tcW w:w="757" w:type="dxa"/>
            <w:shd w:val="clear" w:color="auto" w:fill="auto"/>
            <w:tcMar>
              <w:left w:w="28" w:type="dxa"/>
              <w:right w:w="28" w:type="dxa"/>
            </w:tcMar>
            <w:hideMark/>
          </w:tcPr>
          <w:p w14:paraId="062361FB" w14:textId="77777777" w:rsidR="00A6375B" w:rsidRPr="00EF7FBB" w:rsidRDefault="00A6375B"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990079</w:t>
            </w:r>
          </w:p>
        </w:tc>
        <w:tc>
          <w:tcPr>
            <w:tcW w:w="3969" w:type="dxa"/>
            <w:shd w:val="clear" w:color="auto" w:fill="auto"/>
            <w:tcMar>
              <w:left w:w="28" w:type="dxa"/>
              <w:right w:w="28" w:type="dxa"/>
            </w:tcMar>
            <w:hideMark/>
          </w:tcPr>
          <w:p w14:paraId="1672905C" w14:textId="77777777" w:rsidR="00A6375B" w:rsidRPr="00EF7FBB" w:rsidRDefault="00A6375B"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CT6 aspects of UEConfig5MBS</w:t>
            </w:r>
          </w:p>
        </w:tc>
        <w:tc>
          <w:tcPr>
            <w:tcW w:w="1701" w:type="dxa"/>
            <w:shd w:val="clear" w:color="auto" w:fill="auto"/>
            <w:tcMar>
              <w:left w:w="28" w:type="dxa"/>
              <w:right w:w="28" w:type="dxa"/>
            </w:tcMar>
            <w:hideMark/>
          </w:tcPr>
          <w:p w14:paraId="4418D969" w14:textId="77777777" w:rsidR="00A6375B" w:rsidRPr="00EF7FBB" w:rsidRDefault="00A6375B"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U</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f</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i</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g</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5</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M</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B</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S</w:t>
            </w:r>
            <w:r w:rsidRPr="008606A6">
              <w:rPr>
                <w:rFonts w:ascii="Arial" w:hAnsi="Arial" w:cs="Arial"/>
                <w:color w:val="000000"/>
                <w:sz w:val="2"/>
                <w:szCs w:val="18"/>
                <w:lang w:val="es-ES" w:eastAsia="en-GB"/>
              </w:rPr>
              <w:t xml:space="preserve"> </w:t>
            </w:r>
          </w:p>
        </w:tc>
        <w:tc>
          <w:tcPr>
            <w:tcW w:w="397" w:type="dxa"/>
            <w:shd w:val="clear" w:color="auto" w:fill="auto"/>
            <w:tcMar>
              <w:left w:w="28" w:type="dxa"/>
              <w:right w:w="28" w:type="dxa"/>
            </w:tcMar>
            <w:hideMark/>
          </w:tcPr>
          <w:p w14:paraId="08596FA2" w14:textId="77777777" w:rsidR="00A6375B" w:rsidRPr="00EF7FBB" w:rsidRDefault="00A6375B"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C6</w:t>
            </w:r>
          </w:p>
        </w:tc>
        <w:tc>
          <w:tcPr>
            <w:tcW w:w="850" w:type="dxa"/>
            <w:shd w:val="clear" w:color="auto" w:fill="auto"/>
            <w:tcMar>
              <w:left w:w="28" w:type="dxa"/>
              <w:right w:w="28" w:type="dxa"/>
            </w:tcMar>
            <w:hideMark/>
          </w:tcPr>
          <w:p w14:paraId="6A1C4F33" w14:textId="39F8B484" w:rsidR="00A6375B" w:rsidRPr="00EF7FBB" w:rsidRDefault="00C57003" w:rsidP="00751CC1">
            <w:pPr>
              <w:overflowPunct/>
              <w:autoSpaceDE/>
              <w:autoSpaceDN/>
              <w:adjustRightInd/>
              <w:spacing w:after="0"/>
              <w:textAlignment w:val="auto"/>
              <w:rPr>
                <w:rFonts w:ascii="Calibri" w:hAnsi="Calibri" w:cs="Calibri"/>
                <w:color w:val="0563C1"/>
                <w:sz w:val="18"/>
                <w:szCs w:val="18"/>
                <w:u w:val="single"/>
                <w:lang w:eastAsia="en-GB"/>
              </w:rPr>
            </w:pPr>
            <w:hyperlink r:id="rId126" w:history="1">
              <w:r w:rsidR="00A6375B" w:rsidRPr="00EF7FBB">
                <w:rPr>
                  <w:rFonts w:ascii="Calibri" w:hAnsi="Calibri" w:cs="Calibri"/>
                  <w:color w:val="0563C1"/>
                  <w:sz w:val="18"/>
                  <w:szCs w:val="18"/>
                  <w:u w:val="single"/>
                  <w:lang w:eastAsia="en-GB"/>
                </w:rPr>
                <w:t>CP-230201</w:t>
              </w:r>
            </w:hyperlink>
          </w:p>
        </w:tc>
        <w:tc>
          <w:tcPr>
            <w:tcW w:w="2268" w:type="dxa"/>
            <w:shd w:val="clear" w:color="auto" w:fill="auto"/>
            <w:tcMar>
              <w:left w:w="28" w:type="dxa"/>
              <w:right w:w="28" w:type="dxa"/>
            </w:tcMar>
            <w:hideMark/>
          </w:tcPr>
          <w:p w14:paraId="5B173DF4" w14:textId="77777777" w:rsidR="00A6375B" w:rsidRPr="00EF7FBB" w:rsidRDefault="00A6375B"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Herrero-Veron, Christian</w:t>
            </w:r>
            <w:r>
              <w:rPr>
                <w:rFonts w:ascii="Arial" w:hAnsi="Arial" w:cs="Arial"/>
                <w:b/>
                <w:bCs/>
                <w:color w:val="000000"/>
                <w:sz w:val="18"/>
                <w:szCs w:val="18"/>
                <w:lang w:eastAsia="en-GB"/>
              </w:rPr>
              <w:t xml:space="preserve"> </w:t>
            </w:r>
            <w:r w:rsidRPr="00EF7FBB">
              <w:rPr>
                <w:rFonts w:ascii="Arial" w:hAnsi="Arial" w:cs="Arial"/>
                <w:b/>
                <w:bCs/>
                <w:color w:val="000000"/>
                <w:sz w:val="18"/>
                <w:szCs w:val="18"/>
                <w:lang w:eastAsia="en-GB"/>
              </w:rPr>
              <w:t>(Huawei)</w:t>
            </w:r>
          </w:p>
        </w:tc>
      </w:tr>
    </w:tbl>
    <w:p w14:paraId="37738425" w14:textId="6B0B04C9" w:rsidR="006A4A01" w:rsidRDefault="006A4A01" w:rsidP="006A4A01">
      <w:pPr>
        <w:rPr>
          <w:lang w:eastAsia="en-GB"/>
        </w:rPr>
      </w:pPr>
      <w:r w:rsidRPr="00652D0A">
        <w:rPr>
          <w:lang w:eastAsia="en-GB"/>
        </w:rPr>
        <w:t xml:space="preserve">Summary based on the input provided by </w:t>
      </w:r>
      <w:r w:rsidRPr="006A4A01">
        <w:rPr>
          <w:lang w:eastAsia="en-GB"/>
        </w:rPr>
        <w:t>Huawei in CP-233306</w:t>
      </w:r>
      <w:r w:rsidRPr="00652D0A">
        <w:rPr>
          <w:lang w:eastAsia="en-GB"/>
        </w:rPr>
        <w:t>.</w:t>
      </w:r>
    </w:p>
    <w:p w14:paraId="4FEB097B" w14:textId="77777777" w:rsidR="006A4A01" w:rsidRDefault="006A4A01" w:rsidP="006A4A01">
      <w:pPr>
        <w:rPr>
          <w:lang w:eastAsia="en-GB"/>
        </w:rPr>
      </w:pPr>
      <w:r>
        <w:rPr>
          <w:lang w:eastAsia="en-GB"/>
        </w:rPr>
        <w:t>Multicast-broadcast services in 5G (5MBS) is a feature of the Rel-17 version of 3GPP specifications which encompasses support for functions such as how to deliver multicast and broadcast communications including support within certain location areas, mobility, multicast/broadcast services (MBS) session management and QoS; and covers interworking with E-UTRAN and EPC based eMBMS for Public Safety (e.g. mission critical (MCX) services).</w:t>
      </w:r>
    </w:p>
    <w:p w14:paraId="06D79C10" w14:textId="77777777" w:rsidR="006A4A01" w:rsidRDefault="006A4A01" w:rsidP="006A4A01">
      <w:pPr>
        <w:rPr>
          <w:lang w:eastAsia="en-GB"/>
        </w:rPr>
      </w:pPr>
      <w:r>
        <w:rPr>
          <w:lang w:eastAsia="en-GB"/>
        </w:rPr>
        <w:t xml:space="preserve">The MBS architecture is defined by 3GPP TS 23.247 [1] and follows the 5G System (5GS) architectural principles, enabling distribution of the MBS data from the 5GS ingress to NG-RAN node(s) and then to the UE. 3GPP TS 23.247 [1] on "Architectural enhancements for 5G multicast-broadcast services" specifies the possibility of having UE pre-configuration for broadcast services and other MBS information. </w:t>
      </w:r>
    </w:p>
    <w:p w14:paraId="188AC644" w14:textId="77777777" w:rsidR="006A4A01" w:rsidRDefault="006A4A01" w:rsidP="006A4A01">
      <w:pPr>
        <w:rPr>
          <w:lang w:eastAsia="en-GB"/>
        </w:rPr>
      </w:pPr>
      <w:r>
        <w:rPr>
          <w:lang w:eastAsia="en-GB"/>
        </w:rPr>
        <w:t>The UE pre-configuration for 5MBS (UEConfig5MBS) work is based on the work developed in Rel-17 on 5MBS and addresses the realization of UE pre-configuration for multicast/broadcast services (MBS) in order to receive the data of multicast communication services and broadcast communication services.</w:t>
      </w:r>
    </w:p>
    <w:p w14:paraId="1EE4D7E0" w14:textId="77777777" w:rsidR="006A4A01" w:rsidRDefault="006A4A01" w:rsidP="006A4A01">
      <w:pPr>
        <w:rPr>
          <w:lang w:eastAsia="en-GB"/>
        </w:rPr>
      </w:pPr>
      <w:r w:rsidRPr="006A4A01">
        <w:rPr>
          <w:b/>
          <w:bCs/>
          <w:lang w:eastAsia="en-GB"/>
        </w:rPr>
        <w:t>Multicast communication service</w:t>
      </w:r>
      <w:r>
        <w:rPr>
          <w:lang w:eastAsia="en-GB"/>
        </w:rPr>
        <w:t>: the same service and the same specific content data is provided to a dedicated set of UEs.</w:t>
      </w:r>
    </w:p>
    <w:p w14:paraId="4C3A768E" w14:textId="77777777" w:rsidR="006A4A01" w:rsidRDefault="006A4A01" w:rsidP="006A4A01">
      <w:pPr>
        <w:rPr>
          <w:lang w:eastAsia="en-GB"/>
        </w:rPr>
      </w:pPr>
      <w:r w:rsidRPr="006A4A01">
        <w:rPr>
          <w:b/>
          <w:bCs/>
          <w:lang w:eastAsia="en-GB"/>
        </w:rPr>
        <w:t>Broadcast communication service</w:t>
      </w:r>
      <w:r>
        <w:rPr>
          <w:lang w:eastAsia="en-GB"/>
        </w:rPr>
        <w:t>: the same service and the same specific content data are provided simultaneously to all UEs in a geographical area. For location dependent broadcast service, it is similar as the one for multicast.</w:t>
      </w:r>
    </w:p>
    <w:p w14:paraId="0E34584D" w14:textId="77777777" w:rsidR="006A4A01" w:rsidRDefault="006A4A01" w:rsidP="006A4A01">
      <w:pPr>
        <w:rPr>
          <w:lang w:eastAsia="en-GB"/>
        </w:rPr>
      </w:pPr>
      <w:r>
        <w:rPr>
          <w:lang w:eastAsia="en-GB"/>
        </w:rPr>
        <w:lastRenderedPageBreak/>
        <w:t>Based on the MBS architectural requirements stated in 3GPP TS 23.247 [1], broadcast MBS reception is supported and there is possibility for the UE to be pre-configured with necessary information (e.g., by 5GCN/operator, at factory) to receive broadcast data. So the UE does not need to interact with the network for fetching the information for broadcast data. This functionality is considered necessary by operators and vendors to provide MBS service and expected functionality to users/customers. Similarly, other MBS information can also be pre-configured in the UE for obtaining multicast services. UE pre-configuration for 5MBS is necessary for some operators, at least, where the UE may not be able to connect to a PLMN. For example, in a disaster scenario, there will not be any PLMN coverage but broadcast communication services could be available. Also, note that it is possible that a UE can simultaneously receive broadcast data and unicast data so a UE could be developed in such a way that it has a dual module to handle broadcast and unicast data simultaneously.</w:t>
      </w:r>
    </w:p>
    <w:p w14:paraId="092C2E7C" w14:textId="77777777" w:rsidR="006A4A01" w:rsidRDefault="006A4A01" w:rsidP="006A4A01">
      <w:pPr>
        <w:rPr>
          <w:lang w:eastAsia="en-GB"/>
        </w:rPr>
      </w:pPr>
      <w:r>
        <w:rPr>
          <w:lang w:eastAsia="en-GB"/>
        </w:rPr>
        <w:t>The UE may support pre-configuration of information for services using MBS or UE pre-configuration for 5MBS. If the UE is pre-configured with information related to services using MBS, the UE can discover and receive data for services by using the provisioned configuration.</w:t>
      </w:r>
    </w:p>
    <w:p w14:paraId="7EFFFA79" w14:textId="77777777" w:rsidR="006A4A01" w:rsidRDefault="006A4A01" w:rsidP="006A4A01">
      <w:pPr>
        <w:rPr>
          <w:lang w:eastAsia="en-GB"/>
        </w:rPr>
      </w:pPr>
      <w:r>
        <w:rPr>
          <w:lang w:eastAsia="en-GB"/>
        </w:rPr>
        <w:t>The UE pre-configuration for 5MBS contains a list of PLMNs in which for each PLMN, the following information can be configured:</w:t>
      </w:r>
    </w:p>
    <w:p w14:paraId="3D38F356" w14:textId="77777777" w:rsidR="006A4A01" w:rsidRDefault="006A4A01" w:rsidP="006A4A01">
      <w:pPr>
        <w:rPr>
          <w:lang w:eastAsia="en-GB"/>
        </w:rPr>
      </w:pPr>
      <w:r>
        <w:rPr>
          <w:lang w:eastAsia="en-GB"/>
        </w:rPr>
        <w:t>a)</w:t>
      </w:r>
      <w:r>
        <w:rPr>
          <w:lang w:eastAsia="en-GB"/>
        </w:rPr>
        <w:tab/>
        <w:t>PLMN identity of the PLMN for which the configuration applies;</w:t>
      </w:r>
    </w:p>
    <w:p w14:paraId="4CDBFBFD" w14:textId="77777777" w:rsidR="006A4A01" w:rsidRDefault="006A4A01" w:rsidP="006A4A01">
      <w:pPr>
        <w:rPr>
          <w:lang w:eastAsia="en-GB"/>
        </w:rPr>
      </w:pPr>
      <w:r>
        <w:rPr>
          <w:lang w:eastAsia="en-GB"/>
        </w:rPr>
        <w:t>b)</w:t>
      </w:r>
      <w:r>
        <w:rPr>
          <w:lang w:eastAsia="en-GB"/>
        </w:rPr>
        <w:tab/>
        <w:t>RAN information based on NR absolute radio frequency channel number (NR-ARFCN) on which the broadcast communication service is available;</w:t>
      </w:r>
    </w:p>
    <w:p w14:paraId="2E5EF945" w14:textId="77777777" w:rsidR="006A4A01" w:rsidRDefault="006A4A01" w:rsidP="006A4A01">
      <w:pPr>
        <w:rPr>
          <w:lang w:eastAsia="en-GB"/>
        </w:rPr>
      </w:pPr>
      <w:r>
        <w:rPr>
          <w:lang w:eastAsia="en-GB"/>
        </w:rPr>
        <w:t>c)</w:t>
      </w:r>
      <w:r>
        <w:rPr>
          <w:lang w:eastAsia="en-GB"/>
        </w:rPr>
        <w:tab/>
        <w:t>list of temporary mobile group identity (TMGI), on which the broadcast communication service is available, each associated with user service description (USD) information (see 3GPP TS 26.517 [5]) for the MBS broadcast service. If TMGI and USD information for the MBS user service is configured for the PLMN selected for broadcast communication service, the UE uses the information configured therein to acquire the broadcast communication service; and</w:t>
      </w:r>
    </w:p>
    <w:p w14:paraId="0C8D962D" w14:textId="77777777" w:rsidR="006A4A01" w:rsidRDefault="006A4A01" w:rsidP="006A4A01">
      <w:pPr>
        <w:rPr>
          <w:lang w:eastAsia="en-GB"/>
        </w:rPr>
      </w:pPr>
      <w:r>
        <w:rPr>
          <w:lang w:eastAsia="en-GB"/>
        </w:rPr>
        <w:t>d)</w:t>
      </w:r>
      <w:r>
        <w:rPr>
          <w:lang w:eastAsia="en-GB"/>
        </w:rPr>
        <w:tab/>
        <w:t>default DNN and S-NSSAI pair for PDU sessions that can be used to join MBS multicast sessions (as specified in 3GPP TS 24.501 [2]) for which no other information is available.</w:t>
      </w:r>
    </w:p>
    <w:p w14:paraId="2EC6E21D" w14:textId="77777777" w:rsidR="006A4A01" w:rsidRDefault="006A4A01" w:rsidP="006A4A01">
      <w:pPr>
        <w:rPr>
          <w:lang w:eastAsia="en-GB"/>
        </w:rPr>
      </w:pPr>
      <w:r>
        <w:rPr>
          <w:lang w:eastAsia="en-GB"/>
        </w:rPr>
        <w:t>As documented in 3GPP TS 24.501 [2], UE pre-configuration for 5MBS can be provided in one or more of the following ways:</w:t>
      </w:r>
    </w:p>
    <w:p w14:paraId="1EDD3AFE" w14:textId="77777777" w:rsidR="006A4A01" w:rsidRDefault="006A4A01" w:rsidP="006A4A01">
      <w:pPr>
        <w:rPr>
          <w:lang w:eastAsia="en-GB"/>
        </w:rPr>
      </w:pPr>
      <w:r>
        <w:rPr>
          <w:lang w:eastAsia="en-GB"/>
        </w:rPr>
        <w:t>a)</w:t>
      </w:r>
      <w:r>
        <w:rPr>
          <w:lang w:eastAsia="en-GB"/>
        </w:rPr>
        <w:tab/>
        <w:t>in a UE implementation-specific way (e.g. factory configuration);</w:t>
      </w:r>
    </w:p>
    <w:p w14:paraId="282CEE8D" w14:textId="77777777" w:rsidR="006A4A01" w:rsidRDefault="006A4A01" w:rsidP="006A4A01">
      <w:pPr>
        <w:rPr>
          <w:lang w:eastAsia="en-GB"/>
        </w:rPr>
      </w:pPr>
      <w:r>
        <w:rPr>
          <w:lang w:eastAsia="en-GB"/>
        </w:rPr>
        <w:t>b)</w:t>
      </w:r>
      <w:r>
        <w:rPr>
          <w:lang w:eastAsia="en-GB"/>
        </w:rPr>
        <w:tab/>
        <w:t>in the USIM (see EF5MBSUECONFIG file in 3GPP TS 31.102 [3]); or</w:t>
      </w:r>
    </w:p>
    <w:p w14:paraId="5EC86D9D" w14:textId="77777777" w:rsidR="006A4A01" w:rsidRDefault="006A4A01" w:rsidP="006A4A01">
      <w:pPr>
        <w:rPr>
          <w:lang w:eastAsia="en-GB"/>
        </w:rPr>
      </w:pPr>
      <w:r>
        <w:rPr>
          <w:lang w:eastAsia="en-GB"/>
        </w:rPr>
        <w:t>c)</w:t>
      </w:r>
      <w:r>
        <w:rPr>
          <w:lang w:eastAsia="en-GB"/>
        </w:rPr>
        <w:tab/>
        <w:t>in the UE pre-configuration MO for MBS (see 3GPP TS 24.575 [4]).</w:t>
      </w:r>
    </w:p>
    <w:p w14:paraId="4A220A6F" w14:textId="77777777" w:rsidR="006A4A01" w:rsidRDefault="006A4A01" w:rsidP="006A4A01">
      <w:pPr>
        <w:rPr>
          <w:lang w:eastAsia="en-GB"/>
        </w:rPr>
      </w:pPr>
    </w:p>
    <w:p w14:paraId="16F71B78" w14:textId="77777777" w:rsidR="006A4A01" w:rsidRDefault="006A4A01" w:rsidP="006A4A01">
      <w:pPr>
        <w:rPr>
          <w:lang w:eastAsia="en-GB"/>
        </w:rPr>
      </w:pPr>
      <w:r>
        <w:rPr>
          <w:lang w:eastAsia="en-GB"/>
        </w:rPr>
        <w:t>Pre-configuration on the USIM is based on enhancing the USIM by adding a new service (no. 147) in the USIM service table (see EFUST in 3GPP TS 31.102 [3]) and adding a new dedicated file (DF) at the USIM ADF (Application DF) level called DF5MBSUECONFIG. That DF can contain the EF5MBSUECONFIG file and the file EF5MBSUSD. Multiple EF5MBSUSD files may exist in the DF, each one associated with a different entry in EF5MBSUECONFIG.</w:t>
      </w:r>
    </w:p>
    <w:tbl>
      <w:tblPr>
        <w:tblW w:w="9824" w:type="dxa"/>
        <w:tblInd w:w="28" w:type="dxa"/>
        <w:tblLayout w:type="fixed"/>
        <w:tblCellMar>
          <w:left w:w="28" w:type="dxa"/>
          <w:right w:w="28" w:type="dxa"/>
        </w:tblCellMar>
        <w:tblLook w:val="0000" w:firstRow="0" w:lastRow="0" w:firstColumn="0" w:lastColumn="0" w:noHBand="0" w:noVBand="0"/>
      </w:tblPr>
      <w:tblGrid>
        <w:gridCol w:w="280"/>
        <w:gridCol w:w="283"/>
        <w:gridCol w:w="290"/>
        <w:gridCol w:w="287"/>
        <w:gridCol w:w="262"/>
        <w:gridCol w:w="254"/>
        <w:gridCol w:w="40"/>
        <w:gridCol w:w="294"/>
        <w:gridCol w:w="293"/>
        <w:gridCol w:w="294"/>
        <w:gridCol w:w="216"/>
        <w:gridCol w:w="50"/>
        <w:gridCol w:w="207"/>
        <w:gridCol w:w="86"/>
        <w:gridCol w:w="295"/>
        <w:gridCol w:w="294"/>
        <w:gridCol w:w="295"/>
        <w:gridCol w:w="164"/>
        <w:gridCol w:w="65"/>
        <w:gridCol w:w="193"/>
        <w:gridCol w:w="100"/>
        <w:gridCol w:w="294"/>
        <w:gridCol w:w="293"/>
        <w:gridCol w:w="296"/>
        <w:gridCol w:w="152"/>
        <w:gridCol w:w="163"/>
        <w:gridCol w:w="104"/>
        <w:gridCol w:w="189"/>
        <w:gridCol w:w="295"/>
        <w:gridCol w:w="293"/>
        <w:gridCol w:w="295"/>
        <w:gridCol w:w="64"/>
        <w:gridCol w:w="200"/>
        <w:gridCol w:w="55"/>
        <w:gridCol w:w="238"/>
        <w:gridCol w:w="293"/>
        <w:gridCol w:w="293"/>
        <w:gridCol w:w="294"/>
        <w:gridCol w:w="42"/>
        <w:gridCol w:w="222"/>
        <w:gridCol w:w="33"/>
        <w:gridCol w:w="267"/>
        <w:gridCol w:w="305"/>
        <w:gridCol w:w="301"/>
        <w:gridCol w:w="301"/>
      </w:tblGrid>
      <w:tr w:rsidR="006A4A01" w:rsidRPr="00CF653D" w14:paraId="2F264130" w14:textId="77777777" w:rsidTr="00751CC1">
        <w:trPr>
          <w:cantSplit/>
        </w:trPr>
        <w:tc>
          <w:tcPr>
            <w:tcW w:w="280" w:type="dxa"/>
          </w:tcPr>
          <w:p w14:paraId="4E7316B2" w14:textId="77777777" w:rsidR="006A4A01" w:rsidRPr="00CF653D" w:rsidRDefault="006A4A01" w:rsidP="006A4A01">
            <w:pPr>
              <w:keepNext/>
              <w:keepLines/>
              <w:spacing w:after="0"/>
              <w:jc w:val="center"/>
              <w:rPr>
                <w:rFonts w:ascii="Arial" w:hAnsi="Arial"/>
                <w:sz w:val="18"/>
              </w:rPr>
            </w:pPr>
          </w:p>
        </w:tc>
        <w:tc>
          <w:tcPr>
            <w:tcW w:w="1122" w:type="dxa"/>
            <w:gridSpan w:val="4"/>
            <w:vMerge w:val="restart"/>
            <w:tcBorders>
              <w:top w:val="double" w:sz="4" w:space="0" w:color="auto"/>
              <w:left w:val="double" w:sz="4" w:space="0" w:color="auto"/>
              <w:bottom w:val="double" w:sz="4" w:space="0" w:color="auto"/>
              <w:right w:val="double" w:sz="4" w:space="0" w:color="auto"/>
            </w:tcBorders>
            <w:shd w:val="pct20" w:color="FFFF00" w:fill="auto"/>
            <w:vAlign w:val="center"/>
          </w:tcPr>
          <w:p w14:paraId="303A839B" w14:textId="77777777" w:rsidR="006A4A01" w:rsidRPr="00CF653D" w:rsidRDefault="006A4A01" w:rsidP="006A4A01">
            <w:pPr>
              <w:keepNext/>
              <w:keepLines/>
              <w:spacing w:after="0"/>
              <w:jc w:val="center"/>
              <w:rPr>
                <w:rFonts w:ascii="Arial" w:hAnsi="Arial"/>
                <w:sz w:val="18"/>
              </w:rPr>
            </w:pPr>
            <w:r w:rsidRPr="00CF653D">
              <w:rPr>
                <w:rFonts w:ascii="Arial" w:hAnsi="Arial"/>
                <w:sz w:val="18"/>
              </w:rPr>
              <w:t>ADF</w:t>
            </w:r>
            <w:r w:rsidRPr="00CF653D">
              <w:rPr>
                <w:rFonts w:ascii="Arial" w:hAnsi="Arial"/>
                <w:sz w:val="18"/>
                <w:vertAlign w:val="subscript"/>
              </w:rPr>
              <w:t>USIM</w:t>
            </w:r>
          </w:p>
        </w:tc>
        <w:tc>
          <w:tcPr>
            <w:tcW w:w="254" w:type="dxa"/>
            <w:tcBorders>
              <w:left w:val="double" w:sz="4" w:space="0" w:color="auto"/>
            </w:tcBorders>
          </w:tcPr>
          <w:p w14:paraId="4FD79C16" w14:textId="77777777" w:rsidR="006A4A01" w:rsidRPr="00CF653D" w:rsidRDefault="006A4A01" w:rsidP="006A4A01">
            <w:pPr>
              <w:keepNext/>
              <w:keepLines/>
              <w:spacing w:after="0"/>
              <w:jc w:val="center"/>
              <w:rPr>
                <w:rFonts w:ascii="Arial" w:hAnsi="Arial"/>
                <w:sz w:val="18"/>
              </w:rPr>
            </w:pPr>
          </w:p>
        </w:tc>
        <w:tc>
          <w:tcPr>
            <w:tcW w:w="1137" w:type="dxa"/>
            <w:gridSpan w:val="5"/>
            <w:shd w:val="clear" w:color="auto" w:fill="auto"/>
          </w:tcPr>
          <w:p w14:paraId="1D8BDC79" w14:textId="77777777" w:rsidR="006A4A01" w:rsidRPr="00CF653D" w:rsidRDefault="006A4A01" w:rsidP="006A4A01">
            <w:pPr>
              <w:keepNext/>
              <w:keepLines/>
              <w:spacing w:after="0"/>
              <w:jc w:val="center"/>
              <w:rPr>
                <w:rFonts w:ascii="Arial" w:hAnsi="Arial"/>
                <w:sz w:val="18"/>
              </w:rPr>
            </w:pPr>
          </w:p>
        </w:tc>
        <w:tc>
          <w:tcPr>
            <w:tcW w:w="257" w:type="dxa"/>
            <w:gridSpan w:val="2"/>
            <w:shd w:val="clear" w:color="auto" w:fill="auto"/>
          </w:tcPr>
          <w:p w14:paraId="1995D7B0" w14:textId="77777777" w:rsidR="006A4A01" w:rsidRPr="00CF653D" w:rsidRDefault="006A4A01" w:rsidP="006A4A01">
            <w:pPr>
              <w:keepNext/>
              <w:keepLines/>
              <w:spacing w:after="0"/>
              <w:jc w:val="center"/>
              <w:rPr>
                <w:rFonts w:ascii="Arial" w:hAnsi="Arial"/>
                <w:sz w:val="18"/>
              </w:rPr>
            </w:pPr>
          </w:p>
        </w:tc>
        <w:tc>
          <w:tcPr>
            <w:tcW w:w="1134" w:type="dxa"/>
            <w:gridSpan w:val="5"/>
            <w:shd w:val="clear" w:color="auto" w:fill="auto"/>
          </w:tcPr>
          <w:p w14:paraId="24804A97" w14:textId="77777777" w:rsidR="006A4A01" w:rsidRPr="00CF653D" w:rsidRDefault="006A4A01" w:rsidP="006A4A01">
            <w:pPr>
              <w:keepNext/>
              <w:keepLines/>
              <w:spacing w:after="0"/>
              <w:jc w:val="center"/>
              <w:rPr>
                <w:rFonts w:ascii="Arial" w:hAnsi="Arial"/>
                <w:sz w:val="18"/>
              </w:rPr>
            </w:pPr>
          </w:p>
        </w:tc>
        <w:tc>
          <w:tcPr>
            <w:tcW w:w="258" w:type="dxa"/>
            <w:gridSpan w:val="2"/>
            <w:shd w:val="clear" w:color="auto" w:fill="auto"/>
          </w:tcPr>
          <w:p w14:paraId="68BA398D" w14:textId="77777777" w:rsidR="006A4A01" w:rsidRPr="00CF653D" w:rsidRDefault="006A4A01" w:rsidP="006A4A01">
            <w:pPr>
              <w:keepNext/>
              <w:keepLines/>
              <w:spacing w:after="0"/>
              <w:jc w:val="center"/>
              <w:rPr>
                <w:rFonts w:ascii="Arial" w:hAnsi="Arial"/>
                <w:sz w:val="18"/>
              </w:rPr>
            </w:pPr>
          </w:p>
        </w:tc>
        <w:tc>
          <w:tcPr>
            <w:tcW w:w="1135" w:type="dxa"/>
            <w:gridSpan w:val="5"/>
            <w:shd w:val="clear" w:color="auto" w:fill="auto"/>
          </w:tcPr>
          <w:p w14:paraId="4B3EC6FD" w14:textId="77777777" w:rsidR="006A4A01" w:rsidRPr="00CF653D" w:rsidRDefault="006A4A01" w:rsidP="006A4A01">
            <w:pPr>
              <w:keepNext/>
              <w:keepLines/>
              <w:spacing w:after="0"/>
              <w:jc w:val="center"/>
              <w:rPr>
                <w:rFonts w:ascii="Arial" w:hAnsi="Arial"/>
                <w:sz w:val="18"/>
              </w:rPr>
            </w:pPr>
          </w:p>
        </w:tc>
        <w:tc>
          <w:tcPr>
            <w:tcW w:w="267" w:type="dxa"/>
            <w:gridSpan w:val="2"/>
            <w:shd w:val="clear" w:color="auto" w:fill="auto"/>
          </w:tcPr>
          <w:p w14:paraId="4264BFE9" w14:textId="77777777" w:rsidR="006A4A01" w:rsidRPr="00CF653D" w:rsidRDefault="006A4A01" w:rsidP="006A4A01">
            <w:pPr>
              <w:keepNext/>
              <w:keepLines/>
              <w:spacing w:after="0"/>
              <w:jc w:val="center"/>
              <w:rPr>
                <w:rFonts w:ascii="Arial" w:hAnsi="Arial"/>
                <w:sz w:val="18"/>
              </w:rPr>
            </w:pPr>
          </w:p>
        </w:tc>
        <w:tc>
          <w:tcPr>
            <w:tcW w:w="1136" w:type="dxa"/>
            <w:gridSpan w:val="5"/>
            <w:shd w:val="clear" w:color="auto" w:fill="auto"/>
          </w:tcPr>
          <w:p w14:paraId="2E232BFB" w14:textId="77777777" w:rsidR="006A4A01" w:rsidRPr="00CF653D" w:rsidRDefault="006A4A01" w:rsidP="006A4A01">
            <w:pPr>
              <w:keepNext/>
              <w:keepLines/>
              <w:spacing w:after="0"/>
              <w:jc w:val="center"/>
              <w:rPr>
                <w:rFonts w:ascii="Arial" w:hAnsi="Arial"/>
                <w:sz w:val="18"/>
              </w:rPr>
            </w:pPr>
          </w:p>
        </w:tc>
        <w:tc>
          <w:tcPr>
            <w:tcW w:w="255" w:type="dxa"/>
            <w:gridSpan w:val="2"/>
            <w:shd w:val="clear" w:color="auto" w:fill="auto"/>
          </w:tcPr>
          <w:p w14:paraId="165B09F6" w14:textId="77777777" w:rsidR="006A4A01" w:rsidRPr="00CF653D" w:rsidRDefault="006A4A01" w:rsidP="006A4A01">
            <w:pPr>
              <w:keepNext/>
              <w:keepLines/>
              <w:spacing w:after="0"/>
              <w:jc w:val="center"/>
              <w:rPr>
                <w:rFonts w:ascii="Arial" w:hAnsi="Arial"/>
                <w:sz w:val="18"/>
              </w:rPr>
            </w:pPr>
          </w:p>
        </w:tc>
        <w:tc>
          <w:tcPr>
            <w:tcW w:w="1160" w:type="dxa"/>
            <w:gridSpan w:val="5"/>
            <w:shd w:val="clear" w:color="auto" w:fill="auto"/>
          </w:tcPr>
          <w:p w14:paraId="3D99EAAC" w14:textId="77777777" w:rsidR="006A4A01" w:rsidRPr="00CF653D" w:rsidRDefault="006A4A01" w:rsidP="006A4A01">
            <w:pPr>
              <w:keepNext/>
              <w:keepLines/>
              <w:spacing w:after="0"/>
              <w:jc w:val="center"/>
              <w:rPr>
                <w:rFonts w:ascii="Arial" w:hAnsi="Arial"/>
                <w:sz w:val="18"/>
              </w:rPr>
            </w:pPr>
          </w:p>
        </w:tc>
        <w:tc>
          <w:tcPr>
            <w:tcW w:w="255" w:type="dxa"/>
            <w:gridSpan w:val="2"/>
            <w:shd w:val="clear" w:color="auto" w:fill="auto"/>
          </w:tcPr>
          <w:p w14:paraId="54CCAD30" w14:textId="77777777" w:rsidR="006A4A01" w:rsidRPr="00CF653D" w:rsidRDefault="006A4A01" w:rsidP="006A4A01">
            <w:pPr>
              <w:keepNext/>
              <w:keepLines/>
              <w:spacing w:after="0"/>
              <w:jc w:val="center"/>
              <w:rPr>
                <w:rFonts w:ascii="Arial" w:hAnsi="Arial"/>
                <w:sz w:val="18"/>
              </w:rPr>
            </w:pPr>
          </w:p>
        </w:tc>
        <w:tc>
          <w:tcPr>
            <w:tcW w:w="1174" w:type="dxa"/>
            <w:gridSpan w:val="4"/>
            <w:shd w:val="clear" w:color="auto" w:fill="auto"/>
          </w:tcPr>
          <w:p w14:paraId="4B1CE912" w14:textId="77777777" w:rsidR="006A4A01" w:rsidRPr="00CF653D" w:rsidRDefault="006A4A01" w:rsidP="006A4A01">
            <w:pPr>
              <w:keepNext/>
              <w:keepLines/>
              <w:spacing w:after="0"/>
              <w:jc w:val="center"/>
              <w:rPr>
                <w:rFonts w:ascii="Arial" w:hAnsi="Arial"/>
                <w:sz w:val="18"/>
              </w:rPr>
            </w:pPr>
          </w:p>
        </w:tc>
      </w:tr>
      <w:tr w:rsidR="006A4A01" w:rsidRPr="00CF653D" w14:paraId="02C2D88B" w14:textId="77777777" w:rsidTr="00751CC1">
        <w:trPr>
          <w:cantSplit/>
        </w:trPr>
        <w:tc>
          <w:tcPr>
            <w:tcW w:w="280" w:type="dxa"/>
          </w:tcPr>
          <w:p w14:paraId="699FAC9F" w14:textId="77777777" w:rsidR="006A4A01" w:rsidRPr="00CF653D" w:rsidRDefault="006A4A01" w:rsidP="006A4A01">
            <w:pPr>
              <w:keepNext/>
              <w:keepLines/>
              <w:spacing w:after="0"/>
              <w:jc w:val="center"/>
              <w:rPr>
                <w:rFonts w:ascii="Arial" w:hAnsi="Arial"/>
                <w:sz w:val="18"/>
              </w:rPr>
            </w:pPr>
          </w:p>
        </w:tc>
        <w:tc>
          <w:tcPr>
            <w:tcW w:w="1122" w:type="dxa"/>
            <w:gridSpan w:val="4"/>
            <w:vMerge/>
            <w:tcBorders>
              <w:left w:val="double" w:sz="4" w:space="0" w:color="auto"/>
              <w:bottom w:val="double" w:sz="4" w:space="0" w:color="auto"/>
              <w:right w:val="double" w:sz="4" w:space="0" w:color="auto"/>
            </w:tcBorders>
            <w:shd w:val="pct20" w:color="FFFF00" w:fill="auto"/>
          </w:tcPr>
          <w:p w14:paraId="2DAE35F7" w14:textId="77777777" w:rsidR="006A4A01" w:rsidRPr="00CF653D" w:rsidRDefault="006A4A01" w:rsidP="006A4A01">
            <w:pPr>
              <w:keepNext/>
              <w:keepLines/>
              <w:spacing w:after="0"/>
              <w:jc w:val="center"/>
              <w:rPr>
                <w:rFonts w:ascii="Arial" w:hAnsi="Arial"/>
                <w:sz w:val="18"/>
              </w:rPr>
            </w:pPr>
          </w:p>
        </w:tc>
        <w:tc>
          <w:tcPr>
            <w:tcW w:w="254" w:type="dxa"/>
            <w:tcBorders>
              <w:left w:val="double" w:sz="4" w:space="0" w:color="auto"/>
            </w:tcBorders>
          </w:tcPr>
          <w:p w14:paraId="0F591548" w14:textId="77777777" w:rsidR="006A4A01" w:rsidRPr="00CF653D" w:rsidRDefault="006A4A01" w:rsidP="006A4A01">
            <w:pPr>
              <w:keepNext/>
              <w:keepLines/>
              <w:spacing w:after="0"/>
              <w:jc w:val="center"/>
              <w:rPr>
                <w:rFonts w:ascii="Arial" w:hAnsi="Arial"/>
                <w:sz w:val="18"/>
              </w:rPr>
            </w:pPr>
          </w:p>
        </w:tc>
        <w:tc>
          <w:tcPr>
            <w:tcW w:w="1137" w:type="dxa"/>
            <w:gridSpan w:val="5"/>
            <w:shd w:val="clear" w:color="auto" w:fill="auto"/>
          </w:tcPr>
          <w:p w14:paraId="679228BF" w14:textId="77777777" w:rsidR="006A4A01" w:rsidRPr="00CF653D" w:rsidRDefault="006A4A01" w:rsidP="006A4A01">
            <w:pPr>
              <w:keepNext/>
              <w:keepLines/>
              <w:spacing w:after="0"/>
              <w:jc w:val="center"/>
              <w:rPr>
                <w:rFonts w:ascii="Arial" w:hAnsi="Arial"/>
                <w:sz w:val="18"/>
              </w:rPr>
            </w:pPr>
          </w:p>
        </w:tc>
        <w:tc>
          <w:tcPr>
            <w:tcW w:w="257" w:type="dxa"/>
            <w:gridSpan w:val="2"/>
            <w:shd w:val="clear" w:color="auto" w:fill="auto"/>
          </w:tcPr>
          <w:p w14:paraId="6D320D10" w14:textId="77777777" w:rsidR="006A4A01" w:rsidRPr="00CF653D" w:rsidRDefault="006A4A01" w:rsidP="006A4A01">
            <w:pPr>
              <w:keepNext/>
              <w:keepLines/>
              <w:spacing w:after="0"/>
              <w:jc w:val="center"/>
              <w:rPr>
                <w:rFonts w:ascii="Arial" w:hAnsi="Arial"/>
                <w:sz w:val="18"/>
              </w:rPr>
            </w:pPr>
          </w:p>
        </w:tc>
        <w:tc>
          <w:tcPr>
            <w:tcW w:w="1134" w:type="dxa"/>
            <w:gridSpan w:val="5"/>
            <w:shd w:val="clear" w:color="auto" w:fill="auto"/>
          </w:tcPr>
          <w:p w14:paraId="342C0B4F" w14:textId="77777777" w:rsidR="006A4A01" w:rsidRPr="00CF653D" w:rsidRDefault="006A4A01" w:rsidP="006A4A01">
            <w:pPr>
              <w:keepNext/>
              <w:keepLines/>
              <w:spacing w:after="0"/>
              <w:jc w:val="center"/>
              <w:rPr>
                <w:rFonts w:ascii="Arial" w:hAnsi="Arial"/>
                <w:sz w:val="18"/>
              </w:rPr>
            </w:pPr>
          </w:p>
        </w:tc>
        <w:tc>
          <w:tcPr>
            <w:tcW w:w="258" w:type="dxa"/>
            <w:gridSpan w:val="2"/>
            <w:shd w:val="clear" w:color="auto" w:fill="auto"/>
          </w:tcPr>
          <w:p w14:paraId="18BAB024" w14:textId="77777777" w:rsidR="006A4A01" w:rsidRPr="00CF653D" w:rsidRDefault="006A4A01" w:rsidP="006A4A01">
            <w:pPr>
              <w:keepNext/>
              <w:keepLines/>
              <w:spacing w:after="0"/>
              <w:jc w:val="center"/>
              <w:rPr>
                <w:rFonts w:ascii="Arial" w:hAnsi="Arial"/>
                <w:sz w:val="18"/>
              </w:rPr>
            </w:pPr>
          </w:p>
        </w:tc>
        <w:tc>
          <w:tcPr>
            <w:tcW w:w="1135" w:type="dxa"/>
            <w:gridSpan w:val="5"/>
            <w:shd w:val="clear" w:color="auto" w:fill="auto"/>
          </w:tcPr>
          <w:p w14:paraId="4D0411C5" w14:textId="77777777" w:rsidR="006A4A01" w:rsidRPr="00CF653D" w:rsidRDefault="006A4A01" w:rsidP="006A4A01">
            <w:pPr>
              <w:keepNext/>
              <w:keepLines/>
              <w:spacing w:after="0"/>
              <w:jc w:val="center"/>
              <w:rPr>
                <w:rFonts w:ascii="Arial" w:hAnsi="Arial"/>
                <w:sz w:val="18"/>
              </w:rPr>
            </w:pPr>
          </w:p>
        </w:tc>
        <w:tc>
          <w:tcPr>
            <w:tcW w:w="267" w:type="dxa"/>
            <w:gridSpan w:val="2"/>
            <w:shd w:val="clear" w:color="auto" w:fill="auto"/>
          </w:tcPr>
          <w:p w14:paraId="302A915A" w14:textId="77777777" w:rsidR="006A4A01" w:rsidRPr="00CF653D" w:rsidRDefault="006A4A01" w:rsidP="006A4A01">
            <w:pPr>
              <w:keepNext/>
              <w:keepLines/>
              <w:spacing w:after="0"/>
              <w:jc w:val="center"/>
              <w:rPr>
                <w:rFonts w:ascii="Arial" w:hAnsi="Arial"/>
                <w:sz w:val="18"/>
              </w:rPr>
            </w:pPr>
          </w:p>
        </w:tc>
        <w:tc>
          <w:tcPr>
            <w:tcW w:w="1136" w:type="dxa"/>
            <w:gridSpan w:val="5"/>
            <w:shd w:val="clear" w:color="auto" w:fill="auto"/>
          </w:tcPr>
          <w:p w14:paraId="6C16FAEA" w14:textId="77777777" w:rsidR="006A4A01" w:rsidRPr="00CF653D" w:rsidRDefault="006A4A01" w:rsidP="006A4A01">
            <w:pPr>
              <w:keepNext/>
              <w:keepLines/>
              <w:spacing w:after="0"/>
              <w:jc w:val="center"/>
              <w:rPr>
                <w:rFonts w:ascii="Arial" w:hAnsi="Arial"/>
                <w:sz w:val="18"/>
              </w:rPr>
            </w:pPr>
          </w:p>
        </w:tc>
        <w:tc>
          <w:tcPr>
            <w:tcW w:w="255" w:type="dxa"/>
            <w:gridSpan w:val="2"/>
            <w:shd w:val="clear" w:color="auto" w:fill="auto"/>
          </w:tcPr>
          <w:p w14:paraId="48A4DF50" w14:textId="77777777" w:rsidR="006A4A01" w:rsidRPr="00CF653D" w:rsidRDefault="006A4A01" w:rsidP="006A4A01">
            <w:pPr>
              <w:keepNext/>
              <w:keepLines/>
              <w:spacing w:after="0"/>
              <w:jc w:val="center"/>
              <w:rPr>
                <w:rFonts w:ascii="Arial" w:hAnsi="Arial"/>
                <w:sz w:val="18"/>
              </w:rPr>
            </w:pPr>
          </w:p>
        </w:tc>
        <w:tc>
          <w:tcPr>
            <w:tcW w:w="1160" w:type="dxa"/>
            <w:gridSpan w:val="5"/>
            <w:shd w:val="clear" w:color="auto" w:fill="auto"/>
          </w:tcPr>
          <w:p w14:paraId="7817E716" w14:textId="77777777" w:rsidR="006A4A01" w:rsidRPr="00CF653D" w:rsidRDefault="006A4A01" w:rsidP="006A4A01">
            <w:pPr>
              <w:keepNext/>
              <w:keepLines/>
              <w:spacing w:after="0"/>
              <w:jc w:val="center"/>
              <w:rPr>
                <w:rFonts w:ascii="Arial" w:hAnsi="Arial"/>
                <w:sz w:val="18"/>
              </w:rPr>
            </w:pPr>
          </w:p>
        </w:tc>
        <w:tc>
          <w:tcPr>
            <w:tcW w:w="255" w:type="dxa"/>
            <w:gridSpan w:val="2"/>
            <w:shd w:val="clear" w:color="auto" w:fill="auto"/>
          </w:tcPr>
          <w:p w14:paraId="48092DD4" w14:textId="77777777" w:rsidR="006A4A01" w:rsidRPr="00CF653D" w:rsidRDefault="006A4A01" w:rsidP="006A4A01">
            <w:pPr>
              <w:keepNext/>
              <w:keepLines/>
              <w:spacing w:after="0"/>
              <w:jc w:val="center"/>
              <w:rPr>
                <w:rFonts w:ascii="Arial" w:hAnsi="Arial"/>
                <w:sz w:val="18"/>
              </w:rPr>
            </w:pPr>
          </w:p>
        </w:tc>
        <w:tc>
          <w:tcPr>
            <w:tcW w:w="1174" w:type="dxa"/>
            <w:gridSpan w:val="4"/>
            <w:shd w:val="clear" w:color="auto" w:fill="auto"/>
          </w:tcPr>
          <w:p w14:paraId="232FFB27" w14:textId="77777777" w:rsidR="006A4A01" w:rsidRPr="00CF653D" w:rsidRDefault="006A4A01" w:rsidP="006A4A01">
            <w:pPr>
              <w:keepNext/>
              <w:keepLines/>
              <w:spacing w:after="0"/>
              <w:jc w:val="center"/>
              <w:rPr>
                <w:rFonts w:ascii="Arial" w:hAnsi="Arial"/>
                <w:sz w:val="18"/>
              </w:rPr>
            </w:pPr>
          </w:p>
        </w:tc>
      </w:tr>
      <w:tr w:rsidR="006A4A01" w:rsidRPr="00AC0066" w14:paraId="3A596DD3" w14:textId="77777777" w:rsidTr="00751CC1">
        <w:tblPrEx>
          <w:tblLook w:val="04A0" w:firstRow="1" w:lastRow="0" w:firstColumn="1" w:lastColumn="0" w:noHBand="0" w:noVBand="1"/>
        </w:tblPrEx>
        <w:trPr>
          <w:cantSplit/>
        </w:trPr>
        <w:tc>
          <w:tcPr>
            <w:tcW w:w="280" w:type="dxa"/>
          </w:tcPr>
          <w:p w14:paraId="07FA0A04" w14:textId="77777777" w:rsidR="006A4A01" w:rsidRPr="00CF653D" w:rsidRDefault="006A4A01" w:rsidP="006A4A01">
            <w:pPr>
              <w:keepNext/>
              <w:keepLines/>
              <w:spacing w:after="0"/>
              <w:jc w:val="center"/>
              <w:rPr>
                <w:rFonts w:ascii="Arial" w:hAnsi="Arial"/>
                <w:sz w:val="18"/>
                <w:szCs w:val="18"/>
                <w:lang w:val="fr-FR"/>
              </w:rPr>
            </w:pPr>
          </w:p>
        </w:tc>
        <w:tc>
          <w:tcPr>
            <w:tcW w:w="283" w:type="dxa"/>
          </w:tcPr>
          <w:p w14:paraId="1E5EF3CE" w14:textId="77777777" w:rsidR="006A4A01" w:rsidRPr="00CF653D" w:rsidRDefault="006A4A01" w:rsidP="006A4A01">
            <w:pPr>
              <w:keepNext/>
              <w:keepLines/>
              <w:spacing w:after="0"/>
              <w:jc w:val="center"/>
              <w:rPr>
                <w:rFonts w:ascii="Arial" w:hAnsi="Arial"/>
                <w:sz w:val="18"/>
                <w:szCs w:val="18"/>
                <w:lang w:val="fr-FR"/>
              </w:rPr>
            </w:pPr>
          </w:p>
        </w:tc>
        <w:tc>
          <w:tcPr>
            <w:tcW w:w="290" w:type="dxa"/>
            <w:tcBorders>
              <w:right w:val="single" w:sz="4" w:space="0" w:color="auto"/>
            </w:tcBorders>
          </w:tcPr>
          <w:p w14:paraId="3BBBE0B9" w14:textId="77777777" w:rsidR="006A4A01" w:rsidRPr="00CF653D" w:rsidRDefault="006A4A01" w:rsidP="006A4A01">
            <w:pPr>
              <w:keepNext/>
              <w:keepLines/>
              <w:spacing w:after="0"/>
              <w:jc w:val="center"/>
              <w:rPr>
                <w:rFonts w:ascii="Arial" w:hAnsi="Arial"/>
                <w:sz w:val="18"/>
                <w:szCs w:val="18"/>
                <w:lang w:val="fr-FR"/>
              </w:rPr>
            </w:pPr>
          </w:p>
        </w:tc>
        <w:tc>
          <w:tcPr>
            <w:tcW w:w="287" w:type="dxa"/>
            <w:tcBorders>
              <w:left w:val="single" w:sz="4" w:space="0" w:color="auto"/>
            </w:tcBorders>
          </w:tcPr>
          <w:p w14:paraId="31A8DAF5" w14:textId="77777777" w:rsidR="006A4A01" w:rsidRPr="00CF653D" w:rsidRDefault="006A4A01" w:rsidP="006A4A01">
            <w:pPr>
              <w:keepNext/>
              <w:keepLines/>
              <w:spacing w:after="0"/>
              <w:jc w:val="center"/>
              <w:rPr>
                <w:rFonts w:ascii="Arial" w:hAnsi="Arial"/>
                <w:sz w:val="18"/>
                <w:szCs w:val="18"/>
                <w:lang w:val="fr-FR"/>
              </w:rPr>
            </w:pPr>
          </w:p>
        </w:tc>
        <w:tc>
          <w:tcPr>
            <w:tcW w:w="262" w:type="dxa"/>
          </w:tcPr>
          <w:p w14:paraId="35E4BE93" w14:textId="77777777" w:rsidR="006A4A01" w:rsidRPr="00CF653D" w:rsidRDefault="006A4A01" w:rsidP="006A4A01">
            <w:pPr>
              <w:keepNext/>
              <w:keepLines/>
              <w:spacing w:after="0"/>
              <w:jc w:val="center"/>
              <w:rPr>
                <w:rFonts w:ascii="Arial" w:hAnsi="Arial"/>
                <w:sz w:val="18"/>
                <w:lang w:val="fr-FR"/>
              </w:rPr>
            </w:pPr>
          </w:p>
        </w:tc>
        <w:tc>
          <w:tcPr>
            <w:tcW w:w="294" w:type="dxa"/>
            <w:gridSpan w:val="2"/>
          </w:tcPr>
          <w:p w14:paraId="236FD184" w14:textId="77777777" w:rsidR="006A4A01" w:rsidRPr="00CF653D" w:rsidRDefault="006A4A01" w:rsidP="006A4A01">
            <w:pPr>
              <w:keepNext/>
              <w:keepLines/>
              <w:spacing w:after="0"/>
              <w:jc w:val="center"/>
              <w:rPr>
                <w:rFonts w:ascii="Arial" w:hAnsi="Arial"/>
                <w:sz w:val="18"/>
                <w:szCs w:val="18"/>
                <w:lang w:val="fr-FR"/>
              </w:rPr>
            </w:pPr>
          </w:p>
        </w:tc>
        <w:tc>
          <w:tcPr>
            <w:tcW w:w="294" w:type="dxa"/>
          </w:tcPr>
          <w:p w14:paraId="13C56CB4" w14:textId="77777777" w:rsidR="006A4A01" w:rsidRPr="00CF653D" w:rsidRDefault="006A4A01" w:rsidP="006A4A01">
            <w:pPr>
              <w:keepNext/>
              <w:keepLines/>
              <w:spacing w:after="0"/>
              <w:jc w:val="center"/>
              <w:rPr>
                <w:rFonts w:ascii="Arial" w:hAnsi="Arial"/>
                <w:sz w:val="18"/>
                <w:szCs w:val="18"/>
                <w:lang w:val="fr-FR"/>
              </w:rPr>
            </w:pPr>
          </w:p>
        </w:tc>
        <w:tc>
          <w:tcPr>
            <w:tcW w:w="293" w:type="dxa"/>
          </w:tcPr>
          <w:p w14:paraId="17E7EE44" w14:textId="77777777" w:rsidR="006A4A01" w:rsidRPr="00CF653D" w:rsidRDefault="006A4A01" w:rsidP="006A4A01">
            <w:pPr>
              <w:keepNext/>
              <w:keepLines/>
              <w:spacing w:after="0"/>
              <w:jc w:val="center"/>
              <w:rPr>
                <w:rFonts w:ascii="Arial" w:hAnsi="Arial"/>
                <w:sz w:val="18"/>
                <w:szCs w:val="18"/>
                <w:lang w:val="fr-FR"/>
              </w:rPr>
            </w:pPr>
          </w:p>
        </w:tc>
        <w:tc>
          <w:tcPr>
            <w:tcW w:w="294" w:type="dxa"/>
          </w:tcPr>
          <w:p w14:paraId="37AC5502" w14:textId="77777777" w:rsidR="006A4A01" w:rsidRPr="00CF653D" w:rsidRDefault="006A4A01" w:rsidP="006A4A01">
            <w:pPr>
              <w:keepNext/>
              <w:keepLines/>
              <w:spacing w:after="0"/>
              <w:jc w:val="center"/>
              <w:rPr>
                <w:rFonts w:ascii="Arial" w:hAnsi="Arial"/>
                <w:sz w:val="18"/>
                <w:szCs w:val="18"/>
                <w:lang w:val="fr-FR"/>
              </w:rPr>
            </w:pPr>
          </w:p>
        </w:tc>
        <w:tc>
          <w:tcPr>
            <w:tcW w:w="266" w:type="dxa"/>
            <w:gridSpan w:val="2"/>
          </w:tcPr>
          <w:p w14:paraId="6946114E"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4012C689"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2B575082"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4FB863CB"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6FD9310B" w14:textId="77777777" w:rsidR="006A4A01" w:rsidRPr="00AC0066" w:rsidRDefault="006A4A01" w:rsidP="006A4A01">
            <w:pPr>
              <w:keepNext/>
              <w:keepLines/>
              <w:spacing w:after="0"/>
              <w:jc w:val="center"/>
              <w:rPr>
                <w:rFonts w:ascii="Arial" w:hAnsi="Arial"/>
                <w:sz w:val="18"/>
                <w:szCs w:val="18"/>
                <w:lang w:val="fr-FR"/>
              </w:rPr>
            </w:pPr>
          </w:p>
        </w:tc>
        <w:tc>
          <w:tcPr>
            <w:tcW w:w="229" w:type="dxa"/>
            <w:gridSpan w:val="2"/>
          </w:tcPr>
          <w:p w14:paraId="7A3B6C14"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54AE297C"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387A5B61"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49107034" w14:textId="77777777" w:rsidR="006A4A01" w:rsidRPr="00AC0066" w:rsidRDefault="006A4A01" w:rsidP="006A4A01">
            <w:pPr>
              <w:keepNext/>
              <w:keepLines/>
              <w:spacing w:after="0"/>
              <w:jc w:val="center"/>
              <w:rPr>
                <w:rFonts w:ascii="Arial" w:hAnsi="Arial"/>
                <w:sz w:val="18"/>
                <w:szCs w:val="18"/>
                <w:lang w:val="fr-FR"/>
              </w:rPr>
            </w:pPr>
          </w:p>
        </w:tc>
        <w:tc>
          <w:tcPr>
            <w:tcW w:w="296" w:type="dxa"/>
          </w:tcPr>
          <w:p w14:paraId="16AD5E2C" w14:textId="77777777" w:rsidR="006A4A01" w:rsidRPr="00AC0066" w:rsidRDefault="006A4A01" w:rsidP="006A4A01">
            <w:pPr>
              <w:keepNext/>
              <w:keepLines/>
              <w:spacing w:after="0"/>
              <w:jc w:val="center"/>
              <w:rPr>
                <w:rFonts w:ascii="Arial" w:hAnsi="Arial"/>
                <w:sz w:val="18"/>
                <w:szCs w:val="18"/>
                <w:lang w:val="fr-FR"/>
              </w:rPr>
            </w:pPr>
          </w:p>
        </w:tc>
        <w:tc>
          <w:tcPr>
            <w:tcW w:w="315" w:type="dxa"/>
            <w:gridSpan w:val="2"/>
          </w:tcPr>
          <w:p w14:paraId="14028B50"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40A740EC"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6B7274CC"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20F7B8DD"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5A7BA869"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54F8B1D7" w14:textId="77777777" w:rsidR="006A4A01" w:rsidRPr="00CF653D" w:rsidRDefault="006A4A01" w:rsidP="006A4A01">
            <w:pPr>
              <w:keepNext/>
              <w:keepLines/>
              <w:spacing w:after="0"/>
              <w:jc w:val="center"/>
              <w:rPr>
                <w:rFonts w:ascii="Arial" w:hAnsi="Arial"/>
                <w:sz w:val="18"/>
                <w:szCs w:val="18"/>
                <w:lang w:val="fr-FR"/>
              </w:rPr>
            </w:pPr>
          </w:p>
        </w:tc>
        <w:tc>
          <w:tcPr>
            <w:tcW w:w="293" w:type="dxa"/>
            <w:gridSpan w:val="2"/>
          </w:tcPr>
          <w:p w14:paraId="63CB5BF2"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0B9340C3"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2B283742"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40DC9E37"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6AAE8982" w14:textId="77777777" w:rsidR="006A4A01" w:rsidRPr="00CF653D" w:rsidRDefault="006A4A01" w:rsidP="006A4A01">
            <w:pPr>
              <w:keepNext/>
              <w:keepLines/>
              <w:spacing w:after="0"/>
              <w:jc w:val="center"/>
              <w:rPr>
                <w:rFonts w:ascii="Arial" w:hAnsi="Arial"/>
                <w:sz w:val="18"/>
                <w:szCs w:val="18"/>
                <w:lang w:val="fr-FR"/>
              </w:rPr>
            </w:pPr>
          </w:p>
        </w:tc>
        <w:tc>
          <w:tcPr>
            <w:tcW w:w="300" w:type="dxa"/>
            <w:gridSpan w:val="2"/>
          </w:tcPr>
          <w:p w14:paraId="44DE1EC9" w14:textId="77777777" w:rsidR="006A4A01" w:rsidRPr="00AC0066" w:rsidRDefault="006A4A01" w:rsidP="006A4A01">
            <w:pPr>
              <w:keepNext/>
              <w:keepLines/>
              <w:spacing w:after="0"/>
              <w:jc w:val="center"/>
              <w:rPr>
                <w:rFonts w:ascii="Arial" w:hAnsi="Arial"/>
                <w:sz w:val="18"/>
                <w:szCs w:val="18"/>
                <w:lang w:val="fr-FR"/>
              </w:rPr>
            </w:pPr>
          </w:p>
        </w:tc>
        <w:tc>
          <w:tcPr>
            <w:tcW w:w="305" w:type="dxa"/>
          </w:tcPr>
          <w:p w14:paraId="184FE7B4"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4C78A055"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4AABC2B5" w14:textId="77777777" w:rsidR="006A4A01" w:rsidRPr="00AC0066" w:rsidRDefault="006A4A01" w:rsidP="006A4A01">
            <w:pPr>
              <w:keepNext/>
              <w:keepLines/>
              <w:spacing w:after="0"/>
              <w:jc w:val="center"/>
              <w:rPr>
                <w:rFonts w:ascii="Arial" w:hAnsi="Arial"/>
                <w:sz w:val="18"/>
                <w:szCs w:val="18"/>
                <w:lang w:val="fr-FR"/>
              </w:rPr>
            </w:pPr>
          </w:p>
        </w:tc>
      </w:tr>
      <w:tr w:rsidR="006A4A01" w:rsidRPr="00AC0066" w14:paraId="51E26626" w14:textId="77777777" w:rsidTr="00751CC1">
        <w:tblPrEx>
          <w:tblLook w:val="04A0" w:firstRow="1" w:lastRow="0" w:firstColumn="1" w:lastColumn="0" w:noHBand="0" w:noVBand="1"/>
        </w:tblPrEx>
        <w:trPr>
          <w:cantSplit/>
        </w:trPr>
        <w:tc>
          <w:tcPr>
            <w:tcW w:w="280" w:type="dxa"/>
          </w:tcPr>
          <w:p w14:paraId="13D709DA" w14:textId="77777777" w:rsidR="006A4A01" w:rsidRPr="00CF653D" w:rsidRDefault="006A4A01" w:rsidP="006A4A01">
            <w:pPr>
              <w:keepNext/>
              <w:keepLines/>
              <w:spacing w:after="0"/>
              <w:jc w:val="center"/>
              <w:rPr>
                <w:rFonts w:ascii="Arial" w:hAnsi="Arial"/>
                <w:sz w:val="18"/>
                <w:szCs w:val="18"/>
                <w:lang w:val="fr-FR"/>
              </w:rPr>
            </w:pPr>
          </w:p>
        </w:tc>
        <w:tc>
          <w:tcPr>
            <w:tcW w:w="283" w:type="dxa"/>
          </w:tcPr>
          <w:p w14:paraId="3BA1ADA3" w14:textId="77777777" w:rsidR="006A4A01" w:rsidRPr="00CF653D" w:rsidRDefault="006A4A01" w:rsidP="006A4A01">
            <w:pPr>
              <w:keepNext/>
              <w:keepLines/>
              <w:spacing w:after="0"/>
              <w:jc w:val="center"/>
              <w:rPr>
                <w:rFonts w:ascii="Arial" w:hAnsi="Arial"/>
                <w:sz w:val="18"/>
                <w:szCs w:val="18"/>
                <w:lang w:val="fr-FR"/>
              </w:rPr>
            </w:pPr>
          </w:p>
        </w:tc>
        <w:tc>
          <w:tcPr>
            <w:tcW w:w="290" w:type="dxa"/>
          </w:tcPr>
          <w:p w14:paraId="448F1DF5" w14:textId="77777777" w:rsidR="006A4A01" w:rsidRPr="00800EB6" w:rsidRDefault="006A4A01" w:rsidP="006A4A01">
            <w:pPr>
              <w:keepNext/>
              <w:keepLines/>
              <w:spacing w:after="0"/>
              <w:jc w:val="right"/>
              <w:rPr>
                <w:rFonts w:ascii="Arial" w:hAnsi="Arial"/>
                <w:sz w:val="18"/>
                <w:szCs w:val="18"/>
                <w:lang w:val="fr-FR"/>
              </w:rPr>
            </w:pPr>
            <w:r w:rsidRPr="00800EB6">
              <w:rPr>
                <w:rFonts w:ascii="Arial" w:hAnsi="Arial"/>
                <w:sz w:val="18"/>
                <w:szCs w:val="18"/>
              </w:rPr>
              <w:t>[</w:t>
            </w:r>
            <w:r w:rsidRPr="00800EB6">
              <w:rPr>
                <w:rFonts w:ascii="Arial" w:hAnsi="Arial"/>
                <w:sz w:val="18"/>
                <w:szCs w:val="18"/>
                <w:lang w:val="fr-FR"/>
              </w:rPr>
              <w:t>..]</w:t>
            </w:r>
          </w:p>
        </w:tc>
        <w:tc>
          <w:tcPr>
            <w:tcW w:w="287" w:type="dxa"/>
          </w:tcPr>
          <w:p w14:paraId="417D0E61" w14:textId="77777777" w:rsidR="006A4A01" w:rsidRPr="00CF653D" w:rsidRDefault="006A4A01" w:rsidP="006A4A01">
            <w:pPr>
              <w:keepNext/>
              <w:keepLines/>
              <w:spacing w:after="0"/>
              <w:rPr>
                <w:rFonts w:ascii="Arial" w:hAnsi="Arial"/>
                <w:sz w:val="18"/>
                <w:szCs w:val="18"/>
                <w:lang w:val="fr-FR"/>
              </w:rPr>
            </w:pPr>
          </w:p>
        </w:tc>
        <w:tc>
          <w:tcPr>
            <w:tcW w:w="262" w:type="dxa"/>
          </w:tcPr>
          <w:p w14:paraId="759D78ED" w14:textId="77777777" w:rsidR="006A4A01" w:rsidRPr="00CF653D" w:rsidRDefault="006A4A01" w:rsidP="006A4A01">
            <w:pPr>
              <w:keepNext/>
              <w:keepLines/>
              <w:spacing w:after="0"/>
              <w:jc w:val="center"/>
              <w:rPr>
                <w:rFonts w:ascii="Arial" w:hAnsi="Arial"/>
                <w:sz w:val="18"/>
                <w:lang w:val="fr-FR"/>
              </w:rPr>
            </w:pPr>
          </w:p>
        </w:tc>
        <w:tc>
          <w:tcPr>
            <w:tcW w:w="294" w:type="dxa"/>
            <w:gridSpan w:val="2"/>
          </w:tcPr>
          <w:p w14:paraId="35350632" w14:textId="77777777" w:rsidR="006A4A01" w:rsidRPr="00CF653D" w:rsidRDefault="006A4A01" w:rsidP="006A4A01">
            <w:pPr>
              <w:keepNext/>
              <w:keepLines/>
              <w:spacing w:after="0"/>
              <w:jc w:val="center"/>
              <w:rPr>
                <w:rFonts w:ascii="Arial" w:hAnsi="Arial"/>
                <w:sz w:val="18"/>
                <w:szCs w:val="18"/>
                <w:lang w:val="fr-FR"/>
              </w:rPr>
            </w:pPr>
          </w:p>
        </w:tc>
        <w:tc>
          <w:tcPr>
            <w:tcW w:w="294" w:type="dxa"/>
            <w:tcBorders>
              <w:bottom w:val="double" w:sz="4" w:space="0" w:color="auto"/>
            </w:tcBorders>
          </w:tcPr>
          <w:p w14:paraId="4E3B8DCC" w14:textId="77777777" w:rsidR="006A4A01" w:rsidRPr="00CF653D" w:rsidRDefault="006A4A01" w:rsidP="006A4A01">
            <w:pPr>
              <w:keepNext/>
              <w:keepLines/>
              <w:spacing w:after="0"/>
              <w:jc w:val="center"/>
              <w:rPr>
                <w:rFonts w:ascii="Arial" w:hAnsi="Arial"/>
                <w:sz w:val="18"/>
                <w:szCs w:val="18"/>
                <w:lang w:val="fr-FR"/>
              </w:rPr>
            </w:pPr>
          </w:p>
        </w:tc>
        <w:tc>
          <w:tcPr>
            <w:tcW w:w="293" w:type="dxa"/>
            <w:tcBorders>
              <w:bottom w:val="double" w:sz="4" w:space="0" w:color="auto"/>
            </w:tcBorders>
          </w:tcPr>
          <w:p w14:paraId="5DBB9895" w14:textId="77777777" w:rsidR="006A4A01" w:rsidRPr="00CF653D" w:rsidRDefault="006A4A01" w:rsidP="006A4A01">
            <w:pPr>
              <w:keepNext/>
              <w:keepLines/>
              <w:spacing w:after="0"/>
              <w:jc w:val="center"/>
              <w:rPr>
                <w:rFonts w:ascii="Arial" w:hAnsi="Arial"/>
                <w:sz w:val="18"/>
                <w:szCs w:val="18"/>
                <w:lang w:val="fr-FR"/>
              </w:rPr>
            </w:pPr>
          </w:p>
        </w:tc>
        <w:tc>
          <w:tcPr>
            <w:tcW w:w="294" w:type="dxa"/>
            <w:tcBorders>
              <w:bottom w:val="double" w:sz="4" w:space="0" w:color="auto"/>
            </w:tcBorders>
          </w:tcPr>
          <w:p w14:paraId="00D9854B" w14:textId="77777777" w:rsidR="006A4A01" w:rsidRPr="00CF653D" w:rsidRDefault="006A4A01" w:rsidP="006A4A01">
            <w:pPr>
              <w:keepNext/>
              <w:keepLines/>
              <w:spacing w:after="0"/>
              <w:jc w:val="center"/>
              <w:rPr>
                <w:rFonts w:ascii="Arial" w:hAnsi="Arial"/>
                <w:sz w:val="18"/>
                <w:szCs w:val="18"/>
                <w:lang w:val="fr-FR"/>
              </w:rPr>
            </w:pPr>
          </w:p>
        </w:tc>
        <w:tc>
          <w:tcPr>
            <w:tcW w:w="266" w:type="dxa"/>
            <w:gridSpan w:val="2"/>
            <w:tcBorders>
              <w:bottom w:val="double" w:sz="4" w:space="0" w:color="auto"/>
            </w:tcBorders>
          </w:tcPr>
          <w:p w14:paraId="33DB36B5"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7BCE9AE3"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4018F9B4"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19303A98"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6A44A8A4" w14:textId="77777777" w:rsidR="006A4A01" w:rsidRPr="00AC0066" w:rsidRDefault="006A4A01" w:rsidP="006A4A01">
            <w:pPr>
              <w:keepNext/>
              <w:keepLines/>
              <w:spacing w:after="0"/>
              <w:jc w:val="center"/>
              <w:rPr>
                <w:rFonts w:ascii="Arial" w:hAnsi="Arial"/>
                <w:sz w:val="18"/>
                <w:szCs w:val="18"/>
                <w:lang w:val="fr-FR"/>
              </w:rPr>
            </w:pPr>
          </w:p>
        </w:tc>
        <w:tc>
          <w:tcPr>
            <w:tcW w:w="229" w:type="dxa"/>
            <w:gridSpan w:val="2"/>
          </w:tcPr>
          <w:p w14:paraId="67068A18"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00ECB7DA"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1455E6B6"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3E8096A8" w14:textId="77777777" w:rsidR="006A4A01" w:rsidRPr="00AC0066" w:rsidRDefault="006A4A01" w:rsidP="006A4A01">
            <w:pPr>
              <w:keepNext/>
              <w:keepLines/>
              <w:spacing w:after="0"/>
              <w:jc w:val="center"/>
              <w:rPr>
                <w:rFonts w:ascii="Arial" w:hAnsi="Arial"/>
                <w:sz w:val="18"/>
                <w:szCs w:val="18"/>
                <w:lang w:val="fr-FR"/>
              </w:rPr>
            </w:pPr>
          </w:p>
        </w:tc>
        <w:tc>
          <w:tcPr>
            <w:tcW w:w="296" w:type="dxa"/>
          </w:tcPr>
          <w:p w14:paraId="66207565" w14:textId="77777777" w:rsidR="006A4A01" w:rsidRPr="00AC0066" w:rsidRDefault="006A4A01" w:rsidP="006A4A01">
            <w:pPr>
              <w:keepNext/>
              <w:keepLines/>
              <w:spacing w:after="0"/>
              <w:jc w:val="center"/>
              <w:rPr>
                <w:rFonts w:ascii="Arial" w:hAnsi="Arial"/>
                <w:sz w:val="18"/>
                <w:szCs w:val="18"/>
                <w:lang w:val="fr-FR"/>
              </w:rPr>
            </w:pPr>
          </w:p>
        </w:tc>
        <w:tc>
          <w:tcPr>
            <w:tcW w:w="315" w:type="dxa"/>
            <w:gridSpan w:val="2"/>
          </w:tcPr>
          <w:p w14:paraId="06449B6E"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110B887B"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027F8F09"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729EF028"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56702EF6"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28C66AA9" w14:textId="77777777" w:rsidR="006A4A01" w:rsidRPr="00CF653D" w:rsidRDefault="006A4A01" w:rsidP="006A4A01">
            <w:pPr>
              <w:keepNext/>
              <w:keepLines/>
              <w:spacing w:after="0"/>
              <w:jc w:val="center"/>
              <w:rPr>
                <w:rFonts w:ascii="Arial" w:hAnsi="Arial"/>
                <w:sz w:val="18"/>
                <w:szCs w:val="18"/>
                <w:lang w:val="fr-FR"/>
              </w:rPr>
            </w:pPr>
          </w:p>
        </w:tc>
        <w:tc>
          <w:tcPr>
            <w:tcW w:w="293" w:type="dxa"/>
            <w:gridSpan w:val="2"/>
          </w:tcPr>
          <w:p w14:paraId="5EF6A052"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36715C35"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35EB1EBE"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18072F6D"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66B31840" w14:textId="77777777" w:rsidR="006A4A01" w:rsidRPr="00CF653D" w:rsidRDefault="006A4A01" w:rsidP="006A4A01">
            <w:pPr>
              <w:keepNext/>
              <w:keepLines/>
              <w:spacing w:after="0"/>
              <w:jc w:val="center"/>
              <w:rPr>
                <w:rFonts w:ascii="Arial" w:hAnsi="Arial"/>
                <w:sz w:val="18"/>
                <w:szCs w:val="18"/>
                <w:lang w:val="fr-FR"/>
              </w:rPr>
            </w:pPr>
          </w:p>
        </w:tc>
        <w:tc>
          <w:tcPr>
            <w:tcW w:w="300" w:type="dxa"/>
            <w:gridSpan w:val="2"/>
          </w:tcPr>
          <w:p w14:paraId="7FB63D2B" w14:textId="77777777" w:rsidR="006A4A01" w:rsidRPr="00AC0066" w:rsidRDefault="006A4A01" w:rsidP="006A4A01">
            <w:pPr>
              <w:keepNext/>
              <w:keepLines/>
              <w:spacing w:after="0"/>
              <w:jc w:val="center"/>
              <w:rPr>
                <w:rFonts w:ascii="Arial" w:hAnsi="Arial"/>
                <w:sz w:val="18"/>
                <w:szCs w:val="18"/>
                <w:lang w:val="fr-FR"/>
              </w:rPr>
            </w:pPr>
          </w:p>
        </w:tc>
        <w:tc>
          <w:tcPr>
            <w:tcW w:w="305" w:type="dxa"/>
          </w:tcPr>
          <w:p w14:paraId="0D55865F"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2510A5C8"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0AB4B723" w14:textId="77777777" w:rsidR="006A4A01" w:rsidRPr="00AC0066" w:rsidRDefault="006A4A01" w:rsidP="006A4A01">
            <w:pPr>
              <w:keepNext/>
              <w:keepLines/>
              <w:spacing w:after="0"/>
              <w:jc w:val="center"/>
              <w:rPr>
                <w:rFonts w:ascii="Arial" w:hAnsi="Arial"/>
                <w:sz w:val="18"/>
                <w:szCs w:val="18"/>
                <w:lang w:val="fr-FR"/>
              </w:rPr>
            </w:pPr>
          </w:p>
        </w:tc>
      </w:tr>
      <w:tr w:rsidR="006A4A01" w:rsidRPr="00AC0066" w14:paraId="13D11E7C" w14:textId="77777777" w:rsidTr="00751CC1">
        <w:tblPrEx>
          <w:tblLook w:val="04A0" w:firstRow="1" w:lastRow="0" w:firstColumn="1" w:lastColumn="0" w:noHBand="0" w:noVBand="1"/>
        </w:tblPrEx>
        <w:trPr>
          <w:cantSplit/>
        </w:trPr>
        <w:tc>
          <w:tcPr>
            <w:tcW w:w="280" w:type="dxa"/>
          </w:tcPr>
          <w:p w14:paraId="75758EA0" w14:textId="77777777" w:rsidR="006A4A01" w:rsidRPr="00CF653D" w:rsidRDefault="006A4A01" w:rsidP="006A4A01">
            <w:pPr>
              <w:keepNext/>
              <w:keepLines/>
              <w:spacing w:after="0"/>
              <w:jc w:val="center"/>
              <w:rPr>
                <w:rFonts w:ascii="Arial" w:hAnsi="Arial"/>
                <w:sz w:val="18"/>
                <w:szCs w:val="18"/>
                <w:lang w:val="fr-FR"/>
              </w:rPr>
            </w:pPr>
          </w:p>
        </w:tc>
        <w:tc>
          <w:tcPr>
            <w:tcW w:w="283" w:type="dxa"/>
          </w:tcPr>
          <w:p w14:paraId="39ED93A0" w14:textId="77777777" w:rsidR="006A4A01" w:rsidRPr="00CF653D" w:rsidRDefault="006A4A01" w:rsidP="006A4A01">
            <w:pPr>
              <w:keepNext/>
              <w:keepLines/>
              <w:spacing w:after="0"/>
              <w:jc w:val="center"/>
              <w:rPr>
                <w:rFonts w:ascii="Arial" w:hAnsi="Arial"/>
                <w:sz w:val="18"/>
                <w:szCs w:val="18"/>
                <w:lang w:val="fr-FR"/>
              </w:rPr>
            </w:pPr>
          </w:p>
        </w:tc>
        <w:tc>
          <w:tcPr>
            <w:tcW w:w="290" w:type="dxa"/>
            <w:tcBorders>
              <w:right w:val="single" w:sz="4" w:space="0" w:color="auto"/>
            </w:tcBorders>
          </w:tcPr>
          <w:p w14:paraId="6A453292" w14:textId="77777777" w:rsidR="006A4A01" w:rsidRPr="00CF653D" w:rsidRDefault="006A4A01" w:rsidP="006A4A01">
            <w:pPr>
              <w:keepNext/>
              <w:keepLines/>
              <w:spacing w:after="0"/>
              <w:jc w:val="center"/>
              <w:rPr>
                <w:rFonts w:ascii="Arial" w:hAnsi="Arial"/>
                <w:sz w:val="18"/>
                <w:szCs w:val="18"/>
                <w:lang w:val="fr-FR"/>
              </w:rPr>
            </w:pPr>
          </w:p>
        </w:tc>
        <w:tc>
          <w:tcPr>
            <w:tcW w:w="287" w:type="dxa"/>
            <w:tcBorders>
              <w:left w:val="single" w:sz="4" w:space="0" w:color="auto"/>
            </w:tcBorders>
          </w:tcPr>
          <w:p w14:paraId="7BB1F5E2" w14:textId="77777777" w:rsidR="006A4A01" w:rsidRPr="00CF653D" w:rsidRDefault="006A4A01" w:rsidP="006A4A01">
            <w:pPr>
              <w:keepNext/>
              <w:keepLines/>
              <w:spacing w:after="0"/>
              <w:jc w:val="center"/>
              <w:rPr>
                <w:rFonts w:ascii="Arial" w:hAnsi="Arial"/>
                <w:sz w:val="18"/>
                <w:szCs w:val="18"/>
                <w:lang w:val="fr-FR"/>
              </w:rPr>
            </w:pPr>
          </w:p>
        </w:tc>
        <w:tc>
          <w:tcPr>
            <w:tcW w:w="262" w:type="dxa"/>
          </w:tcPr>
          <w:p w14:paraId="7532E00D" w14:textId="77777777" w:rsidR="006A4A01" w:rsidRPr="00CF653D" w:rsidRDefault="006A4A01" w:rsidP="006A4A01">
            <w:pPr>
              <w:keepNext/>
              <w:keepLines/>
              <w:spacing w:after="0"/>
              <w:jc w:val="center"/>
              <w:rPr>
                <w:rFonts w:ascii="Arial" w:hAnsi="Arial"/>
                <w:sz w:val="18"/>
                <w:lang w:val="fr-FR"/>
              </w:rPr>
            </w:pPr>
          </w:p>
        </w:tc>
        <w:tc>
          <w:tcPr>
            <w:tcW w:w="294" w:type="dxa"/>
            <w:gridSpan w:val="2"/>
            <w:tcBorders>
              <w:right w:val="double" w:sz="4" w:space="0" w:color="auto"/>
            </w:tcBorders>
          </w:tcPr>
          <w:p w14:paraId="3BCA43CA" w14:textId="77777777" w:rsidR="006A4A01" w:rsidRPr="00CF653D" w:rsidRDefault="006A4A01" w:rsidP="006A4A01">
            <w:pPr>
              <w:keepNext/>
              <w:keepLines/>
              <w:spacing w:after="0"/>
              <w:jc w:val="center"/>
              <w:rPr>
                <w:rFonts w:ascii="Arial" w:hAnsi="Arial"/>
                <w:sz w:val="18"/>
                <w:szCs w:val="18"/>
                <w:lang w:val="fr-FR"/>
              </w:rPr>
            </w:pPr>
          </w:p>
        </w:tc>
        <w:tc>
          <w:tcPr>
            <w:tcW w:w="1147" w:type="dxa"/>
            <w:gridSpan w:val="5"/>
            <w:vMerge w:val="restart"/>
            <w:tcBorders>
              <w:top w:val="double" w:sz="4" w:space="0" w:color="auto"/>
              <w:left w:val="double" w:sz="4" w:space="0" w:color="auto"/>
              <w:bottom w:val="double" w:sz="4" w:space="0" w:color="auto"/>
              <w:right w:val="double" w:sz="4" w:space="0" w:color="auto"/>
            </w:tcBorders>
          </w:tcPr>
          <w:p w14:paraId="599779F8" w14:textId="77777777" w:rsidR="006A4A01" w:rsidRPr="00CF653D" w:rsidRDefault="006A4A01" w:rsidP="006A4A01">
            <w:pPr>
              <w:keepNext/>
              <w:keepLines/>
              <w:spacing w:after="0"/>
              <w:jc w:val="center"/>
              <w:rPr>
                <w:rFonts w:ascii="Arial" w:hAnsi="Arial"/>
                <w:sz w:val="18"/>
                <w:szCs w:val="18"/>
              </w:rPr>
            </w:pPr>
            <w:r w:rsidRPr="00CF653D">
              <w:rPr>
                <w:rFonts w:ascii="Arial" w:hAnsi="Arial"/>
                <w:sz w:val="18"/>
              </w:rPr>
              <w:t>DF</w:t>
            </w:r>
            <w:r>
              <w:rPr>
                <w:rFonts w:ascii="Arial" w:hAnsi="Arial" w:cs="Courier New"/>
                <w:sz w:val="18"/>
                <w:szCs w:val="18"/>
                <w:vertAlign w:val="subscript"/>
              </w:rPr>
              <w:t>5MBSUECONFIG</w:t>
            </w:r>
          </w:p>
          <w:p w14:paraId="232EF3EA" w14:textId="77777777" w:rsidR="006A4A01" w:rsidRPr="00CF653D" w:rsidRDefault="006A4A01" w:rsidP="006A4A01">
            <w:pPr>
              <w:keepNext/>
              <w:keepLines/>
              <w:spacing w:after="0"/>
              <w:jc w:val="center"/>
              <w:rPr>
                <w:rFonts w:ascii="Arial" w:hAnsi="Arial"/>
                <w:sz w:val="18"/>
                <w:lang w:val="fr-FR"/>
              </w:rPr>
            </w:pPr>
            <w:r w:rsidRPr="00CF653D">
              <w:rPr>
                <w:rFonts w:ascii="Arial" w:hAnsi="Arial"/>
                <w:sz w:val="18"/>
              </w:rPr>
              <w:t>'5</w:t>
            </w:r>
            <w:r>
              <w:rPr>
                <w:rFonts w:ascii="Arial" w:hAnsi="Arial"/>
                <w:sz w:val="18"/>
              </w:rPr>
              <w:t>FF1</w:t>
            </w:r>
            <w:r w:rsidRPr="00CF653D">
              <w:rPr>
                <w:rFonts w:ascii="Arial" w:hAnsi="Arial"/>
                <w:sz w:val="18"/>
              </w:rPr>
              <w:t>'</w:t>
            </w:r>
          </w:p>
        </w:tc>
        <w:tc>
          <w:tcPr>
            <w:tcW w:w="293" w:type="dxa"/>
            <w:gridSpan w:val="2"/>
            <w:tcBorders>
              <w:left w:val="double" w:sz="4" w:space="0" w:color="auto"/>
            </w:tcBorders>
          </w:tcPr>
          <w:p w14:paraId="5B502329"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2C61BCDA"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3C96D2AF"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011D551A" w14:textId="77777777" w:rsidR="006A4A01" w:rsidRPr="00AC0066" w:rsidRDefault="006A4A01" w:rsidP="006A4A01">
            <w:pPr>
              <w:keepNext/>
              <w:keepLines/>
              <w:spacing w:after="0"/>
              <w:jc w:val="center"/>
              <w:rPr>
                <w:rFonts w:ascii="Arial" w:hAnsi="Arial"/>
                <w:sz w:val="18"/>
                <w:szCs w:val="18"/>
                <w:lang w:val="fr-FR"/>
              </w:rPr>
            </w:pPr>
          </w:p>
        </w:tc>
        <w:tc>
          <w:tcPr>
            <w:tcW w:w="229" w:type="dxa"/>
            <w:gridSpan w:val="2"/>
          </w:tcPr>
          <w:p w14:paraId="5D566B89"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57683D3D"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550223A0"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4E1DA27E" w14:textId="77777777" w:rsidR="006A4A01" w:rsidRPr="00AC0066" w:rsidRDefault="006A4A01" w:rsidP="006A4A01">
            <w:pPr>
              <w:keepNext/>
              <w:keepLines/>
              <w:spacing w:after="0"/>
              <w:jc w:val="center"/>
              <w:rPr>
                <w:rFonts w:ascii="Arial" w:hAnsi="Arial"/>
                <w:sz w:val="18"/>
                <w:szCs w:val="18"/>
                <w:lang w:val="fr-FR"/>
              </w:rPr>
            </w:pPr>
          </w:p>
        </w:tc>
        <w:tc>
          <w:tcPr>
            <w:tcW w:w="296" w:type="dxa"/>
          </w:tcPr>
          <w:p w14:paraId="61EF8ECB" w14:textId="77777777" w:rsidR="006A4A01" w:rsidRPr="00AC0066" w:rsidRDefault="006A4A01" w:rsidP="006A4A01">
            <w:pPr>
              <w:keepNext/>
              <w:keepLines/>
              <w:spacing w:after="0"/>
              <w:jc w:val="center"/>
              <w:rPr>
                <w:rFonts w:ascii="Arial" w:hAnsi="Arial"/>
                <w:sz w:val="18"/>
                <w:szCs w:val="18"/>
                <w:lang w:val="fr-FR"/>
              </w:rPr>
            </w:pPr>
          </w:p>
        </w:tc>
        <w:tc>
          <w:tcPr>
            <w:tcW w:w="315" w:type="dxa"/>
            <w:gridSpan w:val="2"/>
          </w:tcPr>
          <w:p w14:paraId="3E45E57A"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1A814A18"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6D044D36"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5913104B"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4B64FADE"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7BF8E685" w14:textId="77777777" w:rsidR="006A4A01" w:rsidRPr="00CF653D" w:rsidRDefault="006A4A01" w:rsidP="006A4A01">
            <w:pPr>
              <w:keepNext/>
              <w:keepLines/>
              <w:spacing w:after="0"/>
              <w:jc w:val="center"/>
              <w:rPr>
                <w:rFonts w:ascii="Arial" w:hAnsi="Arial"/>
                <w:sz w:val="18"/>
                <w:szCs w:val="18"/>
                <w:lang w:val="fr-FR"/>
              </w:rPr>
            </w:pPr>
          </w:p>
        </w:tc>
        <w:tc>
          <w:tcPr>
            <w:tcW w:w="293" w:type="dxa"/>
            <w:gridSpan w:val="2"/>
          </w:tcPr>
          <w:p w14:paraId="16B06E49"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0983A4A4"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1A4FCAF2"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02297591"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0B8FF261" w14:textId="77777777" w:rsidR="006A4A01" w:rsidRPr="00CF653D" w:rsidRDefault="006A4A01" w:rsidP="006A4A01">
            <w:pPr>
              <w:keepNext/>
              <w:keepLines/>
              <w:spacing w:after="0"/>
              <w:jc w:val="center"/>
              <w:rPr>
                <w:rFonts w:ascii="Arial" w:hAnsi="Arial"/>
                <w:sz w:val="18"/>
                <w:szCs w:val="18"/>
                <w:lang w:val="fr-FR"/>
              </w:rPr>
            </w:pPr>
          </w:p>
        </w:tc>
        <w:tc>
          <w:tcPr>
            <w:tcW w:w="300" w:type="dxa"/>
            <w:gridSpan w:val="2"/>
          </w:tcPr>
          <w:p w14:paraId="2C521748" w14:textId="77777777" w:rsidR="006A4A01" w:rsidRPr="00AC0066" w:rsidRDefault="006A4A01" w:rsidP="006A4A01">
            <w:pPr>
              <w:keepNext/>
              <w:keepLines/>
              <w:spacing w:after="0"/>
              <w:jc w:val="center"/>
              <w:rPr>
                <w:rFonts w:ascii="Arial" w:hAnsi="Arial"/>
                <w:sz w:val="18"/>
                <w:szCs w:val="18"/>
                <w:lang w:val="fr-FR"/>
              </w:rPr>
            </w:pPr>
          </w:p>
        </w:tc>
        <w:tc>
          <w:tcPr>
            <w:tcW w:w="305" w:type="dxa"/>
          </w:tcPr>
          <w:p w14:paraId="6453FDC9"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053BF468"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681BF69F" w14:textId="77777777" w:rsidR="006A4A01" w:rsidRPr="00AC0066" w:rsidRDefault="006A4A01" w:rsidP="006A4A01">
            <w:pPr>
              <w:keepNext/>
              <w:keepLines/>
              <w:spacing w:after="0"/>
              <w:jc w:val="center"/>
              <w:rPr>
                <w:rFonts w:ascii="Arial" w:hAnsi="Arial"/>
                <w:sz w:val="18"/>
                <w:szCs w:val="18"/>
                <w:lang w:val="fr-FR"/>
              </w:rPr>
            </w:pPr>
          </w:p>
        </w:tc>
      </w:tr>
      <w:tr w:rsidR="006A4A01" w:rsidRPr="00AC0066" w14:paraId="01223B9A" w14:textId="77777777" w:rsidTr="00751CC1">
        <w:tblPrEx>
          <w:tblLook w:val="04A0" w:firstRow="1" w:lastRow="0" w:firstColumn="1" w:lastColumn="0" w:noHBand="0" w:noVBand="1"/>
        </w:tblPrEx>
        <w:trPr>
          <w:cantSplit/>
        </w:trPr>
        <w:tc>
          <w:tcPr>
            <w:tcW w:w="280" w:type="dxa"/>
          </w:tcPr>
          <w:p w14:paraId="588B4407" w14:textId="77777777" w:rsidR="006A4A01" w:rsidRPr="00CF653D" w:rsidRDefault="006A4A01" w:rsidP="006A4A01">
            <w:pPr>
              <w:keepNext/>
              <w:keepLines/>
              <w:spacing w:after="0"/>
              <w:jc w:val="center"/>
              <w:rPr>
                <w:rFonts w:ascii="Arial" w:hAnsi="Arial"/>
                <w:sz w:val="18"/>
                <w:szCs w:val="18"/>
                <w:lang w:val="fr-FR"/>
              </w:rPr>
            </w:pPr>
          </w:p>
        </w:tc>
        <w:tc>
          <w:tcPr>
            <w:tcW w:w="283" w:type="dxa"/>
          </w:tcPr>
          <w:p w14:paraId="71BD973B" w14:textId="77777777" w:rsidR="006A4A01" w:rsidRPr="00CF653D" w:rsidRDefault="006A4A01" w:rsidP="006A4A01">
            <w:pPr>
              <w:keepNext/>
              <w:keepLines/>
              <w:spacing w:after="0"/>
              <w:jc w:val="center"/>
              <w:rPr>
                <w:rFonts w:ascii="Arial" w:hAnsi="Arial"/>
                <w:sz w:val="18"/>
                <w:szCs w:val="18"/>
                <w:lang w:val="fr-FR"/>
              </w:rPr>
            </w:pPr>
          </w:p>
        </w:tc>
        <w:tc>
          <w:tcPr>
            <w:tcW w:w="290" w:type="dxa"/>
            <w:tcBorders>
              <w:right w:val="single" w:sz="4" w:space="0" w:color="auto"/>
            </w:tcBorders>
          </w:tcPr>
          <w:p w14:paraId="115FB8B5" w14:textId="77777777" w:rsidR="006A4A01" w:rsidRPr="00CF653D" w:rsidRDefault="006A4A01" w:rsidP="006A4A01">
            <w:pPr>
              <w:keepNext/>
              <w:keepLines/>
              <w:spacing w:after="0"/>
              <w:jc w:val="center"/>
              <w:rPr>
                <w:rFonts w:ascii="Arial" w:hAnsi="Arial"/>
                <w:sz w:val="18"/>
                <w:szCs w:val="18"/>
                <w:lang w:val="fr-FR"/>
              </w:rPr>
            </w:pPr>
          </w:p>
        </w:tc>
        <w:tc>
          <w:tcPr>
            <w:tcW w:w="287" w:type="dxa"/>
            <w:tcBorders>
              <w:left w:val="single" w:sz="4" w:space="0" w:color="auto"/>
              <w:bottom w:val="single" w:sz="4" w:space="0" w:color="auto"/>
            </w:tcBorders>
          </w:tcPr>
          <w:p w14:paraId="203DBE6A" w14:textId="77777777" w:rsidR="006A4A01" w:rsidRPr="00CF653D" w:rsidRDefault="006A4A01" w:rsidP="006A4A01">
            <w:pPr>
              <w:keepNext/>
              <w:keepLines/>
              <w:spacing w:after="0"/>
              <w:jc w:val="center"/>
              <w:rPr>
                <w:rFonts w:ascii="Arial" w:hAnsi="Arial"/>
                <w:sz w:val="18"/>
                <w:szCs w:val="18"/>
                <w:lang w:val="fr-FR"/>
              </w:rPr>
            </w:pPr>
          </w:p>
        </w:tc>
        <w:tc>
          <w:tcPr>
            <w:tcW w:w="262" w:type="dxa"/>
            <w:tcBorders>
              <w:bottom w:val="single" w:sz="4" w:space="0" w:color="auto"/>
            </w:tcBorders>
          </w:tcPr>
          <w:p w14:paraId="7BBEA6FF" w14:textId="77777777" w:rsidR="006A4A01" w:rsidRPr="00CF653D" w:rsidRDefault="006A4A01" w:rsidP="006A4A01">
            <w:pPr>
              <w:keepNext/>
              <w:keepLines/>
              <w:spacing w:after="0"/>
              <w:jc w:val="center"/>
              <w:rPr>
                <w:rFonts w:ascii="Arial" w:hAnsi="Arial"/>
                <w:sz w:val="18"/>
                <w:lang w:val="fr-FR"/>
              </w:rPr>
            </w:pPr>
          </w:p>
        </w:tc>
        <w:tc>
          <w:tcPr>
            <w:tcW w:w="294" w:type="dxa"/>
            <w:gridSpan w:val="2"/>
            <w:tcBorders>
              <w:bottom w:val="single" w:sz="4" w:space="0" w:color="auto"/>
              <w:right w:val="double" w:sz="4" w:space="0" w:color="auto"/>
            </w:tcBorders>
          </w:tcPr>
          <w:p w14:paraId="5C197135" w14:textId="77777777" w:rsidR="006A4A01" w:rsidRPr="00CF653D" w:rsidRDefault="006A4A01" w:rsidP="006A4A01">
            <w:pPr>
              <w:keepNext/>
              <w:keepLines/>
              <w:spacing w:after="0"/>
              <w:jc w:val="center"/>
              <w:rPr>
                <w:rFonts w:ascii="Arial" w:hAnsi="Arial"/>
                <w:sz w:val="18"/>
                <w:szCs w:val="18"/>
                <w:lang w:val="fr-FR"/>
              </w:rPr>
            </w:pPr>
          </w:p>
        </w:tc>
        <w:tc>
          <w:tcPr>
            <w:tcW w:w="1147" w:type="dxa"/>
            <w:gridSpan w:val="5"/>
            <w:vMerge/>
            <w:tcBorders>
              <w:top w:val="single" w:sz="4" w:space="0" w:color="auto"/>
              <w:left w:val="double" w:sz="4" w:space="0" w:color="auto"/>
              <w:bottom w:val="double" w:sz="4" w:space="0" w:color="auto"/>
              <w:right w:val="double" w:sz="4" w:space="0" w:color="auto"/>
            </w:tcBorders>
          </w:tcPr>
          <w:p w14:paraId="5718DFBC" w14:textId="77777777" w:rsidR="006A4A01" w:rsidRPr="00CF653D" w:rsidRDefault="006A4A01" w:rsidP="006A4A01">
            <w:pPr>
              <w:keepNext/>
              <w:keepLines/>
              <w:spacing w:after="0"/>
              <w:jc w:val="center"/>
              <w:rPr>
                <w:rFonts w:ascii="Arial" w:hAnsi="Arial"/>
                <w:sz w:val="18"/>
                <w:lang w:val="fr-FR"/>
              </w:rPr>
            </w:pPr>
          </w:p>
        </w:tc>
        <w:tc>
          <w:tcPr>
            <w:tcW w:w="293" w:type="dxa"/>
            <w:gridSpan w:val="2"/>
            <w:tcBorders>
              <w:left w:val="double" w:sz="4" w:space="0" w:color="auto"/>
            </w:tcBorders>
          </w:tcPr>
          <w:p w14:paraId="704C1532"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31D62091"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7EAC28D3"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2DA711CD" w14:textId="77777777" w:rsidR="006A4A01" w:rsidRPr="00AC0066" w:rsidRDefault="006A4A01" w:rsidP="006A4A01">
            <w:pPr>
              <w:keepNext/>
              <w:keepLines/>
              <w:spacing w:after="0"/>
              <w:jc w:val="center"/>
              <w:rPr>
                <w:rFonts w:ascii="Arial" w:hAnsi="Arial"/>
                <w:sz w:val="18"/>
                <w:szCs w:val="18"/>
                <w:lang w:val="fr-FR"/>
              </w:rPr>
            </w:pPr>
          </w:p>
        </w:tc>
        <w:tc>
          <w:tcPr>
            <w:tcW w:w="229" w:type="dxa"/>
            <w:gridSpan w:val="2"/>
          </w:tcPr>
          <w:p w14:paraId="7D62B5B8"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4EE2424A"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5915E0D5"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375F1DF3" w14:textId="77777777" w:rsidR="006A4A01" w:rsidRPr="00AC0066" w:rsidRDefault="006A4A01" w:rsidP="006A4A01">
            <w:pPr>
              <w:keepNext/>
              <w:keepLines/>
              <w:spacing w:after="0"/>
              <w:jc w:val="center"/>
              <w:rPr>
                <w:rFonts w:ascii="Arial" w:hAnsi="Arial"/>
                <w:sz w:val="18"/>
                <w:szCs w:val="18"/>
                <w:lang w:val="fr-FR"/>
              </w:rPr>
            </w:pPr>
          </w:p>
        </w:tc>
        <w:tc>
          <w:tcPr>
            <w:tcW w:w="296" w:type="dxa"/>
          </w:tcPr>
          <w:p w14:paraId="570CD38F" w14:textId="77777777" w:rsidR="006A4A01" w:rsidRPr="00AC0066" w:rsidRDefault="006A4A01" w:rsidP="006A4A01">
            <w:pPr>
              <w:keepNext/>
              <w:keepLines/>
              <w:spacing w:after="0"/>
              <w:jc w:val="center"/>
              <w:rPr>
                <w:rFonts w:ascii="Arial" w:hAnsi="Arial"/>
                <w:sz w:val="18"/>
                <w:szCs w:val="18"/>
                <w:lang w:val="fr-FR"/>
              </w:rPr>
            </w:pPr>
          </w:p>
        </w:tc>
        <w:tc>
          <w:tcPr>
            <w:tcW w:w="315" w:type="dxa"/>
            <w:gridSpan w:val="2"/>
          </w:tcPr>
          <w:p w14:paraId="221CFE73"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4D5A5206"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1D099EA0"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15172FED"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35965BBC"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6449FD75" w14:textId="77777777" w:rsidR="006A4A01" w:rsidRPr="00CF653D" w:rsidRDefault="006A4A01" w:rsidP="006A4A01">
            <w:pPr>
              <w:keepNext/>
              <w:keepLines/>
              <w:spacing w:after="0"/>
              <w:jc w:val="center"/>
              <w:rPr>
                <w:rFonts w:ascii="Arial" w:hAnsi="Arial"/>
                <w:sz w:val="18"/>
                <w:szCs w:val="18"/>
                <w:lang w:val="fr-FR"/>
              </w:rPr>
            </w:pPr>
          </w:p>
        </w:tc>
        <w:tc>
          <w:tcPr>
            <w:tcW w:w="293" w:type="dxa"/>
            <w:gridSpan w:val="2"/>
          </w:tcPr>
          <w:p w14:paraId="058D5A42"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1ACC46E8"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29C8FD36"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1EA6CCAC"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0006A3FA" w14:textId="77777777" w:rsidR="006A4A01" w:rsidRPr="00CF653D" w:rsidRDefault="006A4A01" w:rsidP="006A4A01">
            <w:pPr>
              <w:keepNext/>
              <w:keepLines/>
              <w:spacing w:after="0"/>
              <w:jc w:val="center"/>
              <w:rPr>
                <w:rFonts w:ascii="Arial" w:hAnsi="Arial"/>
                <w:sz w:val="18"/>
                <w:szCs w:val="18"/>
                <w:lang w:val="fr-FR"/>
              </w:rPr>
            </w:pPr>
          </w:p>
        </w:tc>
        <w:tc>
          <w:tcPr>
            <w:tcW w:w="300" w:type="dxa"/>
            <w:gridSpan w:val="2"/>
          </w:tcPr>
          <w:p w14:paraId="19CD57DC" w14:textId="77777777" w:rsidR="006A4A01" w:rsidRPr="00AC0066" w:rsidRDefault="006A4A01" w:rsidP="006A4A01">
            <w:pPr>
              <w:keepNext/>
              <w:keepLines/>
              <w:spacing w:after="0"/>
              <w:jc w:val="center"/>
              <w:rPr>
                <w:rFonts w:ascii="Arial" w:hAnsi="Arial"/>
                <w:sz w:val="18"/>
                <w:szCs w:val="18"/>
                <w:lang w:val="fr-FR"/>
              </w:rPr>
            </w:pPr>
          </w:p>
        </w:tc>
        <w:tc>
          <w:tcPr>
            <w:tcW w:w="305" w:type="dxa"/>
          </w:tcPr>
          <w:p w14:paraId="75B04293"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05F6FCFB"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6F53E918" w14:textId="77777777" w:rsidR="006A4A01" w:rsidRPr="00AC0066" w:rsidRDefault="006A4A01" w:rsidP="006A4A01">
            <w:pPr>
              <w:keepNext/>
              <w:keepLines/>
              <w:spacing w:after="0"/>
              <w:jc w:val="center"/>
              <w:rPr>
                <w:rFonts w:ascii="Arial" w:hAnsi="Arial"/>
                <w:sz w:val="18"/>
                <w:szCs w:val="18"/>
                <w:lang w:val="fr-FR"/>
              </w:rPr>
            </w:pPr>
          </w:p>
        </w:tc>
      </w:tr>
      <w:tr w:rsidR="006A4A01" w:rsidRPr="00AC0066" w14:paraId="430D0B9A" w14:textId="77777777" w:rsidTr="00751CC1">
        <w:tblPrEx>
          <w:tblLook w:val="04A0" w:firstRow="1" w:lastRow="0" w:firstColumn="1" w:lastColumn="0" w:noHBand="0" w:noVBand="1"/>
        </w:tblPrEx>
        <w:trPr>
          <w:cantSplit/>
        </w:trPr>
        <w:tc>
          <w:tcPr>
            <w:tcW w:w="280" w:type="dxa"/>
          </w:tcPr>
          <w:p w14:paraId="19553C6B" w14:textId="77777777" w:rsidR="006A4A01" w:rsidRPr="00CF653D" w:rsidRDefault="006A4A01" w:rsidP="006A4A01">
            <w:pPr>
              <w:keepNext/>
              <w:keepLines/>
              <w:spacing w:after="0"/>
              <w:jc w:val="center"/>
              <w:rPr>
                <w:rFonts w:ascii="Arial" w:hAnsi="Arial"/>
                <w:sz w:val="18"/>
                <w:szCs w:val="18"/>
                <w:lang w:val="fr-FR"/>
              </w:rPr>
            </w:pPr>
          </w:p>
        </w:tc>
        <w:tc>
          <w:tcPr>
            <w:tcW w:w="283" w:type="dxa"/>
          </w:tcPr>
          <w:p w14:paraId="75FB948F" w14:textId="77777777" w:rsidR="006A4A01" w:rsidRPr="00CF653D" w:rsidRDefault="006A4A01" w:rsidP="006A4A01">
            <w:pPr>
              <w:keepNext/>
              <w:keepLines/>
              <w:spacing w:after="0"/>
              <w:jc w:val="center"/>
              <w:rPr>
                <w:rFonts w:ascii="Arial" w:hAnsi="Arial"/>
                <w:sz w:val="18"/>
                <w:szCs w:val="18"/>
                <w:lang w:val="fr-FR"/>
              </w:rPr>
            </w:pPr>
          </w:p>
        </w:tc>
        <w:tc>
          <w:tcPr>
            <w:tcW w:w="290" w:type="dxa"/>
          </w:tcPr>
          <w:p w14:paraId="4F7F266D" w14:textId="77777777" w:rsidR="006A4A01" w:rsidRPr="00CF653D" w:rsidRDefault="006A4A01" w:rsidP="006A4A01">
            <w:pPr>
              <w:keepNext/>
              <w:keepLines/>
              <w:spacing w:after="0"/>
              <w:jc w:val="center"/>
              <w:rPr>
                <w:rFonts w:ascii="Arial" w:hAnsi="Arial"/>
                <w:sz w:val="18"/>
                <w:szCs w:val="18"/>
                <w:lang w:val="fr-FR"/>
              </w:rPr>
            </w:pPr>
          </w:p>
        </w:tc>
        <w:tc>
          <w:tcPr>
            <w:tcW w:w="287" w:type="dxa"/>
            <w:tcBorders>
              <w:top w:val="single" w:sz="4" w:space="0" w:color="auto"/>
              <w:left w:val="nil"/>
            </w:tcBorders>
          </w:tcPr>
          <w:p w14:paraId="5BF1F831" w14:textId="77777777" w:rsidR="006A4A01" w:rsidRPr="00CF653D" w:rsidRDefault="006A4A01" w:rsidP="006A4A01">
            <w:pPr>
              <w:keepNext/>
              <w:keepLines/>
              <w:spacing w:after="0"/>
              <w:jc w:val="center"/>
              <w:rPr>
                <w:rFonts w:ascii="Arial" w:hAnsi="Arial"/>
                <w:sz w:val="18"/>
                <w:szCs w:val="18"/>
                <w:lang w:val="fr-FR"/>
              </w:rPr>
            </w:pPr>
          </w:p>
        </w:tc>
        <w:tc>
          <w:tcPr>
            <w:tcW w:w="262" w:type="dxa"/>
            <w:tcBorders>
              <w:top w:val="single" w:sz="4" w:space="0" w:color="auto"/>
            </w:tcBorders>
          </w:tcPr>
          <w:p w14:paraId="6CCB4C69" w14:textId="77777777" w:rsidR="006A4A01" w:rsidRPr="00CF653D" w:rsidRDefault="006A4A01" w:rsidP="006A4A01">
            <w:pPr>
              <w:keepNext/>
              <w:keepLines/>
              <w:spacing w:after="0"/>
              <w:jc w:val="center"/>
              <w:rPr>
                <w:rFonts w:ascii="Arial" w:hAnsi="Arial"/>
                <w:sz w:val="18"/>
                <w:lang w:val="fr-FR"/>
              </w:rPr>
            </w:pPr>
          </w:p>
        </w:tc>
        <w:tc>
          <w:tcPr>
            <w:tcW w:w="294" w:type="dxa"/>
            <w:gridSpan w:val="2"/>
            <w:tcBorders>
              <w:top w:val="single" w:sz="4" w:space="0" w:color="auto"/>
              <w:right w:val="double" w:sz="4" w:space="0" w:color="auto"/>
            </w:tcBorders>
          </w:tcPr>
          <w:p w14:paraId="4E3F4577" w14:textId="77777777" w:rsidR="006A4A01" w:rsidRPr="00CF653D" w:rsidRDefault="006A4A01" w:rsidP="006A4A01">
            <w:pPr>
              <w:keepNext/>
              <w:keepLines/>
              <w:spacing w:after="0"/>
              <w:jc w:val="center"/>
              <w:rPr>
                <w:rFonts w:ascii="Arial" w:hAnsi="Arial"/>
                <w:sz w:val="18"/>
                <w:szCs w:val="18"/>
                <w:lang w:val="fr-FR"/>
              </w:rPr>
            </w:pPr>
          </w:p>
        </w:tc>
        <w:tc>
          <w:tcPr>
            <w:tcW w:w="1147" w:type="dxa"/>
            <w:gridSpan w:val="5"/>
            <w:vMerge/>
            <w:tcBorders>
              <w:top w:val="single" w:sz="4" w:space="0" w:color="auto"/>
              <w:left w:val="double" w:sz="4" w:space="0" w:color="auto"/>
              <w:bottom w:val="double" w:sz="4" w:space="0" w:color="auto"/>
              <w:right w:val="double" w:sz="4" w:space="0" w:color="auto"/>
            </w:tcBorders>
          </w:tcPr>
          <w:p w14:paraId="6C58C0AB" w14:textId="77777777" w:rsidR="006A4A01" w:rsidRPr="00CF653D" w:rsidRDefault="006A4A01" w:rsidP="006A4A01">
            <w:pPr>
              <w:keepNext/>
              <w:keepLines/>
              <w:spacing w:after="0"/>
              <w:jc w:val="center"/>
              <w:rPr>
                <w:rFonts w:ascii="Arial" w:hAnsi="Arial"/>
                <w:sz w:val="18"/>
                <w:lang w:val="fr-FR"/>
              </w:rPr>
            </w:pPr>
          </w:p>
        </w:tc>
        <w:tc>
          <w:tcPr>
            <w:tcW w:w="293" w:type="dxa"/>
            <w:gridSpan w:val="2"/>
            <w:tcBorders>
              <w:left w:val="double" w:sz="4" w:space="0" w:color="auto"/>
            </w:tcBorders>
          </w:tcPr>
          <w:p w14:paraId="23E4432E"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06F1F449"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0B354D52"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16E3EA21" w14:textId="77777777" w:rsidR="006A4A01" w:rsidRPr="00AC0066" w:rsidRDefault="006A4A01" w:rsidP="006A4A01">
            <w:pPr>
              <w:keepNext/>
              <w:keepLines/>
              <w:spacing w:after="0"/>
              <w:jc w:val="center"/>
              <w:rPr>
                <w:rFonts w:ascii="Arial" w:hAnsi="Arial"/>
                <w:sz w:val="18"/>
                <w:szCs w:val="18"/>
                <w:lang w:val="fr-FR"/>
              </w:rPr>
            </w:pPr>
          </w:p>
        </w:tc>
        <w:tc>
          <w:tcPr>
            <w:tcW w:w="229" w:type="dxa"/>
            <w:gridSpan w:val="2"/>
          </w:tcPr>
          <w:p w14:paraId="4099B553"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63CE19FA"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74C76A14"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213D6E70" w14:textId="77777777" w:rsidR="006A4A01" w:rsidRPr="00AC0066" w:rsidRDefault="006A4A01" w:rsidP="006A4A01">
            <w:pPr>
              <w:keepNext/>
              <w:keepLines/>
              <w:spacing w:after="0"/>
              <w:jc w:val="center"/>
              <w:rPr>
                <w:rFonts w:ascii="Arial" w:hAnsi="Arial"/>
                <w:sz w:val="18"/>
                <w:szCs w:val="18"/>
                <w:lang w:val="fr-FR"/>
              </w:rPr>
            </w:pPr>
          </w:p>
        </w:tc>
        <w:tc>
          <w:tcPr>
            <w:tcW w:w="296" w:type="dxa"/>
          </w:tcPr>
          <w:p w14:paraId="4CC28B30" w14:textId="77777777" w:rsidR="006A4A01" w:rsidRPr="00AC0066" w:rsidRDefault="006A4A01" w:rsidP="006A4A01">
            <w:pPr>
              <w:keepNext/>
              <w:keepLines/>
              <w:spacing w:after="0"/>
              <w:jc w:val="center"/>
              <w:rPr>
                <w:rFonts w:ascii="Arial" w:hAnsi="Arial"/>
                <w:sz w:val="18"/>
                <w:szCs w:val="18"/>
                <w:lang w:val="fr-FR"/>
              </w:rPr>
            </w:pPr>
          </w:p>
        </w:tc>
        <w:tc>
          <w:tcPr>
            <w:tcW w:w="315" w:type="dxa"/>
            <w:gridSpan w:val="2"/>
          </w:tcPr>
          <w:p w14:paraId="5E629BBC"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07FD5956"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1D58EA26"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771B663A"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712DC8A3"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047701F1" w14:textId="77777777" w:rsidR="006A4A01" w:rsidRPr="00CF653D" w:rsidRDefault="006A4A01" w:rsidP="006A4A01">
            <w:pPr>
              <w:keepNext/>
              <w:keepLines/>
              <w:spacing w:after="0"/>
              <w:jc w:val="center"/>
              <w:rPr>
                <w:rFonts w:ascii="Arial" w:hAnsi="Arial"/>
                <w:sz w:val="18"/>
                <w:szCs w:val="18"/>
                <w:lang w:val="fr-FR"/>
              </w:rPr>
            </w:pPr>
          </w:p>
        </w:tc>
        <w:tc>
          <w:tcPr>
            <w:tcW w:w="293" w:type="dxa"/>
            <w:gridSpan w:val="2"/>
          </w:tcPr>
          <w:p w14:paraId="64921D3E"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5478B12F"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353233DD"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61FC6C51"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2BD440C2" w14:textId="77777777" w:rsidR="006A4A01" w:rsidRPr="00CF653D" w:rsidRDefault="006A4A01" w:rsidP="006A4A01">
            <w:pPr>
              <w:keepNext/>
              <w:keepLines/>
              <w:spacing w:after="0"/>
              <w:jc w:val="center"/>
              <w:rPr>
                <w:rFonts w:ascii="Arial" w:hAnsi="Arial"/>
                <w:sz w:val="18"/>
                <w:szCs w:val="18"/>
                <w:lang w:val="fr-FR"/>
              </w:rPr>
            </w:pPr>
          </w:p>
        </w:tc>
        <w:tc>
          <w:tcPr>
            <w:tcW w:w="300" w:type="dxa"/>
            <w:gridSpan w:val="2"/>
          </w:tcPr>
          <w:p w14:paraId="08C52A72" w14:textId="77777777" w:rsidR="006A4A01" w:rsidRPr="00AC0066" w:rsidRDefault="006A4A01" w:rsidP="006A4A01">
            <w:pPr>
              <w:keepNext/>
              <w:keepLines/>
              <w:spacing w:after="0"/>
              <w:jc w:val="center"/>
              <w:rPr>
                <w:rFonts w:ascii="Arial" w:hAnsi="Arial"/>
                <w:sz w:val="18"/>
                <w:szCs w:val="18"/>
                <w:lang w:val="fr-FR"/>
              </w:rPr>
            </w:pPr>
          </w:p>
        </w:tc>
        <w:tc>
          <w:tcPr>
            <w:tcW w:w="305" w:type="dxa"/>
          </w:tcPr>
          <w:p w14:paraId="0EFA1456"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2AEACE35"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0CF58C1E" w14:textId="77777777" w:rsidR="006A4A01" w:rsidRPr="00AC0066" w:rsidRDefault="006A4A01" w:rsidP="006A4A01">
            <w:pPr>
              <w:keepNext/>
              <w:keepLines/>
              <w:spacing w:after="0"/>
              <w:jc w:val="center"/>
              <w:rPr>
                <w:rFonts w:ascii="Arial" w:hAnsi="Arial"/>
                <w:sz w:val="18"/>
                <w:szCs w:val="18"/>
                <w:lang w:val="fr-FR"/>
              </w:rPr>
            </w:pPr>
          </w:p>
        </w:tc>
      </w:tr>
      <w:tr w:rsidR="006A4A01" w:rsidRPr="00AC0066" w14:paraId="79669891" w14:textId="77777777" w:rsidTr="00751CC1">
        <w:tblPrEx>
          <w:tblLook w:val="04A0" w:firstRow="1" w:lastRow="0" w:firstColumn="1" w:lastColumn="0" w:noHBand="0" w:noVBand="1"/>
        </w:tblPrEx>
        <w:trPr>
          <w:cantSplit/>
        </w:trPr>
        <w:tc>
          <w:tcPr>
            <w:tcW w:w="280" w:type="dxa"/>
          </w:tcPr>
          <w:p w14:paraId="6682EF54" w14:textId="77777777" w:rsidR="006A4A01" w:rsidRPr="00CF653D" w:rsidRDefault="006A4A01" w:rsidP="006A4A01">
            <w:pPr>
              <w:keepNext/>
              <w:keepLines/>
              <w:spacing w:after="0"/>
              <w:jc w:val="center"/>
              <w:rPr>
                <w:rFonts w:ascii="Arial" w:hAnsi="Arial"/>
                <w:sz w:val="18"/>
                <w:szCs w:val="18"/>
                <w:lang w:val="fr-FR"/>
              </w:rPr>
            </w:pPr>
          </w:p>
        </w:tc>
        <w:tc>
          <w:tcPr>
            <w:tcW w:w="283" w:type="dxa"/>
          </w:tcPr>
          <w:p w14:paraId="4824684B" w14:textId="77777777" w:rsidR="006A4A01" w:rsidRPr="00CF653D" w:rsidRDefault="006A4A01" w:rsidP="006A4A01">
            <w:pPr>
              <w:keepNext/>
              <w:keepLines/>
              <w:spacing w:after="0"/>
              <w:jc w:val="center"/>
              <w:rPr>
                <w:rFonts w:ascii="Arial" w:hAnsi="Arial"/>
                <w:sz w:val="18"/>
                <w:szCs w:val="18"/>
                <w:lang w:val="fr-FR"/>
              </w:rPr>
            </w:pPr>
          </w:p>
        </w:tc>
        <w:tc>
          <w:tcPr>
            <w:tcW w:w="290" w:type="dxa"/>
          </w:tcPr>
          <w:p w14:paraId="37C1EBF9" w14:textId="77777777" w:rsidR="006A4A01" w:rsidRPr="00CF653D" w:rsidRDefault="006A4A01" w:rsidP="006A4A01">
            <w:pPr>
              <w:keepNext/>
              <w:keepLines/>
              <w:spacing w:after="0"/>
              <w:jc w:val="center"/>
              <w:rPr>
                <w:rFonts w:ascii="Arial" w:hAnsi="Arial"/>
                <w:sz w:val="18"/>
                <w:szCs w:val="18"/>
                <w:lang w:val="fr-FR"/>
              </w:rPr>
            </w:pPr>
          </w:p>
        </w:tc>
        <w:tc>
          <w:tcPr>
            <w:tcW w:w="287" w:type="dxa"/>
            <w:tcBorders>
              <w:left w:val="nil"/>
            </w:tcBorders>
          </w:tcPr>
          <w:p w14:paraId="25868A6C" w14:textId="77777777" w:rsidR="006A4A01" w:rsidRPr="00CF653D" w:rsidRDefault="006A4A01" w:rsidP="006A4A01">
            <w:pPr>
              <w:keepNext/>
              <w:keepLines/>
              <w:spacing w:after="0"/>
              <w:jc w:val="center"/>
              <w:rPr>
                <w:rFonts w:ascii="Arial" w:hAnsi="Arial"/>
                <w:sz w:val="18"/>
                <w:szCs w:val="18"/>
                <w:lang w:val="fr-FR"/>
              </w:rPr>
            </w:pPr>
          </w:p>
        </w:tc>
        <w:tc>
          <w:tcPr>
            <w:tcW w:w="262" w:type="dxa"/>
          </w:tcPr>
          <w:p w14:paraId="35791858" w14:textId="77777777" w:rsidR="006A4A01" w:rsidRPr="00CF653D" w:rsidRDefault="006A4A01" w:rsidP="006A4A01">
            <w:pPr>
              <w:keepNext/>
              <w:keepLines/>
              <w:spacing w:after="0"/>
              <w:jc w:val="center"/>
              <w:rPr>
                <w:rFonts w:ascii="Arial" w:hAnsi="Arial"/>
                <w:sz w:val="18"/>
                <w:lang w:val="fr-FR"/>
              </w:rPr>
            </w:pPr>
          </w:p>
        </w:tc>
        <w:tc>
          <w:tcPr>
            <w:tcW w:w="294" w:type="dxa"/>
            <w:gridSpan w:val="2"/>
          </w:tcPr>
          <w:p w14:paraId="01A7A9E9" w14:textId="77777777" w:rsidR="006A4A01" w:rsidRPr="00CF653D" w:rsidRDefault="006A4A01" w:rsidP="006A4A01">
            <w:pPr>
              <w:keepNext/>
              <w:keepLines/>
              <w:spacing w:after="0"/>
              <w:jc w:val="center"/>
              <w:rPr>
                <w:rFonts w:ascii="Arial" w:hAnsi="Arial"/>
                <w:sz w:val="18"/>
                <w:szCs w:val="18"/>
                <w:lang w:val="fr-FR"/>
              </w:rPr>
            </w:pPr>
          </w:p>
        </w:tc>
        <w:tc>
          <w:tcPr>
            <w:tcW w:w="294" w:type="dxa"/>
            <w:tcBorders>
              <w:top w:val="double" w:sz="4" w:space="0" w:color="auto"/>
            </w:tcBorders>
          </w:tcPr>
          <w:p w14:paraId="182DFD21" w14:textId="77777777" w:rsidR="006A4A01" w:rsidRPr="00CF653D" w:rsidRDefault="006A4A01" w:rsidP="006A4A01">
            <w:pPr>
              <w:keepNext/>
              <w:keepLines/>
              <w:spacing w:after="0"/>
              <w:jc w:val="center"/>
              <w:rPr>
                <w:rFonts w:ascii="Arial" w:hAnsi="Arial"/>
                <w:sz w:val="18"/>
                <w:szCs w:val="18"/>
                <w:lang w:val="fr-FR"/>
              </w:rPr>
            </w:pPr>
          </w:p>
        </w:tc>
        <w:tc>
          <w:tcPr>
            <w:tcW w:w="293" w:type="dxa"/>
            <w:tcBorders>
              <w:top w:val="double" w:sz="4" w:space="0" w:color="auto"/>
              <w:right w:val="single" w:sz="4" w:space="0" w:color="auto"/>
            </w:tcBorders>
          </w:tcPr>
          <w:p w14:paraId="37549848" w14:textId="77777777" w:rsidR="006A4A01" w:rsidRPr="00CF653D" w:rsidRDefault="006A4A01" w:rsidP="006A4A01">
            <w:pPr>
              <w:keepNext/>
              <w:keepLines/>
              <w:spacing w:after="0"/>
              <w:jc w:val="center"/>
              <w:rPr>
                <w:rFonts w:ascii="Arial" w:hAnsi="Arial"/>
                <w:sz w:val="18"/>
                <w:szCs w:val="18"/>
                <w:lang w:val="fr-FR"/>
              </w:rPr>
            </w:pPr>
          </w:p>
        </w:tc>
        <w:tc>
          <w:tcPr>
            <w:tcW w:w="294" w:type="dxa"/>
            <w:tcBorders>
              <w:top w:val="double" w:sz="4" w:space="0" w:color="auto"/>
              <w:left w:val="single" w:sz="4" w:space="0" w:color="auto"/>
              <w:bottom w:val="single" w:sz="4" w:space="0" w:color="auto"/>
            </w:tcBorders>
          </w:tcPr>
          <w:p w14:paraId="4362D776" w14:textId="77777777" w:rsidR="006A4A01" w:rsidRPr="00CF653D" w:rsidRDefault="006A4A01" w:rsidP="006A4A01">
            <w:pPr>
              <w:keepNext/>
              <w:keepLines/>
              <w:spacing w:after="0"/>
              <w:jc w:val="center"/>
              <w:rPr>
                <w:rFonts w:ascii="Arial" w:hAnsi="Arial"/>
                <w:sz w:val="18"/>
                <w:szCs w:val="18"/>
                <w:lang w:val="fr-FR"/>
              </w:rPr>
            </w:pPr>
          </w:p>
        </w:tc>
        <w:tc>
          <w:tcPr>
            <w:tcW w:w="266" w:type="dxa"/>
            <w:gridSpan w:val="2"/>
            <w:tcBorders>
              <w:top w:val="double" w:sz="4" w:space="0" w:color="auto"/>
              <w:bottom w:val="single" w:sz="4" w:space="0" w:color="auto"/>
            </w:tcBorders>
          </w:tcPr>
          <w:p w14:paraId="41F0AF2C" w14:textId="77777777" w:rsidR="006A4A01" w:rsidRPr="00CF653D" w:rsidRDefault="006A4A01" w:rsidP="006A4A01">
            <w:pPr>
              <w:keepNext/>
              <w:keepLines/>
              <w:spacing w:after="0"/>
              <w:jc w:val="center"/>
              <w:rPr>
                <w:rFonts w:ascii="Arial" w:hAnsi="Arial"/>
                <w:sz w:val="18"/>
                <w:lang w:val="fr-FR"/>
              </w:rPr>
            </w:pPr>
          </w:p>
        </w:tc>
        <w:tc>
          <w:tcPr>
            <w:tcW w:w="293" w:type="dxa"/>
            <w:gridSpan w:val="2"/>
            <w:tcBorders>
              <w:bottom w:val="single" w:sz="4" w:space="0" w:color="auto"/>
            </w:tcBorders>
          </w:tcPr>
          <w:p w14:paraId="497CF4A3" w14:textId="77777777" w:rsidR="006A4A01" w:rsidRPr="00AC0066" w:rsidRDefault="006A4A01" w:rsidP="006A4A01">
            <w:pPr>
              <w:keepNext/>
              <w:keepLines/>
              <w:spacing w:after="0"/>
              <w:jc w:val="center"/>
              <w:rPr>
                <w:rFonts w:ascii="Arial" w:hAnsi="Arial"/>
                <w:sz w:val="18"/>
                <w:szCs w:val="18"/>
                <w:lang w:val="fr-FR"/>
              </w:rPr>
            </w:pPr>
          </w:p>
        </w:tc>
        <w:tc>
          <w:tcPr>
            <w:tcW w:w="295" w:type="dxa"/>
            <w:tcBorders>
              <w:bottom w:val="single" w:sz="4" w:space="0" w:color="auto"/>
            </w:tcBorders>
          </w:tcPr>
          <w:p w14:paraId="59C20042" w14:textId="77777777" w:rsidR="006A4A01" w:rsidRPr="00AC0066" w:rsidRDefault="006A4A01" w:rsidP="006A4A01">
            <w:pPr>
              <w:keepNext/>
              <w:keepLines/>
              <w:spacing w:after="0"/>
              <w:jc w:val="center"/>
              <w:rPr>
                <w:rFonts w:ascii="Arial" w:hAnsi="Arial"/>
                <w:sz w:val="18"/>
                <w:szCs w:val="18"/>
                <w:lang w:val="fr-FR"/>
              </w:rPr>
            </w:pPr>
          </w:p>
        </w:tc>
        <w:tc>
          <w:tcPr>
            <w:tcW w:w="294" w:type="dxa"/>
            <w:tcBorders>
              <w:bottom w:val="single" w:sz="4" w:space="0" w:color="auto"/>
            </w:tcBorders>
          </w:tcPr>
          <w:p w14:paraId="0290C52A" w14:textId="77777777" w:rsidR="006A4A01" w:rsidRPr="00AC0066" w:rsidRDefault="006A4A01" w:rsidP="006A4A01">
            <w:pPr>
              <w:keepNext/>
              <w:keepLines/>
              <w:spacing w:after="0"/>
              <w:jc w:val="center"/>
              <w:rPr>
                <w:rFonts w:ascii="Arial" w:hAnsi="Arial"/>
                <w:sz w:val="18"/>
                <w:szCs w:val="18"/>
                <w:lang w:val="fr-FR"/>
              </w:rPr>
            </w:pPr>
          </w:p>
        </w:tc>
        <w:tc>
          <w:tcPr>
            <w:tcW w:w="295" w:type="dxa"/>
            <w:tcBorders>
              <w:bottom w:val="single" w:sz="4" w:space="0" w:color="auto"/>
            </w:tcBorders>
          </w:tcPr>
          <w:p w14:paraId="06E87FED" w14:textId="77777777" w:rsidR="006A4A01" w:rsidRPr="00AC0066" w:rsidRDefault="006A4A01" w:rsidP="006A4A01">
            <w:pPr>
              <w:keepNext/>
              <w:keepLines/>
              <w:spacing w:after="0"/>
              <w:jc w:val="center"/>
              <w:rPr>
                <w:rFonts w:ascii="Arial" w:hAnsi="Arial"/>
                <w:sz w:val="18"/>
                <w:szCs w:val="18"/>
                <w:lang w:val="fr-FR"/>
              </w:rPr>
            </w:pPr>
          </w:p>
        </w:tc>
        <w:tc>
          <w:tcPr>
            <w:tcW w:w="229" w:type="dxa"/>
            <w:gridSpan w:val="2"/>
            <w:tcBorders>
              <w:bottom w:val="single" w:sz="4" w:space="0" w:color="auto"/>
            </w:tcBorders>
          </w:tcPr>
          <w:p w14:paraId="20806C43" w14:textId="77777777" w:rsidR="006A4A01" w:rsidRPr="00CF653D" w:rsidRDefault="006A4A01" w:rsidP="006A4A01">
            <w:pPr>
              <w:keepNext/>
              <w:keepLines/>
              <w:spacing w:after="0"/>
              <w:jc w:val="center"/>
              <w:rPr>
                <w:rFonts w:ascii="Arial" w:hAnsi="Arial"/>
                <w:sz w:val="18"/>
                <w:lang w:val="fr-FR"/>
              </w:rPr>
            </w:pPr>
          </w:p>
        </w:tc>
        <w:tc>
          <w:tcPr>
            <w:tcW w:w="293" w:type="dxa"/>
            <w:gridSpan w:val="2"/>
            <w:tcBorders>
              <w:bottom w:val="single" w:sz="4" w:space="0" w:color="auto"/>
            </w:tcBorders>
          </w:tcPr>
          <w:p w14:paraId="79C6038B" w14:textId="77777777" w:rsidR="006A4A01" w:rsidRPr="00AC0066" w:rsidRDefault="006A4A01" w:rsidP="006A4A01">
            <w:pPr>
              <w:keepNext/>
              <w:keepLines/>
              <w:spacing w:after="0"/>
              <w:jc w:val="center"/>
              <w:rPr>
                <w:rFonts w:ascii="Arial" w:hAnsi="Arial"/>
                <w:sz w:val="18"/>
                <w:szCs w:val="18"/>
                <w:lang w:val="fr-FR"/>
              </w:rPr>
            </w:pPr>
          </w:p>
        </w:tc>
        <w:tc>
          <w:tcPr>
            <w:tcW w:w="294" w:type="dxa"/>
            <w:tcBorders>
              <w:bottom w:val="single" w:sz="4" w:space="0" w:color="auto"/>
            </w:tcBorders>
          </w:tcPr>
          <w:p w14:paraId="3C82EBD0"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059D539F" w14:textId="77777777" w:rsidR="006A4A01" w:rsidRPr="00AC0066" w:rsidRDefault="006A4A01" w:rsidP="006A4A01">
            <w:pPr>
              <w:keepNext/>
              <w:keepLines/>
              <w:spacing w:after="0"/>
              <w:jc w:val="center"/>
              <w:rPr>
                <w:rFonts w:ascii="Arial" w:hAnsi="Arial"/>
                <w:sz w:val="18"/>
                <w:szCs w:val="18"/>
                <w:lang w:val="fr-FR"/>
              </w:rPr>
            </w:pPr>
          </w:p>
        </w:tc>
        <w:tc>
          <w:tcPr>
            <w:tcW w:w="296" w:type="dxa"/>
          </w:tcPr>
          <w:p w14:paraId="7F9DB20E" w14:textId="77777777" w:rsidR="006A4A01" w:rsidRPr="00AC0066" w:rsidRDefault="006A4A01" w:rsidP="006A4A01">
            <w:pPr>
              <w:keepNext/>
              <w:keepLines/>
              <w:spacing w:after="0"/>
              <w:jc w:val="center"/>
              <w:rPr>
                <w:rFonts w:ascii="Arial" w:hAnsi="Arial"/>
                <w:sz w:val="18"/>
                <w:szCs w:val="18"/>
                <w:lang w:val="fr-FR"/>
              </w:rPr>
            </w:pPr>
          </w:p>
        </w:tc>
        <w:tc>
          <w:tcPr>
            <w:tcW w:w="315" w:type="dxa"/>
            <w:gridSpan w:val="2"/>
          </w:tcPr>
          <w:p w14:paraId="5FC4C53C"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1ACF7C45"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24DF2501"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1F9B6B36"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286CB3E9"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6D3EBB72" w14:textId="77777777" w:rsidR="006A4A01" w:rsidRPr="00CF653D" w:rsidRDefault="006A4A01" w:rsidP="006A4A01">
            <w:pPr>
              <w:keepNext/>
              <w:keepLines/>
              <w:spacing w:after="0"/>
              <w:jc w:val="center"/>
              <w:rPr>
                <w:rFonts w:ascii="Arial" w:hAnsi="Arial"/>
                <w:sz w:val="18"/>
                <w:szCs w:val="18"/>
                <w:lang w:val="fr-FR"/>
              </w:rPr>
            </w:pPr>
          </w:p>
        </w:tc>
        <w:tc>
          <w:tcPr>
            <w:tcW w:w="293" w:type="dxa"/>
            <w:gridSpan w:val="2"/>
          </w:tcPr>
          <w:p w14:paraId="1AAA0166"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070458A3"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4CC909A1"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578349F7"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62B978D2" w14:textId="77777777" w:rsidR="006A4A01" w:rsidRPr="00CF653D" w:rsidRDefault="006A4A01" w:rsidP="006A4A01">
            <w:pPr>
              <w:keepNext/>
              <w:keepLines/>
              <w:spacing w:after="0"/>
              <w:jc w:val="center"/>
              <w:rPr>
                <w:rFonts w:ascii="Arial" w:hAnsi="Arial"/>
                <w:sz w:val="18"/>
                <w:szCs w:val="18"/>
                <w:lang w:val="fr-FR"/>
              </w:rPr>
            </w:pPr>
          </w:p>
        </w:tc>
        <w:tc>
          <w:tcPr>
            <w:tcW w:w="300" w:type="dxa"/>
            <w:gridSpan w:val="2"/>
          </w:tcPr>
          <w:p w14:paraId="005D064E" w14:textId="77777777" w:rsidR="006A4A01" w:rsidRPr="00AC0066" w:rsidRDefault="006A4A01" w:rsidP="006A4A01">
            <w:pPr>
              <w:keepNext/>
              <w:keepLines/>
              <w:spacing w:after="0"/>
              <w:jc w:val="center"/>
              <w:rPr>
                <w:rFonts w:ascii="Arial" w:hAnsi="Arial"/>
                <w:sz w:val="18"/>
                <w:szCs w:val="18"/>
                <w:lang w:val="fr-FR"/>
              </w:rPr>
            </w:pPr>
          </w:p>
        </w:tc>
        <w:tc>
          <w:tcPr>
            <w:tcW w:w="305" w:type="dxa"/>
          </w:tcPr>
          <w:p w14:paraId="0BC79509"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02AD44AE"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4C3070DC" w14:textId="77777777" w:rsidR="006A4A01" w:rsidRPr="00AC0066" w:rsidRDefault="006A4A01" w:rsidP="006A4A01">
            <w:pPr>
              <w:keepNext/>
              <w:keepLines/>
              <w:spacing w:after="0"/>
              <w:jc w:val="center"/>
              <w:rPr>
                <w:rFonts w:ascii="Arial" w:hAnsi="Arial"/>
                <w:sz w:val="18"/>
                <w:szCs w:val="18"/>
                <w:lang w:val="fr-FR"/>
              </w:rPr>
            </w:pPr>
          </w:p>
        </w:tc>
      </w:tr>
      <w:tr w:rsidR="006A4A01" w:rsidRPr="00AC0066" w14:paraId="43CB9377" w14:textId="77777777" w:rsidTr="00751CC1">
        <w:tblPrEx>
          <w:tblLook w:val="04A0" w:firstRow="1" w:lastRow="0" w:firstColumn="1" w:lastColumn="0" w:noHBand="0" w:noVBand="1"/>
        </w:tblPrEx>
        <w:trPr>
          <w:cantSplit/>
        </w:trPr>
        <w:tc>
          <w:tcPr>
            <w:tcW w:w="280" w:type="dxa"/>
          </w:tcPr>
          <w:p w14:paraId="6FF7EB28" w14:textId="77777777" w:rsidR="006A4A01" w:rsidRPr="00CF653D" w:rsidRDefault="006A4A01" w:rsidP="006A4A01">
            <w:pPr>
              <w:keepNext/>
              <w:keepLines/>
              <w:spacing w:after="0"/>
              <w:jc w:val="center"/>
              <w:rPr>
                <w:rFonts w:ascii="Arial" w:hAnsi="Arial"/>
                <w:sz w:val="18"/>
                <w:szCs w:val="18"/>
                <w:lang w:val="fr-FR"/>
              </w:rPr>
            </w:pPr>
          </w:p>
        </w:tc>
        <w:tc>
          <w:tcPr>
            <w:tcW w:w="283" w:type="dxa"/>
          </w:tcPr>
          <w:p w14:paraId="150560BC" w14:textId="77777777" w:rsidR="006A4A01" w:rsidRPr="00CF653D" w:rsidRDefault="006A4A01" w:rsidP="006A4A01">
            <w:pPr>
              <w:keepNext/>
              <w:keepLines/>
              <w:spacing w:after="0"/>
              <w:jc w:val="center"/>
              <w:rPr>
                <w:rFonts w:ascii="Arial" w:hAnsi="Arial"/>
                <w:sz w:val="18"/>
                <w:szCs w:val="18"/>
                <w:lang w:val="fr-FR"/>
              </w:rPr>
            </w:pPr>
          </w:p>
        </w:tc>
        <w:tc>
          <w:tcPr>
            <w:tcW w:w="290" w:type="dxa"/>
          </w:tcPr>
          <w:p w14:paraId="0A5CC1E0" w14:textId="77777777" w:rsidR="006A4A01" w:rsidRPr="00CF653D" w:rsidRDefault="006A4A01" w:rsidP="006A4A01">
            <w:pPr>
              <w:keepNext/>
              <w:keepLines/>
              <w:spacing w:after="0"/>
              <w:jc w:val="center"/>
              <w:rPr>
                <w:rFonts w:ascii="Arial" w:hAnsi="Arial"/>
                <w:sz w:val="18"/>
                <w:szCs w:val="18"/>
                <w:lang w:val="fr-FR"/>
              </w:rPr>
            </w:pPr>
          </w:p>
        </w:tc>
        <w:tc>
          <w:tcPr>
            <w:tcW w:w="287" w:type="dxa"/>
            <w:tcBorders>
              <w:left w:val="nil"/>
            </w:tcBorders>
          </w:tcPr>
          <w:p w14:paraId="23865CFC" w14:textId="77777777" w:rsidR="006A4A01" w:rsidRPr="00CF653D" w:rsidRDefault="006A4A01" w:rsidP="006A4A01">
            <w:pPr>
              <w:keepNext/>
              <w:keepLines/>
              <w:spacing w:after="0"/>
              <w:jc w:val="center"/>
              <w:rPr>
                <w:rFonts w:ascii="Arial" w:hAnsi="Arial"/>
                <w:sz w:val="18"/>
                <w:szCs w:val="18"/>
                <w:lang w:val="fr-FR"/>
              </w:rPr>
            </w:pPr>
          </w:p>
        </w:tc>
        <w:tc>
          <w:tcPr>
            <w:tcW w:w="262" w:type="dxa"/>
          </w:tcPr>
          <w:p w14:paraId="74A9E245" w14:textId="77777777" w:rsidR="006A4A01" w:rsidRPr="00CF653D" w:rsidRDefault="006A4A01" w:rsidP="006A4A01">
            <w:pPr>
              <w:keepNext/>
              <w:keepLines/>
              <w:spacing w:after="0"/>
              <w:jc w:val="center"/>
              <w:rPr>
                <w:rFonts w:ascii="Arial" w:hAnsi="Arial"/>
                <w:sz w:val="18"/>
                <w:lang w:val="fr-FR"/>
              </w:rPr>
            </w:pPr>
          </w:p>
        </w:tc>
        <w:tc>
          <w:tcPr>
            <w:tcW w:w="294" w:type="dxa"/>
            <w:gridSpan w:val="2"/>
          </w:tcPr>
          <w:p w14:paraId="345A7025" w14:textId="77777777" w:rsidR="006A4A01" w:rsidRPr="00CF653D" w:rsidRDefault="006A4A01" w:rsidP="006A4A01">
            <w:pPr>
              <w:keepNext/>
              <w:keepLines/>
              <w:spacing w:after="0"/>
              <w:jc w:val="center"/>
              <w:rPr>
                <w:rFonts w:ascii="Arial" w:hAnsi="Arial"/>
                <w:sz w:val="18"/>
                <w:szCs w:val="18"/>
                <w:lang w:val="fr-FR"/>
              </w:rPr>
            </w:pPr>
          </w:p>
        </w:tc>
        <w:tc>
          <w:tcPr>
            <w:tcW w:w="294" w:type="dxa"/>
          </w:tcPr>
          <w:p w14:paraId="0C8D17AE" w14:textId="77777777" w:rsidR="006A4A01" w:rsidRPr="00CF653D" w:rsidRDefault="006A4A01" w:rsidP="006A4A01">
            <w:pPr>
              <w:keepNext/>
              <w:keepLines/>
              <w:spacing w:after="0"/>
              <w:jc w:val="center"/>
              <w:rPr>
                <w:rFonts w:ascii="Arial" w:hAnsi="Arial"/>
                <w:sz w:val="18"/>
                <w:szCs w:val="18"/>
                <w:lang w:val="fr-FR"/>
              </w:rPr>
            </w:pPr>
          </w:p>
        </w:tc>
        <w:tc>
          <w:tcPr>
            <w:tcW w:w="293" w:type="dxa"/>
          </w:tcPr>
          <w:p w14:paraId="1BD238B1" w14:textId="77777777" w:rsidR="006A4A01" w:rsidRPr="00CF653D" w:rsidRDefault="006A4A01" w:rsidP="006A4A01">
            <w:pPr>
              <w:keepNext/>
              <w:keepLines/>
              <w:spacing w:after="0"/>
              <w:jc w:val="center"/>
              <w:rPr>
                <w:rFonts w:ascii="Arial" w:hAnsi="Arial"/>
                <w:sz w:val="18"/>
                <w:szCs w:val="18"/>
                <w:lang w:val="fr-FR"/>
              </w:rPr>
            </w:pPr>
          </w:p>
        </w:tc>
        <w:tc>
          <w:tcPr>
            <w:tcW w:w="294" w:type="dxa"/>
            <w:tcBorders>
              <w:top w:val="single" w:sz="4" w:space="0" w:color="auto"/>
            </w:tcBorders>
          </w:tcPr>
          <w:p w14:paraId="6AD5A6E7" w14:textId="77777777" w:rsidR="006A4A01" w:rsidRPr="00CF653D" w:rsidRDefault="006A4A01" w:rsidP="006A4A01">
            <w:pPr>
              <w:keepNext/>
              <w:keepLines/>
              <w:spacing w:after="0"/>
              <w:jc w:val="center"/>
              <w:rPr>
                <w:rFonts w:ascii="Arial" w:hAnsi="Arial"/>
                <w:sz w:val="18"/>
                <w:szCs w:val="18"/>
                <w:lang w:val="fr-FR"/>
              </w:rPr>
            </w:pPr>
          </w:p>
        </w:tc>
        <w:tc>
          <w:tcPr>
            <w:tcW w:w="266" w:type="dxa"/>
            <w:gridSpan w:val="2"/>
            <w:tcBorders>
              <w:top w:val="single" w:sz="4" w:space="0" w:color="auto"/>
            </w:tcBorders>
          </w:tcPr>
          <w:p w14:paraId="2170EC7F" w14:textId="77777777" w:rsidR="006A4A01" w:rsidRPr="00CF653D" w:rsidRDefault="006A4A01" w:rsidP="006A4A01">
            <w:pPr>
              <w:keepNext/>
              <w:keepLines/>
              <w:spacing w:after="0"/>
              <w:jc w:val="center"/>
              <w:rPr>
                <w:rFonts w:ascii="Arial" w:hAnsi="Arial"/>
                <w:sz w:val="18"/>
                <w:lang w:val="fr-FR"/>
              </w:rPr>
            </w:pPr>
          </w:p>
        </w:tc>
        <w:tc>
          <w:tcPr>
            <w:tcW w:w="293" w:type="dxa"/>
            <w:gridSpan w:val="2"/>
            <w:tcBorders>
              <w:top w:val="single" w:sz="4" w:space="0" w:color="auto"/>
              <w:bottom w:val="single" w:sz="4" w:space="0" w:color="auto"/>
            </w:tcBorders>
          </w:tcPr>
          <w:p w14:paraId="042D924A" w14:textId="77777777" w:rsidR="006A4A01" w:rsidRPr="00AC0066" w:rsidRDefault="006A4A01" w:rsidP="006A4A01">
            <w:pPr>
              <w:keepNext/>
              <w:keepLines/>
              <w:spacing w:after="0"/>
              <w:jc w:val="center"/>
              <w:rPr>
                <w:rFonts w:ascii="Arial" w:hAnsi="Arial"/>
                <w:sz w:val="18"/>
                <w:szCs w:val="18"/>
                <w:lang w:val="fr-FR"/>
              </w:rPr>
            </w:pPr>
          </w:p>
        </w:tc>
        <w:tc>
          <w:tcPr>
            <w:tcW w:w="295" w:type="dxa"/>
            <w:tcBorders>
              <w:top w:val="single" w:sz="4" w:space="0" w:color="auto"/>
              <w:bottom w:val="single" w:sz="4" w:space="0" w:color="auto"/>
              <w:right w:val="single" w:sz="4" w:space="0" w:color="auto"/>
            </w:tcBorders>
          </w:tcPr>
          <w:p w14:paraId="6351E5AA" w14:textId="77777777" w:rsidR="006A4A01" w:rsidRPr="00AC0066" w:rsidRDefault="006A4A01" w:rsidP="006A4A01">
            <w:pPr>
              <w:keepNext/>
              <w:keepLines/>
              <w:spacing w:after="0"/>
              <w:jc w:val="center"/>
              <w:rPr>
                <w:rFonts w:ascii="Arial" w:hAnsi="Arial"/>
                <w:sz w:val="18"/>
                <w:szCs w:val="18"/>
                <w:lang w:val="fr-FR"/>
              </w:rPr>
            </w:pPr>
          </w:p>
        </w:tc>
        <w:tc>
          <w:tcPr>
            <w:tcW w:w="294" w:type="dxa"/>
            <w:tcBorders>
              <w:top w:val="single" w:sz="4" w:space="0" w:color="auto"/>
              <w:left w:val="single" w:sz="4" w:space="0" w:color="auto"/>
              <w:bottom w:val="single" w:sz="4" w:space="0" w:color="auto"/>
            </w:tcBorders>
          </w:tcPr>
          <w:p w14:paraId="57E4A138" w14:textId="77777777" w:rsidR="006A4A01" w:rsidRPr="00AC0066" w:rsidRDefault="006A4A01" w:rsidP="006A4A01">
            <w:pPr>
              <w:keepNext/>
              <w:keepLines/>
              <w:spacing w:after="0"/>
              <w:jc w:val="center"/>
              <w:rPr>
                <w:rFonts w:ascii="Arial" w:hAnsi="Arial"/>
                <w:sz w:val="18"/>
                <w:szCs w:val="18"/>
                <w:lang w:val="fr-FR"/>
              </w:rPr>
            </w:pPr>
          </w:p>
        </w:tc>
        <w:tc>
          <w:tcPr>
            <w:tcW w:w="295" w:type="dxa"/>
            <w:tcBorders>
              <w:top w:val="single" w:sz="4" w:space="0" w:color="auto"/>
              <w:bottom w:val="single" w:sz="4" w:space="0" w:color="auto"/>
            </w:tcBorders>
          </w:tcPr>
          <w:p w14:paraId="7909C1D9" w14:textId="77777777" w:rsidR="006A4A01" w:rsidRPr="00AC0066" w:rsidRDefault="006A4A01" w:rsidP="006A4A01">
            <w:pPr>
              <w:keepNext/>
              <w:keepLines/>
              <w:spacing w:after="0"/>
              <w:jc w:val="center"/>
              <w:rPr>
                <w:rFonts w:ascii="Arial" w:hAnsi="Arial"/>
                <w:sz w:val="18"/>
                <w:szCs w:val="18"/>
                <w:lang w:val="fr-FR"/>
              </w:rPr>
            </w:pPr>
          </w:p>
        </w:tc>
        <w:tc>
          <w:tcPr>
            <w:tcW w:w="229" w:type="dxa"/>
            <w:gridSpan w:val="2"/>
            <w:tcBorders>
              <w:top w:val="single" w:sz="4" w:space="0" w:color="auto"/>
            </w:tcBorders>
          </w:tcPr>
          <w:p w14:paraId="065EA03D" w14:textId="77777777" w:rsidR="006A4A01" w:rsidRPr="00CF653D" w:rsidRDefault="006A4A01" w:rsidP="006A4A01">
            <w:pPr>
              <w:keepNext/>
              <w:keepLines/>
              <w:spacing w:after="0"/>
              <w:jc w:val="center"/>
              <w:rPr>
                <w:rFonts w:ascii="Arial" w:hAnsi="Arial"/>
                <w:sz w:val="18"/>
                <w:lang w:val="fr-FR"/>
              </w:rPr>
            </w:pPr>
          </w:p>
        </w:tc>
        <w:tc>
          <w:tcPr>
            <w:tcW w:w="293" w:type="dxa"/>
            <w:gridSpan w:val="2"/>
            <w:tcBorders>
              <w:top w:val="single" w:sz="4" w:space="0" w:color="auto"/>
              <w:bottom w:val="single" w:sz="4" w:space="0" w:color="auto"/>
            </w:tcBorders>
          </w:tcPr>
          <w:p w14:paraId="7736081E" w14:textId="77777777" w:rsidR="006A4A01" w:rsidRPr="00AC0066" w:rsidRDefault="006A4A01" w:rsidP="006A4A01">
            <w:pPr>
              <w:keepNext/>
              <w:keepLines/>
              <w:spacing w:after="0"/>
              <w:jc w:val="center"/>
              <w:rPr>
                <w:rFonts w:ascii="Arial" w:hAnsi="Arial"/>
                <w:sz w:val="18"/>
                <w:szCs w:val="18"/>
                <w:lang w:val="fr-FR"/>
              </w:rPr>
            </w:pPr>
          </w:p>
        </w:tc>
        <w:tc>
          <w:tcPr>
            <w:tcW w:w="294" w:type="dxa"/>
            <w:tcBorders>
              <w:top w:val="single" w:sz="4" w:space="0" w:color="auto"/>
              <w:bottom w:val="single" w:sz="4" w:space="0" w:color="auto"/>
              <w:right w:val="single" w:sz="4" w:space="0" w:color="auto"/>
            </w:tcBorders>
          </w:tcPr>
          <w:p w14:paraId="6EE25D6F" w14:textId="77777777" w:rsidR="006A4A01" w:rsidRPr="00AC0066" w:rsidRDefault="006A4A01" w:rsidP="006A4A01">
            <w:pPr>
              <w:keepNext/>
              <w:keepLines/>
              <w:spacing w:after="0"/>
              <w:jc w:val="center"/>
              <w:rPr>
                <w:rFonts w:ascii="Arial" w:hAnsi="Arial"/>
                <w:sz w:val="18"/>
                <w:szCs w:val="18"/>
                <w:lang w:val="fr-FR"/>
              </w:rPr>
            </w:pPr>
          </w:p>
        </w:tc>
        <w:tc>
          <w:tcPr>
            <w:tcW w:w="293" w:type="dxa"/>
            <w:tcBorders>
              <w:left w:val="single" w:sz="4" w:space="0" w:color="auto"/>
              <w:bottom w:val="single" w:sz="4" w:space="0" w:color="auto"/>
            </w:tcBorders>
          </w:tcPr>
          <w:p w14:paraId="7D2752F2" w14:textId="77777777" w:rsidR="006A4A01" w:rsidRPr="00AC0066" w:rsidRDefault="006A4A01" w:rsidP="006A4A01">
            <w:pPr>
              <w:keepNext/>
              <w:keepLines/>
              <w:spacing w:after="0"/>
              <w:jc w:val="center"/>
              <w:rPr>
                <w:rFonts w:ascii="Arial" w:hAnsi="Arial"/>
                <w:sz w:val="18"/>
                <w:szCs w:val="18"/>
                <w:lang w:val="fr-FR"/>
              </w:rPr>
            </w:pPr>
          </w:p>
        </w:tc>
        <w:tc>
          <w:tcPr>
            <w:tcW w:w="296" w:type="dxa"/>
            <w:tcBorders>
              <w:bottom w:val="single" w:sz="4" w:space="0" w:color="auto"/>
            </w:tcBorders>
          </w:tcPr>
          <w:p w14:paraId="68A61635" w14:textId="77777777" w:rsidR="006A4A01" w:rsidRPr="00AC0066" w:rsidRDefault="006A4A01" w:rsidP="006A4A01">
            <w:pPr>
              <w:keepNext/>
              <w:keepLines/>
              <w:spacing w:after="0"/>
              <w:jc w:val="center"/>
              <w:rPr>
                <w:rFonts w:ascii="Arial" w:hAnsi="Arial"/>
                <w:sz w:val="18"/>
                <w:szCs w:val="18"/>
                <w:lang w:val="fr-FR"/>
              </w:rPr>
            </w:pPr>
          </w:p>
        </w:tc>
        <w:tc>
          <w:tcPr>
            <w:tcW w:w="315" w:type="dxa"/>
            <w:gridSpan w:val="2"/>
          </w:tcPr>
          <w:p w14:paraId="46AED8AE"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3CBB547E"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79A531F9"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517B133E"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799E200A"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42401CC3" w14:textId="77777777" w:rsidR="006A4A01" w:rsidRPr="00CF653D" w:rsidRDefault="006A4A01" w:rsidP="006A4A01">
            <w:pPr>
              <w:keepNext/>
              <w:keepLines/>
              <w:spacing w:after="0"/>
              <w:jc w:val="center"/>
              <w:rPr>
                <w:rFonts w:ascii="Arial" w:hAnsi="Arial"/>
                <w:sz w:val="18"/>
                <w:szCs w:val="18"/>
                <w:lang w:val="fr-FR"/>
              </w:rPr>
            </w:pPr>
          </w:p>
        </w:tc>
        <w:tc>
          <w:tcPr>
            <w:tcW w:w="293" w:type="dxa"/>
            <w:gridSpan w:val="2"/>
          </w:tcPr>
          <w:p w14:paraId="309C4BDE"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7717541E"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5503063F"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701388C2"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38726D91" w14:textId="77777777" w:rsidR="006A4A01" w:rsidRPr="00CF653D" w:rsidRDefault="006A4A01" w:rsidP="006A4A01">
            <w:pPr>
              <w:keepNext/>
              <w:keepLines/>
              <w:spacing w:after="0"/>
              <w:jc w:val="center"/>
              <w:rPr>
                <w:rFonts w:ascii="Arial" w:hAnsi="Arial"/>
                <w:sz w:val="18"/>
                <w:szCs w:val="18"/>
                <w:lang w:val="fr-FR"/>
              </w:rPr>
            </w:pPr>
          </w:p>
        </w:tc>
        <w:tc>
          <w:tcPr>
            <w:tcW w:w="300" w:type="dxa"/>
            <w:gridSpan w:val="2"/>
          </w:tcPr>
          <w:p w14:paraId="18E22D84" w14:textId="77777777" w:rsidR="006A4A01" w:rsidRPr="00AC0066" w:rsidRDefault="006A4A01" w:rsidP="006A4A01">
            <w:pPr>
              <w:keepNext/>
              <w:keepLines/>
              <w:spacing w:after="0"/>
              <w:jc w:val="center"/>
              <w:rPr>
                <w:rFonts w:ascii="Arial" w:hAnsi="Arial"/>
                <w:sz w:val="18"/>
                <w:szCs w:val="18"/>
                <w:lang w:val="fr-FR"/>
              </w:rPr>
            </w:pPr>
          </w:p>
        </w:tc>
        <w:tc>
          <w:tcPr>
            <w:tcW w:w="305" w:type="dxa"/>
          </w:tcPr>
          <w:p w14:paraId="37F8F2A0"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6480BD83"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39F33F2E" w14:textId="77777777" w:rsidR="006A4A01" w:rsidRPr="00AC0066" w:rsidRDefault="006A4A01" w:rsidP="006A4A01">
            <w:pPr>
              <w:keepNext/>
              <w:keepLines/>
              <w:spacing w:after="0"/>
              <w:jc w:val="center"/>
              <w:rPr>
                <w:rFonts w:ascii="Arial" w:hAnsi="Arial"/>
                <w:sz w:val="18"/>
                <w:szCs w:val="18"/>
                <w:lang w:val="fr-FR"/>
              </w:rPr>
            </w:pPr>
          </w:p>
        </w:tc>
      </w:tr>
      <w:tr w:rsidR="006A4A01" w:rsidRPr="00AC0066" w14:paraId="0DF4C34C" w14:textId="77777777" w:rsidTr="00751CC1">
        <w:tblPrEx>
          <w:tblLook w:val="04A0" w:firstRow="1" w:lastRow="0" w:firstColumn="1" w:lastColumn="0" w:noHBand="0" w:noVBand="1"/>
        </w:tblPrEx>
        <w:trPr>
          <w:cantSplit/>
        </w:trPr>
        <w:tc>
          <w:tcPr>
            <w:tcW w:w="280" w:type="dxa"/>
          </w:tcPr>
          <w:p w14:paraId="73E50834" w14:textId="77777777" w:rsidR="006A4A01" w:rsidRPr="00CF653D" w:rsidRDefault="006A4A01" w:rsidP="006A4A01">
            <w:pPr>
              <w:keepNext/>
              <w:keepLines/>
              <w:spacing w:after="0"/>
              <w:jc w:val="center"/>
              <w:rPr>
                <w:rFonts w:ascii="Arial" w:hAnsi="Arial"/>
                <w:sz w:val="18"/>
                <w:szCs w:val="18"/>
                <w:lang w:val="fr-FR"/>
              </w:rPr>
            </w:pPr>
          </w:p>
        </w:tc>
        <w:tc>
          <w:tcPr>
            <w:tcW w:w="283" w:type="dxa"/>
          </w:tcPr>
          <w:p w14:paraId="3478BA23" w14:textId="77777777" w:rsidR="006A4A01" w:rsidRPr="00CF653D" w:rsidRDefault="006A4A01" w:rsidP="006A4A01">
            <w:pPr>
              <w:keepNext/>
              <w:keepLines/>
              <w:spacing w:after="0"/>
              <w:jc w:val="center"/>
              <w:rPr>
                <w:rFonts w:ascii="Arial" w:hAnsi="Arial"/>
                <w:sz w:val="18"/>
                <w:szCs w:val="18"/>
                <w:lang w:val="fr-FR"/>
              </w:rPr>
            </w:pPr>
          </w:p>
        </w:tc>
        <w:tc>
          <w:tcPr>
            <w:tcW w:w="290" w:type="dxa"/>
          </w:tcPr>
          <w:p w14:paraId="1689A550" w14:textId="77777777" w:rsidR="006A4A01" w:rsidRPr="00CF653D" w:rsidRDefault="006A4A01" w:rsidP="006A4A01">
            <w:pPr>
              <w:keepNext/>
              <w:keepLines/>
              <w:spacing w:after="0"/>
              <w:jc w:val="center"/>
              <w:rPr>
                <w:rFonts w:ascii="Arial" w:hAnsi="Arial"/>
                <w:sz w:val="18"/>
                <w:szCs w:val="18"/>
                <w:lang w:val="fr-FR"/>
              </w:rPr>
            </w:pPr>
          </w:p>
        </w:tc>
        <w:tc>
          <w:tcPr>
            <w:tcW w:w="287" w:type="dxa"/>
            <w:tcBorders>
              <w:left w:val="nil"/>
            </w:tcBorders>
          </w:tcPr>
          <w:p w14:paraId="3997A450" w14:textId="77777777" w:rsidR="006A4A01" w:rsidRPr="00CF653D" w:rsidRDefault="006A4A01" w:rsidP="006A4A01">
            <w:pPr>
              <w:keepNext/>
              <w:keepLines/>
              <w:spacing w:after="0"/>
              <w:jc w:val="center"/>
              <w:rPr>
                <w:rFonts w:ascii="Arial" w:hAnsi="Arial"/>
                <w:sz w:val="18"/>
                <w:szCs w:val="18"/>
                <w:lang w:val="fr-FR"/>
              </w:rPr>
            </w:pPr>
          </w:p>
        </w:tc>
        <w:tc>
          <w:tcPr>
            <w:tcW w:w="262" w:type="dxa"/>
          </w:tcPr>
          <w:p w14:paraId="09875806" w14:textId="77777777" w:rsidR="006A4A01" w:rsidRPr="00CF653D" w:rsidRDefault="006A4A01" w:rsidP="006A4A01">
            <w:pPr>
              <w:keepNext/>
              <w:keepLines/>
              <w:spacing w:after="0"/>
              <w:jc w:val="center"/>
              <w:rPr>
                <w:rFonts w:ascii="Arial" w:hAnsi="Arial"/>
                <w:sz w:val="18"/>
                <w:lang w:val="fr-FR"/>
              </w:rPr>
            </w:pPr>
          </w:p>
        </w:tc>
        <w:tc>
          <w:tcPr>
            <w:tcW w:w="294" w:type="dxa"/>
            <w:gridSpan w:val="2"/>
          </w:tcPr>
          <w:p w14:paraId="2848922F" w14:textId="77777777" w:rsidR="006A4A01" w:rsidRPr="00CF653D" w:rsidRDefault="006A4A01" w:rsidP="006A4A01">
            <w:pPr>
              <w:keepNext/>
              <w:keepLines/>
              <w:spacing w:after="0"/>
              <w:jc w:val="center"/>
              <w:rPr>
                <w:rFonts w:ascii="Arial" w:hAnsi="Arial"/>
                <w:sz w:val="18"/>
                <w:szCs w:val="18"/>
                <w:lang w:val="fr-FR"/>
              </w:rPr>
            </w:pPr>
          </w:p>
        </w:tc>
        <w:tc>
          <w:tcPr>
            <w:tcW w:w="294" w:type="dxa"/>
          </w:tcPr>
          <w:p w14:paraId="031CCACD" w14:textId="77777777" w:rsidR="006A4A01" w:rsidRPr="00CF653D" w:rsidRDefault="006A4A01" w:rsidP="006A4A01">
            <w:pPr>
              <w:keepNext/>
              <w:keepLines/>
              <w:spacing w:after="0"/>
              <w:jc w:val="center"/>
              <w:rPr>
                <w:rFonts w:ascii="Arial" w:hAnsi="Arial"/>
                <w:sz w:val="18"/>
                <w:szCs w:val="18"/>
                <w:lang w:val="fr-FR"/>
              </w:rPr>
            </w:pPr>
          </w:p>
        </w:tc>
        <w:tc>
          <w:tcPr>
            <w:tcW w:w="293" w:type="dxa"/>
          </w:tcPr>
          <w:p w14:paraId="029CD705" w14:textId="77777777" w:rsidR="006A4A01" w:rsidRPr="00CF653D" w:rsidRDefault="006A4A01" w:rsidP="006A4A01">
            <w:pPr>
              <w:keepNext/>
              <w:keepLines/>
              <w:spacing w:after="0"/>
              <w:jc w:val="center"/>
              <w:rPr>
                <w:rFonts w:ascii="Arial" w:hAnsi="Arial"/>
                <w:sz w:val="18"/>
                <w:szCs w:val="18"/>
                <w:lang w:val="fr-FR"/>
              </w:rPr>
            </w:pPr>
          </w:p>
        </w:tc>
        <w:tc>
          <w:tcPr>
            <w:tcW w:w="294" w:type="dxa"/>
          </w:tcPr>
          <w:p w14:paraId="55F1854D" w14:textId="77777777" w:rsidR="006A4A01" w:rsidRPr="00CF653D" w:rsidRDefault="006A4A01" w:rsidP="006A4A01">
            <w:pPr>
              <w:keepNext/>
              <w:keepLines/>
              <w:spacing w:after="0"/>
              <w:jc w:val="center"/>
              <w:rPr>
                <w:rFonts w:ascii="Arial" w:hAnsi="Arial"/>
                <w:sz w:val="18"/>
                <w:szCs w:val="18"/>
                <w:lang w:val="fr-FR"/>
              </w:rPr>
            </w:pPr>
          </w:p>
        </w:tc>
        <w:tc>
          <w:tcPr>
            <w:tcW w:w="266" w:type="dxa"/>
            <w:gridSpan w:val="2"/>
            <w:tcBorders>
              <w:right w:val="single" w:sz="4" w:space="0" w:color="auto"/>
            </w:tcBorders>
          </w:tcPr>
          <w:p w14:paraId="2D93CB70" w14:textId="77777777" w:rsidR="006A4A01" w:rsidRPr="00CF653D" w:rsidRDefault="006A4A01" w:rsidP="006A4A01">
            <w:pPr>
              <w:keepNext/>
              <w:keepLines/>
              <w:spacing w:after="0"/>
              <w:jc w:val="center"/>
              <w:rPr>
                <w:rFonts w:ascii="Arial" w:hAnsi="Arial"/>
                <w:sz w:val="18"/>
                <w:lang w:val="fr-FR"/>
              </w:rPr>
            </w:pPr>
          </w:p>
        </w:tc>
        <w:tc>
          <w:tcPr>
            <w:tcW w:w="1177" w:type="dxa"/>
            <w:gridSpan w:val="5"/>
            <w:vMerge w:val="restart"/>
            <w:tcBorders>
              <w:top w:val="single" w:sz="4" w:space="0" w:color="auto"/>
              <w:left w:val="single" w:sz="4" w:space="0" w:color="auto"/>
              <w:bottom w:val="single" w:sz="4" w:space="0" w:color="auto"/>
              <w:right w:val="single" w:sz="4" w:space="0" w:color="auto"/>
            </w:tcBorders>
          </w:tcPr>
          <w:p w14:paraId="19F04C2D" w14:textId="77777777" w:rsidR="006A4A01" w:rsidRPr="00AC0066" w:rsidRDefault="006A4A01" w:rsidP="006A4A01">
            <w:pPr>
              <w:keepNext/>
              <w:keepLines/>
              <w:spacing w:after="0"/>
              <w:jc w:val="center"/>
              <w:rPr>
                <w:rFonts w:ascii="Arial" w:hAnsi="Arial"/>
                <w:sz w:val="18"/>
                <w:szCs w:val="18"/>
                <w:lang w:val="fr-FR"/>
              </w:rPr>
            </w:pPr>
            <w:r w:rsidRPr="00CF653D">
              <w:rPr>
                <w:rFonts w:ascii="Arial" w:hAnsi="Arial"/>
                <w:sz w:val="18"/>
                <w:szCs w:val="18"/>
                <w:lang w:val="fr-FR"/>
              </w:rPr>
              <w:t>EF</w:t>
            </w:r>
            <w:r>
              <w:rPr>
                <w:rFonts w:ascii="Arial" w:hAnsi="Arial"/>
                <w:sz w:val="18"/>
                <w:szCs w:val="18"/>
                <w:vertAlign w:val="subscript"/>
                <w:lang w:val="fr-FR"/>
              </w:rPr>
              <w:t>5MBSUECONFIG</w:t>
            </w:r>
          </w:p>
          <w:p w14:paraId="32A70E93" w14:textId="77777777" w:rsidR="006A4A01" w:rsidRPr="00AC0066" w:rsidRDefault="006A4A01" w:rsidP="006A4A01">
            <w:pPr>
              <w:keepNext/>
              <w:keepLines/>
              <w:spacing w:after="0"/>
              <w:jc w:val="center"/>
              <w:rPr>
                <w:rFonts w:ascii="Arial" w:hAnsi="Arial"/>
                <w:sz w:val="18"/>
                <w:szCs w:val="18"/>
                <w:lang w:val="fr-FR"/>
              </w:rPr>
            </w:pPr>
            <w:r w:rsidRPr="00CF653D">
              <w:rPr>
                <w:rFonts w:ascii="Arial" w:hAnsi="Arial" w:cs="Courier New"/>
                <w:sz w:val="18"/>
                <w:szCs w:val="18"/>
                <w:lang w:val="fr-FR"/>
              </w:rPr>
              <w:t>'</w:t>
            </w:r>
            <w:r w:rsidRPr="00CF653D">
              <w:rPr>
                <w:rFonts w:ascii="Arial" w:hAnsi="Arial"/>
                <w:sz w:val="18"/>
                <w:szCs w:val="18"/>
                <w:lang w:val="fr-FR"/>
              </w:rPr>
              <w:t>4F0</w:t>
            </w:r>
            <w:r>
              <w:rPr>
                <w:rFonts w:ascii="Arial" w:hAnsi="Arial"/>
                <w:sz w:val="18"/>
                <w:szCs w:val="18"/>
                <w:lang w:val="fr-FR"/>
              </w:rPr>
              <w:t>1</w:t>
            </w:r>
            <w:r w:rsidRPr="00CF653D">
              <w:rPr>
                <w:rFonts w:ascii="Arial" w:hAnsi="Arial" w:cs="Courier New"/>
                <w:sz w:val="18"/>
                <w:szCs w:val="18"/>
                <w:lang w:val="fr-FR"/>
              </w:rPr>
              <w:t>'</w:t>
            </w:r>
          </w:p>
        </w:tc>
        <w:tc>
          <w:tcPr>
            <w:tcW w:w="229" w:type="dxa"/>
            <w:gridSpan w:val="2"/>
            <w:tcBorders>
              <w:left w:val="single" w:sz="4" w:space="0" w:color="auto"/>
              <w:right w:val="single" w:sz="4" w:space="0" w:color="auto"/>
            </w:tcBorders>
          </w:tcPr>
          <w:p w14:paraId="4DE6E808" w14:textId="77777777" w:rsidR="006A4A01" w:rsidRPr="00CF653D" w:rsidRDefault="006A4A01" w:rsidP="006A4A01">
            <w:pPr>
              <w:keepNext/>
              <w:keepLines/>
              <w:spacing w:after="0"/>
              <w:jc w:val="center"/>
              <w:rPr>
                <w:rFonts w:ascii="Arial" w:hAnsi="Arial"/>
                <w:sz w:val="18"/>
                <w:lang w:val="fr-FR"/>
              </w:rPr>
            </w:pPr>
          </w:p>
        </w:tc>
        <w:tc>
          <w:tcPr>
            <w:tcW w:w="1176" w:type="dxa"/>
            <w:gridSpan w:val="5"/>
            <w:vMerge w:val="restart"/>
            <w:tcBorders>
              <w:top w:val="single" w:sz="4" w:space="0" w:color="auto"/>
              <w:left w:val="single" w:sz="4" w:space="0" w:color="auto"/>
              <w:bottom w:val="single" w:sz="4" w:space="0" w:color="auto"/>
              <w:right w:val="single" w:sz="4" w:space="0" w:color="auto"/>
            </w:tcBorders>
          </w:tcPr>
          <w:p w14:paraId="2E605173" w14:textId="77777777" w:rsidR="006A4A01" w:rsidRPr="00AC0066" w:rsidRDefault="006A4A01" w:rsidP="006A4A01">
            <w:pPr>
              <w:keepNext/>
              <w:keepLines/>
              <w:spacing w:after="0"/>
              <w:jc w:val="center"/>
              <w:rPr>
                <w:rFonts w:ascii="Arial" w:hAnsi="Arial"/>
                <w:sz w:val="18"/>
                <w:szCs w:val="18"/>
                <w:lang w:val="fr-FR"/>
              </w:rPr>
            </w:pPr>
            <w:r w:rsidRPr="00CF653D">
              <w:rPr>
                <w:rFonts w:ascii="Arial" w:hAnsi="Arial"/>
                <w:sz w:val="18"/>
                <w:szCs w:val="18"/>
                <w:lang w:val="fr-FR"/>
              </w:rPr>
              <w:t>EF</w:t>
            </w:r>
            <w:r>
              <w:rPr>
                <w:rFonts w:ascii="Arial" w:hAnsi="Arial"/>
                <w:sz w:val="18"/>
                <w:vertAlign w:val="subscript"/>
                <w:lang w:val="en-US"/>
              </w:rPr>
              <w:t>5MBSUSD</w:t>
            </w:r>
          </w:p>
          <w:p w14:paraId="40217AC0" w14:textId="77777777" w:rsidR="006A4A01" w:rsidRPr="00AC0066" w:rsidRDefault="006A4A01" w:rsidP="006A4A01">
            <w:pPr>
              <w:keepNext/>
              <w:keepLines/>
              <w:spacing w:after="0"/>
              <w:jc w:val="center"/>
              <w:rPr>
                <w:rFonts w:ascii="Arial" w:hAnsi="Arial"/>
                <w:sz w:val="18"/>
                <w:szCs w:val="18"/>
                <w:lang w:val="fr-FR"/>
              </w:rPr>
            </w:pPr>
            <w:r w:rsidRPr="00CF653D">
              <w:rPr>
                <w:rFonts w:ascii="Arial" w:hAnsi="Arial" w:cs="Courier New"/>
                <w:sz w:val="18"/>
                <w:szCs w:val="18"/>
                <w:lang w:val="fr-FR"/>
              </w:rPr>
              <w:t>'</w:t>
            </w:r>
            <w:r w:rsidRPr="00CF653D">
              <w:rPr>
                <w:rFonts w:ascii="Arial" w:hAnsi="Arial"/>
                <w:sz w:val="18"/>
                <w:szCs w:val="18"/>
                <w:lang w:val="fr-FR"/>
              </w:rPr>
              <w:t>4F</w:t>
            </w:r>
            <w:r>
              <w:rPr>
                <w:rFonts w:ascii="Arial" w:hAnsi="Arial"/>
                <w:sz w:val="18"/>
                <w:szCs w:val="18"/>
                <w:lang w:val="fr-FR"/>
              </w:rPr>
              <w:t>02</w:t>
            </w:r>
            <w:r w:rsidRPr="00CF653D">
              <w:rPr>
                <w:rFonts w:ascii="Arial" w:hAnsi="Arial" w:cs="Courier New"/>
                <w:sz w:val="18"/>
                <w:szCs w:val="18"/>
                <w:lang w:val="fr-FR"/>
              </w:rPr>
              <w:t>'</w:t>
            </w:r>
          </w:p>
        </w:tc>
        <w:tc>
          <w:tcPr>
            <w:tcW w:w="315" w:type="dxa"/>
            <w:gridSpan w:val="2"/>
            <w:tcBorders>
              <w:left w:val="single" w:sz="4" w:space="0" w:color="auto"/>
            </w:tcBorders>
          </w:tcPr>
          <w:p w14:paraId="5F6EE6A6"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3C935269"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7ACD5364"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32052DF2"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0BC07841"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71D21932" w14:textId="77777777" w:rsidR="006A4A01" w:rsidRPr="00CF653D" w:rsidRDefault="006A4A01" w:rsidP="006A4A01">
            <w:pPr>
              <w:keepNext/>
              <w:keepLines/>
              <w:spacing w:after="0"/>
              <w:jc w:val="center"/>
              <w:rPr>
                <w:rFonts w:ascii="Arial" w:hAnsi="Arial"/>
                <w:sz w:val="18"/>
                <w:szCs w:val="18"/>
                <w:lang w:val="fr-FR"/>
              </w:rPr>
            </w:pPr>
          </w:p>
        </w:tc>
        <w:tc>
          <w:tcPr>
            <w:tcW w:w="293" w:type="dxa"/>
            <w:gridSpan w:val="2"/>
          </w:tcPr>
          <w:p w14:paraId="241D8D39"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1CBF9981"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7D709C83"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643145B3"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514BC476" w14:textId="77777777" w:rsidR="006A4A01" w:rsidRPr="00CF653D" w:rsidRDefault="006A4A01" w:rsidP="006A4A01">
            <w:pPr>
              <w:keepNext/>
              <w:keepLines/>
              <w:spacing w:after="0"/>
              <w:jc w:val="center"/>
              <w:rPr>
                <w:rFonts w:ascii="Arial" w:hAnsi="Arial"/>
                <w:sz w:val="18"/>
                <w:szCs w:val="18"/>
                <w:lang w:val="fr-FR"/>
              </w:rPr>
            </w:pPr>
          </w:p>
        </w:tc>
        <w:tc>
          <w:tcPr>
            <w:tcW w:w="300" w:type="dxa"/>
            <w:gridSpan w:val="2"/>
          </w:tcPr>
          <w:p w14:paraId="62BCB3F0" w14:textId="77777777" w:rsidR="006A4A01" w:rsidRPr="00AC0066" w:rsidRDefault="006A4A01" w:rsidP="006A4A01">
            <w:pPr>
              <w:keepNext/>
              <w:keepLines/>
              <w:spacing w:after="0"/>
              <w:jc w:val="center"/>
              <w:rPr>
                <w:rFonts w:ascii="Arial" w:hAnsi="Arial"/>
                <w:sz w:val="18"/>
                <w:szCs w:val="18"/>
                <w:lang w:val="fr-FR"/>
              </w:rPr>
            </w:pPr>
          </w:p>
        </w:tc>
        <w:tc>
          <w:tcPr>
            <w:tcW w:w="305" w:type="dxa"/>
          </w:tcPr>
          <w:p w14:paraId="7C4FEC8E"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2132F2C8"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3A98AB6A" w14:textId="77777777" w:rsidR="006A4A01" w:rsidRPr="00AC0066" w:rsidRDefault="006A4A01" w:rsidP="006A4A01">
            <w:pPr>
              <w:keepNext/>
              <w:keepLines/>
              <w:spacing w:after="0"/>
              <w:jc w:val="center"/>
              <w:rPr>
                <w:rFonts w:ascii="Arial" w:hAnsi="Arial"/>
                <w:sz w:val="18"/>
                <w:szCs w:val="18"/>
                <w:lang w:val="fr-FR"/>
              </w:rPr>
            </w:pPr>
          </w:p>
        </w:tc>
      </w:tr>
      <w:tr w:rsidR="006A4A01" w:rsidRPr="00AC0066" w14:paraId="0EFDC42B" w14:textId="77777777" w:rsidTr="00751CC1">
        <w:tblPrEx>
          <w:tblLook w:val="04A0" w:firstRow="1" w:lastRow="0" w:firstColumn="1" w:lastColumn="0" w:noHBand="0" w:noVBand="1"/>
        </w:tblPrEx>
        <w:trPr>
          <w:cantSplit/>
        </w:trPr>
        <w:tc>
          <w:tcPr>
            <w:tcW w:w="280" w:type="dxa"/>
          </w:tcPr>
          <w:p w14:paraId="01F50086" w14:textId="77777777" w:rsidR="006A4A01" w:rsidRPr="00CF653D" w:rsidRDefault="006A4A01" w:rsidP="006A4A01">
            <w:pPr>
              <w:keepNext/>
              <w:keepLines/>
              <w:spacing w:after="0"/>
              <w:jc w:val="center"/>
              <w:rPr>
                <w:rFonts w:ascii="Arial" w:hAnsi="Arial"/>
                <w:sz w:val="18"/>
                <w:szCs w:val="18"/>
                <w:lang w:val="fr-FR"/>
              </w:rPr>
            </w:pPr>
          </w:p>
        </w:tc>
        <w:tc>
          <w:tcPr>
            <w:tcW w:w="283" w:type="dxa"/>
          </w:tcPr>
          <w:p w14:paraId="2F21B3DA" w14:textId="77777777" w:rsidR="006A4A01" w:rsidRPr="00CF653D" w:rsidRDefault="006A4A01" w:rsidP="006A4A01">
            <w:pPr>
              <w:keepNext/>
              <w:keepLines/>
              <w:spacing w:after="0"/>
              <w:jc w:val="center"/>
              <w:rPr>
                <w:rFonts w:ascii="Arial" w:hAnsi="Arial"/>
                <w:sz w:val="18"/>
                <w:szCs w:val="18"/>
                <w:lang w:val="fr-FR"/>
              </w:rPr>
            </w:pPr>
          </w:p>
        </w:tc>
        <w:tc>
          <w:tcPr>
            <w:tcW w:w="290" w:type="dxa"/>
          </w:tcPr>
          <w:p w14:paraId="3AFD7B41" w14:textId="77777777" w:rsidR="006A4A01" w:rsidRPr="00CF653D" w:rsidRDefault="006A4A01" w:rsidP="006A4A01">
            <w:pPr>
              <w:keepNext/>
              <w:keepLines/>
              <w:spacing w:after="0"/>
              <w:jc w:val="center"/>
              <w:rPr>
                <w:rFonts w:ascii="Arial" w:hAnsi="Arial"/>
                <w:sz w:val="18"/>
                <w:szCs w:val="18"/>
                <w:lang w:val="fr-FR"/>
              </w:rPr>
            </w:pPr>
          </w:p>
        </w:tc>
        <w:tc>
          <w:tcPr>
            <w:tcW w:w="287" w:type="dxa"/>
            <w:tcBorders>
              <w:left w:val="nil"/>
            </w:tcBorders>
          </w:tcPr>
          <w:p w14:paraId="296E3AEA" w14:textId="77777777" w:rsidR="006A4A01" w:rsidRPr="00CF653D" w:rsidRDefault="006A4A01" w:rsidP="006A4A01">
            <w:pPr>
              <w:keepNext/>
              <w:keepLines/>
              <w:spacing w:after="0"/>
              <w:jc w:val="center"/>
              <w:rPr>
                <w:rFonts w:ascii="Arial" w:hAnsi="Arial"/>
                <w:sz w:val="18"/>
                <w:szCs w:val="18"/>
                <w:lang w:val="fr-FR"/>
              </w:rPr>
            </w:pPr>
          </w:p>
        </w:tc>
        <w:tc>
          <w:tcPr>
            <w:tcW w:w="262" w:type="dxa"/>
          </w:tcPr>
          <w:p w14:paraId="04D6F5BC" w14:textId="77777777" w:rsidR="006A4A01" w:rsidRPr="00CF653D" w:rsidRDefault="006A4A01" w:rsidP="006A4A01">
            <w:pPr>
              <w:keepNext/>
              <w:keepLines/>
              <w:spacing w:after="0"/>
              <w:jc w:val="center"/>
              <w:rPr>
                <w:rFonts w:ascii="Arial" w:hAnsi="Arial"/>
                <w:sz w:val="18"/>
                <w:lang w:val="fr-FR"/>
              </w:rPr>
            </w:pPr>
          </w:p>
        </w:tc>
        <w:tc>
          <w:tcPr>
            <w:tcW w:w="294" w:type="dxa"/>
            <w:gridSpan w:val="2"/>
          </w:tcPr>
          <w:p w14:paraId="459DCECA" w14:textId="77777777" w:rsidR="006A4A01" w:rsidRPr="00CF653D" w:rsidRDefault="006A4A01" w:rsidP="006A4A01">
            <w:pPr>
              <w:keepNext/>
              <w:keepLines/>
              <w:spacing w:after="0"/>
              <w:jc w:val="center"/>
              <w:rPr>
                <w:rFonts w:ascii="Arial" w:hAnsi="Arial"/>
                <w:sz w:val="18"/>
                <w:szCs w:val="18"/>
                <w:lang w:val="fr-FR"/>
              </w:rPr>
            </w:pPr>
          </w:p>
        </w:tc>
        <w:tc>
          <w:tcPr>
            <w:tcW w:w="294" w:type="dxa"/>
          </w:tcPr>
          <w:p w14:paraId="5212FCA4" w14:textId="77777777" w:rsidR="006A4A01" w:rsidRPr="00CF653D" w:rsidRDefault="006A4A01" w:rsidP="006A4A01">
            <w:pPr>
              <w:keepNext/>
              <w:keepLines/>
              <w:spacing w:after="0"/>
              <w:jc w:val="center"/>
              <w:rPr>
                <w:rFonts w:ascii="Arial" w:hAnsi="Arial"/>
                <w:sz w:val="18"/>
                <w:szCs w:val="18"/>
                <w:lang w:val="fr-FR"/>
              </w:rPr>
            </w:pPr>
          </w:p>
        </w:tc>
        <w:tc>
          <w:tcPr>
            <w:tcW w:w="293" w:type="dxa"/>
          </w:tcPr>
          <w:p w14:paraId="3D72F093" w14:textId="77777777" w:rsidR="006A4A01" w:rsidRPr="00CF653D" w:rsidRDefault="006A4A01" w:rsidP="006A4A01">
            <w:pPr>
              <w:keepNext/>
              <w:keepLines/>
              <w:spacing w:after="0"/>
              <w:jc w:val="center"/>
              <w:rPr>
                <w:rFonts w:ascii="Arial" w:hAnsi="Arial"/>
                <w:sz w:val="18"/>
                <w:szCs w:val="18"/>
                <w:lang w:val="fr-FR"/>
              </w:rPr>
            </w:pPr>
          </w:p>
        </w:tc>
        <w:tc>
          <w:tcPr>
            <w:tcW w:w="294" w:type="dxa"/>
          </w:tcPr>
          <w:p w14:paraId="7D841ECD" w14:textId="77777777" w:rsidR="006A4A01" w:rsidRPr="00CF653D" w:rsidRDefault="006A4A01" w:rsidP="006A4A01">
            <w:pPr>
              <w:keepNext/>
              <w:keepLines/>
              <w:spacing w:after="0"/>
              <w:jc w:val="center"/>
              <w:rPr>
                <w:rFonts w:ascii="Arial" w:hAnsi="Arial"/>
                <w:sz w:val="18"/>
                <w:szCs w:val="18"/>
                <w:lang w:val="fr-FR"/>
              </w:rPr>
            </w:pPr>
          </w:p>
        </w:tc>
        <w:tc>
          <w:tcPr>
            <w:tcW w:w="266" w:type="dxa"/>
            <w:gridSpan w:val="2"/>
            <w:tcBorders>
              <w:right w:val="single" w:sz="4" w:space="0" w:color="auto"/>
            </w:tcBorders>
          </w:tcPr>
          <w:p w14:paraId="509E91C9" w14:textId="77777777" w:rsidR="006A4A01" w:rsidRPr="00CF653D" w:rsidRDefault="006A4A01" w:rsidP="006A4A01">
            <w:pPr>
              <w:keepNext/>
              <w:keepLines/>
              <w:spacing w:after="0"/>
              <w:jc w:val="center"/>
              <w:rPr>
                <w:rFonts w:ascii="Arial" w:hAnsi="Arial"/>
                <w:sz w:val="18"/>
                <w:lang w:val="fr-FR"/>
              </w:rPr>
            </w:pPr>
          </w:p>
        </w:tc>
        <w:tc>
          <w:tcPr>
            <w:tcW w:w="1177" w:type="dxa"/>
            <w:gridSpan w:val="5"/>
            <w:vMerge/>
            <w:tcBorders>
              <w:left w:val="single" w:sz="4" w:space="0" w:color="auto"/>
              <w:bottom w:val="single" w:sz="4" w:space="0" w:color="auto"/>
              <w:right w:val="single" w:sz="4" w:space="0" w:color="auto"/>
            </w:tcBorders>
          </w:tcPr>
          <w:p w14:paraId="6E4BBAD6" w14:textId="77777777" w:rsidR="006A4A01" w:rsidRPr="00AC0066" w:rsidRDefault="006A4A01" w:rsidP="006A4A01">
            <w:pPr>
              <w:keepNext/>
              <w:keepLines/>
              <w:spacing w:after="0"/>
              <w:jc w:val="center"/>
              <w:rPr>
                <w:rFonts w:ascii="Arial" w:hAnsi="Arial"/>
                <w:sz w:val="18"/>
                <w:szCs w:val="18"/>
                <w:lang w:val="fr-FR"/>
              </w:rPr>
            </w:pPr>
          </w:p>
        </w:tc>
        <w:tc>
          <w:tcPr>
            <w:tcW w:w="229" w:type="dxa"/>
            <w:gridSpan w:val="2"/>
            <w:tcBorders>
              <w:left w:val="single" w:sz="4" w:space="0" w:color="auto"/>
              <w:right w:val="single" w:sz="4" w:space="0" w:color="auto"/>
            </w:tcBorders>
          </w:tcPr>
          <w:p w14:paraId="6A4B9661" w14:textId="77777777" w:rsidR="006A4A01" w:rsidRPr="00CF653D" w:rsidRDefault="006A4A01" w:rsidP="006A4A01">
            <w:pPr>
              <w:keepNext/>
              <w:keepLines/>
              <w:spacing w:after="0"/>
              <w:jc w:val="center"/>
              <w:rPr>
                <w:rFonts w:ascii="Arial" w:hAnsi="Arial"/>
                <w:sz w:val="18"/>
                <w:lang w:val="fr-FR"/>
              </w:rPr>
            </w:pPr>
          </w:p>
        </w:tc>
        <w:tc>
          <w:tcPr>
            <w:tcW w:w="1176" w:type="dxa"/>
            <w:gridSpan w:val="5"/>
            <w:vMerge/>
            <w:tcBorders>
              <w:left w:val="single" w:sz="4" w:space="0" w:color="auto"/>
              <w:bottom w:val="single" w:sz="4" w:space="0" w:color="auto"/>
              <w:right w:val="single" w:sz="4" w:space="0" w:color="auto"/>
            </w:tcBorders>
          </w:tcPr>
          <w:p w14:paraId="70D50424" w14:textId="77777777" w:rsidR="006A4A01" w:rsidRPr="00AC0066" w:rsidRDefault="006A4A01" w:rsidP="006A4A01">
            <w:pPr>
              <w:keepNext/>
              <w:keepLines/>
              <w:spacing w:after="0"/>
              <w:jc w:val="center"/>
              <w:rPr>
                <w:rFonts w:ascii="Arial" w:hAnsi="Arial"/>
                <w:sz w:val="18"/>
                <w:szCs w:val="18"/>
                <w:lang w:val="fr-FR"/>
              </w:rPr>
            </w:pPr>
          </w:p>
        </w:tc>
        <w:tc>
          <w:tcPr>
            <w:tcW w:w="315" w:type="dxa"/>
            <w:gridSpan w:val="2"/>
            <w:tcBorders>
              <w:left w:val="single" w:sz="4" w:space="0" w:color="auto"/>
            </w:tcBorders>
          </w:tcPr>
          <w:p w14:paraId="370CD16A"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01CA9E90"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55319FA0"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6BC5A87F"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18DE0C25"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1984B299" w14:textId="77777777" w:rsidR="006A4A01" w:rsidRPr="00CF653D" w:rsidRDefault="006A4A01" w:rsidP="006A4A01">
            <w:pPr>
              <w:keepNext/>
              <w:keepLines/>
              <w:spacing w:after="0"/>
              <w:jc w:val="center"/>
              <w:rPr>
                <w:rFonts w:ascii="Arial" w:hAnsi="Arial"/>
                <w:sz w:val="18"/>
                <w:szCs w:val="18"/>
                <w:lang w:val="fr-FR"/>
              </w:rPr>
            </w:pPr>
          </w:p>
        </w:tc>
        <w:tc>
          <w:tcPr>
            <w:tcW w:w="293" w:type="dxa"/>
            <w:gridSpan w:val="2"/>
          </w:tcPr>
          <w:p w14:paraId="12C4522E"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109163D7"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34AFDA44"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59552E28"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33D88B00" w14:textId="77777777" w:rsidR="006A4A01" w:rsidRPr="00CF653D" w:rsidRDefault="006A4A01" w:rsidP="006A4A01">
            <w:pPr>
              <w:keepNext/>
              <w:keepLines/>
              <w:spacing w:after="0"/>
              <w:jc w:val="center"/>
              <w:rPr>
                <w:rFonts w:ascii="Arial" w:hAnsi="Arial"/>
                <w:sz w:val="18"/>
                <w:szCs w:val="18"/>
                <w:lang w:val="fr-FR"/>
              </w:rPr>
            </w:pPr>
          </w:p>
        </w:tc>
        <w:tc>
          <w:tcPr>
            <w:tcW w:w="300" w:type="dxa"/>
            <w:gridSpan w:val="2"/>
          </w:tcPr>
          <w:p w14:paraId="15594A02" w14:textId="77777777" w:rsidR="006A4A01" w:rsidRPr="00AC0066" w:rsidRDefault="006A4A01" w:rsidP="006A4A01">
            <w:pPr>
              <w:keepNext/>
              <w:keepLines/>
              <w:spacing w:after="0"/>
              <w:jc w:val="center"/>
              <w:rPr>
                <w:rFonts w:ascii="Arial" w:hAnsi="Arial"/>
                <w:sz w:val="18"/>
                <w:szCs w:val="18"/>
                <w:lang w:val="fr-FR"/>
              </w:rPr>
            </w:pPr>
          </w:p>
        </w:tc>
        <w:tc>
          <w:tcPr>
            <w:tcW w:w="305" w:type="dxa"/>
          </w:tcPr>
          <w:p w14:paraId="1D78DB63"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40852255"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4E82E7A7" w14:textId="77777777" w:rsidR="006A4A01" w:rsidRPr="00AC0066" w:rsidRDefault="006A4A01" w:rsidP="006A4A01">
            <w:pPr>
              <w:keepNext/>
              <w:keepLines/>
              <w:spacing w:after="0"/>
              <w:jc w:val="center"/>
              <w:rPr>
                <w:rFonts w:ascii="Arial" w:hAnsi="Arial"/>
                <w:sz w:val="18"/>
                <w:szCs w:val="18"/>
                <w:lang w:val="fr-FR"/>
              </w:rPr>
            </w:pPr>
          </w:p>
        </w:tc>
      </w:tr>
    </w:tbl>
    <w:p w14:paraId="130705C2" w14:textId="7D6CB545" w:rsidR="006A4A01" w:rsidRDefault="006A4A01" w:rsidP="006A4A01">
      <w:pPr>
        <w:spacing w:after="0"/>
        <w:rPr>
          <w:lang w:eastAsia="en-GB"/>
        </w:rPr>
      </w:pP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p>
    <w:p w14:paraId="0F74935C" w14:textId="77777777" w:rsidR="006A4A01" w:rsidRDefault="006A4A01" w:rsidP="006A4A01">
      <w:pPr>
        <w:pStyle w:val="TF"/>
        <w:rPr>
          <w:lang w:eastAsia="en-GB"/>
        </w:rPr>
      </w:pPr>
      <w:r>
        <w:rPr>
          <w:lang w:eastAsia="en-GB"/>
        </w:rPr>
        <w:t>Figure 1: File identifiers and directory structures of the USIM for the DF5MBSUECONFIG.</w:t>
      </w:r>
    </w:p>
    <w:p w14:paraId="0645E686" w14:textId="77777777" w:rsidR="006A4A01" w:rsidRDefault="006A4A01" w:rsidP="006A4A01">
      <w:pPr>
        <w:rPr>
          <w:lang w:eastAsia="en-GB"/>
        </w:rPr>
      </w:pPr>
      <w:r>
        <w:rPr>
          <w:lang w:eastAsia="en-GB"/>
        </w:rPr>
        <w:t xml:space="preserve">Pre-configuration based on management object (MO) can be used to configure the UE with parameters related to reception of data of multicast communication services or broadcast communication services or both. The MO is </w:t>
      </w:r>
      <w:r>
        <w:rPr>
          <w:lang w:eastAsia="en-GB"/>
        </w:rPr>
        <w:lastRenderedPageBreak/>
        <w:t>compatible with the OMA device management (DM) protocol specifications, version 1.2 and upwards, and is defined using the OMA DM device description framework (DDF). The MO consists of nodes and leaves conveying UE pre-configuration parameters used for multicast communication service and broadcast communication service selection and data reception. The below figures 2 and figure 3 illustrates the MO for UE pre-configuration.</w:t>
      </w:r>
    </w:p>
    <w:p w14:paraId="7314D8DD" w14:textId="77777777" w:rsidR="006A4A01" w:rsidRPr="006A4A01" w:rsidRDefault="006A4A01" w:rsidP="006A4A01">
      <w:pPr>
        <w:pStyle w:val="TH"/>
        <w:rPr>
          <w:noProof/>
          <w:lang w:val="fr-FR"/>
        </w:rPr>
      </w:pPr>
      <w:r w:rsidRPr="00694030">
        <w:rPr>
          <w:lang w:eastAsia="en-GB"/>
        </w:rPr>
        <w:t xml:space="preserve"> </w:t>
      </w:r>
      <w:r>
        <w:object w:dxaOrig="6564" w:dyaOrig="1884" w14:anchorId="1DE4F196">
          <v:shape id="_x0000_i1035" type="#_x0000_t75" style="width:327.75pt;height:94.5pt" o:ole="">
            <v:imagedata r:id="rId127" o:title=""/>
          </v:shape>
          <o:OLEObject Type="Embed" ProgID="Visio.Drawing.11" ShapeID="_x0000_i1035" DrawAspect="Content" ObjectID="_1771828613" r:id="rId128"/>
        </w:object>
      </w:r>
    </w:p>
    <w:p w14:paraId="762FC4A1" w14:textId="77777777" w:rsidR="006A4A01" w:rsidRPr="006A4A01" w:rsidRDefault="006A4A01" w:rsidP="006A4A01">
      <w:pPr>
        <w:pStyle w:val="TF"/>
        <w:rPr>
          <w:lang w:val="fr-FR" w:eastAsia="en-GB"/>
        </w:rPr>
      </w:pPr>
      <w:r w:rsidRPr="006A4A01">
        <w:rPr>
          <w:lang w:val="fr-FR" w:eastAsia="en-GB"/>
        </w:rPr>
        <w:t>Figure 2: UE pre-configuration MO</w:t>
      </w:r>
    </w:p>
    <w:p w14:paraId="5CC9DA14" w14:textId="77777777" w:rsidR="006A4A01" w:rsidRPr="006A4A01" w:rsidRDefault="006A4A01" w:rsidP="006A4A01">
      <w:pPr>
        <w:pStyle w:val="TH"/>
      </w:pPr>
      <w:r w:rsidRPr="006A4A01">
        <w:rPr>
          <w:lang w:eastAsia="en-GB"/>
        </w:rPr>
        <w:t xml:space="preserve"> </w:t>
      </w:r>
      <w:r>
        <w:object w:dxaOrig="10080" w:dyaOrig="3504" w14:anchorId="20544AE4">
          <v:shape id="_x0000_i1036" type="#_x0000_t75" style="width:438.75pt;height:152.25pt" o:ole="">
            <v:imagedata r:id="rId129" o:title=""/>
          </v:shape>
          <o:OLEObject Type="Embed" ProgID="Visio.Drawing.11" ShapeID="_x0000_i1036" DrawAspect="Content" ObjectID="_1771828614" r:id="rId130"/>
        </w:object>
      </w:r>
      <w:r>
        <w:fldChar w:fldCharType="begin"/>
      </w:r>
      <w:r>
        <w:fldChar w:fldCharType="end"/>
      </w:r>
    </w:p>
    <w:p w14:paraId="31BEDE88" w14:textId="77777777" w:rsidR="006A4A01" w:rsidRDefault="006A4A01" w:rsidP="006A4A01">
      <w:pPr>
        <w:pStyle w:val="TF"/>
        <w:rPr>
          <w:lang w:eastAsia="en-GB"/>
        </w:rPr>
      </w:pPr>
      <w:r>
        <w:rPr>
          <w:lang w:eastAsia="en-GB"/>
        </w:rPr>
        <w:t>Figure 3: PLMNList node</w:t>
      </w:r>
    </w:p>
    <w:p w14:paraId="026BD902" w14:textId="77777777" w:rsidR="006A4A01" w:rsidRDefault="006A4A01" w:rsidP="006A4A01">
      <w:pPr>
        <w:rPr>
          <w:lang w:eastAsia="en-GB"/>
        </w:rPr>
      </w:pPr>
    </w:p>
    <w:p w14:paraId="7083BBFE" w14:textId="77777777" w:rsidR="006A4A01" w:rsidRPr="000D2E94" w:rsidRDefault="006A4A01" w:rsidP="006A4A01">
      <w:pPr>
        <w:rPr>
          <w:b/>
        </w:rPr>
      </w:pPr>
      <w:r w:rsidRPr="000D2E94">
        <w:rPr>
          <w:b/>
        </w:rPr>
        <w:t>References</w:t>
      </w:r>
      <w:r w:rsidRPr="000D2E94">
        <w:t xml:space="preserve"> </w:t>
      </w:r>
    </w:p>
    <w:p w14:paraId="08CFF2E4" w14:textId="3829B00B" w:rsidR="006A4A01" w:rsidRPr="000D2E94" w:rsidRDefault="006A4A01" w:rsidP="006A4A01">
      <w:pPr>
        <w:rPr>
          <w:lang w:eastAsia="en-GB"/>
        </w:rPr>
      </w:pPr>
      <w:r w:rsidRPr="000D2E94">
        <w:rPr>
          <w:lang w:eastAsia="en-GB"/>
        </w:rPr>
        <w:t xml:space="preserve">Related CRs: set </w:t>
      </w:r>
      <w:r>
        <w:rPr>
          <w:lang w:eastAsia="en-GB"/>
        </w:rPr>
        <w:t>"</w:t>
      </w:r>
      <w:r w:rsidRPr="000D2E94">
        <w:rPr>
          <w:lang w:eastAsia="en-GB"/>
        </w:rPr>
        <w:t>TSG Status = Approved</w:t>
      </w:r>
      <w:r>
        <w:rPr>
          <w:lang w:eastAsia="en-GB"/>
        </w:rPr>
        <w:t>"</w:t>
      </w:r>
      <w:r w:rsidRPr="000D2E94">
        <w:rPr>
          <w:lang w:eastAsia="en-GB"/>
        </w:rPr>
        <w:t xml:space="preserve"> in: </w:t>
      </w:r>
      <w:hyperlink r:id="rId131" w:history="1">
        <w:r w:rsidRPr="00E04B9A">
          <w:rPr>
            <w:rStyle w:val="Hyperlink"/>
            <w:lang w:eastAsia="en-GB"/>
          </w:rPr>
          <w:t>https://portal.3gpp.org/ChangeRequests.aspx?q=1&amp;workitem=990078,990022,990079</w:t>
        </w:r>
      </w:hyperlink>
    </w:p>
    <w:p w14:paraId="2CA5D2CC" w14:textId="77777777" w:rsidR="006A4A01" w:rsidRPr="000D2E94" w:rsidRDefault="006A4A01" w:rsidP="006A4A01">
      <w:pPr>
        <w:pStyle w:val="EW"/>
      </w:pPr>
      <w:r w:rsidRPr="000D2E94">
        <w:t>[</w:t>
      </w:r>
      <w:r>
        <w:t>1</w:t>
      </w:r>
      <w:r w:rsidRPr="000D2E94">
        <w:t>]</w:t>
      </w:r>
      <w:r w:rsidRPr="000D2E94">
        <w:tab/>
        <w:t xml:space="preserve">TS 23.247, </w:t>
      </w:r>
      <w:r>
        <w:t>"</w:t>
      </w:r>
      <w:r w:rsidRPr="000D2E94">
        <w:t>Architectural enhancements for 5G multicast-broadcast services</w:t>
      </w:r>
      <w:r>
        <w:t>"</w:t>
      </w:r>
      <w:r w:rsidRPr="000D2E94">
        <w:t>.</w:t>
      </w:r>
    </w:p>
    <w:p w14:paraId="709497E6" w14:textId="77777777" w:rsidR="006A4A01" w:rsidRPr="000D2E94" w:rsidRDefault="006A4A01" w:rsidP="006A4A01">
      <w:pPr>
        <w:pStyle w:val="EW"/>
      </w:pPr>
      <w:r w:rsidRPr="000D2E94">
        <w:t>[</w:t>
      </w:r>
      <w:r>
        <w:t>2]</w:t>
      </w:r>
      <w:r>
        <w:tab/>
        <w:t>TS 24.501</w:t>
      </w:r>
      <w:r w:rsidRPr="000D2E94">
        <w:t xml:space="preserve">, </w:t>
      </w:r>
      <w:r>
        <w:t>"</w:t>
      </w:r>
      <w:r w:rsidRPr="00240EF9">
        <w:t>Non-Access-Stratum (NAS) protocol for 5G System (5GS); Stage 3</w:t>
      </w:r>
      <w:r>
        <w:t>"</w:t>
      </w:r>
      <w:r w:rsidRPr="000D2E94">
        <w:t>.</w:t>
      </w:r>
    </w:p>
    <w:p w14:paraId="0F9450D0" w14:textId="77777777" w:rsidR="006A4A01" w:rsidRPr="000D2E94" w:rsidRDefault="006A4A01" w:rsidP="006A4A01">
      <w:pPr>
        <w:pStyle w:val="EW"/>
      </w:pPr>
      <w:r w:rsidRPr="000D2E94">
        <w:t>[</w:t>
      </w:r>
      <w:r>
        <w:t>3]</w:t>
      </w:r>
      <w:r>
        <w:tab/>
        <w:t>TS 31</w:t>
      </w:r>
      <w:r w:rsidRPr="000D2E94">
        <w:t>.</w:t>
      </w:r>
      <w:r>
        <w:t>102</w:t>
      </w:r>
      <w:r w:rsidRPr="000D2E94">
        <w:t xml:space="preserve">, </w:t>
      </w:r>
      <w:r>
        <w:t>"</w:t>
      </w:r>
      <w:r w:rsidRPr="00377885">
        <w:t>5G Multicast-Broadcast User Services;</w:t>
      </w:r>
      <w:r>
        <w:t xml:space="preserve"> </w:t>
      </w:r>
      <w:r w:rsidRPr="00377885">
        <w:t>Protocols and Formats</w:t>
      </w:r>
      <w:r>
        <w:t>"</w:t>
      </w:r>
      <w:r w:rsidRPr="000D2E94">
        <w:t>.</w:t>
      </w:r>
    </w:p>
    <w:p w14:paraId="47ECF196" w14:textId="77777777" w:rsidR="006A4A01" w:rsidRPr="000D2E94" w:rsidRDefault="006A4A01" w:rsidP="006A4A01">
      <w:pPr>
        <w:pStyle w:val="EW"/>
      </w:pPr>
      <w:r w:rsidRPr="000D2E94">
        <w:t>[</w:t>
      </w:r>
      <w:r>
        <w:t>4</w:t>
      </w:r>
      <w:r w:rsidRPr="000D2E94">
        <w:t>]</w:t>
      </w:r>
      <w:r w:rsidRPr="000D2E94">
        <w:tab/>
        <w:t>TS 2</w:t>
      </w:r>
      <w:r>
        <w:t>4</w:t>
      </w:r>
      <w:r w:rsidRPr="000D2E94">
        <w:t>.</w:t>
      </w:r>
      <w:r>
        <w:t>575</w:t>
      </w:r>
      <w:r w:rsidRPr="000D2E94">
        <w:t xml:space="preserve">, </w:t>
      </w:r>
      <w:r>
        <w:t>"</w:t>
      </w:r>
      <w:r w:rsidRPr="00EC50E4">
        <w:t>5G System; Multicast/Broadcast UE pre-configuration Management Object (MO)</w:t>
      </w:r>
      <w:r>
        <w:t>"</w:t>
      </w:r>
      <w:r w:rsidRPr="000D2E94">
        <w:t>.</w:t>
      </w:r>
    </w:p>
    <w:p w14:paraId="67FCDFE8" w14:textId="77777777" w:rsidR="006A4A01" w:rsidRPr="000D2E94" w:rsidRDefault="006A4A01" w:rsidP="006A4A01">
      <w:pPr>
        <w:pStyle w:val="EW"/>
      </w:pPr>
      <w:r w:rsidRPr="000D2E94">
        <w:t>[</w:t>
      </w:r>
      <w:r>
        <w:t>5</w:t>
      </w:r>
      <w:r w:rsidRPr="000D2E94">
        <w:t>]</w:t>
      </w:r>
      <w:r w:rsidRPr="000D2E94">
        <w:tab/>
        <w:t>TS 2</w:t>
      </w:r>
      <w:r>
        <w:t>6</w:t>
      </w:r>
      <w:r w:rsidRPr="000D2E94">
        <w:t>.</w:t>
      </w:r>
      <w:r>
        <w:t>517</w:t>
      </w:r>
      <w:r w:rsidRPr="000D2E94">
        <w:t xml:space="preserve">, </w:t>
      </w:r>
      <w:r>
        <w:t>"</w:t>
      </w:r>
      <w:r w:rsidRPr="00377885">
        <w:t>5G Multicast-Broadcast User Services;</w:t>
      </w:r>
      <w:r>
        <w:t xml:space="preserve"> </w:t>
      </w:r>
      <w:r w:rsidRPr="00377885">
        <w:t>Protocols and Formats</w:t>
      </w:r>
      <w:r>
        <w:t>"</w:t>
      </w:r>
      <w:r w:rsidRPr="000D2E94">
        <w:t>.</w:t>
      </w:r>
    </w:p>
    <w:p w14:paraId="448F1390" w14:textId="0E807135" w:rsidR="006A4A01" w:rsidRDefault="006A4A01" w:rsidP="006A4A01">
      <w:pPr>
        <w:rPr>
          <w:lang w:eastAsia="en-GB"/>
        </w:rPr>
      </w:pPr>
    </w:p>
    <w:p w14:paraId="58963847" w14:textId="3ECB6BCC" w:rsidR="00407A19" w:rsidRDefault="00407A19" w:rsidP="00407A19">
      <w:pPr>
        <w:pStyle w:val="Heading2"/>
        <w:rPr>
          <w:lang w:eastAsia="en-GB"/>
        </w:rPr>
      </w:pPr>
      <w:bookmarkStart w:id="35" w:name="_Toc161215800"/>
      <w:r w:rsidRPr="00407A19">
        <w:rPr>
          <w:lang w:eastAsia="en-GB"/>
        </w:rPr>
        <w:t>Charging Aspects for SMF and MB-SMF to Support 5G Multicast-broadcast Services</w:t>
      </w:r>
      <w:bookmarkEnd w:id="35"/>
    </w:p>
    <w:p w14:paraId="149494DB" w14:textId="6B8FA786" w:rsidR="00296196" w:rsidRDefault="00296196" w:rsidP="00296196">
      <w:pPr>
        <w:pStyle w:val="Heading1"/>
        <w:rPr>
          <w:lang w:eastAsia="en-GB"/>
        </w:rPr>
      </w:pPr>
      <w:bookmarkStart w:id="36" w:name="_Toc161215801"/>
      <w:r>
        <w:rPr>
          <w:lang w:eastAsia="en-GB"/>
        </w:rPr>
        <w:t>12</w:t>
      </w:r>
      <w:r>
        <w:rPr>
          <w:lang w:eastAsia="en-GB"/>
        </w:rPr>
        <w:tab/>
      </w:r>
      <w:r w:rsidR="00652D0A">
        <w:rPr>
          <w:lang w:eastAsia="en-GB"/>
        </w:rPr>
        <w:t xml:space="preserve">Network </w:t>
      </w:r>
      <w:r>
        <w:rPr>
          <w:lang w:eastAsia="en-GB"/>
        </w:rPr>
        <w:t>Slic</w:t>
      </w:r>
      <w:r w:rsidR="00652D0A">
        <w:rPr>
          <w:lang w:eastAsia="en-GB"/>
        </w:rPr>
        <w:t>ing</w:t>
      </w:r>
      <w:bookmarkEnd w:id="36"/>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556864" w:rsidRPr="00EF7FBB" w14:paraId="03D9B871" w14:textId="77777777" w:rsidTr="00556864">
        <w:trPr>
          <w:trHeight w:val="255"/>
        </w:trPr>
        <w:tc>
          <w:tcPr>
            <w:tcW w:w="757" w:type="dxa"/>
            <w:shd w:val="clear" w:color="auto" w:fill="auto"/>
            <w:tcMar>
              <w:left w:w="28" w:type="dxa"/>
              <w:right w:w="28" w:type="dxa"/>
            </w:tcMar>
            <w:hideMark/>
          </w:tcPr>
          <w:p w14:paraId="3EC88474"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980127</w:t>
            </w:r>
          </w:p>
        </w:tc>
        <w:tc>
          <w:tcPr>
            <w:tcW w:w="3969" w:type="dxa"/>
            <w:shd w:val="clear" w:color="auto" w:fill="auto"/>
            <w:tcMar>
              <w:left w:w="28" w:type="dxa"/>
              <w:right w:w="28" w:type="dxa"/>
            </w:tcMar>
            <w:hideMark/>
          </w:tcPr>
          <w:p w14:paraId="2D8E3813" w14:textId="77777777" w:rsidR="00556864" w:rsidRPr="00EF7FBB" w:rsidRDefault="00556864"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Network Slicing Phase 3 </w:t>
            </w:r>
          </w:p>
        </w:tc>
        <w:tc>
          <w:tcPr>
            <w:tcW w:w="1701" w:type="dxa"/>
            <w:shd w:val="clear" w:color="auto" w:fill="auto"/>
            <w:tcMar>
              <w:left w:w="28" w:type="dxa"/>
              <w:right w:w="28" w:type="dxa"/>
            </w:tcMar>
            <w:hideMark/>
          </w:tcPr>
          <w:p w14:paraId="4409F3E3"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N</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S</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P</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h</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3</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4CDE3424"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03831968" w14:textId="457D7BD9" w:rsidR="00556864" w:rsidRPr="00EF7FBB" w:rsidRDefault="00C57003" w:rsidP="00751CC1">
            <w:pPr>
              <w:overflowPunct/>
              <w:autoSpaceDE/>
              <w:autoSpaceDN/>
              <w:adjustRightInd/>
              <w:spacing w:after="0"/>
              <w:textAlignment w:val="auto"/>
              <w:rPr>
                <w:rFonts w:ascii="Calibri" w:hAnsi="Calibri" w:cs="Calibri"/>
                <w:color w:val="0563C1"/>
                <w:sz w:val="18"/>
                <w:szCs w:val="18"/>
                <w:u w:val="single"/>
                <w:lang w:eastAsia="en-GB"/>
              </w:rPr>
            </w:pPr>
            <w:hyperlink r:id="rId132" w:history="1">
              <w:r w:rsidR="00556864" w:rsidRPr="00EF7FBB">
                <w:rPr>
                  <w:rFonts w:ascii="Calibri" w:hAnsi="Calibri" w:cs="Calibri"/>
                  <w:color w:val="0563C1"/>
                  <w:sz w:val="18"/>
                  <w:szCs w:val="18"/>
                  <w:u w:val="single"/>
                  <w:lang w:eastAsia="en-GB"/>
                </w:rPr>
                <w:t>SP-221135</w:t>
              </w:r>
            </w:hyperlink>
          </w:p>
        </w:tc>
        <w:tc>
          <w:tcPr>
            <w:tcW w:w="2268" w:type="dxa"/>
            <w:shd w:val="clear" w:color="auto" w:fill="auto"/>
            <w:tcMar>
              <w:left w:w="28" w:type="dxa"/>
              <w:right w:w="28" w:type="dxa"/>
            </w:tcMar>
            <w:hideMark/>
          </w:tcPr>
          <w:p w14:paraId="57725377"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ZHU Jinguo, ZTE </w:t>
            </w:r>
          </w:p>
        </w:tc>
      </w:tr>
      <w:tr w:rsidR="00556864" w:rsidRPr="00EF7FBB" w14:paraId="6252892C" w14:textId="77777777" w:rsidTr="00556864">
        <w:trPr>
          <w:trHeight w:val="255"/>
        </w:trPr>
        <w:tc>
          <w:tcPr>
            <w:tcW w:w="757" w:type="dxa"/>
            <w:shd w:val="clear" w:color="auto" w:fill="auto"/>
            <w:tcMar>
              <w:left w:w="28" w:type="dxa"/>
              <w:right w:w="28" w:type="dxa"/>
            </w:tcMar>
            <w:hideMark/>
          </w:tcPr>
          <w:p w14:paraId="528585B1"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940063</w:t>
            </w:r>
          </w:p>
        </w:tc>
        <w:tc>
          <w:tcPr>
            <w:tcW w:w="3969" w:type="dxa"/>
            <w:shd w:val="clear" w:color="auto" w:fill="auto"/>
            <w:tcMar>
              <w:left w:w="28" w:type="dxa"/>
              <w:right w:w="28" w:type="dxa"/>
            </w:tcMar>
            <w:hideMark/>
          </w:tcPr>
          <w:p w14:paraId="6766AB71" w14:textId="77777777" w:rsidR="00556864" w:rsidRPr="00EF7FBB" w:rsidRDefault="00556864"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Enhancement of Network Slicing Phase 3 </w:t>
            </w:r>
          </w:p>
        </w:tc>
        <w:tc>
          <w:tcPr>
            <w:tcW w:w="1701" w:type="dxa"/>
            <w:shd w:val="clear" w:color="auto" w:fill="auto"/>
            <w:tcMar>
              <w:left w:w="28" w:type="dxa"/>
              <w:right w:w="28" w:type="dxa"/>
            </w:tcMar>
            <w:hideMark/>
          </w:tcPr>
          <w:p w14:paraId="68CC0D94"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3</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7731C672"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4B9701E5" w14:textId="2C0A7244" w:rsidR="00556864" w:rsidRPr="00EF7FBB" w:rsidRDefault="00C57003" w:rsidP="00751CC1">
            <w:pPr>
              <w:overflowPunct/>
              <w:autoSpaceDE/>
              <w:autoSpaceDN/>
              <w:adjustRightInd/>
              <w:spacing w:after="0"/>
              <w:textAlignment w:val="auto"/>
              <w:rPr>
                <w:rFonts w:ascii="Calibri" w:hAnsi="Calibri" w:cs="Calibri"/>
                <w:color w:val="0563C1"/>
                <w:sz w:val="18"/>
                <w:szCs w:val="18"/>
                <w:u w:val="single"/>
                <w:lang w:eastAsia="en-GB"/>
              </w:rPr>
            </w:pPr>
            <w:hyperlink r:id="rId133" w:history="1">
              <w:r w:rsidR="00556864" w:rsidRPr="00EF7FBB">
                <w:rPr>
                  <w:rFonts w:ascii="Calibri" w:hAnsi="Calibri" w:cs="Calibri"/>
                  <w:color w:val="0563C1"/>
                  <w:sz w:val="18"/>
                  <w:szCs w:val="18"/>
                  <w:u w:val="single"/>
                  <w:lang w:eastAsia="en-GB"/>
                </w:rPr>
                <w:t>SP-220073</w:t>
              </w:r>
            </w:hyperlink>
          </w:p>
        </w:tc>
        <w:tc>
          <w:tcPr>
            <w:tcW w:w="2268" w:type="dxa"/>
            <w:shd w:val="clear" w:color="auto" w:fill="auto"/>
            <w:tcMar>
              <w:left w:w="28" w:type="dxa"/>
              <w:right w:w="28" w:type="dxa"/>
            </w:tcMar>
            <w:hideMark/>
          </w:tcPr>
          <w:p w14:paraId="7B30790B"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ZHU Jinguo, ZTE </w:t>
            </w:r>
          </w:p>
        </w:tc>
      </w:tr>
      <w:tr w:rsidR="00556864" w:rsidRPr="00EF7FBB" w14:paraId="213F6EB4" w14:textId="77777777" w:rsidTr="00556864">
        <w:trPr>
          <w:trHeight w:val="255"/>
        </w:trPr>
        <w:tc>
          <w:tcPr>
            <w:tcW w:w="757" w:type="dxa"/>
            <w:shd w:val="clear" w:color="auto" w:fill="auto"/>
            <w:tcMar>
              <w:left w:w="28" w:type="dxa"/>
              <w:right w:w="28" w:type="dxa"/>
            </w:tcMar>
            <w:hideMark/>
          </w:tcPr>
          <w:p w14:paraId="13653AF3"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960029</w:t>
            </w:r>
          </w:p>
        </w:tc>
        <w:tc>
          <w:tcPr>
            <w:tcW w:w="3969" w:type="dxa"/>
            <w:shd w:val="clear" w:color="auto" w:fill="auto"/>
            <w:tcMar>
              <w:left w:w="28" w:type="dxa"/>
              <w:right w:w="28" w:type="dxa"/>
            </w:tcMar>
            <w:hideMark/>
          </w:tcPr>
          <w:p w14:paraId="2D932736" w14:textId="77777777" w:rsidR="00556864" w:rsidRPr="00EF7FBB" w:rsidRDefault="00556864"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enhanced security for network slicing Phase 3 </w:t>
            </w:r>
          </w:p>
        </w:tc>
        <w:tc>
          <w:tcPr>
            <w:tcW w:w="1701" w:type="dxa"/>
            <w:shd w:val="clear" w:color="auto" w:fill="auto"/>
            <w:tcMar>
              <w:left w:w="28" w:type="dxa"/>
              <w:right w:w="28" w:type="dxa"/>
            </w:tcMar>
            <w:hideMark/>
          </w:tcPr>
          <w:p w14:paraId="01541F88"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3</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134A60E0"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27733B42" w14:textId="336E6BCB" w:rsidR="00556864" w:rsidRPr="00EF7FBB" w:rsidRDefault="00C57003" w:rsidP="00751CC1">
            <w:pPr>
              <w:overflowPunct/>
              <w:autoSpaceDE/>
              <w:autoSpaceDN/>
              <w:adjustRightInd/>
              <w:spacing w:after="0"/>
              <w:textAlignment w:val="auto"/>
              <w:rPr>
                <w:rFonts w:ascii="Calibri" w:hAnsi="Calibri" w:cs="Calibri"/>
                <w:color w:val="0563C1"/>
                <w:sz w:val="18"/>
                <w:szCs w:val="18"/>
                <w:u w:val="single"/>
                <w:lang w:eastAsia="en-GB"/>
              </w:rPr>
            </w:pPr>
            <w:hyperlink r:id="rId134" w:history="1">
              <w:r w:rsidR="00556864" w:rsidRPr="00EF7FBB">
                <w:rPr>
                  <w:rFonts w:ascii="Calibri" w:hAnsi="Calibri" w:cs="Calibri"/>
                  <w:color w:val="0563C1"/>
                  <w:sz w:val="18"/>
                  <w:szCs w:val="18"/>
                  <w:u w:val="single"/>
                  <w:lang w:eastAsia="en-GB"/>
                </w:rPr>
                <w:t>SP-220527</w:t>
              </w:r>
            </w:hyperlink>
          </w:p>
        </w:tc>
        <w:tc>
          <w:tcPr>
            <w:tcW w:w="2268" w:type="dxa"/>
            <w:shd w:val="clear" w:color="auto" w:fill="auto"/>
            <w:tcMar>
              <w:left w:w="28" w:type="dxa"/>
              <w:right w:w="28" w:type="dxa"/>
            </w:tcMar>
            <w:hideMark/>
          </w:tcPr>
          <w:p w14:paraId="0AB515B4"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Zander Lei, Huawei </w:t>
            </w:r>
          </w:p>
        </w:tc>
      </w:tr>
      <w:tr w:rsidR="00556864" w:rsidRPr="00EF7FBB" w14:paraId="65BC23A0" w14:textId="77777777" w:rsidTr="00556864">
        <w:trPr>
          <w:trHeight w:val="255"/>
        </w:trPr>
        <w:tc>
          <w:tcPr>
            <w:tcW w:w="757" w:type="dxa"/>
            <w:shd w:val="clear" w:color="auto" w:fill="auto"/>
            <w:tcMar>
              <w:left w:w="28" w:type="dxa"/>
              <w:right w:w="28" w:type="dxa"/>
            </w:tcMar>
            <w:hideMark/>
          </w:tcPr>
          <w:p w14:paraId="1986BD2B"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980017</w:t>
            </w:r>
          </w:p>
        </w:tc>
        <w:tc>
          <w:tcPr>
            <w:tcW w:w="3969" w:type="dxa"/>
            <w:shd w:val="clear" w:color="auto" w:fill="auto"/>
            <w:tcMar>
              <w:left w:w="28" w:type="dxa"/>
              <w:right w:w="28" w:type="dxa"/>
            </w:tcMar>
            <w:hideMark/>
          </w:tcPr>
          <w:p w14:paraId="6113E2ED"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Network Slicing Phase 3 </w:t>
            </w:r>
          </w:p>
        </w:tc>
        <w:tc>
          <w:tcPr>
            <w:tcW w:w="1701" w:type="dxa"/>
            <w:shd w:val="clear" w:color="auto" w:fill="auto"/>
            <w:tcMar>
              <w:left w:w="28" w:type="dxa"/>
              <w:right w:w="28" w:type="dxa"/>
            </w:tcMar>
            <w:hideMark/>
          </w:tcPr>
          <w:p w14:paraId="52F582CD"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3</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2FA7D11C"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540DE275" w14:textId="2151A599" w:rsidR="00556864" w:rsidRPr="00EF7FBB" w:rsidRDefault="00C57003" w:rsidP="00751CC1">
            <w:pPr>
              <w:overflowPunct/>
              <w:autoSpaceDE/>
              <w:autoSpaceDN/>
              <w:adjustRightInd/>
              <w:spacing w:after="0"/>
              <w:textAlignment w:val="auto"/>
              <w:rPr>
                <w:rFonts w:ascii="Calibri" w:hAnsi="Calibri" w:cs="Calibri"/>
                <w:color w:val="0563C1"/>
                <w:sz w:val="18"/>
                <w:szCs w:val="18"/>
                <w:u w:val="single"/>
                <w:lang w:eastAsia="en-GB"/>
              </w:rPr>
            </w:pPr>
            <w:hyperlink r:id="rId135" w:history="1">
              <w:r w:rsidR="00556864" w:rsidRPr="00EF7FBB">
                <w:rPr>
                  <w:rFonts w:ascii="Calibri" w:hAnsi="Calibri" w:cs="Calibri"/>
                  <w:color w:val="0563C1"/>
                  <w:sz w:val="18"/>
                  <w:szCs w:val="18"/>
                  <w:u w:val="single"/>
                  <w:lang w:eastAsia="en-GB"/>
                </w:rPr>
                <w:t>SP-230104</w:t>
              </w:r>
            </w:hyperlink>
          </w:p>
        </w:tc>
        <w:tc>
          <w:tcPr>
            <w:tcW w:w="2268" w:type="dxa"/>
            <w:shd w:val="clear" w:color="auto" w:fill="auto"/>
            <w:tcMar>
              <w:left w:w="28" w:type="dxa"/>
              <w:right w:w="28" w:type="dxa"/>
            </w:tcMar>
            <w:hideMark/>
          </w:tcPr>
          <w:p w14:paraId="33B580B1"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ZHU Jinguo, ZTE </w:t>
            </w:r>
          </w:p>
        </w:tc>
      </w:tr>
      <w:tr w:rsidR="00556864" w:rsidRPr="00EF7FBB" w14:paraId="3D634045" w14:textId="77777777" w:rsidTr="00556864">
        <w:trPr>
          <w:trHeight w:val="255"/>
        </w:trPr>
        <w:tc>
          <w:tcPr>
            <w:tcW w:w="757" w:type="dxa"/>
            <w:shd w:val="clear" w:color="auto" w:fill="auto"/>
            <w:tcMar>
              <w:left w:w="28" w:type="dxa"/>
              <w:right w:w="28" w:type="dxa"/>
            </w:tcMar>
            <w:hideMark/>
          </w:tcPr>
          <w:p w14:paraId="7DAF9513"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990015</w:t>
            </w:r>
          </w:p>
        </w:tc>
        <w:tc>
          <w:tcPr>
            <w:tcW w:w="3969" w:type="dxa"/>
            <w:shd w:val="clear" w:color="auto" w:fill="auto"/>
            <w:tcMar>
              <w:left w:w="28" w:type="dxa"/>
              <w:right w:w="28" w:type="dxa"/>
            </w:tcMar>
            <w:hideMark/>
          </w:tcPr>
          <w:p w14:paraId="53F705F1"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Network Slicing Phase 3 </w:t>
            </w:r>
          </w:p>
        </w:tc>
        <w:tc>
          <w:tcPr>
            <w:tcW w:w="1701" w:type="dxa"/>
            <w:shd w:val="clear" w:color="auto" w:fill="auto"/>
            <w:tcMar>
              <w:left w:w="28" w:type="dxa"/>
              <w:right w:w="28" w:type="dxa"/>
            </w:tcMar>
            <w:hideMark/>
          </w:tcPr>
          <w:p w14:paraId="46ABDB1F"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3</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4A0215AB"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4D06200E" w14:textId="4EB1FA03" w:rsidR="00556864" w:rsidRPr="00EF7FBB" w:rsidRDefault="00C57003" w:rsidP="00751CC1">
            <w:pPr>
              <w:overflowPunct/>
              <w:autoSpaceDE/>
              <w:autoSpaceDN/>
              <w:adjustRightInd/>
              <w:spacing w:after="0"/>
              <w:textAlignment w:val="auto"/>
              <w:rPr>
                <w:rFonts w:ascii="Calibri" w:hAnsi="Calibri" w:cs="Calibri"/>
                <w:color w:val="0563C1"/>
                <w:sz w:val="18"/>
                <w:szCs w:val="18"/>
                <w:u w:val="single"/>
                <w:lang w:eastAsia="en-GB"/>
              </w:rPr>
            </w:pPr>
            <w:hyperlink r:id="rId136" w:history="1">
              <w:r w:rsidR="00556864" w:rsidRPr="00EF7FBB">
                <w:rPr>
                  <w:rFonts w:ascii="Calibri" w:hAnsi="Calibri" w:cs="Calibri"/>
                  <w:color w:val="0563C1"/>
                  <w:sz w:val="18"/>
                  <w:szCs w:val="18"/>
                  <w:u w:val="single"/>
                  <w:lang w:eastAsia="en-GB"/>
                </w:rPr>
                <w:t>CP-230194</w:t>
              </w:r>
            </w:hyperlink>
          </w:p>
        </w:tc>
        <w:tc>
          <w:tcPr>
            <w:tcW w:w="2268" w:type="dxa"/>
            <w:shd w:val="clear" w:color="auto" w:fill="auto"/>
            <w:tcMar>
              <w:left w:w="28" w:type="dxa"/>
              <w:right w:w="28" w:type="dxa"/>
            </w:tcMar>
            <w:hideMark/>
          </w:tcPr>
          <w:p w14:paraId="7F08983E"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Hannah Wang, ZTE</w:t>
            </w:r>
          </w:p>
        </w:tc>
      </w:tr>
      <w:tr w:rsidR="00556864" w:rsidRPr="00EF7FBB" w14:paraId="39F3FA26" w14:textId="77777777" w:rsidTr="00556864">
        <w:trPr>
          <w:trHeight w:val="255"/>
        </w:trPr>
        <w:tc>
          <w:tcPr>
            <w:tcW w:w="757" w:type="dxa"/>
            <w:shd w:val="clear" w:color="auto" w:fill="auto"/>
            <w:tcMar>
              <w:left w:w="28" w:type="dxa"/>
              <w:right w:w="28" w:type="dxa"/>
            </w:tcMar>
            <w:hideMark/>
          </w:tcPr>
          <w:p w14:paraId="23A56080"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990081</w:t>
            </w:r>
          </w:p>
        </w:tc>
        <w:tc>
          <w:tcPr>
            <w:tcW w:w="3969" w:type="dxa"/>
            <w:shd w:val="clear" w:color="auto" w:fill="auto"/>
            <w:tcMar>
              <w:left w:w="28" w:type="dxa"/>
              <w:right w:w="28" w:type="dxa"/>
            </w:tcMar>
            <w:hideMark/>
          </w:tcPr>
          <w:p w14:paraId="1A73C247"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Network Slicing Phase 3 </w:t>
            </w:r>
          </w:p>
        </w:tc>
        <w:tc>
          <w:tcPr>
            <w:tcW w:w="1701" w:type="dxa"/>
            <w:shd w:val="clear" w:color="auto" w:fill="auto"/>
            <w:tcMar>
              <w:left w:w="28" w:type="dxa"/>
              <w:right w:w="28" w:type="dxa"/>
            </w:tcMar>
            <w:hideMark/>
          </w:tcPr>
          <w:p w14:paraId="65F0E4F9"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3</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658D13B9"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703A964B" w14:textId="206B01CE" w:rsidR="00556864" w:rsidRPr="00EF7FBB" w:rsidRDefault="00C57003" w:rsidP="00751CC1">
            <w:pPr>
              <w:overflowPunct/>
              <w:autoSpaceDE/>
              <w:autoSpaceDN/>
              <w:adjustRightInd/>
              <w:spacing w:after="0"/>
              <w:textAlignment w:val="auto"/>
              <w:rPr>
                <w:rFonts w:ascii="Calibri" w:hAnsi="Calibri" w:cs="Calibri"/>
                <w:color w:val="0563C1"/>
                <w:sz w:val="18"/>
                <w:szCs w:val="18"/>
                <w:u w:val="single"/>
                <w:lang w:eastAsia="en-GB"/>
              </w:rPr>
            </w:pPr>
            <w:hyperlink r:id="rId137" w:history="1">
              <w:r w:rsidR="00556864" w:rsidRPr="00EF7FBB">
                <w:rPr>
                  <w:rFonts w:ascii="Calibri" w:hAnsi="Calibri" w:cs="Calibri"/>
                  <w:color w:val="0563C1"/>
                  <w:sz w:val="18"/>
                  <w:szCs w:val="18"/>
                  <w:u w:val="single"/>
                  <w:lang w:eastAsia="en-GB"/>
                </w:rPr>
                <w:t>CP-230194</w:t>
              </w:r>
            </w:hyperlink>
          </w:p>
        </w:tc>
        <w:tc>
          <w:tcPr>
            <w:tcW w:w="2268" w:type="dxa"/>
            <w:shd w:val="clear" w:color="auto" w:fill="auto"/>
            <w:tcMar>
              <w:left w:w="28" w:type="dxa"/>
              <w:right w:w="28" w:type="dxa"/>
            </w:tcMar>
            <w:hideMark/>
          </w:tcPr>
          <w:p w14:paraId="12A49F47"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Hannah Wang, ZTE</w:t>
            </w:r>
          </w:p>
        </w:tc>
      </w:tr>
      <w:tr w:rsidR="00556864" w:rsidRPr="00EF7FBB" w14:paraId="71DB682B" w14:textId="77777777" w:rsidTr="00556864">
        <w:trPr>
          <w:trHeight w:val="255"/>
        </w:trPr>
        <w:tc>
          <w:tcPr>
            <w:tcW w:w="757" w:type="dxa"/>
            <w:shd w:val="clear" w:color="auto" w:fill="auto"/>
            <w:tcMar>
              <w:left w:w="28" w:type="dxa"/>
              <w:right w:w="28" w:type="dxa"/>
            </w:tcMar>
            <w:hideMark/>
          </w:tcPr>
          <w:p w14:paraId="5FD05A7F"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990082</w:t>
            </w:r>
          </w:p>
        </w:tc>
        <w:tc>
          <w:tcPr>
            <w:tcW w:w="3969" w:type="dxa"/>
            <w:shd w:val="clear" w:color="auto" w:fill="auto"/>
            <w:tcMar>
              <w:left w:w="28" w:type="dxa"/>
              <w:right w:w="28" w:type="dxa"/>
            </w:tcMar>
            <w:hideMark/>
          </w:tcPr>
          <w:p w14:paraId="572C9A0B"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Network Slicing Phase 3 </w:t>
            </w:r>
          </w:p>
        </w:tc>
        <w:tc>
          <w:tcPr>
            <w:tcW w:w="1701" w:type="dxa"/>
            <w:shd w:val="clear" w:color="auto" w:fill="auto"/>
            <w:tcMar>
              <w:left w:w="28" w:type="dxa"/>
              <w:right w:w="28" w:type="dxa"/>
            </w:tcMar>
            <w:hideMark/>
          </w:tcPr>
          <w:p w14:paraId="651E8504"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3</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5EE1CF4E"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17DACFE9" w14:textId="251D18F1" w:rsidR="00556864" w:rsidRPr="00EF7FBB" w:rsidRDefault="00C57003" w:rsidP="00751CC1">
            <w:pPr>
              <w:overflowPunct/>
              <w:autoSpaceDE/>
              <w:autoSpaceDN/>
              <w:adjustRightInd/>
              <w:spacing w:after="0"/>
              <w:textAlignment w:val="auto"/>
              <w:rPr>
                <w:rFonts w:ascii="Calibri" w:hAnsi="Calibri" w:cs="Calibri"/>
                <w:color w:val="0563C1"/>
                <w:sz w:val="18"/>
                <w:szCs w:val="18"/>
                <w:u w:val="single"/>
                <w:lang w:eastAsia="en-GB"/>
              </w:rPr>
            </w:pPr>
            <w:hyperlink r:id="rId138" w:history="1">
              <w:r w:rsidR="00556864" w:rsidRPr="00EF7FBB">
                <w:rPr>
                  <w:rFonts w:ascii="Calibri" w:hAnsi="Calibri" w:cs="Calibri"/>
                  <w:color w:val="0563C1"/>
                  <w:sz w:val="18"/>
                  <w:szCs w:val="18"/>
                  <w:u w:val="single"/>
                  <w:lang w:eastAsia="en-GB"/>
                </w:rPr>
                <w:t>CP-230194</w:t>
              </w:r>
            </w:hyperlink>
          </w:p>
        </w:tc>
        <w:tc>
          <w:tcPr>
            <w:tcW w:w="2268" w:type="dxa"/>
            <w:shd w:val="clear" w:color="auto" w:fill="auto"/>
            <w:tcMar>
              <w:left w:w="28" w:type="dxa"/>
              <w:right w:w="28" w:type="dxa"/>
            </w:tcMar>
            <w:hideMark/>
          </w:tcPr>
          <w:p w14:paraId="4066D8B0"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Hannah Wang, ZTE</w:t>
            </w:r>
          </w:p>
        </w:tc>
      </w:tr>
      <w:tr w:rsidR="00556864" w:rsidRPr="00EF7FBB" w14:paraId="250E5B54" w14:textId="77777777" w:rsidTr="00556864">
        <w:trPr>
          <w:trHeight w:val="255"/>
        </w:trPr>
        <w:tc>
          <w:tcPr>
            <w:tcW w:w="757" w:type="dxa"/>
            <w:shd w:val="clear" w:color="auto" w:fill="auto"/>
            <w:tcMar>
              <w:left w:w="28" w:type="dxa"/>
              <w:right w:w="28" w:type="dxa"/>
            </w:tcMar>
            <w:hideMark/>
          </w:tcPr>
          <w:p w14:paraId="09382DB0"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991037</w:t>
            </w:r>
          </w:p>
        </w:tc>
        <w:tc>
          <w:tcPr>
            <w:tcW w:w="3969" w:type="dxa"/>
            <w:shd w:val="clear" w:color="auto" w:fill="auto"/>
            <w:tcMar>
              <w:left w:w="28" w:type="dxa"/>
              <w:right w:w="28" w:type="dxa"/>
            </w:tcMar>
            <w:hideMark/>
          </w:tcPr>
          <w:p w14:paraId="4B3D7A59" w14:textId="77777777" w:rsidR="00556864" w:rsidRPr="00EF7FBB" w:rsidRDefault="00556864"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Network Slicing Phase 3: NR aspects </w:t>
            </w:r>
          </w:p>
        </w:tc>
        <w:tc>
          <w:tcPr>
            <w:tcW w:w="1701" w:type="dxa"/>
            <w:shd w:val="clear" w:color="auto" w:fill="auto"/>
            <w:tcMar>
              <w:left w:w="28" w:type="dxa"/>
              <w:right w:w="28" w:type="dxa"/>
            </w:tcMar>
            <w:hideMark/>
          </w:tcPr>
          <w:p w14:paraId="108B9821"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N</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S</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P</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h</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3</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N</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R</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5657DDC3"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R3</w:t>
            </w:r>
          </w:p>
        </w:tc>
        <w:tc>
          <w:tcPr>
            <w:tcW w:w="850" w:type="dxa"/>
            <w:shd w:val="clear" w:color="auto" w:fill="auto"/>
            <w:tcMar>
              <w:left w:w="28" w:type="dxa"/>
              <w:right w:w="28" w:type="dxa"/>
            </w:tcMar>
            <w:hideMark/>
          </w:tcPr>
          <w:p w14:paraId="03E36F64" w14:textId="454DB5F3" w:rsidR="00556864" w:rsidRPr="00EF7FBB" w:rsidRDefault="00C57003" w:rsidP="00751CC1">
            <w:pPr>
              <w:overflowPunct/>
              <w:autoSpaceDE/>
              <w:autoSpaceDN/>
              <w:adjustRightInd/>
              <w:spacing w:after="0"/>
              <w:textAlignment w:val="auto"/>
              <w:rPr>
                <w:rFonts w:ascii="Calibri" w:hAnsi="Calibri" w:cs="Calibri"/>
                <w:color w:val="0563C1"/>
                <w:sz w:val="18"/>
                <w:szCs w:val="18"/>
                <w:u w:val="single"/>
                <w:lang w:eastAsia="en-GB"/>
              </w:rPr>
            </w:pPr>
            <w:hyperlink r:id="rId139" w:history="1">
              <w:r w:rsidR="00556864" w:rsidRPr="00EF7FBB">
                <w:rPr>
                  <w:rFonts w:ascii="Calibri" w:hAnsi="Calibri" w:cs="Calibri"/>
                  <w:color w:val="0563C1"/>
                  <w:sz w:val="18"/>
                  <w:szCs w:val="18"/>
                  <w:u w:val="single"/>
                  <w:lang w:eastAsia="en-GB"/>
                </w:rPr>
                <w:t>RP-230787</w:t>
              </w:r>
            </w:hyperlink>
          </w:p>
        </w:tc>
        <w:tc>
          <w:tcPr>
            <w:tcW w:w="2268" w:type="dxa"/>
            <w:shd w:val="clear" w:color="auto" w:fill="auto"/>
            <w:tcMar>
              <w:left w:w="28" w:type="dxa"/>
              <w:right w:w="28" w:type="dxa"/>
            </w:tcMar>
            <w:hideMark/>
          </w:tcPr>
          <w:p w14:paraId="4734F1DF"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Dapeng Li, ZTE</w:t>
            </w:r>
          </w:p>
        </w:tc>
      </w:tr>
      <w:tr w:rsidR="00556864" w:rsidRPr="00EF7FBB" w14:paraId="7277645F" w14:textId="77777777" w:rsidTr="00556864">
        <w:trPr>
          <w:trHeight w:val="255"/>
        </w:trPr>
        <w:tc>
          <w:tcPr>
            <w:tcW w:w="757" w:type="dxa"/>
            <w:shd w:val="clear" w:color="auto" w:fill="auto"/>
            <w:tcMar>
              <w:left w:w="28" w:type="dxa"/>
              <w:right w:w="28" w:type="dxa"/>
            </w:tcMar>
            <w:hideMark/>
          </w:tcPr>
          <w:p w14:paraId="32D26BCD"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991137</w:t>
            </w:r>
          </w:p>
        </w:tc>
        <w:tc>
          <w:tcPr>
            <w:tcW w:w="3969" w:type="dxa"/>
            <w:shd w:val="clear" w:color="auto" w:fill="auto"/>
            <w:tcMar>
              <w:left w:w="28" w:type="dxa"/>
              <w:right w:w="28" w:type="dxa"/>
            </w:tcMar>
            <w:hideMark/>
          </w:tcPr>
          <w:p w14:paraId="4D7E597C"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Network Slicing Phase 3: NR aspects </w:t>
            </w:r>
          </w:p>
        </w:tc>
        <w:tc>
          <w:tcPr>
            <w:tcW w:w="1701" w:type="dxa"/>
            <w:shd w:val="clear" w:color="auto" w:fill="auto"/>
            <w:tcMar>
              <w:left w:w="28" w:type="dxa"/>
              <w:right w:w="28" w:type="dxa"/>
            </w:tcMar>
            <w:hideMark/>
          </w:tcPr>
          <w:p w14:paraId="033BC4DD"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S</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P</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h</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3</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p>
        </w:tc>
        <w:tc>
          <w:tcPr>
            <w:tcW w:w="397" w:type="dxa"/>
            <w:shd w:val="clear" w:color="auto" w:fill="auto"/>
            <w:tcMar>
              <w:left w:w="28" w:type="dxa"/>
              <w:right w:w="28" w:type="dxa"/>
            </w:tcMar>
            <w:hideMark/>
          </w:tcPr>
          <w:p w14:paraId="26FC0B75"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R3</w:t>
            </w:r>
          </w:p>
        </w:tc>
        <w:tc>
          <w:tcPr>
            <w:tcW w:w="850" w:type="dxa"/>
            <w:shd w:val="clear" w:color="auto" w:fill="auto"/>
            <w:tcMar>
              <w:left w:w="28" w:type="dxa"/>
              <w:right w:w="28" w:type="dxa"/>
            </w:tcMar>
            <w:hideMark/>
          </w:tcPr>
          <w:p w14:paraId="2E5051B0" w14:textId="21F207B5" w:rsidR="00556864" w:rsidRPr="00EF7FBB" w:rsidRDefault="00C57003" w:rsidP="00751CC1">
            <w:pPr>
              <w:overflowPunct/>
              <w:autoSpaceDE/>
              <w:autoSpaceDN/>
              <w:adjustRightInd/>
              <w:spacing w:after="0"/>
              <w:textAlignment w:val="auto"/>
              <w:rPr>
                <w:rFonts w:ascii="Calibri" w:hAnsi="Calibri" w:cs="Calibri"/>
                <w:color w:val="0563C1"/>
                <w:sz w:val="18"/>
                <w:szCs w:val="18"/>
                <w:u w:val="single"/>
                <w:lang w:eastAsia="en-GB"/>
              </w:rPr>
            </w:pPr>
            <w:hyperlink r:id="rId140" w:history="1">
              <w:r w:rsidR="00556864" w:rsidRPr="00EF7FBB">
                <w:rPr>
                  <w:rFonts w:ascii="Calibri" w:hAnsi="Calibri" w:cs="Calibri"/>
                  <w:color w:val="0563C1"/>
                  <w:sz w:val="18"/>
                  <w:szCs w:val="18"/>
                  <w:u w:val="single"/>
                  <w:lang w:eastAsia="en-GB"/>
                </w:rPr>
                <w:t>RP-231396</w:t>
              </w:r>
            </w:hyperlink>
          </w:p>
        </w:tc>
        <w:tc>
          <w:tcPr>
            <w:tcW w:w="2268" w:type="dxa"/>
            <w:shd w:val="clear" w:color="auto" w:fill="auto"/>
            <w:tcMar>
              <w:left w:w="28" w:type="dxa"/>
              <w:right w:w="28" w:type="dxa"/>
            </w:tcMar>
            <w:hideMark/>
          </w:tcPr>
          <w:p w14:paraId="5A5A90AC"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Dapeng Li, ZTE</w:t>
            </w:r>
          </w:p>
        </w:tc>
      </w:tr>
    </w:tbl>
    <w:p w14:paraId="48FCC806" w14:textId="5902FC3B" w:rsidR="00556864" w:rsidRDefault="00556864" w:rsidP="00556864">
      <w:pPr>
        <w:rPr>
          <w:lang w:eastAsia="en-GB"/>
        </w:rPr>
      </w:pPr>
      <w:r w:rsidRPr="00652D0A">
        <w:rPr>
          <w:lang w:eastAsia="en-GB"/>
        </w:rPr>
        <w:t xml:space="preserve">Summary based on the input provided by </w:t>
      </w:r>
      <w:r w:rsidRPr="00556864">
        <w:rPr>
          <w:lang w:eastAsia="en-GB"/>
        </w:rPr>
        <w:t>ZTE, LG Electronics</w:t>
      </w:r>
      <w:r>
        <w:rPr>
          <w:lang w:eastAsia="en-GB"/>
        </w:rPr>
        <w:t xml:space="preserve"> in </w:t>
      </w:r>
      <w:r w:rsidRPr="00556864">
        <w:rPr>
          <w:lang w:eastAsia="en-GB"/>
        </w:rPr>
        <w:t>SP-231535</w:t>
      </w:r>
      <w:r>
        <w:rPr>
          <w:lang w:eastAsia="en-GB"/>
        </w:rPr>
        <w:t xml:space="preserve"> for overall aspects and </w:t>
      </w:r>
      <w:r w:rsidRPr="00652D0A">
        <w:rPr>
          <w:lang w:eastAsia="en-GB"/>
        </w:rPr>
        <w:t xml:space="preserve">in </w:t>
      </w:r>
      <w:r w:rsidRPr="00556864">
        <w:rPr>
          <w:lang w:eastAsia="en-GB"/>
        </w:rPr>
        <w:t>RP-233947</w:t>
      </w:r>
      <w:r>
        <w:rPr>
          <w:lang w:eastAsia="en-GB"/>
        </w:rPr>
        <w:t xml:space="preserve"> for RAN aspects</w:t>
      </w:r>
      <w:r w:rsidRPr="00652D0A">
        <w:rPr>
          <w:lang w:eastAsia="en-GB"/>
        </w:rPr>
        <w:t>.</w:t>
      </w:r>
    </w:p>
    <w:p w14:paraId="5C03C2A9" w14:textId="061FB7E5" w:rsidR="00556864" w:rsidRPr="00556864" w:rsidRDefault="00556864" w:rsidP="00556864">
      <w:pPr>
        <w:rPr>
          <w:b/>
          <w:bCs/>
          <w:u w:val="single"/>
          <w:lang w:eastAsia="en-GB"/>
        </w:rPr>
      </w:pPr>
      <w:r w:rsidRPr="00556864">
        <w:rPr>
          <w:b/>
          <w:bCs/>
          <w:u w:val="single"/>
          <w:lang w:eastAsia="en-GB"/>
        </w:rPr>
        <w:t>Overall aspects</w:t>
      </w:r>
    </w:p>
    <w:p w14:paraId="676363AC" w14:textId="77777777" w:rsidR="00556864" w:rsidRDefault="00556864" w:rsidP="00556864">
      <w:pPr>
        <w:rPr>
          <w:lang w:eastAsia="en-GB"/>
        </w:rPr>
      </w:pPr>
      <w:r>
        <w:rPr>
          <w:lang w:eastAsia="en-GB"/>
        </w:rPr>
        <w:t>This work item specifies enhancements on network slicing to support the following features:</w:t>
      </w:r>
    </w:p>
    <w:p w14:paraId="6AF3AC4D" w14:textId="77777777" w:rsidR="00556864" w:rsidRDefault="00556864" w:rsidP="00556864">
      <w:pPr>
        <w:rPr>
          <w:lang w:eastAsia="en-GB"/>
        </w:rPr>
      </w:pPr>
      <w:r>
        <w:rPr>
          <w:lang w:eastAsia="en-GB"/>
        </w:rPr>
        <w:t>1)</w:t>
      </w:r>
      <w:r>
        <w:rPr>
          <w:lang w:eastAsia="en-GB"/>
        </w:rPr>
        <w:tab/>
        <w:t>Network Slice usage control</w:t>
      </w:r>
    </w:p>
    <w:p w14:paraId="2125F89D" w14:textId="77777777" w:rsidR="00556864" w:rsidRDefault="00556864" w:rsidP="00556864">
      <w:pPr>
        <w:rPr>
          <w:lang w:eastAsia="en-GB"/>
        </w:rPr>
      </w:pPr>
      <w:r>
        <w:rPr>
          <w:lang w:eastAsia="en-GB"/>
        </w:rPr>
        <w:t>2)</w:t>
      </w:r>
      <w:r>
        <w:rPr>
          <w:lang w:eastAsia="en-GB"/>
        </w:rPr>
        <w:tab/>
        <w:t>Temporarily available network slices</w:t>
      </w:r>
    </w:p>
    <w:p w14:paraId="48BF7594" w14:textId="77777777" w:rsidR="00556864" w:rsidRDefault="00556864" w:rsidP="00556864">
      <w:pPr>
        <w:rPr>
          <w:lang w:eastAsia="en-GB"/>
        </w:rPr>
      </w:pPr>
      <w:r>
        <w:rPr>
          <w:lang w:eastAsia="en-GB"/>
        </w:rPr>
        <w:t>3)</w:t>
      </w:r>
      <w:r>
        <w:rPr>
          <w:lang w:eastAsia="en-GB"/>
        </w:rPr>
        <w:tab/>
        <w:t xml:space="preserve">Partial Network Slice support in a Registration Area </w:t>
      </w:r>
    </w:p>
    <w:p w14:paraId="740E80BC" w14:textId="77777777" w:rsidR="00556864" w:rsidRDefault="00556864" w:rsidP="00556864">
      <w:pPr>
        <w:rPr>
          <w:lang w:eastAsia="en-GB"/>
        </w:rPr>
      </w:pPr>
      <w:r>
        <w:rPr>
          <w:lang w:eastAsia="en-GB"/>
        </w:rPr>
        <w:t>4)</w:t>
      </w:r>
      <w:r>
        <w:rPr>
          <w:lang w:eastAsia="en-GB"/>
        </w:rPr>
        <w:tab/>
        <w:t>Network Slice Area of Service (NS-AoS) not matching deployed Tracking Areas (TA)</w:t>
      </w:r>
    </w:p>
    <w:p w14:paraId="6B6DA18F" w14:textId="77777777" w:rsidR="00556864" w:rsidRDefault="00556864" w:rsidP="00556864">
      <w:pPr>
        <w:rPr>
          <w:lang w:eastAsia="en-GB"/>
        </w:rPr>
      </w:pPr>
      <w:r>
        <w:rPr>
          <w:lang w:eastAsia="en-GB"/>
        </w:rPr>
        <w:t>5)</w:t>
      </w:r>
      <w:r>
        <w:rPr>
          <w:lang w:eastAsia="en-GB"/>
        </w:rPr>
        <w:tab/>
        <w:t>Network Slice Replacement and Network Slice Instance Replacement</w:t>
      </w:r>
    </w:p>
    <w:p w14:paraId="67DBCF20" w14:textId="77777777" w:rsidR="00556864" w:rsidRDefault="00556864" w:rsidP="00556864">
      <w:pPr>
        <w:rPr>
          <w:lang w:eastAsia="en-GB"/>
        </w:rPr>
      </w:pPr>
      <w:r>
        <w:rPr>
          <w:lang w:eastAsia="en-GB"/>
        </w:rPr>
        <w:t>6)</w:t>
      </w:r>
      <w:r>
        <w:rPr>
          <w:lang w:eastAsia="en-GB"/>
        </w:rPr>
        <w:tab/>
        <w:t>Centralized Network Slice Admission Control (NSAC) architecture and Hierarchical NSAC architecture</w:t>
      </w:r>
    </w:p>
    <w:p w14:paraId="5425146D" w14:textId="77777777" w:rsidR="00AE751D" w:rsidRDefault="00AE751D" w:rsidP="00556864">
      <w:pPr>
        <w:rPr>
          <w:lang w:eastAsia="en-GB"/>
        </w:rPr>
      </w:pPr>
    </w:p>
    <w:p w14:paraId="76A5F948" w14:textId="6EF550AE" w:rsidR="00556864" w:rsidRDefault="00556864" w:rsidP="00556864">
      <w:pPr>
        <w:rPr>
          <w:lang w:eastAsia="en-GB"/>
        </w:rPr>
      </w:pPr>
      <w:r>
        <w:rPr>
          <w:lang w:eastAsia="en-GB"/>
        </w:rPr>
        <w:t>The detailed description is shown below.</w:t>
      </w:r>
    </w:p>
    <w:p w14:paraId="5B2DA6BC" w14:textId="77777777" w:rsidR="00556864" w:rsidRDefault="00556864" w:rsidP="00556864">
      <w:pPr>
        <w:rPr>
          <w:lang w:eastAsia="en-GB"/>
        </w:rPr>
      </w:pPr>
      <w:r>
        <w:rPr>
          <w:lang w:eastAsia="en-GB"/>
        </w:rPr>
        <w:t>1) Support of Network Slice usage control, as described in clause 5.15.15 of TS 23.501 [1]</w:t>
      </w:r>
    </w:p>
    <w:p w14:paraId="016264A0" w14:textId="77777777" w:rsidR="00556864" w:rsidRDefault="00556864" w:rsidP="00556864">
      <w:pPr>
        <w:rPr>
          <w:lang w:eastAsia="en-GB"/>
        </w:rPr>
      </w:pPr>
      <w:r>
        <w:rPr>
          <w:lang w:eastAsia="en-GB"/>
        </w:rPr>
        <w:t>A network-controlled Slice Usage Policy is introduced to control the network slice usage in the UE side. The network-controlled Slice Usage Policy is provided to the UE in the Registration Accept or the UE Configuration Update Command, and includes following:</w:t>
      </w:r>
    </w:p>
    <w:p w14:paraId="36BAF7F0" w14:textId="77777777" w:rsidR="00556864" w:rsidRDefault="00556864" w:rsidP="00556864">
      <w:pPr>
        <w:rPr>
          <w:lang w:eastAsia="en-GB"/>
        </w:rPr>
      </w:pPr>
      <w:r>
        <w:rPr>
          <w:lang w:eastAsia="en-GB"/>
        </w:rPr>
        <w:t>-</w:t>
      </w:r>
      <w:r>
        <w:rPr>
          <w:lang w:eastAsia="en-GB"/>
        </w:rPr>
        <w:tab/>
        <w:t>An indication, whether this Network Slice is on demand S-NSSAI, i.e. whether the UE only registers with the Network Slice with the network when applications in the UE require data transmission in the Network Slice.</w:t>
      </w:r>
    </w:p>
    <w:p w14:paraId="3DC6734D" w14:textId="77777777" w:rsidR="00556864" w:rsidRDefault="00556864" w:rsidP="00556864">
      <w:pPr>
        <w:rPr>
          <w:lang w:eastAsia="en-GB"/>
        </w:rPr>
      </w:pPr>
      <w:r>
        <w:rPr>
          <w:lang w:eastAsia="en-GB"/>
        </w:rPr>
        <w:t>-</w:t>
      </w:r>
      <w:r>
        <w:rPr>
          <w:lang w:eastAsia="en-GB"/>
        </w:rPr>
        <w:tab/>
        <w:t>For all on demand S-NSSAI(s) of the HPLMN in the Configured NSSAI, a slice deregistration inactivity timer that causes the UE to deregister the Network Slice after the last PDU Session associated with the S-NSSAI is released.</w:t>
      </w:r>
    </w:p>
    <w:p w14:paraId="0142305C" w14:textId="77777777" w:rsidR="00556864" w:rsidRDefault="00556864" w:rsidP="00556864">
      <w:pPr>
        <w:rPr>
          <w:lang w:eastAsia="en-GB"/>
        </w:rPr>
      </w:pPr>
      <w:r>
        <w:rPr>
          <w:lang w:eastAsia="en-GB"/>
        </w:rPr>
        <w:t>The SMF configures PDU Session inactivity timer to the UPF so that PDU Session can be released when there is no traffic over the PDU Session. The UE and AMF may start slice deregistration inactivity timer when the on-demand slice is not used by any PDU Session. If the timer is expired, the UE and AMF removes the on-demand S-NSSAI from the Allowed NSSAI.</w:t>
      </w:r>
    </w:p>
    <w:p w14:paraId="0DEE561A" w14:textId="77777777" w:rsidR="00556864" w:rsidRDefault="00556864" w:rsidP="00556864">
      <w:pPr>
        <w:rPr>
          <w:lang w:eastAsia="en-GB"/>
        </w:rPr>
      </w:pPr>
      <w:r>
        <w:rPr>
          <w:lang w:eastAsia="en-GB"/>
        </w:rPr>
        <w:t>2) Optimized handling of temporarily available network slices, as described in clause 5.15.16 of TS 23.501 [1]</w:t>
      </w:r>
    </w:p>
    <w:p w14:paraId="0B69CC23" w14:textId="77777777" w:rsidR="00556864" w:rsidRDefault="00556864" w:rsidP="00556864">
      <w:pPr>
        <w:rPr>
          <w:lang w:eastAsia="en-GB"/>
        </w:rPr>
      </w:pPr>
      <w:r>
        <w:rPr>
          <w:lang w:eastAsia="en-GB"/>
        </w:rPr>
        <w:t>A network slice may be available only for a limited time that is known at the network in advance e.g. by OAM or subscription. The AMF, based on OAM configuration or information received from the UDM or NSSF, may indicate to a UE the validity time for one or more S-NSSAIs in the Configured NSSAI in the Registration Accept message or via the UE Configuration Update procedure. If the validity time indicates the S-NSSAI is available, the UE may request the S-NSSAI in a Requested NSSAI. Otherwise, the UE does not include the S-NSSAI in the Requested NSSAI and remove the S-NSSAI from the Allowed NSSAI or Partially Allowed NSSAI (see Partial Network Slice support in a Registration Area). The UE also locally releases any PDU Sessions associated with the S-NSSAI.</w:t>
      </w:r>
    </w:p>
    <w:p w14:paraId="5E12F7EA" w14:textId="77777777" w:rsidR="00556864" w:rsidRDefault="00556864" w:rsidP="00556864">
      <w:pPr>
        <w:rPr>
          <w:lang w:eastAsia="en-GB"/>
        </w:rPr>
      </w:pPr>
      <w:r>
        <w:rPr>
          <w:lang w:eastAsia="en-GB"/>
        </w:rPr>
        <w:t>3) Partial Network Slice support in a Registration Area, as described in clause 5.15.17 of TS 23.501 [1]</w:t>
      </w:r>
    </w:p>
    <w:p w14:paraId="18BDB117" w14:textId="77777777" w:rsidR="00556864" w:rsidRDefault="00556864" w:rsidP="00556864">
      <w:pPr>
        <w:rPr>
          <w:lang w:eastAsia="en-GB"/>
        </w:rPr>
      </w:pPr>
      <w:r>
        <w:rPr>
          <w:lang w:eastAsia="en-GB"/>
        </w:rPr>
        <w:t>In Rel-17, the S-NSSAI of the Allowed NSSAI shall be supported in all the TAs of the Registration Area. This restriction may increase Mobility Registration Update signalling if an S-NSSAI is supported in a TA. In order to resolve such restriction, Partially Allowed NSSAI and S-NSSAI rejected partially in the RA are introduced. When the AMF provides Partially Allowed NSSAI or S-NSSAIs rejected partially in the RA, the AMF includes a list of TAs where the S-NSSAI is supported. When a UE received Partially Allowed NSSAI or S-NSSAI rejected partially in the RA,</w:t>
      </w:r>
    </w:p>
    <w:p w14:paraId="403F741B" w14:textId="77777777" w:rsidR="00556864" w:rsidRDefault="00556864" w:rsidP="00556864">
      <w:pPr>
        <w:rPr>
          <w:lang w:eastAsia="en-GB"/>
        </w:rPr>
      </w:pPr>
      <w:r>
        <w:rPr>
          <w:lang w:eastAsia="en-GB"/>
        </w:rPr>
        <w:t>-</w:t>
      </w:r>
      <w:r>
        <w:rPr>
          <w:lang w:eastAsia="en-GB"/>
        </w:rPr>
        <w:tab/>
        <w:t xml:space="preserve">the UE is considered registered with an S-NSSAI of the Partially Allowed NSSAI in the whole Registration area and does not trigger registration when moving between the TAs of support and non-support for the S-NSSAI within the RA. </w:t>
      </w:r>
    </w:p>
    <w:p w14:paraId="5D5604DA" w14:textId="77777777" w:rsidR="00556864" w:rsidRDefault="00556864" w:rsidP="00556864">
      <w:pPr>
        <w:rPr>
          <w:lang w:eastAsia="en-GB"/>
        </w:rPr>
      </w:pPr>
      <w:r>
        <w:rPr>
          <w:lang w:eastAsia="en-GB"/>
        </w:rPr>
        <w:lastRenderedPageBreak/>
        <w:t>-</w:t>
      </w:r>
      <w:r>
        <w:rPr>
          <w:lang w:eastAsia="en-GB"/>
        </w:rPr>
        <w:tab/>
        <w:t>the UE is allowed to initiate a Mobility Registration Update procedure to request registration with the S-NSSAI only when the UE is in a TA supporting this S-NSSAI.</w:t>
      </w:r>
    </w:p>
    <w:p w14:paraId="4804FF41" w14:textId="77777777" w:rsidR="00556864" w:rsidRDefault="00556864" w:rsidP="00556864">
      <w:pPr>
        <w:rPr>
          <w:lang w:eastAsia="en-GB"/>
        </w:rPr>
      </w:pPr>
      <w:r>
        <w:rPr>
          <w:lang w:eastAsia="en-GB"/>
        </w:rPr>
        <w:t xml:space="preserve">The user plane resource is not allowed to be activated for a PDU Session of an S-NSSAI part of the Partially Allowed NSSAI and the UE moves to a TA which is not part of the list of TAs associated with the S-NSSAI. </w:t>
      </w:r>
    </w:p>
    <w:p w14:paraId="49230EDD" w14:textId="77777777" w:rsidR="00556864" w:rsidRDefault="00556864" w:rsidP="00556864">
      <w:pPr>
        <w:rPr>
          <w:lang w:eastAsia="en-GB"/>
        </w:rPr>
      </w:pPr>
      <w:r>
        <w:rPr>
          <w:lang w:eastAsia="en-GB"/>
        </w:rPr>
        <w:t xml:space="preserve">4) Support for NS-AoS not matching deployed TAs, as described in clause 5.15.18 of TS 23.501 [1] </w:t>
      </w:r>
    </w:p>
    <w:p w14:paraId="60FE219B" w14:textId="77777777" w:rsidR="00556864" w:rsidRDefault="00556864" w:rsidP="00556864">
      <w:pPr>
        <w:rPr>
          <w:lang w:eastAsia="en-GB"/>
        </w:rPr>
      </w:pPr>
      <w:r>
        <w:rPr>
          <w:lang w:eastAsia="en-GB"/>
        </w:rPr>
        <w:t>In order to support S-NSSAI deployed over an area not matching TAs, S-NSSAI location availability information is introduced. The S-NSSAI location availability information defines additional restrictions to the usage of an S-NSSAI in TAs where the Network Slice availability does not match the TA boundaries. The AMF is configured per S-NSSAI whether to send the S-NSSAI location availability information to the UE. The S-NSSAI location availability information includes, for each applicable S-NSSAI of the Configured NSSAI, Location information indicating the cells of TAs in the RA where the related S-NSSAI is available if the S-NSSAI is not available in all the cells of the TA. The UE can request the S-NSSAI only if the S-NSSAI location availability information indicates that the S-NSSAI is available at the cell where the UE is camping. If the UE is in a cell within the RA but outside the location availability information of the S-NSSAI, the user plane resource for any already established PDU Session with that S-NSSAI is released.</w:t>
      </w:r>
    </w:p>
    <w:p w14:paraId="3A9147DE" w14:textId="77777777" w:rsidR="00556864" w:rsidRDefault="00556864" w:rsidP="00556864">
      <w:pPr>
        <w:rPr>
          <w:lang w:eastAsia="en-GB"/>
        </w:rPr>
      </w:pPr>
      <w:r>
        <w:rPr>
          <w:lang w:eastAsia="en-GB"/>
        </w:rPr>
        <w:t>5) Support of Network Slice Replacement and Network Slice Instance Replacement, as described in clauses 5.15.19 and 5.15.20 of TS 23.501 [1]</w:t>
      </w:r>
    </w:p>
    <w:p w14:paraId="727EF360" w14:textId="77777777" w:rsidR="00556864" w:rsidRDefault="00556864" w:rsidP="00556864">
      <w:pPr>
        <w:rPr>
          <w:lang w:eastAsia="en-GB"/>
        </w:rPr>
      </w:pPr>
      <w:r>
        <w:rPr>
          <w:lang w:eastAsia="en-GB"/>
        </w:rPr>
        <w:t>a)</w:t>
      </w:r>
      <w:r>
        <w:rPr>
          <w:lang w:eastAsia="en-GB"/>
        </w:rPr>
        <w:tab/>
        <w:t>The Network Slice Replacement</w:t>
      </w:r>
    </w:p>
    <w:p w14:paraId="0B4BA104" w14:textId="77777777" w:rsidR="00556864" w:rsidRDefault="00556864" w:rsidP="00556864">
      <w:pPr>
        <w:rPr>
          <w:lang w:eastAsia="en-GB"/>
        </w:rPr>
      </w:pPr>
      <w:r>
        <w:rPr>
          <w:lang w:eastAsia="en-GB"/>
        </w:rPr>
        <w:tab/>
        <w:t>This feature is used to replace an S-NSSAI with an Alternative S-NSSAI when an S-NSSAI becomes unavailable or congested without impacting application layer. The Network Slice Replacement can be triggered by NSSF, PCF or OAM. Based on the notification above from NSSF or PCF or OAM, the AMF may determine that an S-NSSAI is to be replaced with Alternative S-NSSAI. The AMF provides the Alternative S-NSSAI for this S-NSSAI in the Allowed NSSAI and in the Configured NSSAI. The Network Slice Replacement is applicable for both new PDU Session and existing PDU Session. During the Network Slice Replacement, the AMF provides both the replaced S-NSSAI and the Alternative S-NSSAI to the SMF and the SMF to PCF. For existing PDU Session, the SMF sends the Alternative S-NSSAI to the supporting UE either in PDU Session Modification Command or in PDU Session Release, to replace the S-NSSAI of the PDU Session.</w:t>
      </w:r>
    </w:p>
    <w:p w14:paraId="6F6CC2BC" w14:textId="77777777" w:rsidR="00556864" w:rsidRDefault="00556864" w:rsidP="00556864">
      <w:pPr>
        <w:rPr>
          <w:lang w:eastAsia="en-GB"/>
        </w:rPr>
      </w:pPr>
      <w:r>
        <w:rPr>
          <w:lang w:eastAsia="en-GB"/>
        </w:rPr>
        <w:t>b)</w:t>
      </w:r>
      <w:r>
        <w:rPr>
          <w:lang w:eastAsia="en-GB"/>
        </w:rPr>
        <w:tab/>
        <w:t>Network Slice Instance Replacement</w:t>
      </w:r>
    </w:p>
    <w:p w14:paraId="3A778D8C" w14:textId="77777777" w:rsidR="00556864" w:rsidRDefault="00556864" w:rsidP="00556864">
      <w:pPr>
        <w:rPr>
          <w:lang w:eastAsia="en-GB"/>
        </w:rPr>
      </w:pPr>
      <w:r>
        <w:rPr>
          <w:lang w:eastAsia="en-GB"/>
        </w:rPr>
        <w:tab/>
        <w:t>The Network Slice Instance Replacement is used when a PDU Session for a given S-NSSAI is established using a selected Network Slice instance and the selected Network Slice instance is no longer available (e.g. due to overload). The AMF may subscribe with the NSSF for notifications when any of the Network Slice instances served by the AMF is congested or no longer available. When the NSSF notifies the AMF that a Network Slice instance is congested or no longer available, the AMF may delete old NSI ID corresponding to the Network Slice instance that is no longer available. Then the AMF notifies the SMF of the PDU Session(s) selected by using such old NSI ID to release the PDU Session(s). Subsequently, the SMF triggers the impacted UE(s) to establish new PDU Session(s) associated with the same S-NSSAI. The AMF selects a new Network Slice instance for the given S-NSSAI during PDU Session Establishment.</w:t>
      </w:r>
    </w:p>
    <w:p w14:paraId="5BA0C986" w14:textId="77777777" w:rsidR="00556864" w:rsidRDefault="00556864" w:rsidP="00556864">
      <w:pPr>
        <w:rPr>
          <w:lang w:eastAsia="en-GB"/>
        </w:rPr>
      </w:pPr>
      <w:r>
        <w:rPr>
          <w:lang w:eastAsia="en-GB"/>
        </w:rPr>
        <w:t>6) Support of Centralized NSAC architecture and Hierarchical NSAC architecture, as described in clause 5.15.11 of TS 23.501 [1]</w:t>
      </w:r>
    </w:p>
    <w:p w14:paraId="425FFC5C" w14:textId="77777777" w:rsidR="00556864" w:rsidRDefault="00556864" w:rsidP="00556864">
      <w:pPr>
        <w:rPr>
          <w:lang w:eastAsia="en-GB"/>
        </w:rPr>
      </w:pPr>
      <w:r>
        <w:rPr>
          <w:lang w:eastAsia="en-GB"/>
        </w:rPr>
        <w:t>In Rel-17, multiple NSAC service area is supported and for each NSAC service area, independent NSACF is deployed. Such deployment has limitation because each NSAC service area has its own maximum number of UEs per network slice and/or maximum number of PDU Sessions per network slice and there is no interaction between the NSACFs deployed in different NSAC service area. Therefore, network cannot use common maximum allowed number of UEs/PDU Sessions per network slice. In order to resolve such limitation, two additional architecture options are added:</w:t>
      </w:r>
    </w:p>
    <w:p w14:paraId="776137BA" w14:textId="77777777" w:rsidR="00556864" w:rsidRDefault="00556864" w:rsidP="00556864">
      <w:pPr>
        <w:rPr>
          <w:lang w:eastAsia="en-GB"/>
        </w:rPr>
      </w:pPr>
      <w:r>
        <w:rPr>
          <w:lang w:eastAsia="en-GB"/>
        </w:rPr>
        <w:t>a)</w:t>
      </w:r>
      <w:r>
        <w:rPr>
          <w:lang w:eastAsia="en-GB"/>
        </w:rPr>
        <w:tab/>
        <w:t>Centralized NSAC architecture</w:t>
      </w:r>
    </w:p>
    <w:p w14:paraId="67A3C065" w14:textId="77777777" w:rsidR="00556864" w:rsidRDefault="00556864" w:rsidP="00556864">
      <w:pPr>
        <w:rPr>
          <w:lang w:eastAsia="en-GB"/>
        </w:rPr>
      </w:pPr>
      <w:r>
        <w:rPr>
          <w:lang w:eastAsia="en-GB"/>
        </w:rPr>
        <w:tab/>
        <w:t>In this architecture, a single centralized NSACF is deployed in the network to handle admissions in all NSAC service areas. The centralized NSACF is configured with the total number of UEs per network slice and the maximum number of PDU Sessions for the entire PLMN. In this architecture, NSAC Requests from AMF or SMF to the single centralized NSACF includes the NSAC service area of the NF consumer if multiple NSAC service areas are deployed in PLMN.</w:t>
      </w:r>
    </w:p>
    <w:p w14:paraId="1018DD34" w14:textId="77777777" w:rsidR="00556864" w:rsidRDefault="00556864" w:rsidP="00556864">
      <w:pPr>
        <w:rPr>
          <w:lang w:eastAsia="en-GB"/>
        </w:rPr>
      </w:pPr>
      <w:r>
        <w:rPr>
          <w:lang w:eastAsia="en-GB"/>
        </w:rPr>
        <w:t>b)</w:t>
      </w:r>
      <w:r>
        <w:rPr>
          <w:lang w:eastAsia="en-GB"/>
        </w:rPr>
        <w:tab/>
        <w:t>Hierarchical NSAC architecture</w:t>
      </w:r>
    </w:p>
    <w:p w14:paraId="063A5BCC" w14:textId="24EAC6B2" w:rsidR="00556864" w:rsidRDefault="00556864" w:rsidP="00556864">
      <w:pPr>
        <w:rPr>
          <w:lang w:eastAsia="en-GB"/>
        </w:rPr>
      </w:pPr>
      <w:r>
        <w:rPr>
          <w:lang w:eastAsia="en-GB"/>
        </w:rPr>
        <w:lastRenderedPageBreak/>
        <w:tab/>
        <w:t>In this architecture, there are two roles of NSACF, i.e. Primary NSACF and NSACF. The Primary NSACF, controls and distributes of the maximum number of UEs and/or the maximum number of PDU Sessions for other NSACF(s) deployed in different NSAC service Area. The Primary NSACF handles overall NSAC for an S-NSSAI at the global level (i.e. it is ultimately responsible for the NSAC for an S-NSSAI). The NSACF is responsible for one or multiple NSAC service area. One NSAC service area is only associated with one NSACF instance or one NSACF Set.</w:t>
      </w:r>
    </w:p>
    <w:p w14:paraId="5E6E0BD3" w14:textId="051F76E1" w:rsidR="00556864" w:rsidRPr="00556864" w:rsidRDefault="00556864" w:rsidP="00556864">
      <w:pPr>
        <w:rPr>
          <w:b/>
          <w:bCs/>
          <w:u w:val="single"/>
          <w:lang w:eastAsia="en-GB"/>
        </w:rPr>
      </w:pPr>
      <w:r w:rsidRPr="00556864">
        <w:rPr>
          <w:b/>
          <w:bCs/>
          <w:u w:val="single"/>
          <w:lang w:eastAsia="en-GB"/>
        </w:rPr>
        <w:t>RAN aspects</w:t>
      </w:r>
    </w:p>
    <w:p w14:paraId="1083DF24" w14:textId="7D701551" w:rsidR="00556864" w:rsidRDefault="00556864" w:rsidP="00556864">
      <w:pPr>
        <w:rPr>
          <w:lang w:eastAsia="en-GB"/>
        </w:rPr>
      </w:pPr>
      <w:r>
        <w:rPr>
          <w:lang w:eastAsia="en-GB"/>
        </w:rPr>
        <w:t>As for RAN aspects, “Network Slicing Phase 3 NR aspects” specifies the following key functionalities:</w:t>
      </w:r>
    </w:p>
    <w:p w14:paraId="2E14309C" w14:textId="77777777" w:rsidR="00556864" w:rsidRDefault="00556864" w:rsidP="00556864">
      <w:pPr>
        <w:rPr>
          <w:lang w:eastAsia="en-GB"/>
        </w:rPr>
      </w:pPr>
      <w:r>
        <w:rPr>
          <w:lang w:eastAsia="en-GB"/>
        </w:rPr>
        <w:t xml:space="preserve">RAN to support Network Slice Service continuity scenario: </w:t>
      </w:r>
    </w:p>
    <w:p w14:paraId="5799A3EB" w14:textId="77777777" w:rsidR="00556864" w:rsidRDefault="00556864" w:rsidP="00556864">
      <w:pPr>
        <w:rPr>
          <w:lang w:eastAsia="en-GB"/>
        </w:rPr>
      </w:pPr>
      <w:r>
        <w:rPr>
          <w:lang w:eastAsia="en-GB"/>
        </w:rPr>
        <w:t xml:space="preserve">This feature enables the 3GPP system to support Network Slice Replacement feature. The feature is used to replace an S-NSSAI with an Alternative S-NSSAI when an S-NSSAI becomes unavailable or congested in the Core network. The current S-NSSAI is reused as Alternative S-NSSAI in the PDU Session Modification message in NGAP for Network Slice replacement. </w:t>
      </w:r>
    </w:p>
    <w:p w14:paraId="3C3240A5" w14:textId="77777777" w:rsidR="00556864" w:rsidRDefault="00556864" w:rsidP="00556864">
      <w:pPr>
        <w:rPr>
          <w:lang w:eastAsia="en-GB"/>
        </w:rPr>
      </w:pPr>
      <w:r>
        <w:rPr>
          <w:lang w:eastAsia="en-GB"/>
        </w:rPr>
        <w:t>RAN to support Partially Allowed NSSAI in RRC_Connected Mode</w:t>
      </w:r>
    </w:p>
    <w:p w14:paraId="6EE6BE59" w14:textId="77777777" w:rsidR="00556864" w:rsidRDefault="00556864" w:rsidP="00556864">
      <w:pPr>
        <w:rPr>
          <w:lang w:eastAsia="en-GB"/>
        </w:rPr>
      </w:pPr>
      <w:r>
        <w:rPr>
          <w:lang w:eastAsia="en-GB"/>
        </w:rPr>
        <w:t>This feature enables the 3GPP system to deploy a Network Slice partially allowed in one or more TAs in a PLMN/SNPN as defined in  specified in TS 23.501. The NG-RAN may be signalled with the Partially Allowed NSSAI from the AMF. The NG-RAN may decide to use the Partially Allowed NSSAI for mobility decision.</w:t>
      </w:r>
    </w:p>
    <w:p w14:paraId="25215651" w14:textId="77777777" w:rsidR="00556864" w:rsidRDefault="00556864" w:rsidP="00556864">
      <w:pPr>
        <w:rPr>
          <w:lang w:eastAsia="en-GB"/>
        </w:rPr>
      </w:pPr>
      <w:r>
        <w:rPr>
          <w:lang w:eastAsia="en-GB"/>
        </w:rPr>
        <w:t>RAN to support Slice Area of Service not mapping to existing TA</w:t>
      </w:r>
    </w:p>
    <w:p w14:paraId="26B72AE6" w14:textId="0AF9302E" w:rsidR="00556864" w:rsidRDefault="00556864" w:rsidP="00556864">
      <w:pPr>
        <w:rPr>
          <w:lang w:eastAsia="en-GB"/>
        </w:rPr>
      </w:pPr>
      <w:r>
        <w:rPr>
          <w:lang w:eastAsia="en-GB"/>
        </w:rPr>
        <w:t>This feature enables the 3GPP system to support for Network Slices with Network Slice Area of Service not matching deployed Tracking Areas is specified in TS 23.501. NG-RAN cells that are outside the Area of Service may be configured with zero resources for the concerned slice(s). The concerned slice(s) cannot use any dedicated, prioritized nor any shared resources of that cell. Awareness of zero resources configured for a slice in one or more cells may be exchanged with neighbour NG-RAN nodes for mobility reasons.</w:t>
      </w:r>
    </w:p>
    <w:p w14:paraId="3021ECED" w14:textId="77777777" w:rsidR="00556864" w:rsidRPr="000D2E94" w:rsidRDefault="00556864" w:rsidP="00556864">
      <w:pPr>
        <w:rPr>
          <w:b/>
        </w:rPr>
      </w:pPr>
      <w:r w:rsidRPr="000D2E94">
        <w:rPr>
          <w:b/>
        </w:rPr>
        <w:t>References</w:t>
      </w:r>
      <w:r w:rsidRPr="000D2E94">
        <w:t xml:space="preserve"> </w:t>
      </w:r>
    </w:p>
    <w:p w14:paraId="208B0316" w14:textId="77777777" w:rsidR="00556864" w:rsidRDefault="00556864" w:rsidP="00556864">
      <w:r>
        <w:t>List of related CRs: select "TSG Status = Approved" in:</w:t>
      </w:r>
    </w:p>
    <w:p w14:paraId="67D7F9D0" w14:textId="73F76DBD" w:rsidR="00556864" w:rsidRDefault="00C57003" w:rsidP="00556864">
      <w:pPr>
        <w:rPr>
          <w:rStyle w:val="Hyperlink"/>
        </w:rPr>
      </w:pPr>
      <w:hyperlink r:id="rId141" w:history="1">
        <w:r w:rsidR="00556864" w:rsidRPr="0024045F">
          <w:rPr>
            <w:rStyle w:val="Hyperlink"/>
          </w:rPr>
          <w:t>https://portal.3gpp.org/ChangeRequests.aspx?q=1&amp;workitem=981039,981139</w:t>
        </w:r>
      </w:hyperlink>
    </w:p>
    <w:p w14:paraId="3EDE92D9" w14:textId="77777777" w:rsidR="00714771" w:rsidRDefault="00714771" w:rsidP="00556864">
      <w:pPr>
        <w:rPr>
          <w:rStyle w:val="Hyperlink"/>
        </w:rPr>
      </w:pP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714771" w:rsidRPr="00EF7FBB" w14:paraId="04B6651A" w14:textId="77777777" w:rsidTr="00751CC1">
        <w:trPr>
          <w:trHeight w:val="255"/>
        </w:trPr>
        <w:tc>
          <w:tcPr>
            <w:tcW w:w="757" w:type="dxa"/>
            <w:shd w:val="clear" w:color="auto" w:fill="auto"/>
            <w:tcMar>
              <w:left w:w="28" w:type="dxa"/>
              <w:right w:w="28" w:type="dxa"/>
            </w:tcMar>
            <w:hideMark/>
          </w:tcPr>
          <w:p w14:paraId="0A8A5CE2" w14:textId="77777777" w:rsidR="00714771" w:rsidRPr="00EF7FBB" w:rsidRDefault="00714771"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980129</w:t>
            </w:r>
          </w:p>
        </w:tc>
        <w:tc>
          <w:tcPr>
            <w:tcW w:w="3969" w:type="dxa"/>
            <w:shd w:val="clear" w:color="auto" w:fill="auto"/>
            <w:tcMar>
              <w:left w:w="28" w:type="dxa"/>
              <w:right w:w="28" w:type="dxa"/>
            </w:tcMar>
            <w:hideMark/>
          </w:tcPr>
          <w:p w14:paraId="7919FEEC" w14:textId="77777777" w:rsidR="00714771" w:rsidRPr="00EF7FBB" w:rsidRDefault="00714771"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Enhancement of NSAC for maximum number of UEs with at least one PDU session/PDN connection </w:t>
            </w:r>
          </w:p>
        </w:tc>
        <w:tc>
          <w:tcPr>
            <w:tcW w:w="1701" w:type="dxa"/>
            <w:shd w:val="clear" w:color="auto" w:fill="auto"/>
            <w:tcMar>
              <w:left w:w="28" w:type="dxa"/>
              <w:right w:w="28" w:type="dxa"/>
            </w:tcMar>
            <w:hideMark/>
          </w:tcPr>
          <w:p w14:paraId="7555A61B" w14:textId="77777777" w:rsidR="00714771" w:rsidRPr="00EF7FBB" w:rsidRDefault="00714771"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N</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S</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A</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C</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71D25C1B" w14:textId="77777777" w:rsidR="00714771" w:rsidRPr="00EF7FBB" w:rsidRDefault="00714771"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2E247338" w14:textId="22ECFF25" w:rsidR="00714771" w:rsidRPr="00EF7FBB" w:rsidRDefault="00C57003" w:rsidP="00751CC1">
            <w:pPr>
              <w:overflowPunct/>
              <w:autoSpaceDE/>
              <w:autoSpaceDN/>
              <w:adjustRightInd/>
              <w:spacing w:after="0"/>
              <w:textAlignment w:val="auto"/>
              <w:rPr>
                <w:rFonts w:ascii="Calibri" w:hAnsi="Calibri" w:cs="Calibri"/>
                <w:color w:val="0563C1"/>
                <w:sz w:val="18"/>
                <w:szCs w:val="18"/>
                <w:u w:val="single"/>
                <w:lang w:eastAsia="en-GB"/>
              </w:rPr>
            </w:pPr>
            <w:hyperlink r:id="rId142" w:history="1">
              <w:r w:rsidR="00714771" w:rsidRPr="00EF7FBB">
                <w:rPr>
                  <w:rFonts w:ascii="Calibri" w:hAnsi="Calibri" w:cs="Calibri"/>
                  <w:color w:val="0563C1"/>
                  <w:sz w:val="18"/>
                  <w:szCs w:val="18"/>
                  <w:u w:val="single"/>
                  <w:lang w:eastAsia="en-GB"/>
                </w:rPr>
                <w:t>SP-220988</w:t>
              </w:r>
            </w:hyperlink>
          </w:p>
        </w:tc>
        <w:tc>
          <w:tcPr>
            <w:tcW w:w="2268" w:type="dxa"/>
            <w:shd w:val="clear" w:color="auto" w:fill="auto"/>
            <w:tcMar>
              <w:left w:w="28" w:type="dxa"/>
              <w:right w:w="28" w:type="dxa"/>
            </w:tcMar>
            <w:hideMark/>
          </w:tcPr>
          <w:p w14:paraId="4764E51D" w14:textId="77777777" w:rsidR="00714771" w:rsidRPr="00EF7FBB" w:rsidRDefault="00714771"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ZHU Jinguo, ZTE </w:t>
            </w:r>
          </w:p>
        </w:tc>
      </w:tr>
      <w:tr w:rsidR="00714771" w:rsidRPr="00EF7FBB" w14:paraId="53F97D83" w14:textId="77777777" w:rsidTr="00751CC1">
        <w:trPr>
          <w:trHeight w:val="255"/>
        </w:trPr>
        <w:tc>
          <w:tcPr>
            <w:tcW w:w="757" w:type="dxa"/>
            <w:shd w:val="clear" w:color="auto" w:fill="auto"/>
            <w:tcMar>
              <w:left w:w="28" w:type="dxa"/>
              <w:right w:w="28" w:type="dxa"/>
            </w:tcMar>
            <w:hideMark/>
          </w:tcPr>
          <w:p w14:paraId="64514892" w14:textId="77777777" w:rsidR="00714771" w:rsidRPr="00EF7FBB" w:rsidRDefault="00714771"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970058</w:t>
            </w:r>
          </w:p>
        </w:tc>
        <w:tc>
          <w:tcPr>
            <w:tcW w:w="3969" w:type="dxa"/>
            <w:shd w:val="clear" w:color="auto" w:fill="auto"/>
            <w:tcMar>
              <w:left w:w="28" w:type="dxa"/>
              <w:right w:w="28" w:type="dxa"/>
            </w:tcMar>
            <w:hideMark/>
          </w:tcPr>
          <w:p w14:paraId="1D59F6BD" w14:textId="77777777" w:rsidR="00714771" w:rsidRPr="00EF7FBB" w:rsidRDefault="00714771"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eNSAC</w:t>
            </w:r>
          </w:p>
        </w:tc>
        <w:tc>
          <w:tcPr>
            <w:tcW w:w="1701" w:type="dxa"/>
            <w:shd w:val="clear" w:color="auto" w:fill="auto"/>
            <w:tcMar>
              <w:left w:w="28" w:type="dxa"/>
              <w:right w:w="28" w:type="dxa"/>
            </w:tcMar>
            <w:hideMark/>
          </w:tcPr>
          <w:p w14:paraId="1F5B6124" w14:textId="77777777" w:rsidR="00714771" w:rsidRPr="00EF7FBB" w:rsidRDefault="00714771"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N</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S</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A</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C</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0FAA6990" w14:textId="77777777" w:rsidR="00714771" w:rsidRPr="00EF7FBB" w:rsidRDefault="00714771"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S2</w:t>
            </w:r>
          </w:p>
        </w:tc>
        <w:tc>
          <w:tcPr>
            <w:tcW w:w="850" w:type="dxa"/>
            <w:shd w:val="clear" w:color="auto" w:fill="auto"/>
            <w:tcMar>
              <w:left w:w="28" w:type="dxa"/>
              <w:right w:w="28" w:type="dxa"/>
            </w:tcMar>
            <w:hideMark/>
          </w:tcPr>
          <w:p w14:paraId="17A077BB" w14:textId="4C1F3D40" w:rsidR="00714771" w:rsidRPr="00EF7FBB" w:rsidRDefault="00C57003" w:rsidP="00751CC1">
            <w:pPr>
              <w:overflowPunct/>
              <w:autoSpaceDE/>
              <w:autoSpaceDN/>
              <w:adjustRightInd/>
              <w:spacing w:after="0"/>
              <w:textAlignment w:val="auto"/>
              <w:rPr>
                <w:rFonts w:ascii="Calibri" w:hAnsi="Calibri" w:cs="Calibri"/>
                <w:color w:val="0563C1"/>
                <w:sz w:val="18"/>
                <w:szCs w:val="18"/>
                <w:u w:val="single"/>
                <w:lang w:eastAsia="en-GB"/>
              </w:rPr>
            </w:pPr>
            <w:hyperlink r:id="rId143" w:history="1">
              <w:r w:rsidR="00714771" w:rsidRPr="00EF7FBB">
                <w:rPr>
                  <w:rFonts w:ascii="Calibri" w:hAnsi="Calibri" w:cs="Calibri"/>
                  <w:color w:val="0563C1"/>
                  <w:sz w:val="18"/>
                  <w:szCs w:val="18"/>
                  <w:u w:val="single"/>
                  <w:lang w:eastAsia="en-GB"/>
                </w:rPr>
                <w:t>SP-230113</w:t>
              </w:r>
            </w:hyperlink>
          </w:p>
        </w:tc>
        <w:tc>
          <w:tcPr>
            <w:tcW w:w="2268" w:type="dxa"/>
            <w:shd w:val="clear" w:color="auto" w:fill="auto"/>
            <w:tcMar>
              <w:left w:w="28" w:type="dxa"/>
              <w:right w:w="28" w:type="dxa"/>
            </w:tcMar>
            <w:hideMark/>
          </w:tcPr>
          <w:p w14:paraId="021E002D" w14:textId="77777777" w:rsidR="00714771" w:rsidRPr="00EF7FBB" w:rsidRDefault="00714771"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ZHU Jinguo, ZTE </w:t>
            </w:r>
          </w:p>
        </w:tc>
      </w:tr>
      <w:tr w:rsidR="00714771" w:rsidRPr="00EF7FBB" w14:paraId="7C363CFE" w14:textId="77777777" w:rsidTr="00751CC1">
        <w:trPr>
          <w:trHeight w:val="255"/>
        </w:trPr>
        <w:tc>
          <w:tcPr>
            <w:tcW w:w="757" w:type="dxa"/>
            <w:shd w:val="clear" w:color="auto" w:fill="auto"/>
            <w:tcMar>
              <w:left w:w="28" w:type="dxa"/>
              <w:right w:w="28" w:type="dxa"/>
            </w:tcMar>
            <w:hideMark/>
          </w:tcPr>
          <w:p w14:paraId="2550E927" w14:textId="77777777" w:rsidR="00714771" w:rsidRPr="00EF7FBB" w:rsidRDefault="00714771"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980086</w:t>
            </w:r>
          </w:p>
        </w:tc>
        <w:tc>
          <w:tcPr>
            <w:tcW w:w="3969" w:type="dxa"/>
            <w:shd w:val="clear" w:color="auto" w:fill="auto"/>
            <w:tcMar>
              <w:left w:w="28" w:type="dxa"/>
              <w:right w:w="28" w:type="dxa"/>
            </w:tcMar>
            <w:hideMark/>
          </w:tcPr>
          <w:p w14:paraId="2C0D507D" w14:textId="77777777" w:rsidR="00714771" w:rsidRPr="00EF7FBB" w:rsidRDefault="00714771"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eNSAC</w:t>
            </w:r>
          </w:p>
        </w:tc>
        <w:tc>
          <w:tcPr>
            <w:tcW w:w="1701" w:type="dxa"/>
            <w:shd w:val="clear" w:color="auto" w:fill="auto"/>
            <w:tcMar>
              <w:left w:w="28" w:type="dxa"/>
              <w:right w:w="28" w:type="dxa"/>
            </w:tcMar>
            <w:hideMark/>
          </w:tcPr>
          <w:p w14:paraId="15D5A4A7" w14:textId="77777777" w:rsidR="00714771" w:rsidRPr="00EF7FBB" w:rsidRDefault="00714771"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401A5AF5" w14:textId="77777777" w:rsidR="00714771" w:rsidRPr="00EF7FBB" w:rsidRDefault="00714771"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4E203CFF" w14:textId="1CC14AB9" w:rsidR="00714771" w:rsidRPr="00EF7FBB" w:rsidRDefault="00C57003" w:rsidP="00751CC1">
            <w:pPr>
              <w:overflowPunct/>
              <w:autoSpaceDE/>
              <w:autoSpaceDN/>
              <w:adjustRightInd/>
              <w:spacing w:after="0"/>
              <w:textAlignment w:val="auto"/>
              <w:rPr>
                <w:rFonts w:ascii="Calibri" w:hAnsi="Calibri" w:cs="Calibri"/>
                <w:color w:val="0563C1"/>
                <w:sz w:val="18"/>
                <w:szCs w:val="18"/>
                <w:u w:val="single"/>
                <w:lang w:eastAsia="en-GB"/>
              </w:rPr>
            </w:pPr>
            <w:hyperlink r:id="rId144" w:history="1">
              <w:r w:rsidR="00714771" w:rsidRPr="00EF7FBB">
                <w:rPr>
                  <w:rFonts w:ascii="Calibri" w:hAnsi="Calibri" w:cs="Calibri"/>
                  <w:color w:val="0563C1"/>
                  <w:sz w:val="18"/>
                  <w:szCs w:val="18"/>
                  <w:u w:val="single"/>
                  <w:lang w:eastAsia="en-GB"/>
                </w:rPr>
                <w:t>CP-232025</w:t>
              </w:r>
            </w:hyperlink>
          </w:p>
        </w:tc>
        <w:tc>
          <w:tcPr>
            <w:tcW w:w="2268" w:type="dxa"/>
            <w:shd w:val="clear" w:color="auto" w:fill="auto"/>
            <w:tcMar>
              <w:left w:w="28" w:type="dxa"/>
              <w:right w:w="28" w:type="dxa"/>
            </w:tcMar>
            <w:hideMark/>
          </w:tcPr>
          <w:p w14:paraId="45D0F43A" w14:textId="77777777" w:rsidR="00714771" w:rsidRPr="00EF7FBB" w:rsidRDefault="00714771"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 Zhijun, ZTE</w:t>
            </w:r>
          </w:p>
        </w:tc>
      </w:tr>
      <w:tr w:rsidR="00714771" w:rsidRPr="00EF7FBB" w14:paraId="38AB70E0" w14:textId="77777777" w:rsidTr="00751CC1">
        <w:trPr>
          <w:trHeight w:val="255"/>
        </w:trPr>
        <w:tc>
          <w:tcPr>
            <w:tcW w:w="757" w:type="dxa"/>
            <w:shd w:val="clear" w:color="auto" w:fill="auto"/>
            <w:tcMar>
              <w:left w:w="28" w:type="dxa"/>
              <w:right w:w="28" w:type="dxa"/>
            </w:tcMar>
            <w:hideMark/>
          </w:tcPr>
          <w:p w14:paraId="47CEDA01" w14:textId="77777777" w:rsidR="00714771" w:rsidRPr="00EF7FBB" w:rsidRDefault="00714771"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980087</w:t>
            </w:r>
          </w:p>
        </w:tc>
        <w:tc>
          <w:tcPr>
            <w:tcW w:w="3969" w:type="dxa"/>
            <w:shd w:val="clear" w:color="auto" w:fill="auto"/>
            <w:tcMar>
              <w:left w:w="28" w:type="dxa"/>
              <w:right w:w="28" w:type="dxa"/>
            </w:tcMar>
            <w:hideMark/>
          </w:tcPr>
          <w:p w14:paraId="658E2A68" w14:textId="77777777" w:rsidR="00714771" w:rsidRPr="00EF7FBB" w:rsidRDefault="00714771"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eNSAC</w:t>
            </w:r>
          </w:p>
        </w:tc>
        <w:tc>
          <w:tcPr>
            <w:tcW w:w="1701" w:type="dxa"/>
            <w:shd w:val="clear" w:color="auto" w:fill="auto"/>
            <w:tcMar>
              <w:left w:w="28" w:type="dxa"/>
              <w:right w:w="28" w:type="dxa"/>
            </w:tcMar>
            <w:hideMark/>
          </w:tcPr>
          <w:p w14:paraId="19FDD404" w14:textId="77777777" w:rsidR="00714771" w:rsidRPr="00EF7FBB" w:rsidRDefault="00714771"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39BB5713" w14:textId="77777777" w:rsidR="00714771" w:rsidRPr="00EF7FBB" w:rsidRDefault="00714771"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63084187" w14:textId="7746159B" w:rsidR="00714771" w:rsidRPr="00EF7FBB" w:rsidRDefault="00C57003" w:rsidP="00751CC1">
            <w:pPr>
              <w:overflowPunct/>
              <w:autoSpaceDE/>
              <w:autoSpaceDN/>
              <w:adjustRightInd/>
              <w:spacing w:after="0"/>
              <w:textAlignment w:val="auto"/>
              <w:rPr>
                <w:rFonts w:ascii="Calibri" w:hAnsi="Calibri" w:cs="Calibri"/>
                <w:color w:val="0563C1"/>
                <w:sz w:val="18"/>
                <w:szCs w:val="18"/>
                <w:u w:val="single"/>
                <w:lang w:eastAsia="en-GB"/>
              </w:rPr>
            </w:pPr>
            <w:hyperlink r:id="rId145" w:history="1">
              <w:r w:rsidR="00714771" w:rsidRPr="00EF7FBB">
                <w:rPr>
                  <w:rFonts w:ascii="Calibri" w:hAnsi="Calibri" w:cs="Calibri"/>
                  <w:color w:val="0563C1"/>
                  <w:sz w:val="18"/>
                  <w:szCs w:val="18"/>
                  <w:u w:val="single"/>
                  <w:lang w:eastAsia="en-GB"/>
                </w:rPr>
                <w:t>CP-232025</w:t>
              </w:r>
            </w:hyperlink>
          </w:p>
        </w:tc>
        <w:tc>
          <w:tcPr>
            <w:tcW w:w="2268" w:type="dxa"/>
            <w:shd w:val="clear" w:color="auto" w:fill="auto"/>
            <w:tcMar>
              <w:left w:w="28" w:type="dxa"/>
              <w:right w:w="28" w:type="dxa"/>
            </w:tcMar>
            <w:hideMark/>
          </w:tcPr>
          <w:p w14:paraId="4EC6B8C6" w14:textId="77777777" w:rsidR="00714771" w:rsidRPr="00EF7FBB" w:rsidRDefault="00714771"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 Zhijun, ZTE</w:t>
            </w:r>
          </w:p>
        </w:tc>
      </w:tr>
    </w:tbl>
    <w:p w14:paraId="24161F43" w14:textId="77777777" w:rsidR="00714771" w:rsidRDefault="00714771" w:rsidP="00714771">
      <w:pPr>
        <w:rPr>
          <w:lang w:eastAsia="en-GB"/>
        </w:rPr>
      </w:pPr>
      <w:r w:rsidRPr="009D24F7">
        <w:rPr>
          <w:lang w:eastAsia="en-GB"/>
        </w:rPr>
        <w:t xml:space="preserve">Summary based on the input provided by </w:t>
      </w:r>
      <w:r w:rsidRPr="00714771">
        <w:rPr>
          <w:lang w:eastAsia="en-GB"/>
        </w:rPr>
        <w:t>ZTE</w:t>
      </w:r>
      <w:r>
        <w:rPr>
          <w:lang w:eastAsia="en-GB"/>
        </w:rPr>
        <w:t xml:space="preserve"> </w:t>
      </w:r>
      <w:r w:rsidRPr="009D24F7">
        <w:rPr>
          <w:lang w:eastAsia="en-GB"/>
        </w:rPr>
        <w:t xml:space="preserve">in </w:t>
      </w:r>
      <w:r w:rsidRPr="00714771">
        <w:rPr>
          <w:lang w:eastAsia="en-GB"/>
        </w:rPr>
        <w:t>SP-231536</w:t>
      </w:r>
      <w:r w:rsidRPr="009D24F7">
        <w:rPr>
          <w:lang w:eastAsia="en-GB"/>
        </w:rPr>
        <w:t>.</w:t>
      </w:r>
    </w:p>
    <w:p w14:paraId="7FBA17AA" w14:textId="77777777" w:rsidR="00714771" w:rsidRDefault="00714771" w:rsidP="00714771">
      <w:pPr>
        <w:rPr>
          <w:lang w:eastAsia="en-GB"/>
        </w:rPr>
      </w:pPr>
      <w:r>
        <w:rPr>
          <w:lang w:eastAsia="en-GB"/>
        </w:rPr>
        <w:t xml:space="preserve">This work item specifies the support of new NEST attribute "maximum number of UEs with at least one PDU session/PDN connection" as an added capability to what the system currently supports. </w:t>
      </w:r>
    </w:p>
    <w:p w14:paraId="212ADC28" w14:textId="77777777" w:rsidR="00714771" w:rsidRDefault="00714771" w:rsidP="00714771">
      <w:pPr>
        <w:rPr>
          <w:lang w:eastAsia="en-GB"/>
        </w:rPr>
      </w:pPr>
      <w:r>
        <w:rPr>
          <w:lang w:eastAsia="en-GB"/>
        </w:rPr>
        <w:t>A network slice subject to both NSAC and EPS counting shall be configured with only one of the options:</w:t>
      </w:r>
    </w:p>
    <w:p w14:paraId="044CA6B4" w14:textId="77777777" w:rsidR="00714771" w:rsidRDefault="00714771" w:rsidP="00714771">
      <w:pPr>
        <w:rPr>
          <w:lang w:eastAsia="en-GB"/>
        </w:rPr>
      </w:pPr>
      <w:r>
        <w:rPr>
          <w:lang w:eastAsia="en-GB"/>
        </w:rPr>
        <w:t>-</w:t>
      </w:r>
      <w:r>
        <w:rPr>
          <w:lang w:eastAsia="en-GB"/>
        </w:rPr>
        <w:tab/>
        <w:t>Maximum number of registered UEs and/or maximum number of PDU Session; or</w:t>
      </w:r>
    </w:p>
    <w:p w14:paraId="0BA3F566" w14:textId="77777777" w:rsidR="00714771" w:rsidRDefault="00714771" w:rsidP="00714771">
      <w:pPr>
        <w:rPr>
          <w:lang w:eastAsia="en-GB"/>
        </w:rPr>
      </w:pPr>
      <w:r>
        <w:rPr>
          <w:lang w:eastAsia="en-GB"/>
        </w:rPr>
        <w:t>-</w:t>
      </w:r>
      <w:r>
        <w:rPr>
          <w:lang w:eastAsia="en-GB"/>
        </w:rPr>
        <w:tab/>
        <w:t>Maximum number of UEs with at least one PDU Session/PDN Connection and/or maximum number of PDU Session</w:t>
      </w:r>
    </w:p>
    <w:p w14:paraId="2C0A11C3" w14:textId="77777777" w:rsidR="00714771" w:rsidRDefault="00714771" w:rsidP="00714771">
      <w:pPr>
        <w:rPr>
          <w:lang w:eastAsia="en-GB"/>
        </w:rPr>
      </w:pPr>
      <w:r>
        <w:rPr>
          <w:lang w:eastAsia="en-GB"/>
        </w:rPr>
        <w:t>When EPS counting is required for a network slice and NSACF is configured with maximum number of UEs with at least one PDU Session/PDN Connection, the NSACF keeps track of the current number of UEs with at least one PDU session/PDN connection established on a network slice to ensure it does not exceed the maximum configured number. Two options are introduced:</w:t>
      </w:r>
    </w:p>
    <w:p w14:paraId="1958392A" w14:textId="77777777" w:rsidR="00714771" w:rsidRDefault="00714771" w:rsidP="00714771">
      <w:pPr>
        <w:rPr>
          <w:lang w:eastAsia="en-GB"/>
        </w:rPr>
      </w:pPr>
      <w:r>
        <w:rPr>
          <w:lang w:eastAsia="en-GB"/>
        </w:rPr>
        <w:t>1.</w:t>
      </w:r>
      <w:r>
        <w:rPr>
          <w:lang w:eastAsia="en-GB"/>
        </w:rPr>
        <w:tab/>
        <w:t>Option 1: Triggering an Nnsacf_NSAC_NumOfUEsUpdate_Request to NSACF for NSAC for maximum number of UEs when the UE establishes first PDU Session/PDN connection associated with the network slice in the SMF+PGW-C, or when the last PDU Session/PDN connection associated with the network slice is released</w:t>
      </w:r>
    </w:p>
    <w:p w14:paraId="6895B322" w14:textId="77777777" w:rsidR="00714771" w:rsidRDefault="00714771" w:rsidP="00714771">
      <w:pPr>
        <w:rPr>
          <w:lang w:eastAsia="en-GB"/>
        </w:rPr>
      </w:pPr>
      <w:r>
        <w:rPr>
          <w:lang w:eastAsia="en-GB"/>
        </w:rPr>
        <w:lastRenderedPageBreak/>
        <w:t>2.</w:t>
      </w:r>
      <w:r>
        <w:rPr>
          <w:lang w:eastAsia="en-GB"/>
        </w:rPr>
        <w:tab/>
        <w:t>Option 2: Triggering an Nnsacf_NSAC_NumOfPDUsUpdate_Request as described in clause 5.15.11.5 to NSACF and the NSACF performs admission control for the number of UEs with at least one PDU Session/PDN connection</w:t>
      </w:r>
    </w:p>
    <w:p w14:paraId="52060601" w14:textId="77777777" w:rsidR="00714771" w:rsidRDefault="00714771" w:rsidP="00714771">
      <w:pPr>
        <w:rPr>
          <w:lang w:eastAsia="en-GB"/>
        </w:rPr>
      </w:pPr>
      <w:r>
        <w:rPr>
          <w:lang w:eastAsia="en-GB"/>
        </w:rPr>
        <w:t>See more details in TS 23.501[1] clause 5.15.11.5a</w:t>
      </w:r>
    </w:p>
    <w:p w14:paraId="4C21285C" w14:textId="77777777" w:rsidR="00714771" w:rsidRPr="000D2E94" w:rsidRDefault="00714771" w:rsidP="00714771">
      <w:pPr>
        <w:rPr>
          <w:b/>
        </w:rPr>
      </w:pPr>
      <w:r w:rsidRPr="000D2E94">
        <w:rPr>
          <w:b/>
        </w:rPr>
        <w:t>References</w:t>
      </w:r>
      <w:r w:rsidRPr="000D2E94">
        <w:t xml:space="preserve"> </w:t>
      </w:r>
    </w:p>
    <w:p w14:paraId="7E55F43A" w14:textId="6284AF57" w:rsidR="00714771" w:rsidRDefault="00714771" w:rsidP="00714771">
      <w:r>
        <w:t>List of related CRs: select "TSG Status = Approved" in:</w:t>
      </w:r>
      <w:r w:rsidR="00AE751D">
        <w:t xml:space="preserve"> </w:t>
      </w:r>
      <w:r w:rsidR="00AE751D">
        <w:br/>
      </w:r>
      <w:hyperlink r:id="rId146" w:history="1">
        <w:r w:rsidRPr="00643D98">
          <w:rPr>
            <w:rStyle w:val="Hyperlink"/>
          </w:rPr>
          <w:t>https://portal.3gpp.org/ChangeRequests.aspx?q=1&amp;workitem=980129,970058,980086,980087</w:t>
        </w:r>
      </w:hyperlink>
    </w:p>
    <w:p w14:paraId="5146157F" w14:textId="428752CD" w:rsidR="00714771" w:rsidRDefault="00714771" w:rsidP="002E4C6C">
      <w:pPr>
        <w:pStyle w:val="EX"/>
        <w:rPr>
          <w:lang w:eastAsia="en-GB"/>
        </w:rPr>
      </w:pPr>
      <w:r>
        <w:rPr>
          <w:lang w:eastAsia="en-GB"/>
        </w:rPr>
        <w:t>[1]</w:t>
      </w:r>
      <w:r>
        <w:rPr>
          <w:lang w:eastAsia="en-GB"/>
        </w:rPr>
        <w:tab/>
        <w:t>TS 23.501: “System architecture for the 5G System (5GS)</w:t>
      </w:r>
    </w:p>
    <w:p w14:paraId="1400FEA6" w14:textId="77777777" w:rsidR="00A43272" w:rsidRDefault="00A43272" w:rsidP="00A43272">
      <w:pPr>
        <w:rPr>
          <w:lang w:eastAsia="en-GB"/>
        </w:rPr>
      </w:pP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A43272" w:rsidRPr="00EF7FBB" w14:paraId="7530DFA0" w14:textId="77777777" w:rsidTr="00A43272">
        <w:trPr>
          <w:trHeight w:val="255"/>
        </w:trPr>
        <w:tc>
          <w:tcPr>
            <w:tcW w:w="757" w:type="dxa"/>
            <w:shd w:val="clear" w:color="auto" w:fill="auto"/>
            <w:tcMar>
              <w:left w:w="28" w:type="dxa"/>
              <w:right w:w="28" w:type="dxa"/>
            </w:tcMar>
            <w:hideMark/>
          </w:tcPr>
          <w:p w14:paraId="180DD305" w14:textId="77777777" w:rsidR="00A43272" w:rsidRPr="00EF7FBB" w:rsidRDefault="00A43272"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1000002</w:t>
            </w:r>
          </w:p>
        </w:tc>
        <w:tc>
          <w:tcPr>
            <w:tcW w:w="3969" w:type="dxa"/>
            <w:shd w:val="clear" w:color="auto" w:fill="auto"/>
            <w:tcMar>
              <w:left w:w="28" w:type="dxa"/>
              <w:right w:w="28" w:type="dxa"/>
            </w:tcMar>
            <w:hideMark/>
          </w:tcPr>
          <w:p w14:paraId="65651545" w14:textId="77777777" w:rsidR="00A43272" w:rsidRPr="00EF7FBB" w:rsidRDefault="00A43272"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Enhancement of Network Slicing UICC application for network slice-specific authentication and authorization </w:t>
            </w:r>
          </w:p>
        </w:tc>
        <w:tc>
          <w:tcPr>
            <w:tcW w:w="1701" w:type="dxa"/>
            <w:shd w:val="clear" w:color="auto" w:fill="auto"/>
            <w:tcMar>
              <w:left w:w="28" w:type="dxa"/>
              <w:right w:w="28" w:type="dxa"/>
            </w:tcMar>
            <w:hideMark/>
          </w:tcPr>
          <w:p w14:paraId="71EDE994" w14:textId="77777777" w:rsidR="00A43272" w:rsidRPr="00EF7FBB" w:rsidRDefault="00A43272"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U</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4F26DA16" w14:textId="77777777" w:rsidR="00A43272" w:rsidRPr="00EF7FBB" w:rsidRDefault="00A43272"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C6</w:t>
            </w:r>
          </w:p>
        </w:tc>
        <w:tc>
          <w:tcPr>
            <w:tcW w:w="850" w:type="dxa"/>
            <w:shd w:val="clear" w:color="auto" w:fill="auto"/>
            <w:tcMar>
              <w:left w:w="28" w:type="dxa"/>
              <w:right w:w="28" w:type="dxa"/>
            </w:tcMar>
            <w:hideMark/>
          </w:tcPr>
          <w:p w14:paraId="208959A2" w14:textId="2EC5407D" w:rsidR="00A43272" w:rsidRPr="00EF7FBB" w:rsidRDefault="00C57003" w:rsidP="00751CC1">
            <w:pPr>
              <w:overflowPunct/>
              <w:autoSpaceDE/>
              <w:autoSpaceDN/>
              <w:adjustRightInd/>
              <w:spacing w:after="0"/>
              <w:textAlignment w:val="auto"/>
              <w:rPr>
                <w:rFonts w:ascii="Calibri" w:hAnsi="Calibri" w:cs="Calibri"/>
                <w:color w:val="0563C1"/>
                <w:sz w:val="18"/>
                <w:szCs w:val="18"/>
                <w:u w:val="single"/>
                <w:lang w:eastAsia="en-GB"/>
              </w:rPr>
            </w:pPr>
            <w:hyperlink r:id="rId147" w:history="1">
              <w:r w:rsidR="00A43272" w:rsidRPr="00EF7FBB">
                <w:rPr>
                  <w:rFonts w:ascii="Calibri" w:hAnsi="Calibri" w:cs="Calibri"/>
                  <w:color w:val="0563C1"/>
                  <w:sz w:val="18"/>
                  <w:szCs w:val="18"/>
                  <w:u w:val="single"/>
                  <w:lang w:eastAsia="en-GB"/>
                </w:rPr>
                <w:t>CP-231351</w:t>
              </w:r>
            </w:hyperlink>
          </w:p>
        </w:tc>
        <w:tc>
          <w:tcPr>
            <w:tcW w:w="2268" w:type="dxa"/>
            <w:shd w:val="clear" w:color="auto" w:fill="auto"/>
            <w:tcMar>
              <w:left w:w="28" w:type="dxa"/>
              <w:right w:w="28" w:type="dxa"/>
            </w:tcMar>
            <w:hideMark/>
          </w:tcPr>
          <w:p w14:paraId="504054F2" w14:textId="77777777" w:rsidR="00A43272" w:rsidRPr="00EF7FBB" w:rsidRDefault="00A43272"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COLLET, Hervé, Thales </w:t>
            </w:r>
          </w:p>
        </w:tc>
      </w:tr>
    </w:tbl>
    <w:p w14:paraId="6270AFAA" w14:textId="4AFD349B" w:rsidR="00A43272" w:rsidRDefault="00A43272" w:rsidP="00A43272">
      <w:pPr>
        <w:rPr>
          <w:lang w:eastAsia="en-GB"/>
        </w:rPr>
      </w:pPr>
      <w:r w:rsidRPr="009D24F7">
        <w:rPr>
          <w:lang w:eastAsia="en-GB"/>
        </w:rPr>
        <w:t xml:space="preserve">Summary based on the input provided by </w:t>
      </w:r>
      <w:r w:rsidRPr="00A43272">
        <w:rPr>
          <w:lang w:eastAsia="en-GB"/>
        </w:rPr>
        <w:t>Thales in CP-233301</w:t>
      </w:r>
      <w:r w:rsidRPr="009D24F7">
        <w:rPr>
          <w:lang w:eastAsia="en-GB"/>
        </w:rPr>
        <w:t>.</w:t>
      </w:r>
    </w:p>
    <w:p w14:paraId="3B357821" w14:textId="77777777" w:rsidR="00A43272" w:rsidRDefault="00A43272" w:rsidP="00A43272">
      <w:pPr>
        <w:rPr>
          <w:lang w:eastAsia="en-GB"/>
        </w:rPr>
      </w:pPr>
      <w:r>
        <w:rPr>
          <w:lang w:eastAsia="en-GB"/>
        </w:rPr>
        <w:t xml:space="preserve">This Rel-18 work item "Enhancement of Network Slicing UICC application for network slice-specific authentication and authorization" introduces support of network slice-specific authentication and authorization (NSSAA), as defined in 3GPP TS 33.501 clause 16, as a UICC enhancement. </w:t>
      </w:r>
    </w:p>
    <w:p w14:paraId="135E4D6F" w14:textId="77777777" w:rsidR="00A43272" w:rsidRDefault="00A43272" w:rsidP="00A43272">
      <w:pPr>
        <w:rPr>
          <w:lang w:eastAsia="en-GB"/>
        </w:rPr>
      </w:pPr>
      <w:r>
        <w:rPr>
          <w:lang w:eastAsia="en-GB"/>
        </w:rPr>
        <w:t>In the same way as 3GPP TS 31.102 specifies the USIM, the new Rel-18 specification 3GPP TS 31.105, as the outcome of the work item, specifies the "Characteristics of the Slice Subscriber Identity Module application" for the SSIM, a new application on-top of the UICC.</w:t>
      </w:r>
    </w:p>
    <w:p w14:paraId="15076F26" w14:textId="68BB5651" w:rsidR="00A43272" w:rsidRDefault="00A43272" w:rsidP="00E20333">
      <w:pPr>
        <w:pStyle w:val="TH"/>
        <w:rPr>
          <w:lang w:eastAsia="en-GB"/>
        </w:rPr>
      </w:pPr>
      <w:r>
        <w:rPr>
          <w:lang w:eastAsia="en-GB"/>
        </w:rPr>
        <w:t xml:space="preserve"> </w:t>
      </w:r>
      <w:r w:rsidRPr="00754CA0">
        <w:rPr>
          <w:noProof/>
          <w:lang w:eastAsia="en-GB"/>
        </w:rPr>
        <w:drawing>
          <wp:inline distT="0" distB="0" distL="0" distR="0" wp14:anchorId="38579E29" wp14:editId="02328F97">
            <wp:extent cx="3265805" cy="1502410"/>
            <wp:effectExtent l="0" t="0" r="0" b="2540"/>
            <wp:docPr id="1274570704" name="Picture 2" descr="A close-up of a lab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4570704" name="Picture 2" descr="A close-up of a label&#10;&#10;Description automatically generated"/>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3265805" cy="1502410"/>
                    </a:xfrm>
                    <a:prstGeom prst="rect">
                      <a:avLst/>
                    </a:prstGeom>
                    <a:noFill/>
                    <a:ln>
                      <a:noFill/>
                    </a:ln>
                  </pic:spPr>
                </pic:pic>
              </a:graphicData>
            </a:graphic>
          </wp:inline>
        </w:drawing>
      </w:r>
    </w:p>
    <w:p w14:paraId="593FC983" w14:textId="77777777" w:rsidR="00A43272" w:rsidRDefault="00A43272" w:rsidP="00E20333">
      <w:pPr>
        <w:pStyle w:val="TF"/>
        <w:rPr>
          <w:lang w:eastAsia="en-GB"/>
        </w:rPr>
      </w:pPr>
      <w:r>
        <w:rPr>
          <w:lang w:eastAsia="en-GB"/>
        </w:rPr>
        <w:t>Figure 1: UICC architecture, SSIM with other applications</w:t>
      </w:r>
    </w:p>
    <w:p w14:paraId="7F229614" w14:textId="77777777" w:rsidR="00A43272" w:rsidRDefault="00A43272" w:rsidP="00A43272">
      <w:pPr>
        <w:rPr>
          <w:lang w:eastAsia="en-GB"/>
        </w:rPr>
      </w:pPr>
    </w:p>
    <w:p w14:paraId="0203184C" w14:textId="2321CBCF" w:rsidR="00A43272" w:rsidRDefault="00A43272" w:rsidP="00A43272">
      <w:pPr>
        <w:rPr>
          <w:lang w:eastAsia="en-GB"/>
        </w:rPr>
      </w:pPr>
      <w:r>
        <w:rPr>
          <w:lang w:eastAsia="en-GB"/>
        </w:rPr>
        <w:t>3GPP TS 31.105 specifies the interface between the ME and the UICC, covering:</w:t>
      </w:r>
    </w:p>
    <w:p w14:paraId="4BC7D5E7" w14:textId="77777777" w:rsidR="00A43272" w:rsidRDefault="00A43272" w:rsidP="00A43272">
      <w:pPr>
        <w:rPr>
          <w:lang w:eastAsia="en-GB"/>
        </w:rPr>
      </w:pPr>
      <w:r>
        <w:rPr>
          <w:lang w:eastAsia="en-GB"/>
        </w:rPr>
        <w:t>-</w:t>
      </w:r>
      <w:r>
        <w:rPr>
          <w:lang w:eastAsia="en-GB"/>
        </w:rPr>
        <w:tab/>
        <w:t>the definition of a new application embedded on the UICC, the SSIM;</w:t>
      </w:r>
    </w:p>
    <w:p w14:paraId="4C65E4E6" w14:textId="77777777" w:rsidR="00A43272" w:rsidRDefault="00A43272" w:rsidP="00A43272">
      <w:pPr>
        <w:rPr>
          <w:lang w:eastAsia="en-GB"/>
        </w:rPr>
      </w:pPr>
      <w:r>
        <w:rPr>
          <w:lang w:eastAsia="en-GB"/>
        </w:rPr>
        <w:t>-</w:t>
      </w:r>
      <w:r>
        <w:rPr>
          <w:lang w:eastAsia="en-GB"/>
        </w:rPr>
        <w:tab/>
        <w:t>the identification, selection and initialisation procedures to be used by the ME;</w:t>
      </w:r>
    </w:p>
    <w:p w14:paraId="7C0B1E32" w14:textId="77777777" w:rsidR="00A43272" w:rsidRDefault="00A43272" w:rsidP="00A43272">
      <w:pPr>
        <w:rPr>
          <w:lang w:eastAsia="en-GB"/>
        </w:rPr>
      </w:pPr>
      <w:r>
        <w:rPr>
          <w:lang w:eastAsia="en-GB"/>
        </w:rPr>
        <w:t>-</w:t>
      </w:r>
      <w:r>
        <w:rPr>
          <w:lang w:eastAsia="en-GB"/>
        </w:rPr>
        <w:tab/>
        <w:t>the AUTHENTICATE command supported by the SSIM to exchange relevant EAP packets between the ME and the SSIM.</w:t>
      </w:r>
    </w:p>
    <w:p w14:paraId="7A23C4D1" w14:textId="77777777" w:rsidR="00A43272" w:rsidRDefault="00A43272" w:rsidP="00A43272">
      <w:pPr>
        <w:rPr>
          <w:lang w:eastAsia="en-GB"/>
        </w:rPr>
      </w:pPr>
      <w:r>
        <w:rPr>
          <w:lang w:eastAsia="en-GB"/>
        </w:rPr>
        <w:t>An SSIM shall be defined in the EFDIR of the UICC to be able to be selected and used by the ME. A specific Application Identifier (AID) is defined, the '3GPP SSIM', to identify an SSIM entry in EFDIR.</w:t>
      </w:r>
    </w:p>
    <w:p w14:paraId="18D589AA" w14:textId="77777777" w:rsidR="00A43272" w:rsidRDefault="00A43272" w:rsidP="00A43272">
      <w:pPr>
        <w:rPr>
          <w:lang w:eastAsia="en-GB"/>
        </w:rPr>
      </w:pPr>
      <w:r>
        <w:rPr>
          <w:lang w:eastAsia="en-GB"/>
        </w:rPr>
        <w:t>The S-NSSAI list supported by an SSIM and the associated EAP ID to be used for the NSSAA procedure are defined at the SSIM level for the ME usage.</w:t>
      </w:r>
    </w:p>
    <w:p w14:paraId="02CB32CE" w14:textId="77777777" w:rsidR="00A43272" w:rsidRDefault="00A43272" w:rsidP="00A43272">
      <w:pPr>
        <w:rPr>
          <w:lang w:eastAsia="en-GB"/>
        </w:rPr>
      </w:pPr>
      <w:r>
        <w:rPr>
          <w:lang w:eastAsia="en-GB"/>
        </w:rPr>
        <w:t>The ME, during an ongoing NSSA procedure, exchanges EAP messages with the AMF using dedicated NSSAA message in NAS messaging as defined in TS 24.501 and transfers relevant EAP packets to the related SSIM using the AUTHENTICATE command to perform the EAP authentication using credentials stored in the SSIM.</w:t>
      </w:r>
    </w:p>
    <w:p w14:paraId="744C8366" w14:textId="77777777" w:rsidR="00A43272" w:rsidRDefault="00A43272" w:rsidP="00A43272">
      <w:pPr>
        <w:rPr>
          <w:lang w:eastAsia="en-GB"/>
        </w:rPr>
      </w:pPr>
      <w:r>
        <w:rPr>
          <w:lang w:eastAsia="en-GB"/>
        </w:rPr>
        <w:t xml:space="preserve">An SSIM can support more than one S-NSSAI and simultaneous NSSAA procedure at the same time. </w:t>
      </w:r>
    </w:p>
    <w:p w14:paraId="0AFDB5C2" w14:textId="77777777" w:rsidR="00E20333" w:rsidRPr="00016B51" w:rsidRDefault="00E20333" w:rsidP="00E20333">
      <w:pPr>
        <w:rPr>
          <w:b/>
        </w:rPr>
      </w:pPr>
      <w:r w:rsidRPr="00016B51">
        <w:rPr>
          <w:b/>
        </w:rPr>
        <w:t>References</w:t>
      </w:r>
    </w:p>
    <w:p w14:paraId="324D6882" w14:textId="3C6E4536" w:rsidR="00AE751D" w:rsidRDefault="00AE751D" w:rsidP="00AE751D">
      <w:pPr>
        <w:rPr>
          <w:rStyle w:val="Hyperlink"/>
          <w:lang w:eastAsia="en-GB"/>
        </w:rPr>
      </w:pPr>
      <w:r>
        <w:lastRenderedPageBreak/>
        <w:t xml:space="preserve">List of related CRs: select "TSG Status = Approved" in: </w:t>
      </w:r>
      <w:hyperlink r:id="rId149" w:history="1">
        <w:r w:rsidRPr="000B3867">
          <w:rPr>
            <w:rStyle w:val="Hyperlink"/>
            <w:lang w:eastAsia="en-GB"/>
          </w:rPr>
          <w:t>https://portal.3gpp.org/ChangeRequests.aspx?q=1&amp;workitem=</w:t>
        </w:r>
        <w:r w:rsidRPr="004A629B">
          <w:rPr>
            <w:rStyle w:val="Hyperlink"/>
            <w:lang w:eastAsia="en-GB"/>
          </w:rPr>
          <w:t>1000002</w:t>
        </w:r>
      </w:hyperlink>
    </w:p>
    <w:p w14:paraId="423290FE" w14:textId="77777777" w:rsidR="00E20333" w:rsidRPr="00016B51" w:rsidRDefault="00E20333" w:rsidP="00E20333">
      <w:pPr>
        <w:pStyle w:val="EW"/>
      </w:pPr>
      <w:r w:rsidRPr="00016B51">
        <w:t>[1]</w:t>
      </w:r>
      <w:r>
        <w:tab/>
        <w:t xml:space="preserve">TR </w:t>
      </w:r>
      <w:r w:rsidRPr="00BD5D33">
        <w:t>31.826</w:t>
      </w:r>
      <w:r>
        <w:t xml:space="preserve">, </w:t>
      </w:r>
      <w:r w:rsidRPr="00BD5D33">
        <w:t>"Study on new UICC application for NSSAA"</w:t>
      </w:r>
    </w:p>
    <w:p w14:paraId="28F13EFC" w14:textId="77777777" w:rsidR="00E20333" w:rsidRDefault="00E20333" w:rsidP="00E20333">
      <w:pPr>
        <w:pStyle w:val="EW"/>
      </w:pPr>
      <w:r w:rsidRPr="00016B51">
        <w:t>[2]</w:t>
      </w:r>
      <w:r w:rsidRPr="00016B51">
        <w:tab/>
      </w:r>
      <w:r>
        <w:t xml:space="preserve">TS 31.105, </w:t>
      </w:r>
      <w:r w:rsidRPr="00BD5D33">
        <w:t>"</w:t>
      </w:r>
      <w:r w:rsidRPr="00ED126D">
        <w:t>Characteristics of the Slice Subscriber Identity Module application</w:t>
      </w:r>
      <w:r w:rsidRPr="00BD5D33">
        <w:t>"</w:t>
      </w:r>
    </w:p>
    <w:p w14:paraId="6FD6B485" w14:textId="77777777" w:rsidR="00407A19" w:rsidRDefault="00407A19" w:rsidP="00E20333">
      <w:pPr>
        <w:pStyle w:val="EW"/>
      </w:pPr>
    </w:p>
    <w:p w14:paraId="17E22D12" w14:textId="2D76C8D1" w:rsidR="00407A19" w:rsidRDefault="00407A19" w:rsidP="00407A19">
      <w:pPr>
        <w:pStyle w:val="Heading2"/>
      </w:pPr>
      <w:bookmarkStart w:id="37" w:name="_Toc161215802"/>
      <w:r>
        <w:t>Charging Aspects of Network Slicing Phase 2</w:t>
      </w:r>
      <w:bookmarkEnd w:id="37"/>
    </w:p>
    <w:p w14:paraId="5AE7CC93" w14:textId="4102C933" w:rsidR="00407A19" w:rsidRDefault="00407A19" w:rsidP="00407A19">
      <w:pPr>
        <w:pStyle w:val="Heading2"/>
      </w:pPr>
      <w:bookmarkStart w:id="38" w:name="_Toc161215803"/>
      <w:r>
        <w:t>Charging enhancement for Network Slice based wholesale in roaming</w:t>
      </w:r>
      <w:bookmarkEnd w:id="38"/>
      <w:r>
        <w:t xml:space="preserve"> </w:t>
      </w:r>
    </w:p>
    <w:p w14:paraId="231F4777" w14:textId="6716E3B2" w:rsidR="00296196" w:rsidRDefault="00C57003" w:rsidP="00296196">
      <w:pPr>
        <w:pStyle w:val="Heading1"/>
        <w:rPr>
          <w:lang w:eastAsia="en-GB"/>
        </w:rPr>
      </w:pPr>
      <w:bookmarkStart w:id="39" w:name="_Toc161215804"/>
      <w:r>
        <w:rPr>
          <w:lang w:eastAsia="en-GB"/>
        </w:rPr>
        <w:t>a</w:t>
      </w:r>
      <w:r w:rsidR="00296196">
        <w:rPr>
          <w:lang w:eastAsia="en-GB"/>
        </w:rPr>
        <w:t>13</w:t>
      </w:r>
      <w:r w:rsidR="00296196">
        <w:rPr>
          <w:lang w:eastAsia="en-GB"/>
        </w:rPr>
        <w:tab/>
        <w:t>eXtended, Augmented and Virtual Reality (XR, AR, VR), immersive</w:t>
      </w:r>
      <w:bookmarkEnd w:id="39"/>
      <w:r w:rsidR="00296196">
        <w:rPr>
          <w:lang w:eastAsia="en-GB"/>
        </w:rPr>
        <w:t xml:space="preserve"> </w:t>
      </w:r>
    </w:p>
    <w:p w14:paraId="57AA77A2" w14:textId="77777777" w:rsidR="009F6F51" w:rsidRDefault="009F6F51" w:rsidP="009F6F51">
      <w:pPr>
        <w:rPr>
          <w:lang w:eastAsia="en-GB"/>
        </w:rPr>
      </w:pP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9F6F51" w:rsidRPr="00EF7FBB" w14:paraId="1746AD6A" w14:textId="77777777" w:rsidTr="00D8162B">
        <w:trPr>
          <w:trHeight w:val="255"/>
        </w:trPr>
        <w:tc>
          <w:tcPr>
            <w:tcW w:w="757" w:type="dxa"/>
            <w:shd w:val="clear" w:color="auto" w:fill="auto"/>
            <w:tcMar>
              <w:left w:w="28" w:type="dxa"/>
              <w:right w:w="28" w:type="dxa"/>
            </w:tcMar>
            <w:hideMark/>
          </w:tcPr>
          <w:p w14:paraId="6C02AA8D" w14:textId="4F0E8477" w:rsidR="009F6F51" w:rsidRPr="00EF7FBB" w:rsidRDefault="009F6F51" w:rsidP="00D8162B">
            <w:pPr>
              <w:overflowPunct/>
              <w:autoSpaceDE/>
              <w:autoSpaceDN/>
              <w:adjustRightInd/>
              <w:spacing w:after="0"/>
              <w:textAlignment w:val="auto"/>
              <w:rPr>
                <w:rFonts w:ascii="Arial" w:hAnsi="Arial" w:cs="Arial"/>
                <w:b/>
                <w:bCs/>
                <w:color w:val="000000"/>
                <w:sz w:val="18"/>
                <w:szCs w:val="18"/>
                <w:lang w:eastAsia="en-GB"/>
              </w:rPr>
            </w:pPr>
            <w:r>
              <w:rPr>
                <w:rFonts w:ascii="Arial" w:hAnsi="Arial" w:cs="Arial"/>
                <w:b/>
                <w:bCs/>
                <w:color w:val="000000"/>
                <w:sz w:val="18"/>
                <w:szCs w:val="18"/>
                <w:lang w:eastAsia="en-GB"/>
              </w:rPr>
              <w:t>981039</w:t>
            </w:r>
          </w:p>
        </w:tc>
        <w:tc>
          <w:tcPr>
            <w:tcW w:w="3969" w:type="dxa"/>
            <w:shd w:val="clear" w:color="auto" w:fill="auto"/>
            <w:tcMar>
              <w:left w:w="28" w:type="dxa"/>
              <w:right w:w="28" w:type="dxa"/>
            </w:tcMar>
            <w:hideMark/>
          </w:tcPr>
          <w:p w14:paraId="3D55D56A" w14:textId="4353A81D" w:rsidR="009F6F51" w:rsidRPr="00EF7FBB" w:rsidRDefault="009F6F51" w:rsidP="00D8162B">
            <w:pPr>
              <w:overflowPunct/>
              <w:autoSpaceDE/>
              <w:autoSpaceDN/>
              <w:adjustRightInd/>
              <w:spacing w:after="0"/>
              <w:textAlignment w:val="auto"/>
              <w:rPr>
                <w:rFonts w:ascii="Arial" w:hAnsi="Arial" w:cs="Arial"/>
                <w:b/>
                <w:bCs/>
                <w:color w:val="0000FF"/>
                <w:sz w:val="18"/>
                <w:szCs w:val="18"/>
                <w:lang w:eastAsia="en-GB"/>
              </w:rPr>
            </w:pPr>
            <w:r w:rsidRPr="009F6F51">
              <w:rPr>
                <w:rFonts w:ascii="Arial" w:hAnsi="Arial" w:cs="Arial"/>
                <w:b/>
                <w:bCs/>
                <w:color w:val="0000FF"/>
                <w:sz w:val="18"/>
                <w:szCs w:val="18"/>
                <w:lang w:eastAsia="en-GB"/>
              </w:rPr>
              <w:t xml:space="preserve">XR (eXtended Reality) enhancements for NR </w:t>
            </w:r>
          </w:p>
        </w:tc>
        <w:tc>
          <w:tcPr>
            <w:tcW w:w="1701" w:type="dxa"/>
            <w:shd w:val="clear" w:color="auto" w:fill="auto"/>
            <w:tcMar>
              <w:left w:w="28" w:type="dxa"/>
              <w:right w:w="28" w:type="dxa"/>
            </w:tcMar>
            <w:hideMark/>
          </w:tcPr>
          <w:p w14:paraId="20E91675" w14:textId="27855294" w:rsidR="009F6F51" w:rsidRPr="00EF7FBB" w:rsidRDefault="009F6F51" w:rsidP="00D8162B">
            <w:pPr>
              <w:overflowPunct/>
              <w:autoSpaceDE/>
              <w:autoSpaceDN/>
              <w:adjustRightInd/>
              <w:spacing w:after="0"/>
              <w:textAlignment w:val="auto"/>
              <w:rPr>
                <w:rFonts w:ascii="Arial" w:hAnsi="Arial" w:cs="Arial"/>
                <w:b/>
                <w:bCs/>
                <w:color w:val="000000"/>
                <w:sz w:val="18"/>
                <w:szCs w:val="18"/>
                <w:lang w:eastAsia="en-GB"/>
              </w:rPr>
            </w:pPr>
            <w:r w:rsidRPr="009F6F51">
              <w:rPr>
                <w:rFonts w:ascii="Arial" w:hAnsi="Arial" w:cs="Arial"/>
                <w:b/>
                <w:bCs/>
                <w:color w:val="000000"/>
                <w:sz w:val="18"/>
                <w:szCs w:val="18"/>
                <w:lang w:eastAsia="en-GB"/>
              </w:rPr>
              <w:t>NR_XR_enh</w:t>
            </w:r>
          </w:p>
        </w:tc>
        <w:tc>
          <w:tcPr>
            <w:tcW w:w="397" w:type="dxa"/>
            <w:shd w:val="clear" w:color="auto" w:fill="auto"/>
            <w:tcMar>
              <w:left w:w="28" w:type="dxa"/>
              <w:right w:w="28" w:type="dxa"/>
            </w:tcMar>
            <w:hideMark/>
          </w:tcPr>
          <w:p w14:paraId="290F3CE7" w14:textId="77777777" w:rsidR="009F6F51" w:rsidRPr="00EF7FBB" w:rsidRDefault="009F6F51"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48A03ED0" w14:textId="62084B11" w:rsidR="009F6F51" w:rsidRPr="009F6F51" w:rsidRDefault="00C57003" w:rsidP="00D8162B">
            <w:pPr>
              <w:overflowPunct/>
              <w:autoSpaceDE/>
              <w:autoSpaceDN/>
              <w:adjustRightInd/>
              <w:spacing w:after="0"/>
              <w:textAlignment w:val="auto"/>
              <w:rPr>
                <w:rFonts w:ascii="Calibri" w:hAnsi="Calibri" w:cs="Calibri"/>
                <w:color w:val="0563C1"/>
                <w:sz w:val="18"/>
                <w:szCs w:val="18"/>
                <w:u w:val="single"/>
                <w:lang w:eastAsia="en-GB"/>
              </w:rPr>
            </w:pPr>
            <w:hyperlink r:id="rId150" w:history="1">
              <w:r w:rsidR="009F6F51" w:rsidRPr="009F6F51">
                <w:rPr>
                  <w:rFonts w:ascii="Calibri" w:hAnsi="Calibri" w:cs="Calibri"/>
                  <w:color w:val="0563C1"/>
                  <w:sz w:val="18"/>
                  <w:szCs w:val="18"/>
                  <w:u w:val="single"/>
                  <w:lang w:eastAsia="en-GB"/>
                </w:rPr>
                <w:t>RP-232778</w:t>
              </w:r>
            </w:hyperlink>
          </w:p>
        </w:tc>
        <w:tc>
          <w:tcPr>
            <w:tcW w:w="2268" w:type="dxa"/>
            <w:shd w:val="clear" w:color="auto" w:fill="auto"/>
            <w:tcMar>
              <w:left w:w="28" w:type="dxa"/>
              <w:right w:w="28" w:type="dxa"/>
            </w:tcMar>
            <w:hideMark/>
          </w:tcPr>
          <w:p w14:paraId="469683AF" w14:textId="2A12FA00" w:rsidR="009F6F51" w:rsidRPr="00EF7FBB" w:rsidRDefault="009F6F51" w:rsidP="00D8162B">
            <w:pPr>
              <w:overflowPunct/>
              <w:autoSpaceDE/>
              <w:autoSpaceDN/>
              <w:adjustRightInd/>
              <w:spacing w:after="0"/>
              <w:textAlignment w:val="auto"/>
              <w:rPr>
                <w:rFonts w:ascii="Arial" w:hAnsi="Arial" w:cs="Arial"/>
                <w:b/>
                <w:bCs/>
                <w:color w:val="000000"/>
                <w:sz w:val="18"/>
                <w:szCs w:val="18"/>
                <w:lang w:eastAsia="en-GB"/>
              </w:rPr>
            </w:pPr>
            <w:r w:rsidRPr="009F6F51">
              <w:rPr>
                <w:rFonts w:ascii="Arial" w:hAnsi="Arial" w:cs="Arial"/>
                <w:b/>
                <w:bCs/>
                <w:color w:val="000000"/>
                <w:sz w:val="18"/>
                <w:szCs w:val="18"/>
                <w:lang w:eastAsia="en-GB"/>
              </w:rPr>
              <w:t xml:space="preserve">Nokia </w:t>
            </w:r>
          </w:p>
        </w:tc>
      </w:tr>
      <w:tr w:rsidR="009F6F51" w:rsidRPr="00EF7FBB" w14:paraId="3E2BF46B" w14:textId="77777777" w:rsidTr="00D8162B">
        <w:trPr>
          <w:trHeight w:val="255"/>
        </w:trPr>
        <w:tc>
          <w:tcPr>
            <w:tcW w:w="757" w:type="dxa"/>
            <w:shd w:val="clear" w:color="auto" w:fill="auto"/>
            <w:tcMar>
              <w:left w:w="28" w:type="dxa"/>
              <w:right w:w="28" w:type="dxa"/>
            </w:tcMar>
            <w:hideMark/>
          </w:tcPr>
          <w:p w14:paraId="628A9C71" w14:textId="77777777" w:rsidR="009F6F51" w:rsidRPr="00EF7FBB" w:rsidRDefault="009F6F51" w:rsidP="00D8162B">
            <w:pPr>
              <w:overflowPunct/>
              <w:autoSpaceDE/>
              <w:autoSpaceDN/>
              <w:adjustRightInd/>
              <w:spacing w:after="0"/>
              <w:textAlignment w:val="auto"/>
              <w:rPr>
                <w:rFonts w:ascii="Arial" w:hAnsi="Arial" w:cs="Arial"/>
                <w:color w:val="000000"/>
                <w:sz w:val="18"/>
                <w:szCs w:val="18"/>
                <w:lang w:eastAsia="en-GB"/>
              </w:rPr>
            </w:pPr>
            <w:r w:rsidRPr="009F6F51">
              <w:rPr>
                <w:rFonts w:ascii="Arial" w:hAnsi="Arial" w:cs="Arial"/>
                <w:color w:val="000000"/>
                <w:sz w:val="18"/>
                <w:szCs w:val="18"/>
                <w:lang w:eastAsia="en-GB"/>
              </w:rPr>
              <w:t>981139</w:t>
            </w:r>
          </w:p>
        </w:tc>
        <w:tc>
          <w:tcPr>
            <w:tcW w:w="3969" w:type="dxa"/>
            <w:shd w:val="clear" w:color="auto" w:fill="auto"/>
            <w:tcMar>
              <w:left w:w="28" w:type="dxa"/>
              <w:right w:w="28" w:type="dxa"/>
            </w:tcMar>
            <w:hideMark/>
          </w:tcPr>
          <w:p w14:paraId="7AA077BC" w14:textId="05266F64" w:rsidR="009F6F51" w:rsidRPr="00EF7FBB" w:rsidRDefault="009F6F51" w:rsidP="00D8162B">
            <w:pPr>
              <w:overflowPunct/>
              <w:autoSpaceDE/>
              <w:autoSpaceDN/>
              <w:adjustRightInd/>
              <w:spacing w:after="0"/>
              <w:textAlignment w:val="auto"/>
              <w:rPr>
                <w:rFonts w:ascii="Arial" w:hAnsi="Arial" w:cs="Arial"/>
                <w:color w:val="000000"/>
                <w:sz w:val="18"/>
                <w:szCs w:val="18"/>
                <w:lang w:eastAsia="en-GB"/>
              </w:rPr>
            </w:pPr>
            <w:r w:rsidRPr="009F6F51">
              <w:rPr>
                <w:rFonts w:ascii="Arial" w:hAnsi="Arial" w:cs="Arial"/>
                <w:color w:val="000000"/>
                <w:sz w:val="18"/>
                <w:szCs w:val="18"/>
                <w:lang w:eastAsia="en-GB"/>
              </w:rPr>
              <w:t xml:space="preserve">   Core part: XR (eXtended Reality) enhancements for NR </w:t>
            </w:r>
          </w:p>
        </w:tc>
        <w:tc>
          <w:tcPr>
            <w:tcW w:w="1701" w:type="dxa"/>
            <w:shd w:val="clear" w:color="auto" w:fill="auto"/>
            <w:tcMar>
              <w:left w:w="28" w:type="dxa"/>
              <w:right w:w="28" w:type="dxa"/>
            </w:tcMar>
            <w:hideMark/>
          </w:tcPr>
          <w:p w14:paraId="791E5B95" w14:textId="799D3E63" w:rsidR="009F6F51" w:rsidRPr="00EF7FBB" w:rsidRDefault="009F6F51" w:rsidP="00D8162B">
            <w:pPr>
              <w:overflowPunct/>
              <w:autoSpaceDE/>
              <w:autoSpaceDN/>
              <w:adjustRightInd/>
              <w:spacing w:after="0"/>
              <w:textAlignment w:val="auto"/>
              <w:rPr>
                <w:rFonts w:ascii="Arial" w:hAnsi="Arial" w:cs="Arial"/>
                <w:color w:val="000000"/>
                <w:sz w:val="18"/>
                <w:szCs w:val="18"/>
                <w:lang w:val="de-DE" w:eastAsia="en-GB"/>
              </w:rPr>
            </w:pPr>
            <w:r w:rsidRPr="009F6F51">
              <w:rPr>
                <w:rFonts w:ascii="Arial" w:hAnsi="Arial" w:cs="Arial"/>
                <w:color w:val="000000"/>
                <w:sz w:val="18"/>
                <w:szCs w:val="18"/>
                <w:lang w:val="de-DE" w:eastAsia="en-GB"/>
              </w:rPr>
              <w:t>NR_XR_enh-Core</w:t>
            </w:r>
          </w:p>
        </w:tc>
        <w:tc>
          <w:tcPr>
            <w:tcW w:w="397" w:type="dxa"/>
            <w:shd w:val="clear" w:color="auto" w:fill="auto"/>
            <w:tcMar>
              <w:left w:w="28" w:type="dxa"/>
              <w:right w:w="28" w:type="dxa"/>
            </w:tcMar>
            <w:hideMark/>
          </w:tcPr>
          <w:p w14:paraId="1CAC5FBD" w14:textId="77777777" w:rsidR="009F6F51" w:rsidRPr="00EF7FBB" w:rsidRDefault="009F6F51"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1BE18BD6" w14:textId="45B11BDE" w:rsidR="009F6F51" w:rsidRPr="009F6F51" w:rsidRDefault="00C57003" w:rsidP="00D8162B">
            <w:pPr>
              <w:overflowPunct/>
              <w:autoSpaceDE/>
              <w:autoSpaceDN/>
              <w:adjustRightInd/>
              <w:spacing w:after="0"/>
              <w:textAlignment w:val="auto"/>
              <w:rPr>
                <w:rFonts w:ascii="Calibri" w:hAnsi="Calibri" w:cs="Calibri"/>
                <w:color w:val="0563C1"/>
                <w:sz w:val="18"/>
                <w:szCs w:val="18"/>
                <w:u w:val="single"/>
                <w:lang w:eastAsia="en-GB"/>
              </w:rPr>
            </w:pPr>
            <w:hyperlink r:id="rId151" w:history="1">
              <w:r w:rsidR="009F6F51" w:rsidRPr="009F6F51">
                <w:rPr>
                  <w:rFonts w:ascii="Calibri" w:hAnsi="Calibri" w:cs="Calibri"/>
                  <w:color w:val="0563C1"/>
                  <w:sz w:val="18"/>
                  <w:szCs w:val="18"/>
                  <w:u w:val="single"/>
                  <w:lang w:eastAsia="en-GB"/>
                </w:rPr>
                <w:t>RP-232778</w:t>
              </w:r>
            </w:hyperlink>
          </w:p>
        </w:tc>
        <w:tc>
          <w:tcPr>
            <w:tcW w:w="2268" w:type="dxa"/>
            <w:shd w:val="clear" w:color="auto" w:fill="auto"/>
            <w:tcMar>
              <w:left w:w="28" w:type="dxa"/>
              <w:right w:w="28" w:type="dxa"/>
            </w:tcMar>
            <w:hideMark/>
          </w:tcPr>
          <w:p w14:paraId="36BE50BB" w14:textId="6DB018A2" w:rsidR="009F6F51" w:rsidRPr="00EF7FBB" w:rsidRDefault="009F6F51" w:rsidP="00D8162B">
            <w:pPr>
              <w:overflowPunct/>
              <w:autoSpaceDE/>
              <w:autoSpaceDN/>
              <w:adjustRightInd/>
              <w:spacing w:after="0"/>
              <w:textAlignment w:val="auto"/>
              <w:rPr>
                <w:rFonts w:ascii="Arial" w:hAnsi="Arial" w:cs="Arial"/>
                <w:b/>
                <w:bCs/>
                <w:color w:val="000000"/>
                <w:sz w:val="18"/>
                <w:szCs w:val="18"/>
                <w:lang w:eastAsia="en-GB"/>
              </w:rPr>
            </w:pPr>
            <w:r w:rsidRPr="009F6F51">
              <w:rPr>
                <w:rFonts w:ascii="Arial" w:hAnsi="Arial" w:cs="Arial"/>
                <w:b/>
                <w:bCs/>
                <w:color w:val="000000"/>
                <w:sz w:val="18"/>
                <w:szCs w:val="18"/>
                <w:lang w:eastAsia="en-GB"/>
              </w:rPr>
              <w:t>Benoist S</w:t>
            </w:r>
            <w:r>
              <w:rPr>
                <w:rFonts w:ascii="Arial" w:hAnsi="Arial" w:cs="Arial"/>
                <w:b/>
                <w:bCs/>
                <w:color w:val="000000"/>
                <w:sz w:val="18"/>
                <w:szCs w:val="18"/>
                <w:lang w:eastAsia="en-GB"/>
              </w:rPr>
              <w:t>é</w:t>
            </w:r>
            <w:r w:rsidRPr="009F6F51">
              <w:rPr>
                <w:rFonts w:ascii="Arial" w:hAnsi="Arial" w:cs="Arial"/>
                <w:b/>
                <w:bCs/>
                <w:color w:val="000000"/>
                <w:sz w:val="18"/>
                <w:szCs w:val="18"/>
                <w:lang w:eastAsia="en-GB"/>
              </w:rPr>
              <w:t>bire, Nokia</w:t>
            </w:r>
          </w:p>
        </w:tc>
      </w:tr>
      <w:tr w:rsidR="009F6F51" w:rsidRPr="00EF7FBB" w14:paraId="690C4CEA" w14:textId="77777777" w:rsidTr="00D8162B">
        <w:trPr>
          <w:trHeight w:val="255"/>
        </w:trPr>
        <w:tc>
          <w:tcPr>
            <w:tcW w:w="757" w:type="dxa"/>
            <w:shd w:val="clear" w:color="auto" w:fill="auto"/>
            <w:tcMar>
              <w:left w:w="28" w:type="dxa"/>
              <w:right w:w="28" w:type="dxa"/>
            </w:tcMar>
            <w:hideMark/>
          </w:tcPr>
          <w:p w14:paraId="0D777103" w14:textId="05A54D5E" w:rsidR="009F6F51" w:rsidRPr="00EF7FBB" w:rsidRDefault="009F6F51" w:rsidP="00D8162B">
            <w:pPr>
              <w:overflowPunct/>
              <w:autoSpaceDE/>
              <w:autoSpaceDN/>
              <w:adjustRightInd/>
              <w:spacing w:after="0"/>
              <w:textAlignment w:val="auto"/>
              <w:rPr>
                <w:rFonts w:ascii="Arial" w:hAnsi="Arial" w:cs="Arial"/>
                <w:color w:val="000000"/>
                <w:sz w:val="18"/>
                <w:szCs w:val="18"/>
                <w:lang w:eastAsia="en-GB"/>
              </w:rPr>
            </w:pPr>
            <w:r w:rsidRPr="009F6F51">
              <w:rPr>
                <w:rFonts w:ascii="Arial" w:hAnsi="Arial" w:cs="Arial"/>
                <w:color w:val="000000"/>
                <w:sz w:val="18"/>
                <w:szCs w:val="18"/>
                <w:lang w:eastAsia="en-GB"/>
              </w:rPr>
              <w:t>981139</w:t>
            </w:r>
          </w:p>
        </w:tc>
        <w:tc>
          <w:tcPr>
            <w:tcW w:w="3969" w:type="dxa"/>
            <w:shd w:val="clear" w:color="auto" w:fill="auto"/>
            <w:tcMar>
              <w:left w:w="28" w:type="dxa"/>
              <w:right w:w="28" w:type="dxa"/>
            </w:tcMar>
            <w:hideMark/>
          </w:tcPr>
          <w:p w14:paraId="3A3727BA" w14:textId="1E3C7B5D" w:rsidR="009F6F51" w:rsidRPr="00EF7FBB" w:rsidRDefault="009F6F51" w:rsidP="00D8162B">
            <w:pPr>
              <w:overflowPunct/>
              <w:autoSpaceDE/>
              <w:autoSpaceDN/>
              <w:adjustRightInd/>
              <w:spacing w:after="0"/>
              <w:textAlignment w:val="auto"/>
              <w:rPr>
                <w:rFonts w:ascii="Arial" w:hAnsi="Arial" w:cs="Arial"/>
                <w:color w:val="000000"/>
                <w:sz w:val="18"/>
                <w:szCs w:val="18"/>
                <w:lang w:eastAsia="en-GB"/>
              </w:rPr>
            </w:pPr>
            <w:r w:rsidRPr="009F6F51">
              <w:rPr>
                <w:rFonts w:ascii="Arial" w:hAnsi="Arial" w:cs="Arial"/>
                <w:color w:val="000000"/>
                <w:sz w:val="18"/>
                <w:szCs w:val="18"/>
                <w:lang w:eastAsia="en-GB"/>
              </w:rPr>
              <w:t xml:space="preserve">   Study on XR (eXtended Reality) enhancements for NR</w:t>
            </w:r>
          </w:p>
        </w:tc>
        <w:tc>
          <w:tcPr>
            <w:tcW w:w="1701" w:type="dxa"/>
            <w:shd w:val="clear" w:color="auto" w:fill="auto"/>
            <w:tcMar>
              <w:left w:w="28" w:type="dxa"/>
              <w:right w:w="28" w:type="dxa"/>
            </w:tcMar>
            <w:hideMark/>
          </w:tcPr>
          <w:p w14:paraId="70FBE7C7" w14:textId="6BEC01CE" w:rsidR="009F6F51" w:rsidRPr="00EF7FBB" w:rsidRDefault="009F6F51" w:rsidP="00D8162B">
            <w:pPr>
              <w:overflowPunct/>
              <w:autoSpaceDE/>
              <w:autoSpaceDN/>
              <w:adjustRightInd/>
              <w:spacing w:after="0"/>
              <w:textAlignment w:val="auto"/>
              <w:rPr>
                <w:rFonts w:ascii="Arial" w:hAnsi="Arial" w:cs="Arial"/>
                <w:color w:val="000000"/>
                <w:sz w:val="18"/>
                <w:szCs w:val="18"/>
                <w:lang w:val="de-DE" w:eastAsia="en-GB"/>
              </w:rPr>
            </w:pPr>
            <w:r w:rsidRPr="009F6F51">
              <w:rPr>
                <w:rFonts w:ascii="Arial" w:hAnsi="Arial" w:cs="Arial"/>
                <w:color w:val="000000"/>
                <w:sz w:val="18"/>
                <w:szCs w:val="18"/>
                <w:lang w:val="de-DE" w:eastAsia="en-GB"/>
              </w:rPr>
              <w:t>FS_NR_XR_enh</w:t>
            </w:r>
          </w:p>
        </w:tc>
        <w:tc>
          <w:tcPr>
            <w:tcW w:w="397" w:type="dxa"/>
            <w:shd w:val="clear" w:color="auto" w:fill="auto"/>
            <w:tcMar>
              <w:left w:w="28" w:type="dxa"/>
              <w:right w:w="28" w:type="dxa"/>
            </w:tcMar>
            <w:hideMark/>
          </w:tcPr>
          <w:p w14:paraId="0AF7BC00" w14:textId="77777777" w:rsidR="009F6F51" w:rsidRPr="00EF7FBB" w:rsidRDefault="009F6F51"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5CF40578" w14:textId="70043515" w:rsidR="009F6F51" w:rsidRPr="009F6F51" w:rsidRDefault="00C57003" w:rsidP="00D8162B">
            <w:pPr>
              <w:overflowPunct/>
              <w:autoSpaceDE/>
              <w:autoSpaceDN/>
              <w:adjustRightInd/>
              <w:spacing w:after="0"/>
              <w:textAlignment w:val="auto"/>
              <w:rPr>
                <w:rFonts w:ascii="Calibri" w:hAnsi="Calibri" w:cs="Calibri"/>
                <w:color w:val="0563C1"/>
                <w:sz w:val="18"/>
                <w:szCs w:val="18"/>
                <w:u w:val="single"/>
                <w:lang w:eastAsia="en-GB"/>
              </w:rPr>
            </w:pPr>
            <w:hyperlink r:id="rId152" w:history="1">
              <w:r w:rsidR="009F6F51" w:rsidRPr="009F6F51">
                <w:rPr>
                  <w:rFonts w:ascii="Calibri" w:hAnsi="Calibri" w:cs="Calibri"/>
                  <w:color w:val="0563C1"/>
                  <w:sz w:val="18"/>
                  <w:szCs w:val="18"/>
                  <w:u w:val="single"/>
                  <w:lang w:eastAsia="en-GB"/>
                </w:rPr>
                <w:t>RP-220285</w:t>
              </w:r>
            </w:hyperlink>
          </w:p>
        </w:tc>
        <w:tc>
          <w:tcPr>
            <w:tcW w:w="2268" w:type="dxa"/>
            <w:shd w:val="clear" w:color="auto" w:fill="auto"/>
            <w:tcMar>
              <w:left w:w="28" w:type="dxa"/>
              <w:right w:w="28" w:type="dxa"/>
            </w:tcMar>
            <w:hideMark/>
          </w:tcPr>
          <w:p w14:paraId="1882B2A6" w14:textId="59FD34F4" w:rsidR="009F6F51" w:rsidRPr="00EF7FBB" w:rsidRDefault="009F6F51" w:rsidP="00D8162B">
            <w:pPr>
              <w:overflowPunct/>
              <w:autoSpaceDE/>
              <w:autoSpaceDN/>
              <w:adjustRightInd/>
              <w:spacing w:after="0"/>
              <w:textAlignment w:val="auto"/>
              <w:rPr>
                <w:rFonts w:ascii="Arial" w:hAnsi="Arial" w:cs="Arial"/>
                <w:b/>
                <w:bCs/>
                <w:color w:val="000000"/>
                <w:sz w:val="18"/>
                <w:szCs w:val="18"/>
                <w:lang w:eastAsia="en-GB"/>
              </w:rPr>
            </w:pPr>
            <w:r w:rsidRPr="009F6F51">
              <w:rPr>
                <w:rFonts w:ascii="Arial" w:hAnsi="Arial" w:cs="Arial"/>
                <w:b/>
                <w:bCs/>
                <w:color w:val="000000"/>
                <w:sz w:val="18"/>
                <w:szCs w:val="18"/>
                <w:lang w:eastAsia="en-GB"/>
              </w:rPr>
              <w:t>Benoist S</w:t>
            </w:r>
            <w:r>
              <w:rPr>
                <w:rFonts w:ascii="Arial" w:hAnsi="Arial" w:cs="Arial"/>
                <w:b/>
                <w:bCs/>
                <w:color w:val="000000"/>
                <w:sz w:val="18"/>
                <w:szCs w:val="18"/>
                <w:lang w:eastAsia="en-GB"/>
              </w:rPr>
              <w:t>é</w:t>
            </w:r>
            <w:r w:rsidRPr="009F6F51">
              <w:rPr>
                <w:rFonts w:ascii="Arial" w:hAnsi="Arial" w:cs="Arial"/>
                <w:b/>
                <w:bCs/>
                <w:color w:val="000000"/>
                <w:sz w:val="18"/>
                <w:szCs w:val="18"/>
                <w:lang w:eastAsia="en-GB"/>
              </w:rPr>
              <w:t>bire, Nokia</w:t>
            </w:r>
          </w:p>
        </w:tc>
      </w:tr>
    </w:tbl>
    <w:p w14:paraId="3794FC78" w14:textId="5BA0BB08" w:rsidR="009F6F51" w:rsidRDefault="009F6F51" w:rsidP="009F6F51">
      <w:pPr>
        <w:rPr>
          <w:lang w:eastAsia="en-GB"/>
        </w:rPr>
      </w:pPr>
      <w:r w:rsidRPr="00652D0A">
        <w:rPr>
          <w:lang w:eastAsia="en-GB"/>
        </w:rPr>
        <w:t xml:space="preserve">Summary based on the input provided by </w:t>
      </w:r>
      <w:r>
        <w:rPr>
          <w:lang w:eastAsia="en-GB"/>
        </w:rPr>
        <w:t xml:space="preserve">Nokia </w:t>
      </w:r>
      <w:r w:rsidRPr="00652D0A">
        <w:rPr>
          <w:lang w:eastAsia="en-GB"/>
        </w:rPr>
        <w:t xml:space="preserve">in </w:t>
      </w:r>
      <w:r w:rsidRPr="009F6F51">
        <w:rPr>
          <w:lang w:eastAsia="en-GB"/>
        </w:rPr>
        <w:t>RP-232988</w:t>
      </w:r>
      <w:r w:rsidRPr="00652D0A">
        <w:rPr>
          <w:lang w:eastAsia="en-GB"/>
        </w:rPr>
        <w:t>.</w:t>
      </w:r>
    </w:p>
    <w:p w14:paraId="69D8E364" w14:textId="77777777" w:rsidR="009F6F51" w:rsidRDefault="009F6F51" w:rsidP="009F6F51">
      <w:pPr>
        <w:rPr>
          <w:lang w:eastAsia="en-GB"/>
        </w:rPr>
      </w:pPr>
      <w:r>
        <w:rPr>
          <w:lang w:eastAsia="en-GB"/>
        </w:rPr>
        <w:t>The RAN Study Item on XR Enhancements for NR had identified several enhancements for the support for XR services in NG-RAN. This work item specified those enhancements, which revolve around three main areas: awareness, power saving, and capacity. It complements the work done by SA2 on Architecture Enhancements for XR (Extended Reality) and media service, and the work done by SA4 on Traffic Models and Quality Evaluation Methods for Media and XR Services in 5G Systems, Immersive Real-time Communication for WebRTC (iRTCW), Media Capabilities for Augmented Reality (MeCAR), IMS-based AR Conversational Services (IBACS), Terminal Audio quality performance and Test methods for Immersive Audio Services, Split Rendering Media Service Enabler (SR_MSE), and Real-time Transport Protocol Configurations.</w:t>
      </w:r>
    </w:p>
    <w:p w14:paraId="057AB406" w14:textId="77777777" w:rsidR="009F6F51" w:rsidRDefault="009F6F51" w:rsidP="009F6F51">
      <w:pPr>
        <w:rPr>
          <w:lang w:eastAsia="en-GB"/>
        </w:rPr>
      </w:pPr>
      <w:r>
        <w:rPr>
          <w:lang w:eastAsia="en-GB"/>
        </w:rPr>
        <w:t>For XR Awareness, in addition to the assistance information provided by 5GC to the gNB (PDU Set Information and traffic assistance information), the following is introduced in order to enhance the scheduling of uplink resources by NG-RAN:</w:t>
      </w:r>
    </w:p>
    <w:p w14:paraId="4F590E37" w14:textId="77777777" w:rsidR="009F6F51" w:rsidRDefault="009F6F51" w:rsidP="009F6F51">
      <w:pPr>
        <w:rPr>
          <w:lang w:eastAsia="en-GB"/>
        </w:rPr>
      </w:pPr>
      <w:r>
        <w:rPr>
          <w:lang w:eastAsia="en-GB"/>
        </w:rPr>
        <w:t>-</w:t>
      </w:r>
      <w:r>
        <w:rPr>
          <w:lang w:eastAsia="en-GB"/>
        </w:rPr>
        <w:tab/>
        <w:t>One additional buffer size table to reduce the quantisation errors in BSR reporting (e.g. for high bit rates);</w:t>
      </w:r>
    </w:p>
    <w:p w14:paraId="26832B20" w14:textId="77777777" w:rsidR="009F6F51" w:rsidRDefault="009F6F51" w:rsidP="009F6F51">
      <w:pPr>
        <w:rPr>
          <w:lang w:eastAsia="en-GB"/>
        </w:rPr>
      </w:pPr>
      <w:r>
        <w:rPr>
          <w:lang w:eastAsia="en-GB"/>
        </w:rPr>
        <w:t>-</w:t>
      </w:r>
      <w:r>
        <w:rPr>
          <w:lang w:eastAsia="en-GB"/>
        </w:rPr>
        <w:tab/>
        <w:t>A new MAC CE for the Delay Status Report (DSR) of buffered data;</w:t>
      </w:r>
    </w:p>
    <w:p w14:paraId="111A279F" w14:textId="77777777" w:rsidR="009F6F51" w:rsidRDefault="009F6F51" w:rsidP="009F6F51">
      <w:pPr>
        <w:rPr>
          <w:lang w:eastAsia="en-GB"/>
        </w:rPr>
      </w:pPr>
      <w:r>
        <w:rPr>
          <w:lang w:eastAsia="en-GB"/>
        </w:rPr>
        <w:t>-</w:t>
      </w:r>
      <w:r>
        <w:rPr>
          <w:lang w:eastAsia="en-GB"/>
        </w:rPr>
        <w:tab/>
        <w:t>Reporting of uplink assistance information (jitter range, burst arrival time, UL data burst periodicity) per QoS flow by the UE via UE Assistance Information.</w:t>
      </w:r>
    </w:p>
    <w:p w14:paraId="336EACB2" w14:textId="77777777" w:rsidR="009F6F51" w:rsidRDefault="009F6F51" w:rsidP="009F6F51">
      <w:pPr>
        <w:rPr>
          <w:lang w:eastAsia="en-GB"/>
        </w:rPr>
      </w:pPr>
      <w:r>
        <w:rPr>
          <w:lang w:eastAsia="en-GB"/>
        </w:rPr>
        <w:t>For power saving enhancements, the gNB may configure a DRX cycle expressed in rational numbers so that the DRX cycle matches the periodicities of video frame rates (15, 30, 45, 60, 72, 90 and 120 fps). In addition, configured grants may be configured without the need for the UE to monitor possible UL retransmissions, thus increasing the number of power saving opportunities for the UE.</w:t>
      </w:r>
    </w:p>
    <w:p w14:paraId="37E3E967" w14:textId="77777777" w:rsidR="009F6F51" w:rsidRDefault="009F6F51" w:rsidP="009F6F51">
      <w:pPr>
        <w:rPr>
          <w:lang w:eastAsia="en-GB"/>
        </w:rPr>
      </w:pPr>
      <w:r>
        <w:rPr>
          <w:lang w:eastAsia="en-GB"/>
        </w:rPr>
        <w:t>For capacity enhancements, configured grant-based PUSCH transmission are enhanced with the following:</w:t>
      </w:r>
    </w:p>
    <w:p w14:paraId="3D7DEBDC" w14:textId="77777777" w:rsidR="009F6F51" w:rsidRDefault="009F6F51" w:rsidP="009F6F51">
      <w:pPr>
        <w:rPr>
          <w:lang w:eastAsia="en-GB"/>
        </w:rPr>
      </w:pPr>
      <w:r>
        <w:rPr>
          <w:lang w:eastAsia="en-GB"/>
        </w:rPr>
        <w:t>-</w:t>
      </w:r>
      <w:r>
        <w:rPr>
          <w:lang w:eastAsia="en-GB"/>
        </w:rPr>
        <w:tab/>
        <w:t>Support of multiple CG PUSCH transmission occasions within a single period of a CG configuration;</w:t>
      </w:r>
    </w:p>
    <w:p w14:paraId="22CE2FCA" w14:textId="77777777" w:rsidR="009F6F51" w:rsidRDefault="009F6F51" w:rsidP="009F6F51">
      <w:pPr>
        <w:rPr>
          <w:lang w:eastAsia="en-GB"/>
        </w:rPr>
      </w:pPr>
      <w:r>
        <w:rPr>
          <w:lang w:eastAsia="en-GB"/>
        </w:rPr>
        <w:t>-</w:t>
      </w:r>
      <w:r>
        <w:rPr>
          <w:lang w:eastAsia="en-GB"/>
        </w:rPr>
        <w:tab/>
        <w:t>Indication of unused CG PUSCH occasion(s) of a CG configuration with Uplink Control Information multiplexed in CG PUSCH transmission of the CG configuration.</w:t>
      </w:r>
    </w:p>
    <w:p w14:paraId="5B0C1C31" w14:textId="77777777" w:rsidR="009F6F51" w:rsidRDefault="009F6F51" w:rsidP="009F6F51">
      <w:pPr>
        <w:rPr>
          <w:lang w:eastAsia="en-GB"/>
        </w:rPr>
      </w:pPr>
      <w:r>
        <w:rPr>
          <w:lang w:eastAsia="en-GB"/>
        </w:rPr>
        <w:t>Also, in uplink, the UE may be configured with PDU Set based discard operation for a specific DRB. When configured, the UE discards all packets in a PDU set when one PDU belonging to this PDU set is discarded. This is used when the remaining PDUs of that PDU Set can be considered as no longer needed by the application, as indicated by the PDU Set Integrated Handling Information (PSIHI) obtained by 5GC for that QoS flow.</w:t>
      </w:r>
    </w:p>
    <w:p w14:paraId="7AA26C66" w14:textId="77777777" w:rsidR="009F6F51" w:rsidRDefault="009F6F51" w:rsidP="009F6F51">
      <w:pPr>
        <w:rPr>
          <w:lang w:eastAsia="en-GB"/>
        </w:rPr>
      </w:pPr>
      <w:r>
        <w:rPr>
          <w:lang w:eastAsia="en-GB"/>
        </w:rPr>
        <w:lastRenderedPageBreak/>
        <w:t>In addition, in case of congestion, the gNB may use the PDU Set Importance (PSI) of the GTP-U header for PDU set discarding. For uplink, dedicated downlink signalling is used to request the UE to apply a shorter discard timer to low importance SDUs in PDCP.</w:t>
      </w:r>
    </w:p>
    <w:p w14:paraId="621321C0" w14:textId="77777777" w:rsidR="009F6F51" w:rsidRPr="000D2E94" w:rsidRDefault="009F6F51" w:rsidP="009F6F51">
      <w:pPr>
        <w:rPr>
          <w:b/>
        </w:rPr>
      </w:pPr>
      <w:r w:rsidRPr="000D2E94">
        <w:rPr>
          <w:b/>
        </w:rPr>
        <w:t>References</w:t>
      </w:r>
      <w:r w:rsidRPr="000D2E94">
        <w:t xml:space="preserve"> </w:t>
      </w:r>
    </w:p>
    <w:p w14:paraId="1DC26AA9" w14:textId="6BCC2F98" w:rsidR="009F6F51" w:rsidRPr="009F6F51" w:rsidRDefault="009F6F51" w:rsidP="009F6F51">
      <w:r>
        <w:t>List of related CRs: select "TSG Status = Approved" in:</w:t>
      </w:r>
      <w:r w:rsidR="00E26022">
        <w:t xml:space="preserve"> </w:t>
      </w:r>
      <w:r w:rsidR="00E26022">
        <w:br/>
      </w:r>
      <w:hyperlink r:id="rId153" w:history="1">
        <w:r w:rsidR="00556864" w:rsidRPr="00643D98">
          <w:rPr>
            <w:rStyle w:val="Hyperlink"/>
          </w:rPr>
          <w:t>https://portal.3gpp.org/ChangeRequests.aspx?q=1&amp;workitem=980127,980017,990015,990081,990082,991037,991137</w:t>
        </w:r>
      </w:hyperlink>
    </w:p>
    <w:p w14:paraId="020552A9" w14:textId="5371E2E4" w:rsidR="00296196" w:rsidRDefault="00296196" w:rsidP="00296196">
      <w:pPr>
        <w:pStyle w:val="Heading1"/>
        <w:rPr>
          <w:lang w:eastAsia="en-GB"/>
        </w:rPr>
      </w:pPr>
      <w:bookmarkStart w:id="40" w:name="_Toc161215805"/>
      <w:r>
        <w:rPr>
          <w:lang w:eastAsia="en-GB"/>
        </w:rPr>
        <w:t>14</w:t>
      </w:r>
      <w:r>
        <w:rPr>
          <w:lang w:eastAsia="en-GB"/>
        </w:rPr>
        <w:tab/>
        <w:t>Transportations (Railways, V2X)</w:t>
      </w:r>
      <w:bookmarkEnd w:id="40"/>
    </w:p>
    <w:p w14:paraId="2140DA3D" w14:textId="531A1440" w:rsidR="00296196" w:rsidRDefault="00296196" w:rsidP="00296196">
      <w:pPr>
        <w:pStyle w:val="Heading1"/>
        <w:rPr>
          <w:lang w:eastAsia="en-GB"/>
        </w:rPr>
      </w:pPr>
      <w:bookmarkStart w:id="41" w:name="_Toc161215806"/>
      <w:r>
        <w:rPr>
          <w:lang w:eastAsia="en-GB"/>
        </w:rPr>
        <w:t>15</w:t>
      </w:r>
      <w:r>
        <w:rPr>
          <w:lang w:eastAsia="en-GB"/>
        </w:rPr>
        <w:tab/>
        <w:t>User Plane traffic and services</w:t>
      </w:r>
      <w:bookmarkEnd w:id="41"/>
    </w:p>
    <w:p w14:paraId="50011C85" w14:textId="2A87C9C5" w:rsidR="00296196" w:rsidRDefault="00296196" w:rsidP="00296196">
      <w:pPr>
        <w:pStyle w:val="Heading1"/>
        <w:rPr>
          <w:lang w:eastAsia="en-GB"/>
        </w:rPr>
      </w:pPr>
      <w:bookmarkStart w:id="42" w:name="_Toc161215807"/>
      <w:r>
        <w:rPr>
          <w:lang w:eastAsia="en-GB"/>
        </w:rPr>
        <w:t>16</w:t>
      </w:r>
      <w:r>
        <w:rPr>
          <w:lang w:eastAsia="en-GB"/>
        </w:rPr>
        <w:tab/>
        <w:t>Edge computing</w:t>
      </w:r>
      <w:bookmarkEnd w:id="42"/>
    </w:p>
    <w:p w14:paraId="55AFFA4C" w14:textId="36546156" w:rsidR="00296196" w:rsidRDefault="00296196" w:rsidP="00296196">
      <w:pPr>
        <w:pStyle w:val="Heading1"/>
        <w:rPr>
          <w:lang w:eastAsia="en-GB"/>
        </w:rPr>
      </w:pPr>
      <w:bookmarkStart w:id="43" w:name="_Toc161215808"/>
      <w:r>
        <w:rPr>
          <w:lang w:eastAsia="en-GB"/>
        </w:rPr>
        <w:t>17</w:t>
      </w:r>
      <w:r>
        <w:rPr>
          <w:lang w:eastAsia="en-GB"/>
        </w:rPr>
        <w:tab/>
        <w:t>Non-Public Networks</w:t>
      </w:r>
      <w:bookmarkEnd w:id="43"/>
    </w:p>
    <w:p w14:paraId="1094EB37" w14:textId="34BA5220" w:rsidR="00460259" w:rsidRDefault="00460259" w:rsidP="00460259">
      <w:pPr>
        <w:rPr>
          <w:lang w:eastAsia="en-GB"/>
        </w:rPr>
      </w:pPr>
      <w:r>
        <w:rPr>
          <w:lang w:eastAsia="en-GB"/>
        </w:rPr>
        <w:t xml:space="preserve">See also </w:t>
      </w:r>
      <w:r w:rsidRPr="00460259">
        <w:rPr>
          <w:lang w:eastAsia="en-GB"/>
        </w:rPr>
        <w:t>Further enhancement of data collection for SON (Self-Organising Networks)/MDT (Minimization of Drive Tests) in NR and EN-DC</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460259" w:rsidRPr="00EF7FBB" w14:paraId="19383FF7" w14:textId="77777777" w:rsidTr="00460259">
        <w:trPr>
          <w:trHeight w:val="255"/>
        </w:trPr>
        <w:tc>
          <w:tcPr>
            <w:tcW w:w="757" w:type="dxa"/>
            <w:shd w:val="clear" w:color="auto" w:fill="auto"/>
            <w:tcMar>
              <w:left w:w="28" w:type="dxa"/>
              <w:right w:w="28" w:type="dxa"/>
            </w:tcMar>
            <w:hideMark/>
          </w:tcPr>
          <w:p w14:paraId="132CA899"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980128</w:t>
            </w:r>
          </w:p>
        </w:tc>
        <w:tc>
          <w:tcPr>
            <w:tcW w:w="3969" w:type="dxa"/>
            <w:shd w:val="clear" w:color="auto" w:fill="auto"/>
            <w:tcMar>
              <w:left w:w="28" w:type="dxa"/>
              <w:right w:w="28" w:type="dxa"/>
            </w:tcMar>
            <w:hideMark/>
          </w:tcPr>
          <w:p w14:paraId="334CAB9B" w14:textId="77777777" w:rsidR="00460259" w:rsidRPr="00EF7FBB" w:rsidRDefault="00460259"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Non-Public Networks Phase 2 </w:t>
            </w:r>
          </w:p>
        </w:tc>
        <w:tc>
          <w:tcPr>
            <w:tcW w:w="1701" w:type="dxa"/>
            <w:shd w:val="clear" w:color="auto" w:fill="auto"/>
            <w:tcMar>
              <w:left w:w="28" w:type="dxa"/>
              <w:right w:w="28" w:type="dxa"/>
            </w:tcMar>
            <w:hideMark/>
          </w:tcPr>
          <w:p w14:paraId="1F6031BA"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N</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P</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N</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P</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h</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2</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48606CEF"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363FE7CA" w14:textId="3696966B" w:rsidR="00460259" w:rsidRPr="00EF7FBB" w:rsidRDefault="00C57003" w:rsidP="00751CC1">
            <w:pPr>
              <w:overflowPunct/>
              <w:autoSpaceDE/>
              <w:autoSpaceDN/>
              <w:adjustRightInd/>
              <w:spacing w:after="0"/>
              <w:textAlignment w:val="auto"/>
              <w:rPr>
                <w:rFonts w:ascii="Calibri" w:hAnsi="Calibri" w:cs="Calibri"/>
                <w:color w:val="0563C1"/>
                <w:sz w:val="18"/>
                <w:szCs w:val="18"/>
                <w:u w:val="single"/>
                <w:lang w:eastAsia="en-GB"/>
              </w:rPr>
            </w:pPr>
            <w:hyperlink r:id="rId154" w:history="1">
              <w:r w:rsidR="00460259" w:rsidRPr="00EF7FBB">
                <w:rPr>
                  <w:rFonts w:ascii="Calibri" w:hAnsi="Calibri" w:cs="Calibri"/>
                  <w:color w:val="0563C1"/>
                  <w:sz w:val="18"/>
                  <w:szCs w:val="18"/>
                  <w:u w:val="single"/>
                  <w:lang w:eastAsia="en-GB"/>
                </w:rPr>
                <w:t>SP-220805</w:t>
              </w:r>
            </w:hyperlink>
          </w:p>
        </w:tc>
        <w:tc>
          <w:tcPr>
            <w:tcW w:w="2268" w:type="dxa"/>
            <w:shd w:val="clear" w:color="auto" w:fill="auto"/>
            <w:tcMar>
              <w:left w:w="28" w:type="dxa"/>
              <w:right w:w="28" w:type="dxa"/>
            </w:tcMar>
            <w:hideMark/>
          </w:tcPr>
          <w:p w14:paraId="4CABF77D"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Hedman, Peter, Ericsson </w:t>
            </w:r>
          </w:p>
        </w:tc>
      </w:tr>
      <w:tr w:rsidR="00460259" w:rsidRPr="00EF7FBB" w14:paraId="5EF0C27E" w14:textId="77777777" w:rsidTr="00460259">
        <w:trPr>
          <w:trHeight w:val="255"/>
        </w:trPr>
        <w:tc>
          <w:tcPr>
            <w:tcW w:w="757" w:type="dxa"/>
            <w:shd w:val="clear" w:color="auto" w:fill="auto"/>
            <w:tcMar>
              <w:left w:w="28" w:type="dxa"/>
              <w:right w:w="28" w:type="dxa"/>
            </w:tcMar>
            <w:hideMark/>
          </w:tcPr>
          <w:p w14:paraId="1DFAA419"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940075</w:t>
            </w:r>
          </w:p>
        </w:tc>
        <w:tc>
          <w:tcPr>
            <w:tcW w:w="3969" w:type="dxa"/>
            <w:shd w:val="clear" w:color="auto" w:fill="auto"/>
            <w:tcMar>
              <w:left w:w="28" w:type="dxa"/>
              <w:right w:w="28" w:type="dxa"/>
            </w:tcMar>
            <w:hideMark/>
          </w:tcPr>
          <w:p w14:paraId="337623DB" w14:textId="77777777" w:rsidR="00460259" w:rsidRPr="00EF7FBB" w:rsidRDefault="00460259"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enhanced support of Non-Public Networks phase 2 </w:t>
            </w:r>
          </w:p>
        </w:tc>
        <w:tc>
          <w:tcPr>
            <w:tcW w:w="1701" w:type="dxa"/>
            <w:shd w:val="clear" w:color="auto" w:fill="auto"/>
            <w:tcMar>
              <w:left w:w="28" w:type="dxa"/>
              <w:right w:w="28" w:type="dxa"/>
            </w:tcMar>
            <w:hideMark/>
          </w:tcPr>
          <w:p w14:paraId="564A5B0E"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2</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7D940166"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320693AD" w14:textId="2EE4720B" w:rsidR="00460259" w:rsidRPr="00EF7FBB" w:rsidRDefault="00C57003" w:rsidP="00751CC1">
            <w:pPr>
              <w:overflowPunct/>
              <w:autoSpaceDE/>
              <w:autoSpaceDN/>
              <w:adjustRightInd/>
              <w:spacing w:after="0"/>
              <w:textAlignment w:val="auto"/>
              <w:rPr>
                <w:rFonts w:ascii="Calibri" w:hAnsi="Calibri" w:cs="Calibri"/>
                <w:color w:val="0563C1"/>
                <w:sz w:val="18"/>
                <w:szCs w:val="18"/>
                <w:u w:val="single"/>
                <w:lang w:eastAsia="en-GB"/>
              </w:rPr>
            </w:pPr>
            <w:hyperlink r:id="rId155" w:history="1">
              <w:r w:rsidR="00460259" w:rsidRPr="00EF7FBB">
                <w:rPr>
                  <w:rFonts w:ascii="Calibri" w:hAnsi="Calibri" w:cs="Calibri"/>
                  <w:color w:val="0563C1"/>
                  <w:sz w:val="18"/>
                  <w:szCs w:val="18"/>
                  <w:u w:val="single"/>
                  <w:lang w:eastAsia="en-GB"/>
                </w:rPr>
                <w:t>SP-220418</w:t>
              </w:r>
            </w:hyperlink>
          </w:p>
        </w:tc>
        <w:tc>
          <w:tcPr>
            <w:tcW w:w="2268" w:type="dxa"/>
            <w:shd w:val="clear" w:color="auto" w:fill="auto"/>
            <w:tcMar>
              <w:left w:w="28" w:type="dxa"/>
              <w:right w:w="28" w:type="dxa"/>
            </w:tcMar>
            <w:hideMark/>
          </w:tcPr>
          <w:p w14:paraId="415C23CC"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Hedman, Peter, Ericsson </w:t>
            </w:r>
          </w:p>
        </w:tc>
      </w:tr>
      <w:tr w:rsidR="00460259" w:rsidRPr="00EF7FBB" w14:paraId="566BCD40" w14:textId="77777777" w:rsidTr="00460259">
        <w:trPr>
          <w:trHeight w:val="255"/>
        </w:trPr>
        <w:tc>
          <w:tcPr>
            <w:tcW w:w="757" w:type="dxa"/>
            <w:shd w:val="clear" w:color="auto" w:fill="auto"/>
            <w:tcMar>
              <w:left w:w="28" w:type="dxa"/>
              <w:right w:w="28" w:type="dxa"/>
            </w:tcMar>
            <w:hideMark/>
          </w:tcPr>
          <w:p w14:paraId="55624546"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970015</w:t>
            </w:r>
          </w:p>
        </w:tc>
        <w:tc>
          <w:tcPr>
            <w:tcW w:w="3969" w:type="dxa"/>
            <w:shd w:val="clear" w:color="auto" w:fill="auto"/>
            <w:tcMar>
              <w:left w:w="28" w:type="dxa"/>
              <w:right w:w="28" w:type="dxa"/>
            </w:tcMar>
            <w:hideMark/>
          </w:tcPr>
          <w:p w14:paraId="36085EAE"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Non-Public Networks Phase 2 </w:t>
            </w:r>
          </w:p>
        </w:tc>
        <w:tc>
          <w:tcPr>
            <w:tcW w:w="1701" w:type="dxa"/>
            <w:shd w:val="clear" w:color="auto" w:fill="auto"/>
            <w:tcMar>
              <w:left w:w="28" w:type="dxa"/>
              <w:right w:w="28" w:type="dxa"/>
            </w:tcMar>
            <w:hideMark/>
          </w:tcPr>
          <w:p w14:paraId="7A25014A"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2</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78AF6A0B"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7C841311" w14:textId="1CA4B5FF" w:rsidR="00460259" w:rsidRPr="00EF7FBB" w:rsidRDefault="00C57003" w:rsidP="00751CC1">
            <w:pPr>
              <w:overflowPunct/>
              <w:autoSpaceDE/>
              <w:autoSpaceDN/>
              <w:adjustRightInd/>
              <w:spacing w:after="0"/>
              <w:textAlignment w:val="auto"/>
              <w:rPr>
                <w:rFonts w:ascii="Calibri" w:hAnsi="Calibri" w:cs="Calibri"/>
                <w:color w:val="0563C1"/>
                <w:sz w:val="18"/>
                <w:szCs w:val="18"/>
                <w:u w:val="single"/>
                <w:lang w:eastAsia="en-GB"/>
              </w:rPr>
            </w:pPr>
            <w:hyperlink r:id="rId156" w:history="1">
              <w:r w:rsidR="00460259" w:rsidRPr="00EF7FBB">
                <w:rPr>
                  <w:rFonts w:ascii="Calibri" w:hAnsi="Calibri" w:cs="Calibri"/>
                  <w:color w:val="0563C1"/>
                  <w:sz w:val="18"/>
                  <w:szCs w:val="18"/>
                  <w:u w:val="single"/>
                  <w:lang w:eastAsia="en-GB"/>
                </w:rPr>
                <w:t>SP-230096</w:t>
              </w:r>
            </w:hyperlink>
          </w:p>
        </w:tc>
        <w:tc>
          <w:tcPr>
            <w:tcW w:w="2268" w:type="dxa"/>
            <w:shd w:val="clear" w:color="auto" w:fill="auto"/>
            <w:tcMar>
              <w:left w:w="28" w:type="dxa"/>
              <w:right w:w="28" w:type="dxa"/>
            </w:tcMar>
            <w:hideMark/>
          </w:tcPr>
          <w:p w14:paraId="71DC62BE"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Hedman, Peter, Ericsson </w:t>
            </w:r>
          </w:p>
        </w:tc>
      </w:tr>
      <w:tr w:rsidR="00460259" w:rsidRPr="00EF7FBB" w14:paraId="2640CEFA" w14:textId="77777777" w:rsidTr="00460259">
        <w:trPr>
          <w:trHeight w:val="255"/>
        </w:trPr>
        <w:tc>
          <w:tcPr>
            <w:tcW w:w="757" w:type="dxa"/>
            <w:shd w:val="clear" w:color="auto" w:fill="auto"/>
            <w:tcMar>
              <w:left w:w="28" w:type="dxa"/>
              <w:right w:w="28" w:type="dxa"/>
            </w:tcMar>
            <w:hideMark/>
          </w:tcPr>
          <w:p w14:paraId="00AE013F"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960033</w:t>
            </w:r>
          </w:p>
        </w:tc>
        <w:tc>
          <w:tcPr>
            <w:tcW w:w="3969" w:type="dxa"/>
            <w:shd w:val="clear" w:color="auto" w:fill="auto"/>
            <w:tcMar>
              <w:left w:w="28" w:type="dxa"/>
              <w:right w:w="28" w:type="dxa"/>
            </w:tcMar>
            <w:hideMark/>
          </w:tcPr>
          <w:p w14:paraId="2E727E11" w14:textId="77777777" w:rsidR="00460259" w:rsidRPr="00EF7FBB" w:rsidRDefault="00460259"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security aspects of enhanced support of Non-Public Networks phase 2 </w:t>
            </w:r>
          </w:p>
        </w:tc>
        <w:tc>
          <w:tcPr>
            <w:tcW w:w="1701" w:type="dxa"/>
            <w:shd w:val="clear" w:color="auto" w:fill="auto"/>
            <w:tcMar>
              <w:left w:w="28" w:type="dxa"/>
              <w:right w:w="28" w:type="dxa"/>
            </w:tcMar>
            <w:hideMark/>
          </w:tcPr>
          <w:p w14:paraId="795B2425"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2</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3886A035"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1FBCDDC2" w14:textId="2EC9177E" w:rsidR="00460259" w:rsidRPr="00EF7FBB" w:rsidRDefault="00C57003" w:rsidP="00751CC1">
            <w:pPr>
              <w:overflowPunct/>
              <w:autoSpaceDE/>
              <w:autoSpaceDN/>
              <w:adjustRightInd/>
              <w:spacing w:after="0"/>
              <w:textAlignment w:val="auto"/>
              <w:rPr>
                <w:rFonts w:ascii="Calibri" w:hAnsi="Calibri" w:cs="Calibri"/>
                <w:color w:val="0563C1"/>
                <w:sz w:val="18"/>
                <w:szCs w:val="18"/>
                <w:u w:val="single"/>
                <w:lang w:eastAsia="en-GB"/>
              </w:rPr>
            </w:pPr>
            <w:hyperlink r:id="rId157" w:history="1">
              <w:r w:rsidR="00460259" w:rsidRPr="00EF7FBB">
                <w:rPr>
                  <w:rFonts w:ascii="Calibri" w:hAnsi="Calibri" w:cs="Calibri"/>
                  <w:color w:val="0563C1"/>
                  <w:sz w:val="18"/>
                  <w:szCs w:val="18"/>
                  <w:u w:val="single"/>
                  <w:lang w:eastAsia="en-GB"/>
                </w:rPr>
                <w:t>SP-220531</w:t>
              </w:r>
            </w:hyperlink>
          </w:p>
        </w:tc>
        <w:tc>
          <w:tcPr>
            <w:tcW w:w="2268" w:type="dxa"/>
            <w:shd w:val="clear" w:color="auto" w:fill="auto"/>
            <w:tcMar>
              <w:left w:w="28" w:type="dxa"/>
              <w:right w:w="28" w:type="dxa"/>
            </w:tcMar>
            <w:hideMark/>
          </w:tcPr>
          <w:p w14:paraId="2B94206A"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Jost, Christine, Ericsson, </w:t>
            </w:r>
          </w:p>
        </w:tc>
      </w:tr>
      <w:tr w:rsidR="00460259" w:rsidRPr="00EF7FBB" w14:paraId="4590CF15" w14:textId="77777777" w:rsidTr="00460259">
        <w:trPr>
          <w:trHeight w:val="255"/>
        </w:trPr>
        <w:tc>
          <w:tcPr>
            <w:tcW w:w="757" w:type="dxa"/>
            <w:shd w:val="clear" w:color="auto" w:fill="auto"/>
            <w:tcMar>
              <w:left w:w="28" w:type="dxa"/>
              <w:right w:w="28" w:type="dxa"/>
            </w:tcMar>
            <w:hideMark/>
          </w:tcPr>
          <w:p w14:paraId="1F5125C3"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990043</w:t>
            </w:r>
          </w:p>
        </w:tc>
        <w:tc>
          <w:tcPr>
            <w:tcW w:w="3969" w:type="dxa"/>
            <w:shd w:val="clear" w:color="auto" w:fill="auto"/>
            <w:tcMar>
              <w:left w:w="28" w:type="dxa"/>
              <w:right w:w="28" w:type="dxa"/>
            </w:tcMar>
            <w:hideMark/>
          </w:tcPr>
          <w:p w14:paraId="0722749F"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aspects of support of Non-Public Networks phase 2 </w:t>
            </w:r>
          </w:p>
        </w:tc>
        <w:tc>
          <w:tcPr>
            <w:tcW w:w="1701" w:type="dxa"/>
            <w:shd w:val="clear" w:color="auto" w:fill="auto"/>
            <w:tcMar>
              <w:left w:w="28" w:type="dxa"/>
              <w:right w:w="28" w:type="dxa"/>
            </w:tcMar>
            <w:hideMark/>
          </w:tcPr>
          <w:p w14:paraId="4FE0B5E0"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2</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7AAE4277"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0A38C53F" w14:textId="021E06D2" w:rsidR="00460259" w:rsidRPr="00EF7FBB" w:rsidRDefault="00C57003" w:rsidP="00751CC1">
            <w:pPr>
              <w:overflowPunct/>
              <w:autoSpaceDE/>
              <w:autoSpaceDN/>
              <w:adjustRightInd/>
              <w:spacing w:after="0"/>
              <w:textAlignment w:val="auto"/>
              <w:rPr>
                <w:rFonts w:ascii="Calibri" w:hAnsi="Calibri" w:cs="Calibri"/>
                <w:color w:val="0563C1"/>
                <w:sz w:val="18"/>
                <w:szCs w:val="18"/>
                <w:u w:val="single"/>
                <w:lang w:eastAsia="en-GB"/>
              </w:rPr>
            </w:pPr>
            <w:hyperlink r:id="rId158" w:history="1">
              <w:r w:rsidR="00460259" w:rsidRPr="00EF7FBB">
                <w:rPr>
                  <w:rFonts w:ascii="Calibri" w:hAnsi="Calibri" w:cs="Calibri"/>
                  <w:color w:val="0563C1"/>
                  <w:sz w:val="18"/>
                  <w:szCs w:val="18"/>
                  <w:u w:val="single"/>
                  <w:lang w:eastAsia="en-GB"/>
                </w:rPr>
                <w:t>SP-230156</w:t>
              </w:r>
            </w:hyperlink>
          </w:p>
        </w:tc>
        <w:tc>
          <w:tcPr>
            <w:tcW w:w="2268" w:type="dxa"/>
            <w:shd w:val="clear" w:color="auto" w:fill="auto"/>
            <w:tcMar>
              <w:left w:w="28" w:type="dxa"/>
              <w:right w:w="28" w:type="dxa"/>
            </w:tcMar>
            <w:hideMark/>
          </w:tcPr>
          <w:p w14:paraId="3EF3B8A9"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Jost, Christine, Ericsson </w:t>
            </w:r>
          </w:p>
        </w:tc>
      </w:tr>
      <w:tr w:rsidR="00460259" w:rsidRPr="00EF7FBB" w14:paraId="6E179174" w14:textId="77777777" w:rsidTr="00460259">
        <w:trPr>
          <w:trHeight w:val="255"/>
        </w:trPr>
        <w:tc>
          <w:tcPr>
            <w:tcW w:w="757" w:type="dxa"/>
            <w:shd w:val="clear" w:color="auto" w:fill="auto"/>
            <w:tcMar>
              <w:left w:w="28" w:type="dxa"/>
              <w:right w:w="28" w:type="dxa"/>
            </w:tcMar>
            <w:hideMark/>
          </w:tcPr>
          <w:p w14:paraId="5F653756"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980078</w:t>
            </w:r>
          </w:p>
        </w:tc>
        <w:tc>
          <w:tcPr>
            <w:tcW w:w="3969" w:type="dxa"/>
            <w:shd w:val="clear" w:color="auto" w:fill="auto"/>
            <w:tcMar>
              <w:left w:w="28" w:type="dxa"/>
              <w:right w:w="28" w:type="dxa"/>
            </w:tcMar>
            <w:hideMark/>
          </w:tcPr>
          <w:p w14:paraId="4908CEDC"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eNPN_Ph2</w:t>
            </w:r>
          </w:p>
        </w:tc>
        <w:tc>
          <w:tcPr>
            <w:tcW w:w="1701" w:type="dxa"/>
            <w:shd w:val="clear" w:color="auto" w:fill="auto"/>
            <w:tcMar>
              <w:left w:w="28" w:type="dxa"/>
              <w:right w:w="28" w:type="dxa"/>
            </w:tcMar>
            <w:hideMark/>
          </w:tcPr>
          <w:p w14:paraId="71F4A7FC"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2</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51DD551F"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331779BA" w14:textId="565388FB" w:rsidR="00460259" w:rsidRPr="00EF7FBB" w:rsidRDefault="00C57003" w:rsidP="00751CC1">
            <w:pPr>
              <w:overflowPunct/>
              <w:autoSpaceDE/>
              <w:autoSpaceDN/>
              <w:adjustRightInd/>
              <w:spacing w:after="0"/>
              <w:textAlignment w:val="auto"/>
              <w:rPr>
                <w:rFonts w:ascii="Calibri" w:hAnsi="Calibri" w:cs="Calibri"/>
                <w:color w:val="0563C1"/>
                <w:sz w:val="18"/>
                <w:szCs w:val="18"/>
                <w:u w:val="single"/>
                <w:lang w:eastAsia="en-GB"/>
              </w:rPr>
            </w:pPr>
            <w:hyperlink r:id="rId159" w:history="1">
              <w:r w:rsidR="00460259" w:rsidRPr="00EF7FBB">
                <w:rPr>
                  <w:rFonts w:ascii="Calibri" w:hAnsi="Calibri" w:cs="Calibri"/>
                  <w:color w:val="0563C1"/>
                  <w:sz w:val="18"/>
                  <w:szCs w:val="18"/>
                  <w:u w:val="single"/>
                  <w:lang w:eastAsia="en-GB"/>
                </w:rPr>
                <w:t>CP-231286</w:t>
              </w:r>
            </w:hyperlink>
          </w:p>
        </w:tc>
        <w:tc>
          <w:tcPr>
            <w:tcW w:w="2268" w:type="dxa"/>
            <w:shd w:val="clear" w:color="auto" w:fill="auto"/>
            <w:tcMar>
              <w:left w:w="28" w:type="dxa"/>
              <w:right w:w="28" w:type="dxa"/>
            </w:tcMar>
            <w:hideMark/>
          </w:tcPr>
          <w:p w14:paraId="26A5AAE4"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Sedlacek, Ivo, Ericsson</w:t>
            </w:r>
          </w:p>
        </w:tc>
      </w:tr>
      <w:tr w:rsidR="00460259" w:rsidRPr="00EF7FBB" w14:paraId="6124E7C4" w14:textId="77777777" w:rsidTr="00460259">
        <w:trPr>
          <w:trHeight w:val="255"/>
        </w:trPr>
        <w:tc>
          <w:tcPr>
            <w:tcW w:w="757" w:type="dxa"/>
            <w:shd w:val="clear" w:color="auto" w:fill="auto"/>
            <w:tcMar>
              <w:left w:w="28" w:type="dxa"/>
              <w:right w:w="28" w:type="dxa"/>
            </w:tcMar>
            <w:hideMark/>
          </w:tcPr>
          <w:p w14:paraId="1933F220"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980079</w:t>
            </w:r>
          </w:p>
        </w:tc>
        <w:tc>
          <w:tcPr>
            <w:tcW w:w="3969" w:type="dxa"/>
            <w:shd w:val="clear" w:color="auto" w:fill="auto"/>
            <w:tcMar>
              <w:left w:w="28" w:type="dxa"/>
              <w:right w:w="28" w:type="dxa"/>
            </w:tcMar>
            <w:hideMark/>
          </w:tcPr>
          <w:p w14:paraId="78DC6726"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eNPN_Ph2</w:t>
            </w:r>
          </w:p>
        </w:tc>
        <w:tc>
          <w:tcPr>
            <w:tcW w:w="1701" w:type="dxa"/>
            <w:shd w:val="clear" w:color="auto" w:fill="auto"/>
            <w:tcMar>
              <w:left w:w="28" w:type="dxa"/>
              <w:right w:w="28" w:type="dxa"/>
            </w:tcMar>
            <w:hideMark/>
          </w:tcPr>
          <w:p w14:paraId="3A6E1F7B"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2</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2DBA8322"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674573D5" w14:textId="65FF0FDB" w:rsidR="00460259" w:rsidRPr="00EF7FBB" w:rsidRDefault="00C57003" w:rsidP="00751CC1">
            <w:pPr>
              <w:overflowPunct/>
              <w:autoSpaceDE/>
              <w:autoSpaceDN/>
              <w:adjustRightInd/>
              <w:spacing w:after="0"/>
              <w:textAlignment w:val="auto"/>
              <w:rPr>
                <w:rFonts w:ascii="Calibri" w:hAnsi="Calibri" w:cs="Calibri"/>
                <w:color w:val="0563C1"/>
                <w:sz w:val="18"/>
                <w:szCs w:val="18"/>
                <w:u w:val="single"/>
                <w:lang w:eastAsia="en-GB"/>
              </w:rPr>
            </w:pPr>
            <w:hyperlink r:id="rId160" w:history="1">
              <w:r w:rsidR="00460259" w:rsidRPr="00EF7FBB">
                <w:rPr>
                  <w:rFonts w:ascii="Calibri" w:hAnsi="Calibri" w:cs="Calibri"/>
                  <w:color w:val="0563C1"/>
                  <w:sz w:val="18"/>
                  <w:szCs w:val="18"/>
                  <w:u w:val="single"/>
                  <w:lang w:eastAsia="en-GB"/>
                </w:rPr>
                <w:t>CP-231286</w:t>
              </w:r>
            </w:hyperlink>
          </w:p>
        </w:tc>
        <w:tc>
          <w:tcPr>
            <w:tcW w:w="2268" w:type="dxa"/>
            <w:shd w:val="clear" w:color="auto" w:fill="auto"/>
            <w:tcMar>
              <w:left w:w="28" w:type="dxa"/>
              <w:right w:w="28" w:type="dxa"/>
            </w:tcMar>
            <w:hideMark/>
          </w:tcPr>
          <w:p w14:paraId="6E79B354"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Sedlacek, Ivo, Ericsson</w:t>
            </w:r>
          </w:p>
        </w:tc>
      </w:tr>
      <w:tr w:rsidR="00460259" w:rsidRPr="00EF7FBB" w14:paraId="448A7303" w14:textId="77777777" w:rsidTr="00460259">
        <w:trPr>
          <w:trHeight w:val="255"/>
        </w:trPr>
        <w:tc>
          <w:tcPr>
            <w:tcW w:w="757" w:type="dxa"/>
            <w:shd w:val="clear" w:color="auto" w:fill="auto"/>
            <w:tcMar>
              <w:left w:w="28" w:type="dxa"/>
              <w:right w:w="28" w:type="dxa"/>
            </w:tcMar>
            <w:hideMark/>
          </w:tcPr>
          <w:p w14:paraId="5FDC4289"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980080</w:t>
            </w:r>
          </w:p>
        </w:tc>
        <w:tc>
          <w:tcPr>
            <w:tcW w:w="3969" w:type="dxa"/>
            <w:shd w:val="clear" w:color="auto" w:fill="auto"/>
            <w:tcMar>
              <w:left w:w="28" w:type="dxa"/>
              <w:right w:w="28" w:type="dxa"/>
            </w:tcMar>
            <w:hideMark/>
          </w:tcPr>
          <w:p w14:paraId="1FF17709"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eNPN_Ph2</w:t>
            </w:r>
          </w:p>
        </w:tc>
        <w:tc>
          <w:tcPr>
            <w:tcW w:w="1701" w:type="dxa"/>
            <w:shd w:val="clear" w:color="auto" w:fill="auto"/>
            <w:tcMar>
              <w:left w:w="28" w:type="dxa"/>
              <w:right w:w="28" w:type="dxa"/>
            </w:tcMar>
            <w:hideMark/>
          </w:tcPr>
          <w:p w14:paraId="0D705204"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2</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29070A58"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0E248FDD" w14:textId="5B58E7F3" w:rsidR="00460259" w:rsidRPr="00EF7FBB" w:rsidRDefault="00C57003" w:rsidP="00751CC1">
            <w:pPr>
              <w:overflowPunct/>
              <w:autoSpaceDE/>
              <w:autoSpaceDN/>
              <w:adjustRightInd/>
              <w:spacing w:after="0"/>
              <w:textAlignment w:val="auto"/>
              <w:rPr>
                <w:rFonts w:ascii="Calibri" w:hAnsi="Calibri" w:cs="Calibri"/>
                <w:color w:val="0563C1"/>
                <w:sz w:val="18"/>
                <w:szCs w:val="18"/>
                <w:u w:val="single"/>
                <w:lang w:eastAsia="en-GB"/>
              </w:rPr>
            </w:pPr>
            <w:hyperlink r:id="rId161" w:history="1">
              <w:r w:rsidR="00460259" w:rsidRPr="00EF7FBB">
                <w:rPr>
                  <w:rFonts w:ascii="Calibri" w:hAnsi="Calibri" w:cs="Calibri"/>
                  <w:color w:val="0563C1"/>
                  <w:sz w:val="18"/>
                  <w:szCs w:val="18"/>
                  <w:u w:val="single"/>
                  <w:lang w:eastAsia="en-GB"/>
                </w:rPr>
                <w:t>CP-231286</w:t>
              </w:r>
            </w:hyperlink>
          </w:p>
        </w:tc>
        <w:tc>
          <w:tcPr>
            <w:tcW w:w="2268" w:type="dxa"/>
            <w:shd w:val="clear" w:color="auto" w:fill="auto"/>
            <w:tcMar>
              <w:left w:w="28" w:type="dxa"/>
              <w:right w:w="28" w:type="dxa"/>
            </w:tcMar>
            <w:hideMark/>
          </w:tcPr>
          <w:p w14:paraId="2BAFC61C"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Sedlacek, Ivo, Ericsson</w:t>
            </w:r>
          </w:p>
        </w:tc>
      </w:tr>
      <w:tr w:rsidR="00460259" w:rsidRPr="00EF7FBB" w14:paraId="19E459EE" w14:textId="77777777" w:rsidTr="00460259">
        <w:trPr>
          <w:trHeight w:val="255"/>
        </w:trPr>
        <w:tc>
          <w:tcPr>
            <w:tcW w:w="757" w:type="dxa"/>
            <w:shd w:val="clear" w:color="auto" w:fill="auto"/>
            <w:tcMar>
              <w:left w:w="28" w:type="dxa"/>
              <w:right w:w="28" w:type="dxa"/>
            </w:tcMar>
            <w:hideMark/>
          </w:tcPr>
          <w:p w14:paraId="0E6B0F10"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940043</w:t>
            </w:r>
          </w:p>
        </w:tc>
        <w:tc>
          <w:tcPr>
            <w:tcW w:w="3969" w:type="dxa"/>
            <w:shd w:val="clear" w:color="auto" w:fill="auto"/>
            <w:tcMar>
              <w:left w:w="28" w:type="dxa"/>
              <w:right w:w="28" w:type="dxa"/>
            </w:tcMar>
            <w:hideMark/>
          </w:tcPr>
          <w:p w14:paraId="3C2D8B8A" w14:textId="77777777" w:rsidR="00460259" w:rsidRPr="00EF7FBB" w:rsidRDefault="00460259"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Charging Aspects for Enhanced Support of Non-Public Networks </w:t>
            </w:r>
          </w:p>
        </w:tc>
        <w:tc>
          <w:tcPr>
            <w:tcW w:w="1701" w:type="dxa"/>
            <w:shd w:val="clear" w:color="auto" w:fill="auto"/>
            <w:tcMar>
              <w:left w:w="28" w:type="dxa"/>
              <w:right w:w="28" w:type="dxa"/>
            </w:tcMar>
            <w:hideMark/>
          </w:tcPr>
          <w:p w14:paraId="3A4F05D9"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04A03213"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10ADA705" w14:textId="052D0C9C" w:rsidR="00460259" w:rsidRPr="00EF7FBB" w:rsidRDefault="00C57003" w:rsidP="00751CC1">
            <w:pPr>
              <w:overflowPunct/>
              <w:autoSpaceDE/>
              <w:autoSpaceDN/>
              <w:adjustRightInd/>
              <w:spacing w:after="0"/>
              <w:textAlignment w:val="auto"/>
              <w:rPr>
                <w:rFonts w:ascii="Calibri" w:hAnsi="Calibri" w:cs="Calibri"/>
                <w:color w:val="0563C1"/>
                <w:sz w:val="18"/>
                <w:szCs w:val="18"/>
                <w:u w:val="single"/>
                <w:lang w:eastAsia="en-GB"/>
              </w:rPr>
            </w:pPr>
            <w:hyperlink r:id="rId162" w:history="1">
              <w:r w:rsidR="00460259" w:rsidRPr="00EF7FBB">
                <w:rPr>
                  <w:rFonts w:ascii="Calibri" w:hAnsi="Calibri" w:cs="Calibri"/>
                  <w:color w:val="0563C1"/>
                  <w:sz w:val="18"/>
                  <w:szCs w:val="18"/>
                  <w:u w:val="single"/>
                  <w:lang w:eastAsia="en-GB"/>
                </w:rPr>
                <w:t>SP-211447</w:t>
              </w:r>
            </w:hyperlink>
          </w:p>
        </w:tc>
        <w:tc>
          <w:tcPr>
            <w:tcW w:w="2268" w:type="dxa"/>
            <w:shd w:val="clear" w:color="auto" w:fill="auto"/>
            <w:tcMar>
              <w:left w:w="28" w:type="dxa"/>
              <w:right w:w="28" w:type="dxa"/>
            </w:tcMar>
            <w:hideMark/>
          </w:tcPr>
          <w:p w14:paraId="70ED336B"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 Ai, China Mobile </w:t>
            </w:r>
          </w:p>
        </w:tc>
      </w:tr>
      <w:tr w:rsidR="00460259" w:rsidRPr="00EF7FBB" w14:paraId="7B50AE92" w14:textId="77777777" w:rsidTr="00460259">
        <w:trPr>
          <w:trHeight w:val="255"/>
        </w:trPr>
        <w:tc>
          <w:tcPr>
            <w:tcW w:w="757" w:type="dxa"/>
            <w:shd w:val="clear" w:color="auto" w:fill="auto"/>
            <w:tcMar>
              <w:left w:w="28" w:type="dxa"/>
              <w:right w:w="28" w:type="dxa"/>
            </w:tcMar>
            <w:hideMark/>
          </w:tcPr>
          <w:p w14:paraId="685AC43E"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990028</w:t>
            </w:r>
          </w:p>
        </w:tc>
        <w:tc>
          <w:tcPr>
            <w:tcW w:w="3969" w:type="dxa"/>
            <w:shd w:val="clear" w:color="auto" w:fill="auto"/>
            <w:tcMar>
              <w:left w:w="28" w:type="dxa"/>
              <w:right w:w="28" w:type="dxa"/>
            </w:tcMar>
            <w:hideMark/>
          </w:tcPr>
          <w:p w14:paraId="7D2774FB"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Charging Aspects for Enhanced Support of Non-Public Networks </w:t>
            </w:r>
          </w:p>
        </w:tc>
        <w:tc>
          <w:tcPr>
            <w:tcW w:w="1701" w:type="dxa"/>
            <w:shd w:val="clear" w:color="auto" w:fill="auto"/>
            <w:tcMar>
              <w:left w:w="28" w:type="dxa"/>
              <w:right w:w="28" w:type="dxa"/>
            </w:tcMar>
            <w:hideMark/>
          </w:tcPr>
          <w:p w14:paraId="6DBFC80D"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716A9920"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21814AF3" w14:textId="1A4E9D3C" w:rsidR="00460259" w:rsidRPr="00EF7FBB" w:rsidRDefault="00C57003" w:rsidP="00751CC1">
            <w:pPr>
              <w:overflowPunct/>
              <w:autoSpaceDE/>
              <w:autoSpaceDN/>
              <w:adjustRightInd/>
              <w:spacing w:after="0"/>
              <w:textAlignment w:val="auto"/>
              <w:rPr>
                <w:rFonts w:ascii="Calibri" w:hAnsi="Calibri" w:cs="Calibri"/>
                <w:color w:val="0563C1"/>
                <w:sz w:val="18"/>
                <w:szCs w:val="18"/>
                <w:u w:val="single"/>
                <w:lang w:eastAsia="en-GB"/>
              </w:rPr>
            </w:pPr>
            <w:hyperlink r:id="rId163" w:history="1">
              <w:r w:rsidR="00460259" w:rsidRPr="00EF7FBB">
                <w:rPr>
                  <w:rFonts w:ascii="Calibri" w:hAnsi="Calibri" w:cs="Calibri"/>
                  <w:color w:val="0563C1"/>
                  <w:sz w:val="18"/>
                  <w:szCs w:val="18"/>
                  <w:u w:val="single"/>
                  <w:lang w:eastAsia="en-GB"/>
                </w:rPr>
                <w:t>SP-230177</w:t>
              </w:r>
            </w:hyperlink>
          </w:p>
        </w:tc>
        <w:tc>
          <w:tcPr>
            <w:tcW w:w="2268" w:type="dxa"/>
            <w:shd w:val="clear" w:color="auto" w:fill="auto"/>
            <w:tcMar>
              <w:left w:w="28" w:type="dxa"/>
              <w:right w:w="28" w:type="dxa"/>
            </w:tcMar>
            <w:hideMark/>
          </w:tcPr>
          <w:p w14:paraId="78251C86"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 Ai, China Mobile </w:t>
            </w:r>
          </w:p>
        </w:tc>
      </w:tr>
      <w:tr w:rsidR="00407A19" w:rsidRPr="00EF7FBB" w14:paraId="1A73D49B" w14:textId="77777777" w:rsidTr="00202A7B">
        <w:trPr>
          <w:trHeight w:val="255"/>
        </w:trPr>
        <w:tc>
          <w:tcPr>
            <w:tcW w:w="757" w:type="dxa"/>
            <w:shd w:val="clear" w:color="auto" w:fill="auto"/>
            <w:tcMar>
              <w:left w:w="28" w:type="dxa"/>
              <w:right w:w="28" w:type="dxa"/>
            </w:tcMar>
          </w:tcPr>
          <w:p w14:paraId="74CBF893" w14:textId="77777777" w:rsidR="00407A19" w:rsidRPr="00EF7FBB" w:rsidRDefault="00407A19" w:rsidP="00202A7B">
            <w:pPr>
              <w:overflowPunct/>
              <w:autoSpaceDE/>
              <w:autoSpaceDN/>
              <w:adjustRightInd/>
              <w:spacing w:after="0"/>
              <w:textAlignment w:val="auto"/>
              <w:rPr>
                <w:rFonts w:ascii="Arial" w:hAnsi="Arial" w:cs="Arial"/>
                <w:color w:val="000000"/>
                <w:sz w:val="18"/>
                <w:szCs w:val="18"/>
                <w:lang w:eastAsia="en-GB"/>
              </w:rPr>
            </w:pPr>
            <w:r w:rsidRPr="00407A19">
              <w:rPr>
                <w:rFonts w:ascii="Arial" w:hAnsi="Arial" w:cs="Arial"/>
                <w:color w:val="000000"/>
                <w:sz w:val="18"/>
                <w:szCs w:val="18"/>
                <w:lang w:eastAsia="en-GB"/>
              </w:rPr>
              <w:t>990034</w:t>
            </w:r>
          </w:p>
        </w:tc>
        <w:tc>
          <w:tcPr>
            <w:tcW w:w="3969" w:type="dxa"/>
            <w:shd w:val="clear" w:color="auto" w:fill="auto"/>
            <w:tcMar>
              <w:left w:w="28" w:type="dxa"/>
              <w:right w:w="28" w:type="dxa"/>
            </w:tcMar>
          </w:tcPr>
          <w:p w14:paraId="500C162A" w14:textId="77777777" w:rsidR="00407A19" w:rsidRPr="00EF7FBB" w:rsidRDefault="00407A19" w:rsidP="00202A7B">
            <w:pPr>
              <w:overflowPunct/>
              <w:autoSpaceDE/>
              <w:autoSpaceDN/>
              <w:adjustRightInd/>
              <w:spacing w:after="0"/>
              <w:textAlignment w:val="auto"/>
              <w:rPr>
                <w:rFonts w:ascii="Arial" w:hAnsi="Arial" w:cs="Arial"/>
                <w:color w:val="000000"/>
                <w:sz w:val="18"/>
                <w:szCs w:val="18"/>
                <w:lang w:eastAsia="en-GB"/>
              </w:rPr>
            </w:pPr>
            <w:r w:rsidRPr="00407A19">
              <w:rPr>
                <w:rFonts w:ascii="Arial" w:hAnsi="Arial" w:cs="Arial"/>
                <w:color w:val="000000"/>
                <w:sz w:val="18"/>
                <w:szCs w:val="18"/>
                <w:lang w:eastAsia="en-GB"/>
              </w:rPr>
              <w:t>Management of non-public networks phase 2</w:t>
            </w:r>
          </w:p>
        </w:tc>
        <w:tc>
          <w:tcPr>
            <w:tcW w:w="1701" w:type="dxa"/>
            <w:shd w:val="clear" w:color="auto" w:fill="auto"/>
            <w:tcMar>
              <w:left w:w="28" w:type="dxa"/>
              <w:right w:w="28" w:type="dxa"/>
            </w:tcMar>
          </w:tcPr>
          <w:p w14:paraId="7ABB1F59" w14:textId="77777777" w:rsidR="00407A19" w:rsidRPr="00407A19" w:rsidRDefault="00407A19" w:rsidP="00202A7B">
            <w:pPr>
              <w:overflowPunct/>
              <w:autoSpaceDE/>
              <w:autoSpaceDN/>
              <w:adjustRightInd/>
              <w:spacing w:after="0"/>
              <w:textAlignment w:val="auto"/>
              <w:rPr>
                <w:rFonts w:ascii="Arial" w:hAnsi="Arial" w:cs="Arial"/>
                <w:color w:val="000000"/>
                <w:sz w:val="18"/>
                <w:szCs w:val="18"/>
                <w:lang w:eastAsia="en-GB"/>
              </w:rPr>
            </w:pPr>
            <w:r w:rsidRPr="00407A19">
              <w:rPr>
                <w:rFonts w:ascii="Arial" w:hAnsi="Arial" w:cs="Arial"/>
                <w:color w:val="000000"/>
                <w:sz w:val="18"/>
                <w:szCs w:val="18"/>
                <w:lang w:eastAsia="en-GB"/>
              </w:rPr>
              <w:t>OAM_NPN_Ph2</w:t>
            </w:r>
          </w:p>
        </w:tc>
        <w:tc>
          <w:tcPr>
            <w:tcW w:w="397" w:type="dxa"/>
            <w:shd w:val="clear" w:color="auto" w:fill="auto"/>
            <w:tcMar>
              <w:left w:w="28" w:type="dxa"/>
              <w:right w:w="28" w:type="dxa"/>
            </w:tcMar>
          </w:tcPr>
          <w:p w14:paraId="77AE8E38" w14:textId="77777777" w:rsidR="00407A19" w:rsidRPr="00EF7FBB" w:rsidRDefault="00407A19" w:rsidP="00202A7B">
            <w:pPr>
              <w:overflowPunct/>
              <w:autoSpaceDE/>
              <w:autoSpaceDN/>
              <w:adjustRightInd/>
              <w:spacing w:after="0"/>
              <w:textAlignment w:val="auto"/>
              <w:rPr>
                <w:rFonts w:ascii="Arial" w:hAnsi="Arial" w:cs="Arial"/>
                <w:color w:val="000000"/>
                <w:sz w:val="18"/>
                <w:szCs w:val="18"/>
                <w:lang w:eastAsia="en-GB"/>
              </w:rPr>
            </w:pPr>
            <w:r>
              <w:rPr>
                <w:rFonts w:ascii="Arial" w:hAnsi="Arial" w:cs="Arial"/>
                <w:color w:val="000000"/>
                <w:sz w:val="18"/>
                <w:szCs w:val="18"/>
                <w:lang w:eastAsia="en-GB"/>
              </w:rPr>
              <w:t>S5</w:t>
            </w:r>
          </w:p>
        </w:tc>
        <w:tc>
          <w:tcPr>
            <w:tcW w:w="850" w:type="dxa"/>
            <w:shd w:val="clear" w:color="auto" w:fill="auto"/>
            <w:tcMar>
              <w:left w:w="28" w:type="dxa"/>
              <w:right w:w="28" w:type="dxa"/>
            </w:tcMar>
          </w:tcPr>
          <w:p w14:paraId="7E92E1F7" w14:textId="77777777" w:rsidR="00407A19" w:rsidRPr="00407A19" w:rsidRDefault="00407A19" w:rsidP="00202A7B">
            <w:pPr>
              <w:overflowPunct/>
              <w:autoSpaceDE/>
              <w:autoSpaceDN/>
              <w:adjustRightInd/>
              <w:spacing w:after="0"/>
              <w:textAlignment w:val="auto"/>
              <w:rPr>
                <w:rFonts w:ascii="Calibri" w:hAnsi="Calibri" w:cs="Calibri"/>
                <w:color w:val="0563C1"/>
                <w:sz w:val="18"/>
                <w:szCs w:val="18"/>
                <w:u w:val="single"/>
                <w:lang w:eastAsia="en-GB"/>
              </w:rPr>
            </w:pPr>
            <w:r w:rsidRPr="00407A19">
              <w:rPr>
                <w:rFonts w:ascii="Calibri" w:hAnsi="Calibri" w:cs="Calibri"/>
                <w:color w:val="0563C1"/>
                <w:sz w:val="18"/>
                <w:szCs w:val="18"/>
                <w:u w:val="single"/>
                <w:lang w:eastAsia="en-GB"/>
              </w:rPr>
              <w:t>SP-230184</w:t>
            </w:r>
          </w:p>
        </w:tc>
        <w:tc>
          <w:tcPr>
            <w:tcW w:w="2268" w:type="dxa"/>
            <w:shd w:val="clear" w:color="auto" w:fill="auto"/>
            <w:tcMar>
              <w:left w:w="28" w:type="dxa"/>
              <w:right w:w="28" w:type="dxa"/>
            </w:tcMar>
          </w:tcPr>
          <w:p w14:paraId="63F3C906" w14:textId="77777777" w:rsidR="00407A19" w:rsidRPr="00EF7FBB" w:rsidRDefault="00407A19" w:rsidP="00202A7B">
            <w:pPr>
              <w:overflowPunct/>
              <w:autoSpaceDE/>
              <w:autoSpaceDN/>
              <w:adjustRightInd/>
              <w:spacing w:after="0"/>
              <w:textAlignment w:val="auto"/>
              <w:rPr>
                <w:rFonts w:ascii="Arial" w:hAnsi="Arial" w:cs="Arial"/>
                <w:b/>
                <w:bCs/>
                <w:color w:val="000000"/>
                <w:sz w:val="18"/>
                <w:szCs w:val="18"/>
                <w:lang w:eastAsia="en-GB"/>
              </w:rPr>
            </w:pPr>
            <w:r w:rsidRPr="00407A19">
              <w:rPr>
                <w:rFonts w:ascii="Arial" w:hAnsi="Arial" w:cs="Arial"/>
                <w:b/>
                <w:bCs/>
                <w:color w:val="000000"/>
                <w:sz w:val="18"/>
                <w:szCs w:val="18"/>
                <w:lang w:eastAsia="en-GB"/>
              </w:rPr>
              <w:t xml:space="preserve">ZHANG, Kai, Huawei </w:t>
            </w:r>
          </w:p>
        </w:tc>
      </w:tr>
      <w:tr w:rsidR="00460259" w:rsidRPr="00EF7FBB" w14:paraId="08153243" w14:textId="77777777" w:rsidTr="00460259">
        <w:trPr>
          <w:trHeight w:val="255"/>
        </w:trPr>
        <w:tc>
          <w:tcPr>
            <w:tcW w:w="757" w:type="dxa"/>
            <w:shd w:val="clear" w:color="auto" w:fill="auto"/>
            <w:tcMar>
              <w:left w:w="28" w:type="dxa"/>
              <w:right w:w="28" w:type="dxa"/>
            </w:tcMar>
            <w:hideMark/>
          </w:tcPr>
          <w:p w14:paraId="61460FF9"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991138</w:t>
            </w:r>
          </w:p>
        </w:tc>
        <w:tc>
          <w:tcPr>
            <w:tcW w:w="3969" w:type="dxa"/>
            <w:shd w:val="clear" w:color="auto" w:fill="auto"/>
            <w:tcMar>
              <w:left w:w="28" w:type="dxa"/>
              <w:right w:w="28" w:type="dxa"/>
            </w:tcMar>
            <w:hideMark/>
          </w:tcPr>
          <w:p w14:paraId="57DFA3E3"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Non-Public Networks Phase 2: NG-RAN aspects</w:t>
            </w:r>
          </w:p>
        </w:tc>
        <w:tc>
          <w:tcPr>
            <w:tcW w:w="1701" w:type="dxa"/>
            <w:shd w:val="clear" w:color="auto" w:fill="auto"/>
            <w:tcMar>
              <w:left w:w="28" w:type="dxa"/>
              <w:right w:w="28" w:type="dxa"/>
            </w:tcMar>
            <w:hideMark/>
          </w:tcPr>
          <w:p w14:paraId="399F32E7"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P</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P</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h</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2</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G</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A</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p>
        </w:tc>
        <w:tc>
          <w:tcPr>
            <w:tcW w:w="397" w:type="dxa"/>
            <w:shd w:val="clear" w:color="auto" w:fill="auto"/>
            <w:tcMar>
              <w:left w:w="28" w:type="dxa"/>
              <w:right w:w="28" w:type="dxa"/>
            </w:tcMar>
            <w:hideMark/>
          </w:tcPr>
          <w:p w14:paraId="2B708FED"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R3</w:t>
            </w:r>
          </w:p>
        </w:tc>
        <w:tc>
          <w:tcPr>
            <w:tcW w:w="850" w:type="dxa"/>
            <w:shd w:val="clear" w:color="auto" w:fill="auto"/>
            <w:tcMar>
              <w:left w:w="28" w:type="dxa"/>
              <w:right w:w="28" w:type="dxa"/>
            </w:tcMar>
            <w:hideMark/>
          </w:tcPr>
          <w:p w14:paraId="184E3FEE" w14:textId="01D1FF39" w:rsidR="00460259" w:rsidRPr="00EF7FBB" w:rsidRDefault="00C57003" w:rsidP="00751CC1">
            <w:pPr>
              <w:overflowPunct/>
              <w:autoSpaceDE/>
              <w:autoSpaceDN/>
              <w:adjustRightInd/>
              <w:spacing w:after="0"/>
              <w:textAlignment w:val="auto"/>
              <w:rPr>
                <w:rFonts w:ascii="Calibri" w:hAnsi="Calibri" w:cs="Calibri"/>
                <w:color w:val="0563C1"/>
                <w:sz w:val="18"/>
                <w:szCs w:val="18"/>
                <w:u w:val="single"/>
                <w:lang w:eastAsia="en-GB"/>
              </w:rPr>
            </w:pPr>
            <w:hyperlink r:id="rId164" w:history="1">
              <w:r w:rsidR="00460259" w:rsidRPr="00EF7FBB">
                <w:rPr>
                  <w:rFonts w:ascii="Calibri" w:hAnsi="Calibri" w:cs="Calibri"/>
                  <w:color w:val="0563C1"/>
                  <w:sz w:val="18"/>
                  <w:szCs w:val="18"/>
                  <w:u w:val="single"/>
                  <w:lang w:eastAsia="en-GB"/>
                </w:rPr>
                <w:t>RP-231185</w:t>
              </w:r>
            </w:hyperlink>
          </w:p>
        </w:tc>
        <w:tc>
          <w:tcPr>
            <w:tcW w:w="2268" w:type="dxa"/>
            <w:shd w:val="clear" w:color="auto" w:fill="auto"/>
            <w:tcMar>
              <w:left w:w="28" w:type="dxa"/>
              <w:right w:w="28" w:type="dxa"/>
            </w:tcMar>
            <w:hideMark/>
          </w:tcPr>
          <w:p w14:paraId="0CF75638"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Shengnan Liu, China Telecom</w:t>
            </w:r>
          </w:p>
        </w:tc>
      </w:tr>
    </w:tbl>
    <w:p w14:paraId="478B7566" w14:textId="4D70CB5D" w:rsidR="00460259" w:rsidRDefault="00460259" w:rsidP="00460259">
      <w:pPr>
        <w:rPr>
          <w:lang w:eastAsia="en-GB"/>
        </w:rPr>
      </w:pPr>
      <w:r w:rsidRPr="00176CBE">
        <w:rPr>
          <w:lang w:eastAsia="en-GB"/>
        </w:rPr>
        <w:t xml:space="preserve">Summary based on the input provided by </w:t>
      </w:r>
      <w:r>
        <w:rPr>
          <w:lang w:eastAsia="en-GB"/>
        </w:rPr>
        <w:t>China Telecom</w:t>
      </w:r>
      <w:r w:rsidRPr="00176CBE">
        <w:rPr>
          <w:lang w:eastAsia="en-GB"/>
        </w:rPr>
        <w:t xml:space="preserve"> in </w:t>
      </w:r>
      <w:r w:rsidRPr="00460259">
        <w:rPr>
          <w:lang w:eastAsia="en-GB"/>
        </w:rPr>
        <w:t>RP-233568</w:t>
      </w:r>
      <w:r>
        <w:rPr>
          <w:lang w:eastAsia="en-GB"/>
        </w:rPr>
        <w:t xml:space="preserve"> for the RAN aspects</w:t>
      </w:r>
      <w:r w:rsidRPr="00176CBE">
        <w:rPr>
          <w:lang w:eastAsia="en-GB"/>
        </w:rPr>
        <w:t>.</w:t>
      </w:r>
    </w:p>
    <w:p w14:paraId="05FE626B" w14:textId="00D392DF" w:rsidR="00460259" w:rsidRDefault="00615147" w:rsidP="00460259">
      <w:pPr>
        <w:rPr>
          <w:b/>
          <w:bCs/>
          <w:u w:val="single"/>
          <w:lang w:eastAsia="en-GB"/>
        </w:rPr>
      </w:pPr>
      <w:r>
        <w:rPr>
          <w:b/>
          <w:bCs/>
          <w:u w:val="single"/>
          <w:lang w:eastAsia="en-GB"/>
        </w:rPr>
        <w:t xml:space="preserve">Overall </w:t>
      </w:r>
      <w:r w:rsidRPr="00460259">
        <w:rPr>
          <w:b/>
          <w:bCs/>
          <w:u w:val="single"/>
          <w:lang w:eastAsia="en-GB"/>
        </w:rPr>
        <w:t>aspects</w:t>
      </w:r>
    </w:p>
    <w:p w14:paraId="2D6EAB9F" w14:textId="65D6F43C" w:rsidR="00615147" w:rsidRPr="00615147" w:rsidRDefault="00615147" w:rsidP="00460259">
      <w:pPr>
        <w:rPr>
          <w:lang w:eastAsia="en-GB"/>
        </w:rPr>
      </w:pPr>
      <w:r w:rsidRPr="00615147">
        <w:rPr>
          <w:lang w:eastAsia="en-GB"/>
        </w:rPr>
        <w:t>TBD</w:t>
      </w:r>
    </w:p>
    <w:p w14:paraId="5A92B9FA" w14:textId="47CDA772" w:rsidR="00460259" w:rsidRPr="00460259" w:rsidRDefault="00460259" w:rsidP="00460259">
      <w:pPr>
        <w:rPr>
          <w:b/>
          <w:bCs/>
          <w:u w:val="single"/>
          <w:lang w:eastAsia="en-GB"/>
        </w:rPr>
      </w:pPr>
      <w:r w:rsidRPr="00460259">
        <w:rPr>
          <w:b/>
          <w:bCs/>
          <w:u w:val="single"/>
          <w:lang w:eastAsia="en-GB"/>
        </w:rPr>
        <w:t>RAN aspects</w:t>
      </w:r>
    </w:p>
    <w:p w14:paraId="30110145" w14:textId="77777777" w:rsidR="00460259" w:rsidRDefault="00460259" w:rsidP="00460259">
      <w:pPr>
        <w:rPr>
          <w:lang w:eastAsia="en-GB"/>
        </w:rPr>
      </w:pPr>
      <w:r>
        <w:rPr>
          <w:lang w:eastAsia="en-GB"/>
        </w:rPr>
        <w:t>In Rel-18, the work item for Non-Public Networks Phase 2: NG-RAN aspects was approved [1], and its objectives were as following:</w:t>
      </w:r>
    </w:p>
    <w:p w14:paraId="176A904E" w14:textId="588DB8B6" w:rsidR="00460259" w:rsidRDefault="00E26022" w:rsidP="00460259">
      <w:pPr>
        <w:rPr>
          <w:lang w:eastAsia="en-GB"/>
        </w:rPr>
      </w:pPr>
      <w:r>
        <w:rPr>
          <w:lang w:eastAsia="en-GB"/>
        </w:rPr>
        <w:t xml:space="preserve">- </w:t>
      </w:r>
      <w:r w:rsidR="00460259">
        <w:rPr>
          <w:lang w:eastAsia="en-GB"/>
        </w:rPr>
        <w:t>Support for enhanced mobility by enabling support for idle and connected mode mobility between SNPNs without new network selection [RAN3, RAN2]</w:t>
      </w:r>
    </w:p>
    <w:p w14:paraId="6E2ECAD0" w14:textId="4FF413AE" w:rsidR="00460259" w:rsidRDefault="00E26022" w:rsidP="00460259">
      <w:pPr>
        <w:rPr>
          <w:lang w:eastAsia="en-GB"/>
        </w:rPr>
      </w:pPr>
      <w:r>
        <w:rPr>
          <w:lang w:eastAsia="en-GB"/>
        </w:rPr>
        <w:t xml:space="preserve">- </w:t>
      </w:r>
      <w:r w:rsidR="00460259">
        <w:rPr>
          <w:lang w:eastAsia="en-GB"/>
        </w:rPr>
        <w:t>Support for non-3GPP access for SNPN [RAN3]</w:t>
      </w:r>
    </w:p>
    <w:p w14:paraId="21F67BAF" w14:textId="3D10663C" w:rsidR="00460259" w:rsidRDefault="00460259" w:rsidP="00460259">
      <w:pPr>
        <w:rPr>
          <w:lang w:eastAsia="en-GB"/>
        </w:rPr>
      </w:pPr>
      <w:r>
        <w:rPr>
          <w:lang w:eastAsia="en-GB"/>
        </w:rPr>
        <w:t>It specified the following key functionalities:</w:t>
      </w:r>
    </w:p>
    <w:p w14:paraId="07F3B90D" w14:textId="25CFC91D" w:rsidR="00460259" w:rsidRPr="00460259" w:rsidRDefault="00460259" w:rsidP="00460259">
      <w:pPr>
        <w:rPr>
          <w:b/>
          <w:bCs/>
          <w:lang w:eastAsia="en-GB"/>
        </w:rPr>
      </w:pPr>
      <w:r w:rsidRPr="00460259">
        <w:rPr>
          <w:b/>
          <w:bCs/>
          <w:lang w:eastAsia="en-GB"/>
        </w:rPr>
        <w:t>Support of equivalent SNPNs</w:t>
      </w:r>
    </w:p>
    <w:p w14:paraId="2C0EDE59" w14:textId="77777777" w:rsidR="00460259" w:rsidRDefault="00460259" w:rsidP="00460259">
      <w:pPr>
        <w:rPr>
          <w:lang w:eastAsia="en-GB"/>
        </w:rPr>
      </w:pPr>
      <w:r>
        <w:rPr>
          <w:lang w:eastAsia="en-GB"/>
        </w:rPr>
        <w:lastRenderedPageBreak/>
        <w:t xml:space="preserve">For this feature, the following specification impacts are identified. </w:t>
      </w:r>
    </w:p>
    <w:p w14:paraId="5174BFC4" w14:textId="77777777" w:rsidR="00460259" w:rsidRDefault="00460259" w:rsidP="00460259">
      <w:pPr>
        <w:rPr>
          <w:lang w:eastAsia="en-GB"/>
        </w:rPr>
      </w:pPr>
      <w:r>
        <w:rPr>
          <w:lang w:eastAsia="en-GB"/>
        </w:rPr>
        <w:t xml:space="preserve">Cell (re)selection: </w:t>
      </w:r>
    </w:p>
    <w:p w14:paraId="06EDAE54" w14:textId="77777777" w:rsidR="00460259" w:rsidRDefault="00460259" w:rsidP="00460259">
      <w:pPr>
        <w:rPr>
          <w:lang w:eastAsia="en-GB"/>
        </w:rPr>
      </w:pPr>
      <w:r>
        <w:rPr>
          <w:lang w:eastAsia="en-GB"/>
        </w:rPr>
        <w:t>To support idle mode mobility between SNPNs without new network selection, the UE NAS shall be able to maintain an equivalent SNPN list and provide it to UE AS for cell (re)selection. Based on the equivalent SNPN list, the UE AS will also consider a cell that is part of SNPN of the Equivalent SNPN list of the UE as a suitable cell when the cell (re)selection criteria is fulfilled. The support of equivalent SNPNs for cell (re)selection is introduced as an optional UE feature without signaling. It is optional for UE in SNPN access mode to support cell (re)selection for equivalent SNPNs.</w:t>
      </w:r>
    </w:p>
    <w:p w14:paraId="6745841C" w14:textId="77777777" w:rsidR="00460259" w:rsidRPr="00460259" w:rsidRDefault="00460259" w:rsidP="00460259">
      <w:pPr>
        <w:rPr>
          <w:b/>
          <w:bCs/>
          <w:lang w:eastAsia="en-GB"/>
        </w:rPr>
      </w:pPr>
      <w:r w:rsidRPr="00460259">
        <w:rPr>
          <w:b/>
          <w:bCs/>
          <w:lang w:eastAsia="en-GB"/>
        </w:rPr>
        <w:t>Handover:</w:t>
      </w:r>
    </w:p>
    <w:p w14:paraId="70EA1DD4" w14:textId="77777777" w:rsidR="00460259" w:rsidRDefault="00460259" w:rsidP="00460259">
      <w:pPr>
        <w:rPr>
          <w:lang w:eastAsia="en-GB"/>
        </w:rPr>
      </w:pPr>
      <w:r>
        <w:rPr>
          <w:lang w:eastAsia="en-GB"/>
        </w:rPr>
        <w:t xml:space="preserve">To support equivalent SNPNs in mobility scenario, the selected SNPN ID should be indicated to the target NG-RAN node for Xn based and NG based handover. Specifically, </w:t>
      </w:r>
    </w:p>
    <w:p w14:paraId="6087514A" w14:textId="77777777" w:rsidR="00460259" w:rsidRDefault="00460259" w:rsidP="00460259">
      <w:pPr>
        <w:rPr>
          <w:lang w:eastAsia="en-GB"/>
        </w:rPr>
      </w:pPr>
      <w:r>
        <w:rPr>
          <w:lang w:eastAsia="en-GB"/>
        </w:rPr>
        <w:t>•</w:t>
      </w:r>
      <w:r>
        <w:rPr>
          <w:lang w:eastAsia="en-GB"/>
        </w:rPr>
        <w:tab/>
        <w:t>For Xn based handover, if the change of serving SNPN happens, the source gNB should replace the serving SNPN ID with the identity of the target SNPN and move the serving SNPN to the equivalent SNPN list, before propagation the Mobility Restriction List.</w:t>
      </w:r>
    </w:p>
    <w:p w14:paraId="424666B7" w14:textId="77777777" w:rsidR="00460259" w:rsidRDefault="00460259" w:rsidP="00460259">
      <w:pPr>
        <w:rPr>
          <w:lang w:eastAsia="en-GB"/>
        </w:rPr>
      </w:pPr>
      <w:r>
        <w:rPr>
          <w:lang w:eastAsia="en-GB"/>
        </w:rPr>
        <w:t>•</w:t>
      </w:r>
      <w:r>
        <w:rPr>
          <w:lang w:eastAsia="en-GB"/>
        </w:rPr>
        <w:tab/>
        <w:t>For NG based handover, the source NG-RAN node indicates the selected SNPN ID to the AMF together with the TAI in Handover Required message. Source AMF uses the selected SNPN ID together with the TAI information supplied by the source NG-RAN to select the target AMF.  The source AMF should forward the selected SNPN ID to the target AMF. The target AMF indicates the selected SNPN ID to the target NG-RAN so that the target NG-RAN can select target cells for future handover appropriately.</w:t>
      </w:r>
    </w:p>
    <w:p w14:paraId="21DF445D" w14:textId="77777777" w:rsidR="00460259" w:rsidRDefault="00460259" w:rsidP="00460259">
      <w:pPr>
        <w:rPr>
          <w:lang w:eastAsia="en-GB"/>
        </w:rPr>
      </w:pPr>
      <w:r>
        <w:rPr>
          <w:lang w:eastAsia="en-GB"/>
        </w:rPr>
        <w:t>NR-NR Dual Connectivity:</w:t>
      </w:r>
    </w:p>
    <w:p w14:paraId="0D4E5B03" w14:textId="77777777" w:rsidR="00460259" w:rsidRDefault="00460259" w:rsidP="00460259">
      <w:pPr>
        <w:rPr>
          <w:lang w:eastAsia="en-GB"/>
        </w:rPr>
      </w:pPr>
      <w:r>
        <w:rPr>
          <w:lang w:eastAsia="en-GB"/>
        </w:rPr>
        <w:t>The NR-NR dual connectivity across equivalent SNPNs is supported in this release, the MN may provide the selected NID to the SN during SN Addition and Modification procedures.</w:t>
      </w:r>
    </w:p>
    <w:p w14:paraId="1206308C" w14:textId="77777777" w:rsidR="00460259" w:rsidRDefault="00460259" w:rsidP="00460259">
      <w:pPr>
        <w:rPr>
          <w:lang w:eastAsia="en-GB"/>
        </w:rPr>
      </w:pPr>
      <w:r>
        <w:rPr>
          <w:lang w:eastAsia="en-GB"/>
        </w:rPr>
        <w:t>2.2 Support of non-3GPP access for SNPN</w:t>
      </w:r>
    </w:p>
    <w:p w14:paraId="31E63BCC" w14:textId="12813604" w:rsidR="00460259" w:rsidRDefault="00460259" w:rsidP="00460259">
      <w:pPr>
        <w:rPr>
          <w:lang w:eastAsia="en-GB"/>
        </w:rPr>
      </w:pPr>
      <w:r>
        <w:rPr>
          <w:lang w:eastAsia="en-GB"/>
        </w:rPr>
        <w:t>In Rel-18, it was agreed to support non-3GPP access for SNPN. In current NGAP specification, the INITIAL UE MESSAGE contains the “Selected PLMN Identity” for non-3GPP access. To align with the equivalent PLMN, the selected NID is introduced in the INITIAL UE MESSGAE.</w:t>
      </w:r>
    </w:p>
    <w:p w14:paraId="3294D17F" w14:textId="5AFC1133" w:rsidR="00460259" w:rsidRPr="00460259" w:rsidRDefault="00460259" w:rsidP="00460259">
      <w:pPr>
        <w:rPr>
          <w:lang w:eastAsia="en-GB"/>
        </w:rPr>
      </w:pPr>
    </w:p>
    <w:p w14:paraId="5B222999" w14:textId="5E26E0C1" w:rsidR="00296196" w:rsidRDefault="00296196" w:rsidP="00296196">
      <w:pPr>
        <w:pStyle w:val="Heading1"/>
        <w:rPr>
          <w:lang w:eastAsia="en-GB"/>
        </w:rPr>
      </w:pPr>
      <w:bookmarkStart w:id="44" w:name="_Toc161215809"/>
      <w:r>
        <w:rPr>
          <w:lang w:eastAsia="en-GB"/>
        </w:rPr>
        <w:t>18</w:t>
      </w:r>
      <w:r>
        <w:rPr>
          <w:lang w:eastAsia="en-GB"/>
        </w:rPr>
        <w:tab/>
        <w:t>AM and UE Policy</w:t>
      </w:r>
      <w:bookmarkEnd w:id="44"/>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597AD5" w:rsidRPr="00EF7FBB" w14:paraId="5EBCA788" w14:textId="77777777" w:rsidTr="00597AD5">
        <w:trPr>
          <w:trHeight w:val="255"/>
        </w:trPr>
        <w:tc>
          <w:tcPr>
            <w:tcW w:w="757" w:type="dxa"/>
            <w:shd w:val="clear" w:color="auto" w:fill="auto"/>
            <w:tcMar>
              <w:left w:w="28" w:type="dxa"/>
              <w:right w:w="28" w:type="dxa"/>
            </w:tcMar>
            <w:hideMark/>
          </w:tcPr>
          <w:p w14:paraId="24429805"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990113</w:t>
            </w:r>
          </w:p>
        </w:tc>
        <w:tc>
          <w:tcPr>
            <w:tcW w:w="3969" w:type="dxa"/>
            <w:shd w:val="clear" w:color="auto" w:fill="auto"/>
            <w:tcMar>
              <w:left w:w="28" w:type="dxa"/>
              <w:right w:w="28" w:type="dxa"/>
            </w:tcMar>
            <w:hideMark/>
          </w:tcPr>
          <w:p w14:paraId="29CEBD20" w14:textId="77777777" w:rsidR="00597AD5" w:rsidRPr="00EF7FBB" w:rsidRDefault="00597AD5"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5G AM Policy </w:t>
            </w:r>
          </w:p>
        </w:tc>
        <w:tc>
          <w:tcPr>
            <w:tcW w:w="1701" w:type="dxa"/>
            <w:shd w:val="clear" w:color="auto" w:fill="auto"/>
            <w:tcMar>
              <w:left w:w="28" w:type="dxa"/>
              <w:right w:w="28" w:type="dxa"/>
            </w:tcMar>
            <w:hideMark/>
          </w:tcPr>
          <w:p w14:paraId="7B3A4F23"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M</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P</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06FADBBE"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60CCBC66" w14:textId="503DA418" w:rsidR="00597AD5" w:rsidRPr="00EF7FBB" w:rsidRDefault="00C57003" w:rsidP="00751CC1">
            <w:pPr>
              <w:overflowPunct/>
              <w:autoSpaceDE/>
              <w:autoSpaceDN/>
              <w:adjustRightInd/>
              <w:spacing w:after="0"/>
              <w:textAlignment w:val="auto"/>
              <w:rPr>
                <w:rFonts w:ascii="Calibri" w:hAnsi="Calibri" w:cs="Calibri"/>
                <w:color w:val="0563C1"/>
                <w:sz w:val="18"/>
                <w:szCs w:val="18"/>
                <w:u w:val="single"/>
                <w:lang w:eastAsia="en-GB"/>
              </w:rPr>
            </w:pPr>
            <w:hyperlink r:id="rId165" w:history="1">
              <w:r w:rsidR="00597AD5" w:rsidRPr="00EF7FBB">
                <w:rPr>
                  <w:rFonts w:ascii="Calibri" w:hAnsi="Calibri" w:cs="Calibri"/>
                  <w:color w:val="0563C1"/>
                  <w:sz w:val="18"/>
                  <w:szCs w:val="18"/>
                  <w:u w:val="single"/>
                  <w:lang w:eastAsia="en-GB"/>
                </w:rPr>
                <w:t>SP-221335</w:t>
              </w:r>
            </w:hyperlink>
          </w:p>
        </w:tc>
        <w:tc>
          <w:tcPr>
            <w:tcW w:w="2268" w:type="dxa"/>
            <w:shd w:val="clear" w:color="auto" w:fill="auto"/>
            <w:tcMar>
              <w:left w:w="28" w:type="dxa"/>
              <w:right w:w="28" w:type="dxa"/>
            </w:tcMar>
            <w:hideMark/>
          </w:tcPr>
          <w:p w14:paraId="29646D9F"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 Zhuoyi, China Telecom </w:t>
            </w:r>
          </w:p>
        </w:tc>
      </w:tr>
      <w:tr w:rsidR="00597AD5" w:rsidRPr="00EF7FBB" w14:paraId="1CA73CA9" w14:textId="77777777" w:rsidTr="00597AD5">
        <w:trPr>
          <w:trHeight w:val="255"/>
        </w:trPr>
        <w:tc>
          <w:tcPr>
            <w:tcW w:w="757" w:type="dxa"/>
            <w:shd w:val="clear" w:color="auto" w:fill="auto"/>
            <w:tcMar>
              <w:left w:w="28" w:type="dxa"/>
              <w:right w:w="28" w:type="dxa"/>
            </w:tcMar>
            <w:hideMark/>
          </w:tcPr>
          <w:p w14:paraId="0673FAA1"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940064</w:t>
            </w:r>
          </w:p>
        </w:tc>
        <w:tc>
          <w:tcPr>
            <w:tcW w:w="3969" w:type="dxa"/>
            <w:shd w:val="clear" w:color="auto" w:fill="auto"/>
            <w:tcMar>
              <w:left w:w="28" w:type="dxa"/>
              <w:right w:w="28" w:type="dxa"/>
            </w:tcMar>
            <w:hideMark/>
          </w:tcPr>
          <w:p w14:paraId="2A62AD62" w14:textId="77777777" w:rsidR="00597AD5" w:rsidRPr="00EF7FBB" w:rsidRDefault="00597AD5"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5G AM Policy</w:t>
            </w:r>
          </w:p>
        </w:tc>
        <w:tc>
          <w:tcPr>
            <w:tcW w:w="1701" w:type="dxa"/>
            <w:shd w:val="clear" w:color="auto" w:fill="auto"/>
            <w:tcMar>
              <w:left w:w="28" w:type="dxa"/>
              <w:right w:w="28" w:type="dxa"/>
            </w:tcMar>
            <w:hideMark/>
          </w:tcPr>
          <w:p w14:paraId="26A2599A"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3D5429FC"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60DB757F" w14:textId="408FA177" w:rsidR="00597AD5" w:rsidRPr="00EF7FBB" w:rsidRDefault="00C57003" w:rsidP="00751CC1">
            <w:pPr>
              <w:overflowPunct/>
              <w:autoSpaceDE/>
              <w:autoSpaceDN/>
              <w:adjustRightInd/>
              <w:spacing w:after="0"/>
              <w:textAlignment w:val="auto"/>
              <w:rPr>
                <w:rFonts w:ascii="Calibri" w:hAnsi="Calibri" w:cs="Calibri"/>
                <w:color w:val="0563C1"/>
                <w:sz w:val="18"/>
                <w:szCs w:val="18"/>
                <w:u w:val="single"/>
                <w:lang w:eastAsia="en-GB"/>
              </w:rPr>
            </w:pPr>
            <w:hyperlink r:id="rId166" w:history="1">
              <w:r w:rsidR="00597AD5" w:rsidRPr="00EF7FBB">
                <w:rPr>
                  <w:rFonts w:ascii="Calibri" w:hAnsi="Calibri" w:cs="Calibri"/>
                  <w:color w:val="0563C1"/>
                  <w:sz w:val="18"/>
                  <w:szCs w:val="18"/>
                  <w:u w:val="single"/>
                  <w:lang w:eastAsia="en-GB"/>
                </w:rPr>
                <w:t>SP-220647</w:t>
              </w:r>
            </w:hyperlink>
          </w:p>
        </w:tc>
        <w:tc>
          <w:tcPr>
            <w:tcW w:w="2268" w:type="dxa"/>
            <w:shd w:val="clear" w:color="auto" w:fill="auto"/>
            <w:tcMar>
              <w:left w:w="28" w:type="dxa"/>
              <w:right w:w="28" w:type="dxa"/>
            </w:tcMar>
            <w:hideMark/>
          </w:tcPr>
          <w:p w14:paraId="5E3777E1"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 Zhuoyi, China Telecom </w:t>
            </w:r>
          </w:p>
        </w:tc>
      </w:tr>
      <w:tr w:rsidR="00597AD5" w:rsidRPr="00EF7FBB" w14:paraId="47B43D97" w14:textId="77777777" w:rsidTr="00597AD5">
        <w:trPr>
          <w:trHeight w:val="255"/>
        </w:trPr>
        <w:tc>
          <w:tcPr>
            <w:tcW w:w="757" w:type="dxa"/>
            <w:shd w:val="clear" w:color="auto" w:fill="auto"/>
            <w:tcMar>
              <w:left w:w="28" w:type="dxa"/>
              <w:right w:w="28" w:type="dxa"/>
            </w:tcMar>
            <w:hideMark/>
          </w:tcPr>
          <w:p w14:paraId="56CEE30E"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970017</w:t>
            </w:r>
          </w:p>
        </w:tc>
        <w:tc>
          <w:tcPr>
            <w:tcW w:w="3969" w:type="dxa"/>
            <w:shd w:val="clear" w:color="auto" w:fill="auto"/>
            <w:tcMar>
              <w:left w:w="28" w:type="dxa"/>
              <w:right w:w="28" w:type="dxa"/>
            </w:tcMar>
            <w:hideMark/>
          </w:tcPr>
          <w:p w14:paraId="59E96ABF"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5G AM Policy </w:t>
            </w:r>
          </w:p>
        </w:tc>
        <w:tc>
          <w:tcPr>
            <w:tcW w:w="1701" w:type="dxa"/>
            <w:shd w:val="clear" w:color="auto" w:fill="auto"/>
            <w:tcMar>
              <w:left w:w="28" w:type="dxa"/>
              <w:right w:w="28" w:type="dxa"/>
            </w:tcMar>
            <w:hideMark/>
          </w:tcPr>
          <w:p w14:paraId="6AB11958"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27263DC1"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011BE777" w14:textId="5C308774" w:rsidR="00597AD5" w:rsidRPr="00EF7FBB" w:rsidRDefault="00C57003" w:rsidP="00751CC1">
            <w:pPr>
              <w:overflowPunct/>
              <w:autoSpaceDE/>
              <w:autoSpaceDN/>
              <w:adjustRightInd/>
              <w:spacing w:after="0"/>
              <w:textAlignment w:val="auto"/>
              <w:rPr>
                <w:rFonts w:ascii="Calibri" w:hAnsi="Calibri" w:cs="Calibri"/>
                <w:color w:val="0563C1"/>
                <w:sz w:val="18"/>
                <w:szCs w:val="18"/>
                <w:u w:val="single"/>
                <w:lang w:eastAsia="en-GB"/>
              </w:rPr>
            </w:pPr>
            <w:hyperlink r:id="rId167" w:history="1">
              <w:r w:rsidR="00597AD5" w:rsidRPr="00EF7FBB">
                <w:rPr>
                  <w:rFonts w:ascii="Calibri" w:hAnsi="Calibri" w:cs="Calibri"/>
                  <w:color w:val="0563C1"/>
                  <w:sz w:val="18"/>
                  <w:szCs w:val="18"/>
                  <w:u w:val="single"/>
                  <w:lang w:eastAsia="en-GB"/>
                </w:rPr>
                <w:t>SP-221335</w:t>
              </w:r>
            </w:hyperlink>
          </w:p>
        </w:tc>
        <w:tc>
          <w:tcPr>
            <w:tcW w:w="2268" w:type="dxa"/>
            <w:shd w:val="clear" w:color="auto" w:fill="auto"/>
            <w:tcMar>
              <w:left w:w="28" w:type="dxa"/>
              <w:right w:w="28" w:type="dxa"/>
            </w:tcMar>
            <w:hideMark/>
          </w:tcPr>
          <w:p w14:paraId="268B653F"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 Zhuoyi, China Telecom </w:t>
            </w:r>
          </w:p>
        </w:tc>
      </w:tr>
      <w:tr w:rsidR="00597AD5" w:rsidRPr="00EF7FBB" w14:paraId="4CE4B899" w14:textId="77777777" w:rsidTr="00597AD5">
        <w:trPr>
          <w:trHeight w:val="255"/>
        </w:trPr>
        <w:tc>
          <w:tcPr>
            <w:tcW w:w="757" w:type="dxa"/>
            <w:shd w:val="clear" w:color="auto" w:fill="auto"/>
            <w:tcMar>
              <w:left w:w="28" w:type="dxa"/>
              <w:right w:w="28" w:type="dxa"/>
            </w:tcMar>
            <w:hideMark/>
          </w:tcPr>
          <w:p w14:paraId="68ABAB1C"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990007</w:t>
            </w:r>
          </w:p>
        </w:tc>
        <w:tc>
          <w:tcPr>
            <w:tcW w:w="3969" w:type="dxa"/>
            <w:shd w:val="clear" w:color="auto" w:fill="auto"/>
            <w:tcMar>
              <w:left w:w="28" w:type="dxa"/>
              <w:right w:w="28" w:type="dxa"/>
            </w:tcMar>
            <w:hideMark/>
          </w:tcPr>
          <w:p w14:paraId="1CD04889"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5G AM Policy </w:t>
            </w:r>
          </w:p>
        </w:tc>
        <w:tc>
          <w:tcPr>
            <w:tcW w:w="1701" w:type="dxa"/>
            <w:shd w:val="clear" w:color="auto" w:fill="auto"/>
            <w:tcMar>
              <w:left w:w="28" w:type="dxa"/>
              <w:right w:w="28" w:type="dxa"/>
            </w:tcMar>
            <w:hideMark/>
          </w:tcPr>
          <w:p w14:paraId="7D7B70CE"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03A38228"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32C4DAA0" w14:textId="60BA9C98" w:rsidR="00597AD5" w:rsidRPr="00EF7FBB" w:rsidRDefault="00C57003" w:rsidP="00751CC1">
            <w:pPr>
              <w:overflowPunct/>
              <w:autoSpaceDE/>
              <w:autoSpaceDN/>
              <w:adjustRightInd/>
              <w:spacing w:after="0"/>
              <w:textAlignment w:val="auto"/>
              <w:rPr>
                <w:rFonts w:ascii="Calibri" w:hAnsi="Calibri" w:cs="Calibri"/>
                <w:color w:val="0563C1"/>
                <w:sz w:val="18"/>
                <w:szCs w:val="18"/>
                <w:u w:val="single"/>
                <w:lang w:eastAsia="en-GB"/>
              </w:rPr>
            </w:pPr>
            <w:hyperlink r:id="rId168" w:history="1">
              <w:r w:rsidR="00597AD5" w:rsidRPr="00EF7FBB">
                <w:rPr>
                  <w:rFonts w:ascii="Calibri" w:hAnsi="Calibri" w:cs="Calibri"/>
                  <w:color w:val="0563C1"/>
                  <w:sz w:val="18"/>
                  <w:szCs w:val="18"/>
                  <w:u w:val="single"/>
                  <w:lang w:eastAsia="en-GB"/>
                </w:rPr>
                <w:t>CP-232130</w:t>
              </w:r>
            </w:hyperlink>
          </w:p>
        </w:tc>
        <w:tc>
          <w:tcPr>
            <w:tcW w:w="2268" w:type="dxa"/>
            <w:shd w:val="clear" w:color="auto" w:fill="auto"/>
            <w:tcMar>
              <w:left w:w="28" w:type="dxa"/>
              <w:right w:w="28" w:type="dxa"/>
            </w:tcMar>
            <w:hideMark/>
          </w:tcPr>
          <w:p w14:paraId="4503F867"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SUN, Yue, China Telecom</w:t>
            </w:r>
          </w:p>
        </w:tc>
      </w:tr>
      <w:tr w:rsidR="00597AD5" w:rsidRPr="00EF7FBB" w14:paraId="7219C9D8" w14:textId="77777777" w:rsidTr="00597AD5">
        <w:trPr>
          <w:trHeight w:val="255"/>
        </w:trPr>
        <w:tc>
          <w:tcPr>
            <w:tcW w:w="757" w:type="dxa"/>
            <w:shd w:val="clear" w:color="auto" w:fill="auto"/>
            <w:tcMar>
              <w:left w:w="28" w:type="dxa"/>
              <w:right w:w="28" w:type="dxa"/>
            </w:tcMar>
            <w:hideMark/>
          </w:tcPr>
          <w:p w14:paraId="7D8A9CB8"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990095</w:t>
            </w:r>
          </w:p>
        </w:tc>
        <w:tc>
          <w:tcPr>
            <w:tcW w:w="3969" w:type="dxa"/>
            <w:shd w:val="clear" w:color="auto" w:fill="auto"/>
            <w:tcMar>
              <w:left w:w="28" w:type="dxa"/>
              <w:right w:w="28" w:type="dxa"/>
            </w:tcMar>
            <w:hideMark/>
          </w:tcPr>
          <w:p w14:paraId="49AB4890"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5G AM Policy </w:t>
            </w:r>
          </w:p>
        </w:tc>
        <w:tc>
          <w:tcPr>
            <w:tcW w:w="1701" w:type="dxa"/>
            <w:shd w:val="clear" w:color="auto" w:fill="auto"/>
            <w:tcMar>
              <w:left w:w="28" w:type="dxa"/>
              <w:right w:w="28" w:type="dxa"/>
            </w:tcMar>
            <w:hideMark/>
          </w:tcPr>
          <w:p w14:paraId="4B0B90C2"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15BD3127"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1613745F" w14:textId="610956E8" w:rsidR="00597AD5" w:rsidRPr="00EF7FBB" w:rsidRDefault="00C57003" w:rsidP="00751CC1">
            <w:pPr>
              <w:overflowPunct/>
              <w:autoSpaceDE/>
              <w:autoSpaceDN/>
              <w:adjustRightInd/>
              <w:spacing w:after="0"/>
              <w:textAlignment w:val="auto"/>
              <w:rPr>
                <w:rFonts w:ascii="Calibri" w:hAnsi="Calibri" w:cs="Calibri"/>
                <w:color w:val="0563C1"/>
                <w:sz w:val="18"/>
                <w:szCs w:val="18"/>
                <w:u w:val="single"/>
                <w:lang w:eastAsia="en-GB"/>
              </w:rPr>
            </w:pPr>
            <w:hyperlink r:id="rId169" w:history="1">
              <w:r w:rsidR="00597AD5" w:rsidRPr="00EF7FBB">
                <w:rPr>
                  <w:rFonts w:ascii="Calibri" w:hAnsi="Calibri" w:cs="Calibri"/>
                  <w:color w:val="0563C1"/>
                  <w:sz w:val="18"/>
                  <w:szCs w:val="18"/>
                  <w:u w:val="single"/>
                  <w:lang w:eastAsia="en-GB"/>
                </w:rPr>
                <w:t>CP-232130</w:t>
              </w:r>
            </w:hyperlink>
          </w:p>
        </w:tc>
        <w:tc>
          <w:tcPr>
            <w:tcW w:w="2268" w:type="dxa"/>
            <w:shd w:val="clear" w:color="auto" w:fill="auto"/>
            <w:tcMar>
              <w:left w:w="28" w:type="dxa"/>
              <w:right w:w="28" w:type="dxa"/>
            </w:tcMar>
            <w:hideMark/>
          </w:tcPr>
          <w:p w14:paraId="036413C4"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SUN, Yue, China Telecom</w:t>
            </w:r>
          </w:p>
        </w:tc>
      </w:tr>
    </w:tbl>
    <w:p w14:paraId="1A0AAE5B" w14:textId="3363415E" w:rsidR="00597AD5" w:rsidRDefault="00597AD5" w:rsidP="00597AD5">
      <w:pPr>
        <w:rPr>
          <w:lang w:eastAsia="en-GB"/>
        </w:rPr>
      </w:pPr>
      <w:r w:rsidRPr="00176CBE">
        <w:rPr>
          <w:lang w:eastAsia="en-GB"/>
        </w:rPr>
        <w:t xml:space="preserve">Summary based on the input provided by </w:t>
      </w:r>
      <w:r>
        <w:rPr>
          <w:lang w:eastAsia="en-GB"/>
        </w:rPr>
        <w:t>China Telecom</w:t>
      </w:r>
      <w:r w:rsidRPr="00176CBE">
        <w:rPr>
          <w:lang w:eastAsia="en-GB"/>
        </w:rPr>
        <w:t xml:space="preserve"> in SP-23161</w:t>
      </w:r>
      <w:r>
        <w:rPr>
          <w:lang w:eastAsia="en-GB"/>
        </w:rPr>
        <w:t>5</w:t>
      </w:r>
      <w:r w:rsidRPr="00176CBE">
        <w:rPr>
          <w:lang w:eastAsia="en-GB"/>
        </w:rPr>
        <w:t>.</w:t>
      </w:r>
    </w:p>
    <w:p w14:paraId="01CF89B2" w14:textId="77777777" w:rsidR="00597AD5" w:rsidRDefault="00597AD5" w:rsidP="00597AD5">
      <w:pPr>
        <w:spacing w:before="120"/>
        <w:rPr>
          <w:lang w:val="en-US" w:eastAsia="zh-CN"/>
        </w:rPr>
      </w:pPr>
      <w:r>
        <w:rPr>
          <w:lang w:val="en-US" w:eastAsia="zh-CN"/>
        </w:rPr>
        <w:t>This WID is to solve the ping-pong issue because of RFSP Index consistency when UE moves from 5GC to EPC, i.e., the 5GC keeps sending the UE to EPC based on authorized RFSP Index from PCF, while the MME only has the subscribed RFSP Index and kick the UE in the above scenarios back to 5G immediately.</w:t>
      </w:r>
    </w:p>
    <w:p w14:paraId="11E21D47" w14:textId="77777777" w:rsidR="00597AD5" w:rsidRDefault="00597AD5" w:rsidP="00597AD5">
      <w:pPr>
        <w:spacing w:beforeLines="50" w:before="120"/>
        <w:rPr>
          <w:lang w:val="en-US" w:eastAsia="zh-CN"/>
        </w:rPr>
      </w:pPr>
      <w:r>
        <w:rPr>
          <w:lang w:val="en-US" w:eastAsia="zh-CN"/>
        </w:rPr>
        <w:t xml:space="preserve">The solution applies to N26-based interworking scenario by introducing a new attribute </w:t>
      </w:r>
      <w:r>
        <w:rPr>
          <w:i/>
          <w:lang w:val="en-US" w:eastAsia="zh-CN"/>
        </w:rPr>
        <w:t>RFSP Index in Use Validity Time</w:t>
      </w:r>
      <w:r>
        <w:rPr>
          <w:lang w:val="en-US" w:eastAsia="zh-CN"/>
        </w:rPr>
        <w:t>. The impacted nodes include MME, AMF and PCF.</w:t>
      </w:r>
    </w:p>
    <w:p w14:paraId="526DA84F" w14:textId="77777777" w:rsidR="00597AD5" w:rsidRDefault="00597AD5" w:rsidP="00597AD5">
      <w:pPr>
        <w:spacing w:beforeLines="50" w:before="120"/>
      </w:pPr>
      <w:r>
        <w:rPr>
          <w:lang w:eastAsia="zh-CN"/>
        </w:rPr>
        <w:t xml:space="preserve">In the case of mobility from 5GS to EPS, if the mobility is a result of the PCF modifying the RFSP Index value for the UE to indicate that EPC/E-UTRAN access is prioritized over the 5GS access, the AMF may be sent with a </w:t>
      </w:r>
      <w:r>
        <w:rPr>
          <w:i/>
          <w:lang w:eastAsia="zh-CN"/>
        </w:rPr>
        <w:t>RFSP Index in Use Validity Time</w:t>
      </w:r>
      <w:r>
        <w:rPr>
          <w:lang w:eastAsia="zh-CN"/>
        </w:rPr>
        <w:t xml:space="preserve"> by the PCF. If the AMF receives </w:t>
      </w:r>
      <w:r>
        <w:rPr>
          <w:i/>
          <w:lang w:eastAsia="zh-CN"/>
        </w:rPr>
        <w:t>RFSP Index in Use Validity Time</w:t>
      </w:r>
      <w:r>
        <w:rPr>
          <w:lang w:eastAsia="zh-CN"/>
        </w:rPr>
        <w:t xml:space="preserve"> and selects the RFSP Index in use identical to the authorized RFSP Index, then the AMF provides the MME with the RFSP Index in use and the </w:t>
      </w:r>
      <w:r>
        <w:rPr>
          <w:i/>
          <w:lang w:eastAsia="zh-CN"/>
        </w:rPr>
        <w:t xml:space="preserve">RFSP </w:t>
      </w:r>
      <w:r>
        <w:rPr>
          <w:i/>
          <w:lang w:eastAsia="zh-CN"/>
        </w:rPr>
        <w:lastRenderedPageBreak/>
        <w:t>Index in Use Validity Time</w:t>
      </w:r>
      <w:r>
        <w:rPr>
          <w:lang w:eastAsia="zh-CN"/>
        </w:rPr>
        <w:t>, which indicates the time by which the RFSP Index in use will be used in the MME</w:t>
      </w:r>
      <w:r>
        <w:rPr>
          <w:rFonts w:eastAsia="DengXian" w:hint="eastAsia"/>
          <w:lang w:eastAsia="zh-CN"/>
        </w:rPr>
        <w:t>.</w:t>
      </w:r>
      <w:r>
        <w:rPr>
          <w:rFonts w:eastAsia="DengXian"/>
          <w:lang w:eastAsia="zh-CN"/>
        </w:rPr>
        <w:t xml:space="preserve"> </w:t>
      </w:r>
      <w:r>
        <w:t xml:space="preserve">The MME shall not re-evaluate the RFSP Index in Use before </w:t>
      </w:r>
      <w:r>
        <w:rPr>
          <w:i/>
        </w:rPr>
        <w:t>RFSP Index in Use Validity Time</w:t>
      </w:r>
      <w:r>
        <w:t xml:space="preserve"> expires. </w:t>
      </w:r>
    </w:p>
    <w:p w14:paraId="53DEC3C7" w14:textId="77777777" w:rsidR="00597AD5" w:rsidRDefault="00597AD5" w:rsidP="00597AD5">
      <w:pPr>
        <w:spacing w:beforeLines="50" w:before="120"/>
      </w:pPr>
      <w:r>
        <w:t xml:space="preserve">The </w:t>
      </w:r>
      <w:r>
        <w:rPr>
          <w:i/>
        </w:rPr>
        <w:t xml:space="preserve">RFSP Index in Use Validity Time </w:t>
      </w:r>
      <w:r>
        <w:t xml:space="preserve">will be transferred between MMEs in case of S1-handover before it expires. </w:t>
      </w:r>
    </w:p>
    <w:p w14:paraId="24098468" w14:textId="77777777" w:rsidR="00597AD5" w:rsidRDefault="00597AD5" w:rsidP="00597AD5">
      <w:pPr>
        <w:spacing w:beforeLines="50" w:before="120"/>
      </w:pPr>
      <w:r>
        <w:t>I</w:t>
      </w:r>
      <w:r>
        <w:rPr>
          <w:lang w:eastAsia="zh-CN"/>
        </w:rPr>
        <w:t xml:space="preserve">n the case of mobility from EPS to 5GS, the </w:t>
      </w:r>
      <w:r>
        <w:rPr>
          <w:i/>
          <w:lang w:eastAsia="zh-CN"/>
        </w:rPr>
        <w:t>RFSP Index in Use Validity Time</w:t>
      </w:r>
      <w:r>
        <w:rPr>
          <w:lang w:eastAsia="zh-CN"/>
        </w:rPr>
        <w:t xml:space="preserve"> if received from MME is ignored by the AMF.</w:t>
      </w:r>
    </w:p>
    <w:p w14:paraId="7A27A4B5" w14:textId="77777777" w:rsidR="00597AD5" w:rsidRDefault="00597AD5" w:rsidP="00597AD5">
      <w:pPr>
        <w:rPr>
          <w:b/>
        </w:rPr>
      </w:pPr>
      <w:r>
        <w:rPr>
          <w:b/>
        </w:rPr>
        <w:t>References</w:t>
      </w:r>
    </w:p>
    <w:p w14:paraId="75C958CD" w14:textId="4E3F44EE" w:rsidR="00597AD5" w:rsidRDefault="00597AD5" w:rsidP="00597AD5">
      <w:r>
        <w:t xml:space="preserve">List of related CRs: </w:t>
      </w:r>
      <w:hyperlink r:id="rId170" w:history="1">
        <w:r>
          <w:rPr>
            <w:rStyle w:val="Hyperlink"/>
          </w:rPr>
          <w:t>https://portal.3gpp.org/ChangeRequests.aspx?q=1&amp;workitem=990113,940064,970017,990007,990095</w:t>
        </w:r>
      </w:hyperlink>
    </w:p>
    <w:p w14:paraId="3E9DA315" w14:textId="77777777" w:rsidR="00597AD5" w:rsidRPr="00597AD5" w:rsidRDefault="00597AD5" w:rsidP="00597AD5">
      <w:pPr>
        <w:pStyle w:val="EW"/>
        <w:rPr>
          <w:color w:val="000000"/>
        </w:rPr>
      </w:pPr>
      <w:r w:rsidRPr="00597AD5">
        <w:rPr>
          <w:color w:val="000000"/>
        </w:rPr>
        <w:t>[1]</w:t>
      </w:r>
      <w:r w:rsidRPr="00597AD5">
        <w:rPr>
          <w:color w:val="000000"/>
        </w:rPr>
        <w:tab/>
        <w:t>TR 23.700-89: “Study on 5G AM Policy”</w:t>
      </w:r>
    </w:p>
    <w:p w14:paraId="40863917" w14:textId="77777777" w:rsidR="00597AD5" w:rsidRPr="00597AD5" w:rsidRDefault="00597AD5" w:rsidP="00597AD5">
      <w:pPr>
        <w:pStyle w:val="EW"/>
        <w:rPr>
          <w:color w:val="000000"/>
        </w:rPr>
      </w:pPr>
      <w:r w:rsidRPr="00597AD5">
        <w:rPr>
          <w:color w:val="000000"/>
        </w:rPr>
        <w:t>[2]</w:t>
      </w:r>
      <w:r w:rsidRPr="00597AD5">
        <w:rPr>
          <w:color w:val="000000"/>
        </w:rPr>
        <w:tab/>
        <w:t>TS 23.501: “System architecture for the 5G System (5GS)”</w:t>
      </w:r>
    </w:p>
    <w:p w14:paraId="784906BC" w14:textId="77777777" w:rsidR="00597AD5" w:rsidRPr="00597AD5" w:rsidRDefault="00597AD5" w:rsidP="00597AD5">
      <w:pPr>
        <w:pStyle w:val="EW"/>
        <w:rPr>
          <w:color w:val="000000"/>
        </w:rPr>
      </w:pPr>
      <w:r w:rsidRPr="00597AD5">
        <w:rPr>
          <w:color w:val="000000"/>
        </w:rPr>
        <w:t>[3]</w:t>
      </w:r>
      <w:r w:rsidRPr="00597AD5">
        <w:rPr>
          <w:color w:val="000000"/>
        </w:rPr>
        <w:tab/>
        <w:t>TS 23.502: “Procedures for the 5G System (5GS)”</w:t>
      </w:r>
    </w:p>
    <w:p w14:paraId="24946345" w14:textId="77777777" w:rsidR="00597AD5" w:rsidRPr="00597AD5" w:rsidRDefault="00597AD5" w:rsidP="00597AD5">
      <w:pPr>
        <w:pStyle w:val="EW"/>
        <w:rPr>
          <w:color w:val="000000"/>
        </w:rPr>
      </w:pPr>
      <w:r w:rsidRPr="00597AD5">
        <w:rPr>
          <w:color w:val="000000"/>
        </w:rPr>
        <w:t>[4]</w:t>
      </w:r>
      <w:r w:rsidRPr="00597AD5">
        <w:rPr>
          <w:color w:val="000000"/>
        </w:rPr>
        <w:tab/>
        <w:t>TS 23.503: “Policy and charging control framework for the 5G System (5GS)”</w:t>
      </w:r>
    </w:p>
    <w:p w14:paraId="6BB1030A" w14:textId="77777777" w:rsidR="00597AD5" w:rsidRPr="00597AD5" w:rsidRDefault="00597AD5" w:rsidP="00597AD5">
      <w:pPr>
        <w:pStyle w:val="EW"/>
        <w:rPr>
          <w:color w:val="000000"/>
        </w:rPr>
      </w:pPr>
      <w:r w:rsidRPr="00597AD5">
        <w:rPr>
          <w:color w:val="000000"/>
        </w:rPr>
        <w:t>[5]</w:t>
      </w:r>
      <w:r w:rsidRPr="00597AD5">
        <w:rPr>
          <w:color w:val="000000"/>
        </w:rPr>
        <w:tab/>
        <w:t>TS 29.274: “Evolved General Packet Radio Service (GPRS) Tunnelling Protocol for Control plane (GTPv2-C)”</w:t>
      </w:r>
    </w:p>
    <w:p w14:paraId="00CE8096" w14:textId="77777777" w:rsidR="00597AD5" w:rsidRPr="00597AD5" w:rsidRDefault="00597AD5" w:rsidP="00597AD5">
      <w:pPr>
        <w:pStyle w:val="EW"/>
        <w:rPr>
          <w:color w:val="000000"/>
        </w:rPr>
      </w:pPr>
      <w:r w:rsidRPr="00597AD5">
        <w:rPr>
          <w:color w:val="000000"/>
        </w:rPr>
        <w:t>[6]</w:t>
      </w:r>
      <w:r w:rsidRPr="00597AD5">
        <w:rPr>
          <w:color w:val="000000"/>
        </w:rPr>
        <w:tab/>
        <w:t>TS 29.507: “Access and Mobility Policy Control Service”</w:t>
      </w:r>
    </w:p>
    <w:p w14:paraId="1C026DFF" w14:textId="7F2C6AB1" w:rsidR="00597AD5" w:rsidRPr="00597AD5" w:rsidRDefault="00597AD5" w:rsidP="00597AD5">
      <w:pPr>
        <w:pStyle w:val="EW"/>
        <w:rPr>
          <w:color w:val="000000"/>
        </w:rPr>
      </w:pPr>
      <w:r w:rsidRPr="00597AD5">
        <w:rPr>
          <w:color w:val="000000"/>
        </w:rPr>
        <w:t>[7]</w:t>
      </w:r>
      <w:r w:rsidRPr="00597AD5">
        <w:rPr>
          <w:color w:val="000000"/>
        </w:rPr>
        <w:tab/>
        <w:t>TS 29.513: “Policy and Charging Control signalling flows and QoS parameter mapping”</w:t>
      </w:r>
    </w:p>
    <w:p w14:paraId="4B50E537" w14:textId="77777777" w:rsidR="00597AD5" w:rsidRPr="00597AD5" w:rsidRDefault="00597AD5" w:rsidP="00597AD5">
      <w:pPr>
        <w:rPr>
          <w:lang w:eastAsia="en-GB"/>
        </w:rPr>
      </w:pP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597AD5" w:rsidRPr="00EF7FBB" w14:paraId="6EB7EA51" w14:textId="77777777" w:rsidTr="00597AD5">
        <w:trPr>
          <w:trHeight w:val="255"/>
        </w:trPr>
        <w:tc>
          <w:tcPr>
            <w:tcW w:w="757" w:type="dxa"/>
            <w:shd w:val="clear" w:color="auto" w:fill="auto"/>
            <w:tcMar>
              <w:left w:w="28" w:type="dxa"/>
              <w:right w:w="28" w:type="dxa"/>
            </w:tcMar>
            <w:hideMark/>
          </w:tcPr>
          <w:p w14:paraId="103AA6EF"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990114</w:t>
            </w:r>
          </w:p>
        </w:tc>
        <w:tc>
          <w:tcPr>
            <w:tcW w:w="3969" w:type="dxa"/>
            <w:shd w:val="clear" w:color="auto" w:fill="auto"/>
            <w:tcMar>
              <w:left w:w="28" w:type="dxa"/>
              <w:right w:w="28" w:type="dxa"/>
            </w:tcMar>
            <w:hideMark/>
          </w:tcPr>
          <w:p w14:paraId="3522C90A" w14:textId="77777777" w:rsidR="00597AD5" w:rsidRPr="00EF7FBB" w:rsidRDefault="00597AD5"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Dynamically Changing AM Policies in the 5GC Phase 2 </w:t>
            </w:r>
          </w:p>
        </w:tc>
        <w:tc>
          <w:tcPr>
            <w:tcW w:w="1701" w:type="dxa"/>
            <w:shd w:val="clear" w:color="auto" w:fill="auto"/>
            <w:tcMar>
              <w:left w:w="28" w:type="dxa"/>
              <w:right w:w="28" w:type="dxa"/>
            </w:tcMar>
            <w:hideMark/>
          </w:tcPr>
          <w:p w14:paraId="128760A1"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E</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I</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1</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8</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D</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C</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A</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M</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P</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P</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h</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2</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6E92BDED"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0E8D2B35" w14:textId="10926F40" w:rsidR="00597AD5" w:rsidRPr="00EF7FBB" w:rsidRDefault="00C57003" w:rsidP="00751CC1">
            <w:pPr>
              <w:overflowPunct/>
              <w:autoSpaceDE/>
              <w:autoSpaceDN/>
              <w:adjustRightInd/>
              <w:spacing w:after="0"/>
              <w:textAlignment w:val="auto"/>
              <w:rPr>
                <w:rFonts w:ascii="Calibri" w:hAnsi="Calibri" w:cs="Calibri"/>
                <w:color w:val="0563C1"/>
                <w:sz w:val="18"/>
                <w:szCs w:val="18"/>
                <w:u w:val="single"/>
                <w:lang w:eastAsia="en-GB"/>
              </w:rPr>
            </w:pPr>
            <w:hyperlink r:id="rId171" w:history="1">
              <w:r w:rsidR="00597AD5" w:rsidRPr="00EF7FBB">
                <w:rPr>
                  <w:rFonts w:ascii="Calibri" w:hAnsi="Calibri" w:cs="Calibri"/>
                  <w:color w:val="0563C1"/>
                  <w:sz w:val="18"/>
                  <w:szCs w:val="18"/>
                  <w:u w:val="single"/>
                  <w:lang w:eastAsia="en-GB"/>
                </w:rPr>
                <w:t>SP-220799</w:t>
              </w:r>
            </w:hyperlink>
          </w:p>
        </w:tc>
        <w:tc>
          <w:tcPr>
            <w:tcW w:w="2268" w:type="dxa"/>
            <w:shd w:val="clear" w:color="auto" w:fill="auto"/>
            <w:tcMar>
              <w:left w:w="28" w:type="dxa"/>
              <w:right w:w="28" w:type="dxa"/>
            </w:tcMar>
            <w:hideMark/>
          </w:tcPr>
          <w:p w14:paraId="58BF3857"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Yubing Liu </w:t>
            </w:r>
          </w:p>
        </w:tc>
      </w:tr>
      <w:tr w:rsidR="00597AD5" w:rsidRPr="00EF7FBB" w14:paraId="7B2D6956" w14:textId="77777777" w:rsidTr="00597AD5">
        <w:trPr>
          <w:trHeight w:val="255"/>
        </w:trPr>
        <w:tc>
          <w:tcPr>
            <w:tcW w:w="757" w:type="dxa"/>
            <w:shd w:val="clear" w:color="auto" w:fill="auto"/>
            <w:tcMar>
              <w:left w:w="28" w:type="dxa"/>
              <w:right w:w="28" w:type="dxa"/>
            </w:tcMar>
            <w:hideMark/>
          </w:tcPr>
          <w:p w14:paraId="20A5076F"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970009</w:t>
            </w:r>
          </w:p>
        </w:tc>
        <w:tc>
          <w:tcPr>
            <w:tcW w:w="3969" w:type="dxa"/>
            <w:shd w:val="clear" w:color="auto" w:fill="auto"/>
            <w:tcMar>
              <w:left w:w="28" w:type="dxa"/>
              <w:right w:w="28" w:type="dxa"/>
            </w:tcMar>
            <w:hideMark/>
          </w:tcPr>
          <w:p w14:paraId="761AF747"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TEI18_DCAMP_Ph2</w:t>
            </w:r>
          </w:p>
        </w:tc>
        <w:tc>
          <w:tcPr>
            <w:tcW w:w="1701" w:type="dxa"/>
            <w:shd w:val="clear" w:color="auto" w:fill="auto"/>
            <w:tcMar>
              <w:left w:w="28" w:type="dxa"/>
              <w:right w:w="28" w:type="dxa"/>
            </w:tcMar>
            <w:hideMark/>
          </w:tcPr>
          <w:p w14:paraId="038D435A"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1</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8</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D</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2</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5D5D7E2E"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66BE842C" w14:textId="33182400" w:rsidR="00597AD5" w:rsidRPr="00EF7FBB" w:rsidRDefault="00C57003" w:rsidP="00751CC1">
            <w:pPr>
              <w:overflowPunct/>
              <w:autoSpaceDE/>
              <w:autoSpaceDN/>
              <w:adjustRightInd/>
              <w:spacing w:after="0"/>
              <w:textAlignment w:val="auto"/>
              <w:rPr>
                <w:rFonts w:ascii="Calibri" w:hAnsi="Calibri" w:cs="Calibri"/>
                <w:color w:val="0563C1"/>
                <w:sz w:val="18"/>
                <w:szCs w:val="18"/>
                <w:u w:val="single"/>
                <w:lang w:eastAsia="en-GB"/>
              </w:rPr>
            </w:pPr>
            <w:hyperlink r:id="rId172" w:history="1">
              <w:r w:rsidR="00597AD5" w:rsidRPr="00EF7FBB">
                <w:rPr>
                  <w:rFonts w:ascii="Calibri" w:hAnsi="Calibri" w:cs="Calibri"/>
                  <w:color w:val="0563C1"/>
                  <w:sz w:val="18"/>
                  <w:szCs w:val="18"/>
                  <w:u w:val="single"/>
                  <w:lang w:eastAsia="en-GB"/>
                </w:rPr>
                <w:t>SP-230102</w:t>
              </w:r>
            </w:hyperlink>
          </w:p>
        </w:tc>
        <w:tc>
          <w:tcPr>
            <w:tcW w:w="2268" w:type="dxa"/>
            <w:shd w:val="clear" w:color="auto" w:fill="auto"/>
            <w:tcMar>
              <w:left w:w="28" w:type="dxa"/>
              <w:right w:w="28" w:type="dxa"/>
            </w:tcMar>
            <w:hideMark/>
          </w:tcPr>
          <w:p w14:paraId="35E1878B"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Yubing Liu </w:t>
            </w:r>
          </w:p>
        </w:tc>
      </w:tr>
      <w:tr w:rsidR="00597AD5" w:rsidRPr="00EF7FBB" w14:paraId="127157EB" w14:textId="77777777" w:rsidTr="00597AD5">
        <w:trPr>
          <w:trHeight w:val="255"/>
        </w:trPr>
        <w:tc>
          <w:tcPr>
            <w:tcW w:w="757" w:type="dxa"/>
            <w:shd w:val="clear" w:color="auto" w:fill="auto"/>
            <w:tcMar>
              <w:left w:w="28" w:type="dxa"/>
              <w:right w:w="28" w:type="dxa"/>
            </w:tcMar>
            <w:hideMark/>
          </w:tcPr>
          <w:p w14:paraId="182F0BF8"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990005</w:t>
            </w:r>
          </w:p>
        </w:tc>
        <w:tc>
          <w:tcPr>
            <w:tcW w:w="3969" w:type="dxa"/>
            <w:shd w:val="clear" w:color="auto" w:fill="auto"/>
            <w:tcMar>
              <w:left w:w="28" w:type="dxa"/>
              <w:right w:w="28" w:type="dxa"/>
            </w:tcMar>
            <w:hideMark/>
          </w:tcPr>
          <w:p w14:paraId="5FEAE928"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CT3 aspects on Dynamically Changing AM Policies in the 5GC Phase 2</w:t>
            </w:r>
          </w:p>
        </w:tc>
        <w:tc>
          <w:tcPr>
            <w:tcW w:w="1701" w:type="dxa"/>
            <w:shd w:val="clear" w:color="auto" w:fill="auto"/>
            <w:tcMar>
              <w:left w:w="28" w:type="dxa"/>
              <w:right w:w="28" w:type="dxa"/>
            </w:tcMar>
            <w:hideMark/>
          </w:tcPr>
          <w:p w14:paraId="51FF88FC"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1</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8</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D</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2</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53370323"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00803C85" w14:textId="20C7831C" w:rsidR="00597AD5" w:rsidRPr="00EF7FBB" w:rsidRDefault="00C57003" w:rsidP="00751CC1">
            <w:pPr>
              <w:overflowPunct/>
              <w:autoSpaceDE/>
              <w:autoSpaceDN/>
              <w:adjustRightInd/>
              <w:spacing w:after="0"/>
              <w:textAlignment w:val="auto"/>
              <w:rPr>
                <w:rFonts w:ascii="Calibri" w:hAnsi="Calibri" w:cs="Calibri"/>
                <w:color w:val="0563C1"/>
                <w:sz w:val="18"/>
                <w:szCs w:val="18"/>
                <w:u w:val="single"/>
                <w:lang w:eastAsia="en-GB"/>
              </w:rPr>
            </w:pPr>
            <w:hyperlink r:id="rId173" w:history="1">
              <w:r w:rsidR="00597AD5" w:rsidRPr="00EF7FBB">
                <w:rPr>
                  <w:rFonts w:ascii="Calibri" w:hAnsi="Calibri" w:cs="Calibri"/>
                  <w:color w:val="0563C1"/>
                  <w:sz w:val="18"/>
                  <w:szCs w:val="18"/>
                  <w:u w:val="single"/>
                  <w:lang w:eastAsia="en-GB"/>
                </w:rPr>
                <w:t>CP-232129</w:t>
              </w:r>
            </w:hyperlink>
          </w:p>
        </w:tc>
        <w:tc>
          <w:tcPr>
            <w:tcW w:w="2268" w:type="dxa"/>
            <w:shd w:val="clear" w:color="auto" w:fill="auto"/>
            <w:tcMar>
              <w:left w:w="28" w:type="dxa"/>
              <w:right w:w="28" w:type="dxa"/>
            </w:tcMar>
            <w:hideMark/>
          </w:tcPr>
          <w:p w14:paraId="529E75E2"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SUN, Yue, China Telecom</w:t>
            </w:r>
          </w:p>
        </w:tc>
      </w:tr>
    </w:tbl>
    <w:p w14:paraId="02D3BE5D" w14:textId="153DEE40" w:rsidR="00176CBE" w:rsidRDefault="00176CBE" w:rsidP="00176CBE">
      <w:pPr>
        <w:rPr>
          <w:lang w:eastAsia="en-GB"/>
        </w:rPr>
      </w:pPr>
      <w:r w:rsidRPr="00176CBE">
        <w:rPr>
          <w:lang w:eastAsia="en-GB"/>
        </w:rPr>
        <w:t xml:space="preserve">Summary based on the input provided by </w:t>
      </w:r>
      <w:r>
        <w:rPr>
          <w:lang w:eastAsia="en-GB"/>
        </w:rPr>
        <w:t>China Telecom</w:t>
      </w:r>
      <w:r w:rsidRPr="00176CBE">
        <w:rPr>
          <w:lang w:eastAsia="en-GB"/>
        </w:rPr>
        <w:t xml:space="preserve"> in SP-231614.</w:t>
      </w:r>
    </w:p>
    <w:p w14:paraId="2AFD558F" w14:textId="77777777" w:rsidR="00176CBE" w:rsidRPr="00640D43" w:rsidRDefault="00176CBE" w:rsidP="00176CBE">
      <w:r>
        <w:rPr>
          <w:rFonts w:eastAsia="DengXian" w:hint="eastAsia"/>
          <w:lang w:eastAsia="zh-CN"/>
        </w:rPr>
        <w:t>I</w:t>
      </w:r>
      <w:r>
        <w:rPr>
          <w:rFonts w:eastAsia="DengXian"/>
          <w:lang w:eastAsia="zh-CN"/>
        </w:rPr>
        <w:t>n release 17, TEI17_DCAMP defined the functionality of dynamically changing AM policies. It supported that the PCF serving a UE may receive notification from AF or from PCF(s) serving a PDU session that specific application traffic starts/stops, and then trigger AM policy check and update. Since the solution in R17 is only applicable to non-roaming scenario, t</w:t>
      </w:r>
      <w:r>
        <w:rPr>
          <w:rFonts w:eastAsia="DengXian" w:hint="eastAsia"/>
          <w:lang w:eastAsia="zh-CN"/>
        </w:rPr>
        <w:t>his</w:t>
      </w:r>
      <w:r>
        <w:rPr>
          <w:rFonts w:eastAsia="DengXian"/>
          <w:lang w:eastAsia="zh-CN"/>
        </w:rPr>
        <w:t xml:space="preserve"> R18 </w:t>
      </w:r>
      <w:r>
        <w:rPr>
          <w:rFonts w:eastAsia="DengXian" w:hint="eastAsia"/>
          <w:lang w:eastAsia="zh-CN"/>
        </w:rPr>
        <w:t>WI</w:t>
      </w:r>
      <w:r>
        <w:rPr>
          <w:rFonts w:eastAsia="DengXian"/>
          <w:lang w:eastAsia="zh-CN"/>
        </w:rPr>
        <w:t xml:space="preserve"> was proposed to support providing dynamic AM policy for any roaming UEs in LBO roaming scenario.</w:t>
      </w:r>
    </w:p>
    <w:p w14:paraId="7872EB0F" w14:textId="77777777" w:rsidR="00176CBE" w:rsidRDefault="00176CBE" w:rsidP="00176CBE">
      <w:pPr>
        <w:rPr>
          <w:rFonts w:eastAsia="DengXian"/>
          <w:bCs/>
          <w:lang w:eastAsia="zh-CN"/>
        </w:rPr>
      </w:pPr>
      <w:r>
        <w:rPr>
          <w:rFonts w:eastAsia="DengXian"/>
          <w:bCs/>
          <w:lang w:eastAsia="zh-CN"/>
        </w:rPr>
        <w:t xml:space="preserve">To support changing AM policy dynamically for inbound roamers in LBO scenario, a new target of any inbound roaming UEs identified by their home PLMN ID(s) </w:t>
      </w:r>
      <w:r>
        <w:rPr>
          <w:rFonts w:eastAsia="DengXian" w:hint="eastAsia"/>
          <w:bCs/>
          <w:lang w:eastAsia="zh-CN"/>
        </w:rPr>
        <w:t>com</w:t>
      </w:r>
      <w:r>
        <w:rPr>
          <w:rFonts w:eastAsia="DengXian"/>
          <w:bCs/>
          <w:lang w:eastAsia="zh-CN"/>
        </w:rPr>
        <w:t xml:space="preserve">bined with DNN/S-NSSAI or External Application Identifier(s) is added to the related procedures, e.g. </w:t>
      </w:r>
      <w:r>
        <w:t>the procedure of AF influenced AM policies, management of AM policies depending on the application in use</w:t>
      </w:r>
      <w:r>
        <w:rPr>
          <w:rFonts w:eastAsia="DengXian"/>
          <w:bCs/>
          <w:lang w:eastAsia="zh-CN"/>
        </w:rPr>
        <w:t xml:space="preserve">. </w:t>
      </w:r>
    </w:p>
    <w:p w14:paraId="6E62056A" w14:textId="77777777" w:rsidR="00176CBE" w:rsidRPr="00B736AD" w:rsidRDefault="00176CBE" w:rsidP="00176CBE">
      <w:pPr>
        <w:rPr>
          <w:bCs/>
        </w:rPr>
      </w:pPr>
      <w:r>
        <w:rPr>
          <w:rFonts w:eastAsia="DengXian" w:hint="eastAsia"/>
          <w:bCs/>
          <w:lang w:eastAsia="zh-CN"/>
        </w:rPr>
        <w:t>W</w:t>
      </w:r>
      <w:r>
        <w:rPr>
          <w:rFonts w:eastAsia="DengXian"/>
          <w:bCs/>
          <w:lang w:eastAsia="zh-CN"/>
        </w:rPr>
        <w:t xml:space="preserve">hen UEs roam to VPLMN in LBO scenario, the AF can send a request to influence AM policy including the target information of any inbound roaming UEs identified by their PLMN ID(s). </w:t>
      </w:r>
      <w:r w:rsidRPr="00E17E28">
        <w:rPr>
          <w:rFonts w:eastAsia="DengXian"/>
          <w:bCs/>
          <w:lang w:eastAsia="zh-CN"/>
        </w:rPr>
        <w:t>The target "any inbound roaming UEs identified by their PLMN ID(s)" is applicable if an External Application Identifier or list of (DNN, S-NSSAI) is also provided.</w:t>
      </w:r>
      <w:r>
        <w:rPr>
          <w:rFonts w:eastAsia="DengXian"/>
          <w:bCs/>
          <w:lang w:eastAsia="zh-CN"/>
        </w:rPr>
        <w:t xml:space="preserve"> And then, NEF would store, update, or remove the application data received from AF in the UDR. UDR would notify the PCF the change of the subscription once the PCF has subscribed to application data related to AM influence. After that, PCF can provide dynamic AM policies according to the received information. </w:t>
      </w:r>
    </w:p>
    <w:p w14:paraId="000D338F" w14:textId="77777777" w:rsidR="00176CBE" w:rsidRDefault="00176CBE" w:rsidP="00176CBE">
      <w:pPr>
        <w:rPr>
          <w:b/>
        </w:rPr>
      </w:pPr>
      <w:r w:rsidRPr="00016B51">
        <w:rPr>
          <w:b/>
        </w:rPr>
        <w:t>References</w:t>
      </w:r>
    </w:p>
    <w:p w14:paraId="5F7B379A" w14:textId="3C7D861C" w:rsidR="00176CBE" w:rsidRDefault="00176CBE" w:rsidP="00176CBE">
      <w:pPr>
        <w:rPr>
          <w:rFonts w:eastAsia="DengXian"/>
          <w:bCs/>
          <w:lang w:eastAsia="zh-CN"/>
        </w:rPr>
      </w:pPr>
      <w:r>
        <w:rPr>
          <w:rFonts w:eastAsia="DengXian"/>
          <w:bCs/>
          <w:lang w:eastAsia="zh-CN"/>
        </w:rPr>
        <w:t xml:space="preserve">List of related CRs: </w:t>
      </w:r>
      <w:hyperlink r:id="rId174" w:history="1">
        <w:r w:rsidRPr="000B02FE">
          <w:rPr>
            <w:rStyle w:val="Hyperlink"/>
            <w:rFonts w:eastAsia="DengXian"/>
            <w:bCs/>
            <w:lang w:eastAsia="zh-CN"/>
          </w:rPr>
          <w:t>https://portal.3gpp.org/ChangeRequests.aspx?q=1&amp;workitem=990114,970009</w:t>
        </w:r>
      </w:hyperlink>
      <w:r w:rsidRPr="000B02FE">
        <w:rPr>
          <w:rStyle w:val="Hyperlink"/>
          <w:rFonts w:eastAsia="DengXian"/>
          <w:bCs/>
          <w:lang w:eastAsia="zh-CN"/>
        </w:rPr>
        <w:t>,</w:t>
      </w:r>
      <w:r w:rsidRPr="000B02FE">
        <w:rPr>
          <w:rStyle w:val="Hyperlink"/>
          <w:bCs/>
        </w:rPr>
        <w:t>990005</w:t>
      </w:r>
    </w:p>
    <w:p w14:paraId="48B0E33F" w14:textId="77777777" w:rsidR="00176CBE" w:rsidRDefault="00176CBE" w:rsidP="00176CBE">
      <w:pPr>
        <w:pStyle w:val="EW"/>
        <w:rPr>
          <w:color w:val="000000"/>
        </w:rPr>
      </w:pPr>
      <w:r w:rsidRPr="00016B51">
        <w:t>[1]</w:t>
      </w:r>
      <w:r w:rsidRPr="00016B51">
        <w:tab/>
      </w:r>
      <w:r>
        <w:rPr>
          <w:color w:val="000000"/>
        </w:rPr>
        <w:t>TS 23.501: “System architecture for the 5G System (5GS)”</w:t>
      </w:r>
    </w:p>
    <w:p w14:paraId="450AC9D1" w14:textId="77777777" w:rsidR="00176CBE" w:rsidRDefault="00176CBE" w:rsidP="00176CBE">
      <w:pPr>
        <w:pStyle w:val="EW"/>
        <w:rPr>
          <w:color w:val="000000"/>
        </w:rPr>
      </w:pPr>
      <w:r>
        <w:rPr>
          <w:color w:val="000000"/>
        </w:rPr>
        <w:t>[2]</w:t>
      </w:r>
      <w:r>
        <w:rPr>
          <w:color w:val="000000"/>
        </w:rPr>
        <w:tab/>
      </w:r>
      <w:bookmarkStart w:id="45" w:name="_Hlk152754375"/>
      <w:r>
        <w:rPr>
          <w:color w:val="000000"/>
        </w:rPr>
        <w:t>TS 23.502: “Technical Specification Group Services and System Aspects; Procedures for the 5G System (5GS)”</w:t>
      </w:r>
      <w:bookmarkEnd w:id="45"/>
    </w:p>
    <w:p w14:paraId="49ED4046" w14:textId="77777777" w:rsidR="00176CBE" w:rsidRDefault="00176CBE" w:rsidP="00176CBE">
      <w:pPr>
        <w:pStyle w:val="EW"/>
        <w:rPr>
          <w:rFonts w:eastAsia="DengXian"/>
          <w:color w:val="000000"/>
          <w:lang w:eastAsia="zh-CN"/>
        </w:rPr>
      </w:pPr>
      <w:r>
        <w:rPr>
          <w:rFonts w:eastAsia="DengXian" w:hint="eastAsia"/>
          <w:color w:val="000000"/>
          <w:lang w:eastAsia="zh-CN"/>
        </w:rPr>
        <w:t>[</w:t>
      </w:r>
      <w:r>
        <w:rPr>
          <w:rFonts w:eastAsia="DengXian"/>
          <w:color w:val="000000"/>
          <w:lang w:eastAsia="zh-CN"/>
        </w:rPr>
        <w:t>3]</w:t>
      </w:r>
      <w:r>
        <w:rPr>
          <w:rFonts w:eastAsia="DengXian"/>
          <w:color w:val="000000"/>
          <w:lang w:eastAsia="zh-CN"/>
        </w:rPr>
        <w:tab/>
        <w:t>TS 23.503: “Policy and charging control framework for the 5G System (5GS)”</w:t>
      </w:r>
    </w:p>
    <w:p w14:paraId="2DC7A61B" w14:textId="77777777" w:rsidR="00176CBE" w:rsidRDefault="00176CBE" w:rsidP="00176CBE">
      <w:pPr>
        <w:pStyle w:val="EW"/>
        <w:rPr>
          <w:color w:val="000000"/>
        </w:rPr>
      </w:pPr>
      <w:r>
        <w:rPr>
          <w:rFonts w:eastAsia="DengXian" w:hint="eastAsia"/>
          <w:color w:val="000000"/>
          <w:lang w:eastAsia="zh-CN"/>
        </w:rPr>
        <w:t>[</w:t>
      </w:r>
      <w:r>
        <w:rPr>
          <w:rFonts w:eastAsia="DengXian"/>
          <w:color w:val="000000"/>
          <w:lang w:eastAsia="zh-CN"/>
        </w:rPr>
        <w:t>4]</w:t>
      </w:r>
      <w:r>
        <w:rPr>
          <w:rFonts w:eastAsia="DengXian"/>
          <w:color w:val="000000"/>
          <w:lang w:eastAsia="zh-CN"/>
        </w:rPr>
        <w:tab/>
      </w:r>
      <w:r>
        <w:rPr>
          <w:color w:val="000000"/>
        </w:rPr>
        <w:t>TS 29.504: “5G System; Unified Data Repository Services”</w:t>
      </w:r>
    </w:p>
    <w:p w14:paraId="5F3C2A21" w14:textId="77777777" w:rsidR="00176CBE" w:rsidRDefault="00176CBE" w:rsidP="00176CBE">
      <w:pPr>
        <w:pStyle w:val="EW"/>
        <w:rPr>
          <w:color w:val="000000"/>
        </w:rPr>
      </w:pPr>
      <w:r>
        <w:rPr>
          <w:color w:val="000000"/>
        </w:rPr>
        <w:t>[5]</w:t>
      </w:r>
      <w:r>
        <w:rPr>
          <w:color w:val="000000"/>
        </w:rPr>
        <w:tab/>
        <w:t>TS 29.513: “5G System; Policy and Charging Control signalling flows and QoS parameter mapping”</w:t>
      </w:r>
    </w:p>
    <w:p w14:paraId="22292967" w14:textId="77777777" w:rsidR="00176CBE" w:rsidRDefault="00176CBE" w:rsidP="00176CBE">
      <w:pPr>
        <w:pStyle w:val="EW"/>
        <w:rPr>
          <w:color w:val="000000"/>
        </w:rPr>
      </w:pPr>
      <w:r>
        <w:rPr>
          <w:rFonts w:eastAsia="DengXian" w:hint="eastAsia"/>
          <w:color w:val="000000"/>
          <w:lang w:eastAsia="zh-CN"/>
        </w:rPr>
        <w:t>[</w:t>
      </w:r>
      <w:r>
        <w:rPr>
          <w:rFonts w:eastAsia="DengXian"/>
          <w:color w:val="000000"/>
          <w:lang w:eastAsia="zh-CN"/>
        </w:rPr>
        <w:t>6]</w:t>
      </w:r>
      <w:r>
        <w:rPr>
          <w:rFonts w:eastAsia="DengXian"/>
          <w:color w:val="000000"/>
          <w:lang w:eastAsia="zh-CN"/>
        </w:rPr>
        <w:tab/>
      </w:r>
      <w:r>
        <w:rPr>
          <w:color w:val="000000"/>
        </w:rPr>
        <w:t>TS 29.519: “5G System; Usage of the Unified Data Repository service for Policy Data and Structured Data for exposure”</w:t>
      </w:r>
    </w:p>
    <w:p w14:paraId="20262019" w14:textId="77777777" w:rsidR="00176CBE" w:rsidRDefault="00176CBE" w:rsidP="00176CBE">
      <w:pPr>
        <w:pStyle w:val="EW"/>
        <w:rPr>
          <w:color w:val="000000"/>
        </w:rPr>
      </w:pPr>
      <w:r>
        <w:rPr>
          <w:rFonts w:eastAsia="DengXian" w:hint="eastAsia"/>
          <w:color w:val="000000"/>
          <w:lang w:eastAsia="zh-CN"/>
        </w:rPr>
        <w:t>[</w:t>
      </w:r>
      <w:r>
        <w:rPr>
          <w:rFonts w:eastAsia="DengXian"/>
          <w:color w:val="000000"/>
          <w:lang w:eastAsia="zh-CN"/>
        </w:rPr>
        <w:t>7]</w:t>
      </w:r>
      <w:r>
        <w:rPr>
          <w:rFonts w:eastAsia="DengXian"/>
          <w:color w:val="000000"/>
          <w:lang w:eastAsia="zh-CN"/>
        </w:rPr>
        <w:tab/>
      </w:r>
      <w:r>
        <w:rPr>
          <w:color w:val="000000"/>
        </w:rPr>
        <w:t>TS 29.522: “</w:t>
      </w:r>
      <w:r w:rsidRPr="001F1445">
        <w:rPr>
          <w:color w:val="000000"/>
        </w:rPr>
        <w:t>5G System; Network Exposure Function Northbound APIs</w:t>
      </w:r>
      <w:r>
        <w:rPr>
          <w:color w:val="000000"/>
        </w:rPr>
        <w:t>”</w:t>
      </w:r>
    </w:p>
    <w:p w14:paraId="71AA2417" w14:textId="77777777" w:rsidR="00176CBE" w:rsidRDefault="00176CBE" w:rsidP="00176CBE">
      <w:pPr>
        <w:pStyle w:val="EW"/>
      </w:pPr>
    </w:p>
    <w:p w14:paraId="01BB84EB" w14:textId="77777777" w:rsidR="00176CBE" w:rsidRPr="00176CBE" w:rsidRDefault="00176CBE" w:rsidP="00176CBE">
      <w:pPr>
        <w:rPr>
          <w:lang w:val="nl-NL" w:eastAsia="en-GB"/>
        </w:rPr>
      </w:pPr>
    </w:p>
    <w:p w14:paraId="48A2B350" w14:textId="14893504" w:rsidR="00296196" w:rsidRDefault="00296196" w:rsidP="00296196">
      <w:pPr>
        <w:pStyle w:val="Heading1"/>
        <w:rPr>
          <w:lang w:eastAsia="en-GB"/>
        </w:rPr>
      </w:pPr>
      <w:bookmarkStart w:id="46" w:name="_Toc161215810"/>
      <w:r>
        <w:rPr>
          <w:lang w:eastAsia="en-GB"/>
        </w:rPr>
        <w:t>19</w:t>
      </w:r>
      <w:r>
        <w:rPr>
          <w:lang w:eastAsia="en-GB"/>
        </w:rPr>
        <w:tab/>
        <w:t>User plane improvements</w:t>
      </w:r>
      <w:bookmarkEnd w:id="46"/>
    </w:p>
    <w:p w14:paraId="24C5F103" w14:textId="2C7AC126" w:rsidR="00296196" w:rsidRDefault="00296196" w:rsidP="00296196">
      <w:pPr>
        <w:pStyle w:val="Heading1"/>
        <w:rPr>
          <w:lang w:eastAsia="en-GB"/>
        </w:rPr>
      </w:pPr>
      <w:bookmarkStart w:id="47" w:name="_Toc161215811"/>
      <w:r>
        <w:rPr>
          <w:lang w:eastAsia="en-GB"/>
        </w:rPr>
        <w:t>20</w:t>
      </w:r>
      <w:r>
        <w:rPr>
          <w:lang w:eastAsia="en-GB"/>
        </w:rPr>
        <w:tab/>
        <w:t xml:space="preserve">Other </w:t>
      </w:r>
      <w:r w:rsidR="00556568">
        <w:rPr>
          <w:lang w:eastAsia="en-GB"/>
        </w:rPr>
        <w:t>non-radio-specific items</w:t>
      </w:r>
      <w:bookmarkEnd w:id="47"/>
    </w:p>
    <w:p w14:paraId="0906FF4C" w14:textId="77777777" w:rsidR="00735530" w:rsidRPr="00735530" w:rsidRDefault="00735530" w:rsidP="00735530">
      <w:pPr>
        <w:rPr>
          <w:lang w:eastAsia="en-GB"/>
        </w:rPr>
      </w:pPr>
    </w:p>
    <w:p w14:paraId="58BBB79C" w14:textId="35A67FE6" w:rsidR="00296196" w:rsidRDefault="00296196" w:rsidP="00296196">
      <w:pPr>
        <w:pStyle w:val="Heading1"/>
        <w:rPr>
          <w:lang w:eastAsia="en-GB"/>
        </w:rPr>
      </w:pPr>
      <w:bookmarkStart w:id="48" w:name="_Toc161215812"/>
      <w:r>
        <w:rPr>
          <w:lang w:eastAsia="en-GB"/>
        </w:rPr>
        <w:t>21</w:t>
      </w:r>
      <w:r>
        <w:rPr>
          <w:lang w:eastAsia="en-GB"/>
        </w:rPr>
        <w:tab/>
      </w:r>
      <w:r w:rsidR="00556568">
        <w:rPr>
          <w:lang w:eastAsia="en-GB"/>
        </w:rPr>
        <w:t xml:space="preserve">Miscellaneous </w:t>
      </w:r>
      <w:r>
        <w:rPr>
          <w:lang w:eastAsia="en-GB"/>
        </w:rPr>
        <w:t>Security aspects</w:t>
      </w:r>
      <w:bookmarkEnd w:id="48"/>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E37AEB" w:rsidRPr="00EF7FBB" w14:paraId="6FB8772C" w14:textId="77777777" w:rsidTr="00E37AEB">
        <w:trPr>
          <w:trHeight w:val="255"/>
        </w:trPr>
        <w:tc>
          <w:tcPr>
            <w:tcW w:w="757" w:type="dxa"/>
            <w:shd w:val="clear" w:color="auto" w:fill="auto"/>
            <w:tcMar>
              <w:left w:w="28" w:type="dxa"/>
              <w:right w:w="28" w:type="dxa"/>
            </w:tcMar>
            <w:hideMark/>
          </w:tcPr>
          <w:p w14:paraId="07800FA1" w14:textId="77777777" w:rsidR="00E37AEB" w:rsidRPr="00EF7FBB" w:rsidRDefault="00E37AEB"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980023</w:t>
            </w:r>
          </w:p>
        </w:tc>
        <w:tc>
          <w:tcPr>
            <w:tcW w:w="3969" w:type="dxa"/>
            <w:shd w:val="clear" w:color="auto" w:fill="auto"/>
            <w:tcMar>
              <w:left w:w="28" w:type="dxa"/>
              <w:right w:w="28" w:type="dxa"/>
            </w:tcMar>
            <w:hideMark/>
          </w:tcPr>
          <w:p w14:paraId="56E459C5" w14:textId="77777777" w:rsidR="00E37AEB" w:rsidRPr="00EF7FBB" w:rsidRDefault="00E37AEB"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IETF OSCORE protocol profiles for GBA and AKMA </w:t>
            </w:r>
          </w:p>
        </w:tc>
        <w:tc>
          <w:tcPr>
            <w:tcW w:w="1701" w:type="dxa"/>
            <w:shd w:val="clear" w:color="auto" w:fill="auto"/>
            <w:tcMar>
              <w:left w:w="28" w:type="dxa"/>
              <w:right w:w="28" w:type="dxa"/>
            </w:tcMar>
            <w:hideMark/>
          </w:tcPr>
          <w:p w14:paraId="1154C2F2" w14:textId="77777777" w:rsidR="00E37AEB" w:rsidRPr="00EF7FBB" w:rsidRDefault="00E37AEB"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A</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K</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M</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A</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G</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B</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A</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S</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p>
        </w:tc>
        <w:tc>
          <w:tcPr>
            <w:tcW w:w="397" w:type="dxa"/>
            <w:shd w:val="clear" w:color="auto" w:fill="auto"/>
            <w:tcMar>
              <w:left w:w="28" w:type="dxa"/>
              <w:right w:w="28" w:type="dxa"/>
            </w:tcMar>
            <w:hideMark/>
          </w:tcPr>
          <w:p w14:paraId="7BC7725C" w14:textId="77777777" w:rsidR="00E37AEB" w:rsidRPr="00EF7FBB" w:rsidRDefault="00E37AEB"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2D7B3952" w14:textId="1A1BB271" w:rsidR="00E37AEB" w:rsidRPr="00EF7FBB" w:rsidRDefault="00C57003" w:rsidP="00751CC1">
            <w:pPr>
              <w:overflowPunct/>
              <w:autoSpaceDE/>
              <w:autoSpaceDN/>
              <w:adjustRightInd/>
              <w:spacing w:after="0"/>
              <w:textAlignment w:val="auto"/>
              <w:rPr>
                <w:rFonts w:ascii="Calibri" w:hAnsi="Calibri" w:cs="Calibri"/>
                <w:color w:val="0563C1"/>
                <w:sz w:val="18"/>
                <w:szCs w:val="18"/>
                <w:u w:val="single"/>
                <w:lang w:eastAsia="en-GB"/>
              </w:rPr>
            </w:pPr>
            <w:hyperlink r:id="rId175" w:history="1">
              <w:r w:rsidR="00E37AEB" w:rsidRPr="00EF7FBB">
                <w:rPr>
                  <w:rFonts w:ascii="Calibri" w:hAnsi="Calibri" w:cs="Calibri"/>
                  <w:color w:val="0563C1"/>
                  <w:sz w:val="18"/>
                  <w:szCs w:val="18"/>
                  <w:u w:val="single"/>
                  <w:lang w:eastAsia="en-GB"/>
                </w:rPr>
                <w:t>SP-221146</w:t>
              </w:r>
            </w:hyperlink>
          </w:p>
        </w:tc>
        <w:tc>
          <w:tcPr>
            <w:tcW w:w="2268" w:type="dxa"/>
            <w:shd w:val="clear" w:color="auto" w:fill="auto"/>
            <w:tcMar>
              <w:left w:w="28" w:type="dxa"/>
              <w:right w:w="28" w:type="dxa"/>
            </w:tcMar>
            <w:hideMark/>
          </w:tcPr>
          <w:p w14:paraId="6B52C90A" w14:textId="77777777" w:rsidR="00E37AEB" w:rsidRPr="00EF7FBB" w:rsidRDefault="00E37AEB"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Tsiatsis, Vlasios, Ericsson </w:t>
            </w:r>
          </w:p>
        </w:tc>
      </w:tr>
    </w:tbl>
    <w:p w14:paraId="0A9DC853" w14:textId="03FCD839" w:rsidR="00E37AEB" w:rsidRDefault="00E37AEB" w:rsidP="00E37AEB">
      <w:pPr>
        <w:rPr>
          <w:lang w:eastAsia="en-GB"/>
        </w:rPr>
      </w:pPr>
      <w:r w:rsidRPr="00652D0A">
        <w:rPr>
          <w:lang w:eastAsia="en-GB"/>
        </w:rPr>
        <w:t xml:space="preserve">Summary based on the input provided by </w:t>
      </w:r>
      <w:r w:rsidRPr="00E37AEB">
        <w:rPr>
          <w:lang w:eastAsia="en-GB"/>
        </w:rPr>
        <w:t>Ericsson</w:t>
      </w:r>
      <w:r>
        <w:rPr>
          <w:lang w:eastAsia="en-GB"/>
        </w:rPr>
        <w:t xml:space="preserve"> </w:t>
      </w:r>
      <w:r w:rsidRPr="00652D0A">
        <w:rPr>
          <w:lang w:eastAsia="en-GB"/>
        </w:rPr>
        <w:t xml:space="preserve">in </w:t>
      </w:r>
      <w:r w:rsidRPr="00E37AEB">
        <w:rPr>
          <w:lang w:eastAsia="en-GB"/>
        </w:rPr>
        <w:t>SP-231655</w:t>
      </w:r>
      <w:r w:rsidRPr="00652D0A">
        <w:rPr>
          <w:lang w:eastAsia="en-GB"/>
        </w:rPr>
        <w:t>.</w:t>
      </w:r>
    </w:p>
    <w:p w14:paraId="10660A99" w14:textId="77777777" w:rsidR="00E37AEB" w:rsidRDefault="00E37AEB" w:rsidP="00E37AEB">
      <w:r w:rsidRPr="00E20089">
        <w:t xml:space="preserve">The </w:t>
      </w:r>
      <w:r>
        <w:t>Generic Bootstrap Architecture (</w:t>
      </w:r>
      <w:r w:rsidRPr="00E20089">
        <w:t>GBA</w:t>
      </w:r>
      <w:r>
        <w:t>)</w:t>
      </w:r>
      <w:r w:rsidRPr="00E20089">
        <w:t xml:space="preserve"> and </w:t>
      </w:r>
      <w:r>
        <w:t xml:space="preserve">the </w:t>
      </w:r>
      <w:r w:rsidRPr="00A3252E">
        <w:t>Authentication and Key Management for Applications (AKMA)</w:t>
      </w:r>
      <w:r w:rsidRPr="00E20089">
        <w:t xml:space="preserve"> </w:t>
      </w:r>
      <w:r>
        <w:t xml:space="preserve">features </w:t>
      </w:r>
      <w:r w:rsidRPr="00E20089">
        <w:t>enable a U</w:t>
      </w:r>
      <w:r>
        <w:t xml:space="preserve">ser </w:t>
      </w:r>
      <w:r w:rsidRPr="00E20089">
        <w:t>E</w:t>
      </w:r>
      <w:r>
        <w:t>quipment (UE)</w:t>
      </w:r>
      <w:r w:rsidRPr="00E20089">
        <w:t xml:space="preserve"> and an (Network) Application Function </w:t>
      </w:r>
      <w:r>
        <w:t xml:space="preserve">or (N)AF </w:t>
      </w:r>
      <w:r w:rsidRPr="00E20089">
        <w:t xml:space="preserve">to </w:t>
      </w:r>
      <w:r>
        <w:t xml:space="preserve">authenticate each other and </w:t>
      </w:r>
      <w:r w:rsidRPr="00E20089">
        <w:t xml:space="preserve">share a common secret key after an application session establishment procedure. </w:t>
      </w:r>
      <w:r>
        <w:t xml:space="preserve">Both GBA and AKMA are application frameworks which require a specific application protocol (called Ua in GBA and Ua* in AKMA) which uses this shared key for authentication or security establishment. This work item specified the Internet Engineering Task Force (IETF) </w:t>
      </w:r>
      <w:r w:rsidRPr="00A750D8">
        <w:t>Object Security for Constrained RESTful Environments (OSCORE)</w:t>
      </w:r>
      <w:r>
        <w:t xml:space="preserve"> as an application protocol for GBA and AKMA. </w:t>
      </w:r>
    </w:p>
    <w:p w14:paraId="6B74F2FB" w14:textId="77777777" w:rsidR="00E37AEB" w:rsidRDefault="00E37AEB" w:rsidP="00E37AEB">
      <w:r>
        <w:t xml:space="preserve">Both GBA and AKMA include a generic application session procedure between a UE and a (N)AF. The UE provides some parameters to the (N)AF only known to the UE and the network functions, the Bootstrapping Server Function (BSF) in GBA and the AKMA Anchor Function (AAnF) in AKMA. After the application session request by the UE, the (N)AF requests a shared key from the network (the BSF in GBA or the AAnF in AKMA) using the parameters of the application session request provided by the UE. The network (BSF or AAnF) responds with a shared key and potentially other parameters to the (N)AF. Then the UE and (N)AF use the shared key for authentication of each other and for other purposes such as encrypted channel establishment. The interactions between the UE and (N)AF are specified in GBA and AKMA in a generic way assuming a carrier application protocol (Ua for GBA and Ua* for AKMA) for the parameters of the application session request from the UE to the (N)AF and potentially for any response parameters for the application session response from the (N)AF to the UE. </w:t>
      </w:r>
    </w:p>
    <w:p w14:paraId="009A87D7" w14:textId="77777777" w:rsidR="00E37AEB" w:rsidRPr="00E831A0" w:rsidRDefault="00E37AEB" w:rsidP="00E37AEB">
      <w:r>
        <w:t>The integration of OSCORE as an application protocol included the specification of the application session request/response between the UE and the (N)AF for both GBA and AKMA procedures, in other words this work item specified OSCORE as a Ua protocol for GBA and a Ua* protocol for AKMA. The key shared between the UE and (N)AF along with a set of OSCORE parameters is used for bootstrapping the OSCORE Master Secret Key for the protection of the communication between the UE and (N)AF.</w:t>
      </w:r>
    </w:p>
    <w:p w14:paraId="6CA34BD1" w14:textId="77777777" w:rsidR="00E37AEB" w:rsidRPr="00016B51" w:rsidRDefault="00E37AEB" w:rsidP="00E37AEB">
      <w:pPr>
        <w:rPr>
          <w:b/>
        </w:rPr>
      </w:pPr>
      <w:r w:rsidRPr="00016B51">
        <w:rPr>
          <w:b/>
        </w:rPr>
        <w:t>References</w:t>
      </w:r>
    </w:p>
    <w:p w14:paraId="4FA08F1B" w14:textId="77777777" w:rsidR="00E37AEB" w:rsidRDefault="00E37AEB" w:rsidP="00E37AEB">
      <w:pPr>
        <w:pStyle w:val="EW"/>
      </w:pPr>
      <w:r w:rsidRPr="00016B51">
        <w:t>[1]</w:t>
      </w:r>
      <w:r w:rsidRPr="00016B51">
        <w:tab/>
      </w:r>
      <w:r>
        <w:t>3GPP</w:t>
      </w:r>
      <w:r w:rsidRPr="006D6062">
        <w:t> TS </w:t>
      </w:r>
      <w:r>
        <w:t>2</w:t>
      </w:r>
      <w:r w:rsidRPr="006D6062">
        <w:t>3.</w:t>
      </w:r>
      <w:r>
        <w:t>501</w:t>
      </w:r>
      <w:r w:rsidRPr="006D6062">
        <w:t xml:space="preserve">: </w:t>
      </w:r>
      <w:r w:rsidRPr="00142A03">
        <w:t>"</w:t>
      </w:r>
      <w:r w:rsidRPr="006D6062">
        <w:t>System architecture for the 5G System (5GS)"</w:t>
      </w:r>
      <w:r>
        <w:t>.</w:t>
      </w:r>
    </w:p>
    <w:p w14:paraId="5D9ED427" w14:textId="77777777" w:rsidR="00E37AEB" w:rsidRDefault="00E37AEB" w:rsidP="00E37AEB">
      <w:pPr>
        <w:pStyle w:val="EW"/>
      </w:pPr>
      <w:r w:rsidRPr="00142A03">
        <w:t>[</w:t>
      </w:r>
      <w:r>
        <w:t>2</w:t>
      </w:r>
      <w:r w:rsidRPr="00142A03">
        <w:t>]</w:t>
      </w:r>
      <w:r w:rsidRPr="00142A03">
        <w:tab/>
      </w:r>
      <w:r>
        <w:t>3GPP</w:t>
      </w:r>
      <w:r w:rsidRPr="006D6062">
        <w:t> </w:t>
      </w:r>
      <w:r w:rsidRPr="00142A03">
        <w:t>TS 33.</w:t>
      </w:r>
      <w:r>
        <w:t>501</w:t>
      </w:r>
      <w:r w:rsidRPr="00142A03">
        <w:t>: "</w:t>
      </w:r>
      <w:r w:rsidRPr="006D6062">
        <w:t>Security architecture and procedures for 5G System</w:t>
      </w:r>
      <w:r w:rsidRPr="00142A03">
        <w:t>"</w:t>
      </w:r>
      <w:r>
        <w:t>.</w:t>
      </w:r>
    </w:p>
    <w:p w14:paraId="313DB1BD" w14:textId="77777777" w:rsidR="00E37AEB" w:rsidRPr="00142A03" w:rsidRDefault="00E37AEB" w:rsidP="00E37AEB">
      <w:pPr>
        <w:pStyle w:val="EW"/>
      </w:pPr>
      <w:r w:rsidRPr="00016B51">
        <w:t>[</w:t>
      </w:r>
      <w:r>
        <w:t>3</w:t>
      </w:r>
      <w:r w:rsidRPr="00016B51">
        <w:t>]</w:t>
      </w:r>
      <w:r w:rsidRPr="00016B51">
        <w:tab/>
      </w:r>
      <w:r>
        <w:t>3GPP</w:t>
      </w:r>
      <w:r w:rsidRPr="006D6062">
        <w:t xml:space="preserve"> TS 33.220: </w:t>
      </w:r>
      <w:r w:rsidRPr="00142A03">
        <w:t>"Generic Authentication Architecture (GAA); Generic Bootstrapping Architecture (GBA)</w:t>
      </w:r>
      <w:r w:rsidRPr="006D6062">
        <w:t>"</w:t>
      </w:r>
      <w:r>
        <w:t>.</w:t>
      </w:r>
    </w:p>
    <w:p w14:paraId="26D863C6" w14:textId="77777777" w:rsidR="00E37AEB" w:rsidRDefault="00E37AEB" w:rsidP="00E37AEB">
      <w:pPr>
        <w:pStyle w:val="EW"/>
      </w:pPr>
      <w:r w:rsidRPr="00142A03">
        <w:t>[</w:t>
      </w:r>
      <w:r>
        <w:t>4</w:t>
      </w:r>
      <w:r w:rsidRPr="00142A03">
        <w:t>]</w:t>
      </w:r>
      <w:r w:rsidRPr="00142A03">
        <w:tab/>
      </w:r>
      <w:r>
        <w:t>3GPP</w:t>
      </w:r>
      <w:r w:rsidRPr="006D6062">
        <w:t> </w:t>
      </w:r>
      <w:r w:rsidRPr="00142A03">
        <w:t>TS 33.</w:t>
      </w:r>
      <w:r>
        <w:t>535</w:t>
      </w:r>
      <w:r w:rsidRPr="00142A03">
        <w:t>: "</w:t>
      </w:r>
      <w:r w:rsidRPr="00A750D8">
        <w:t>Authentication and Key Management for Applications (AKMA) based on 3GPP credentials in the 5G System (5GS)</w:t>
      </w:r>
      <w:r w:rsidRPr="00142A03">
        <w:t>"</w:t>
      </w:r>
      <w:r>
        <w:t>.</w:t>
      </w:r>
    </w:p>
    <w:p w14:paraId="56785AAD" w14:textId="77777777" w:rsidR="00E37AEB" w:rsidRDefault="00E37AEB" w:rsidP="00E37AEB">
      <w:pPr>
        <w:pStyle w:val="EW"/>
      </w:pPr>
      <w:r w:rsidRPr="00016B51">
        <w:t>[</w:t>
      </w:r>
      <w:r>
        <w:t>5</w:t>
      </w:r>
      <w:r w:rsidRPr="00016B51">
        <w:t>]</w:t>
      </w:r>
      <w:r w:rsidRPr="00016B51">
        <w:tab/>
      </w:r>
      <w:r>
        <w:t>IETF</w:t>
      </w:r>
      <w:r w:rsidRPr="006D6062">
        <w:t> </w:t>
      </w:r>
      <w:r>
        <w:t>RFC</w:t>
      </w:r>
      <w:r w:rsidRPr="006D6062">
        <w:t> </w:t>
      </w:r>
      <w:r>
        <w:t>8613</w:t>
      </w:r>
      <w:r w:rsidRPr="006D6062">
        <w:t xml:space="preserve">: </w:t>
      </w:r>
      <w:r w:rsidRPr="00142A03">
        <w:t>"</w:t>
      </w:r>
      <w:r w:rsidRPr="00A750D8">
        <w:t>Object Security for Constrained RESTful Environments (OSCORE)</w:t>
      </w:r>
      <w:r>
        <w:t>".</w:t>
      </w:r>
    </w:p>
    <w:p w14:paraId="623B7E14" w14:textId="77777777" w:rsidR="00E37AEB" w:rsidRDefault="00E37AEB" w:rsidP="00E37AEB">
      <w:pPr>
        <w:rPr>
          <w:lang w:eastAsia="en-GB"/>
        </w:rPr>
      </w:pPr>
    </w:p>
    <w:p w14:paraId="1F60C04D" w14:textId="1AF72A45" w:rsidR="00E37AEB" w:rsidRDefault="00E37AEB" w:rsidP="00E37AEB">
      <w:pPr>
        <w:rPr>
          <w:lang w:eastAsia="en-GB"/>
        </w:rPr>
      </w:pPr>
      <w:r>
        <w:rPr>
          <w:lang w:eastAsia="en-GB"/>
        </w:rPr>
        <w:t xml:space="preserve">List of related CRs: select "TSG Status = Approved" in: </w:t>
      </w:r>
      <w:hyperlink r:id="rId176" w:history="1">
        <w:r>
          <w:rPr>
            <w:rStyle w:val="Hyperlink"/>
            <w:lang w:eastAsia="en-GB"/>
          </w:rPr>
          <w:t>https://portal.3gpp.org/ChangeRequests.aspx?q=1&amp;workitem=980023</w:t>
        </w:r>
      </w:hyperlink>
      <w:r>
        <w:rPr>
          <w:lang w:eastAsia="en-GB"/>
        </w:rPr>
        <w:t xml:space="preserve"> </w:t>
      </w:r>
    </w:p>
    <w:p w14:paraId="5DBE0730" w14:textId="77777777" w:rsidR="00E37AEB" w:rsidRDefault="00E37AEB" w:rsidP="00E37AEB">
      <w:pPr>
        <w:pStyle w:val="EW"/>
      </w:pPr>
    </w:p>
    <w:p w14:paraId="5E26A5A3" w14:textId="77777777" w:rsidR="00E37AEB" w:rsidRPr="007F5A14" w:rsidRDefault="00E37AEB" w:rsidP="00E37AEB">
      <w:pPr>
        <w:rPr>
          <w:lang w:val="nl-NL"/>
        </w:rPr>
      </w:pPr>
    </w:p>
    <w:p w14:paraId="2354CE6E" w14:textId="77777777" w:rsidR="00E37AEB" w:rsidRPr="00E37AEB" w:rsidRDefault="00E37AEB" w:rsidP="00E37AEB">
      <w:pPr>
        <w:rPr>
          <w:lang w:eastAsia="en-GB"/>
        </w:rPr>
      </w:pPr>
    </w:p>
    <w:p w14:paraId="258C6D1A" w14:textId="66731AA7" w:rsidR="00556568" w:rsidRDefault="00556568" w:rsidP="00556568">
      <w:pPr>
        <w:pStyle w:val="Heading1"/>
        <w:rPr>
          <w:lang w:eastAsia="en-GB"/>
        </w:rPr>
      </w:pPr>
      <w:bookmarkStart w:id="49" w:name="_Toc161215813"/>
      <w:r>
        <w:rPr>
          <w:lang w:eastAsia="en-GB"/>
        </w:rPr>
        <w:lastRenderedPageBreak/>
        <w:t>22</w:t>
      </w:r>
      <w:r>
        <w:rPr>
          <w:lang w:eastAsia="en-GB"/>
        </w:rPr>
        <w:tab/>
        <w:t>NR-only items band related</w:t>
      </w:r>
      <w:bookmarkEnd w:id="49"/>
    </w:p>
    <w:p w14:paraId="347FCC5D" w14:textId="637774F2" w:rsidR="00296196" w:rsidRDefault="00296196" w:rsidP="00296196">
      <w:pPr>
        <w:pStyle w:val="Heading1"/>
        <w:rPr>
          <w:lang w:eastAsia="en-GB"/>
        </w:rPr>
      </w:pPr>
      <w:bookmarkStart w:id="50" w:name="_Toc161215814"/>
      <w:r>
        <w:rPr>
          <w:lang w:eastAsia="en-GB"/>
        </w:rPr>
        <w:t>2</w:t>
      </w:r>
      <w:r w:rsidR="00556568">
        <w:rPr>
          <w:lang w:eastAsia="en-GB"/>
        </w:rPr>
        <w:t>3</w:t>
      </w:r>
      <w:r>
        <w:rPr>
          <w:lang w:eastAsia="en-GB"/>
        </w:rPr>
        <w:tab/>
        <w:t>NR-only</w:t>
      </w:r>
      <w:r w:rsidR="00556568">
        <w:rPr>
          <w:lang w:eastAsia="en-GB"/>
        </w:rPr>
        <w:t xml:space="preserve"> items </w:t>
      </w:r>
      <w:r>
        <w:rPr>
          <w:lang w:eastAsia="en-GB"/>
        </w:rPr>
        <w:t>other than band</w:t>
      </w:r>
      <w:bookmarkEnd w:id="50"/>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15614C" w:rsidRPr="00EF7FBB" w14:paraId="23A7A9B3" w14:textId="77777777" w:rsidTr="0015614C">
        <w:trPr>
          <w:trHeight w:val="255"/>
        </w:trPr>
        <w:tc>
          <w:tcPr>
            <w:tcW w:w="757" w:type="dxa"/>
            <w:shd w:val="clear" w:color="auto" w:fill="auto"/>
            <w:tcMar>
              <w:left w:w="28" w:type="dxa"/>
              <w:right w:w="28" w:type="dxa"/>
            </w:tcMar>
            <w:hideMark/>
          </w:tcPr>
          <w:p w14:paraId="04D888B6" w14:textId="77777777" w:rsidR="0015614C" w:rsidRPr="00EF7FBB" w:rsidRDefault="0015614C"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950075</w:t>
            </w:r>
          </w:p>
        </w:tc>
        <w:tc>
          <w:tcPr>
            <w:tcW w:w="3969" w:type="dxa"/>
            <w:shd w:val="clear" w:color="auto" w:fill="auto"/>
            <w:tcMar>
              <w:left w:w="28" w:type="dxa"/>
              <w:right w:w="28" w:type="dxa"/>
            </w:tcMar>
            <w:hideMark/>
          </w:tcPr>
          <w:p w14:paraId="020150AA" w14:textId="77777777" w:rsidR="0015614C" w:rsidRPr="00EF7FBB" w:rsidRDefault="0015614C"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Air-to-ground network for NR </w:t>
            </w:r>
          </w:p>
        </w:tc>
        <w:tc>
          <w:tcPr>
            <w:tcW w:w="1701" w:type="dxa"/>
            <w:shd w:val="clear" w:color="auto" w:fill="auto"/>
            <w:tcMar>
              <w:left w:w="28" w:type="dxa"/>
              <w:right w:w="28" w:type="dxa"/>
            </w:tcMar>
            <w:hideMark/>
          </w:tcPr>
          <w:p w14:paraId="0780331F" w14:textId="77777777" w:rsidR="0015614C" w:rsidRPr="00EF7FBB" w:rsidRDefault="0015614C"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R</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A</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T</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G</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5C35E9EE" w14:textId="77777777" w:rsidR="0015614C" w:rsidRPr="00EF7FBB" w:rsidRDefault="0015614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1B5C2CBD" w14:textId="5BA66FCD" w:rsidR="0015614C" w:rsidRPr="00EF7FBB" w:rsidRDefault="00C57003" w:rsidP="00751CC1">
            <w:pPr>
              <w:overflowPunct/>
              <w:autoSpaceDE/>
              <w:autoSpaceDN/>
              <w:adjustRightInd/>
              <w:spacing w:after="0"/>
              <w:textAlignment w:val="auto"/>
              <w:rPr>
                <w:rFonts w:ascii="Calibri" w:hAnsi="Calibri" w:cs="Calibri"/>
                <w:color w:val="0563C1"/>
                <w:sz w:val="18"/>
                <w:szCs w:val="18"/>
                <w:u w:val="single"/>
                <w:lang w:eastAsia="en-GB"/>
              </w:rPr>
            </w:pPr>
            <w:hyperlink r:id="rId177" w:history="1">
              <w:r w:rsidR="0015614C" w:rsidRPr="00EF7FBB">
                <w:rPr>
                  <w:rFonts w:ascii="Calibri" w:hAnsi="Calibri" w:cs="Calibri"/>
                  <w:color w:val="0563C1"/>
                  <w:sz w:val="18"/>
                  <w:szCs w:val="18"/>
                  <w:u w:val="single"/>
                  <w:lang w:eastAsia="en-GB"/>
                </w:rPr>
                <w:t>RP-230279</w:t>
              </w:r>
            </w:hyperlink>
          </w:p>
        </w:tc>
        <w:tc>
          <w:tcPr>
            <w:tcW w:w="2268" w:type="dxa"/>
            <w:shd w:val="clear" w:color="auto" w:fill="auto"/>
            <w:tcMar>
              <w:left w:w="28" w:type="dxa"/>
              <w:right w:w="28" w:type="dxa"/>
            </w:tcMar>
            <w:hideMark/>
          </w:tcPr>
          <w:p w14:paraId="3A2D1EAF" w14:textId="77777777" w:rsidR="0015614C" w:rsidRPr="00EF7FBB" w:rsidRDefault="0015614C"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Guo Chunxia, CMCC</w:t>
            </w:r>
          </w:p>
        </w:tc>
      </w:tr>
      <w:tr w:rsidR="0015614C" w:rsidRPr="00EF7FBB" w14:paraId="3A3FBB31" w14:textId="77777777" w:rsidTr="0015614C">
        <w:trPr>
          <w:trHeight w:val="255"/>
        </w:trPr>
        <w:tc>
          <w:tcPr>
            <w:tcW w:w="757" w:type="dxa"/>
            <w:shd w:val="clear" w:color="auto" w:fill="auto"/>
            <w:tcMar>
              <w:left w:w="28" w:type="dxa"/>
              <w:right w:w="28" w:type="dxa"/>
            </w:tcMar>
            <w:hideMark/>
          </w:tcPr>
          <w:p w14:paraId="7225FBAF" w14:textId="77777777" w:rsidR="0015614C" w:rsidRPr="00EF7FBB" w:rsidRDefault="0015614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950175</w:t>
            </w:r>
          </w:p>
        </w:tc>
        <w:tc>
          <w:tcPr>
            <w:tcW w:w="3969" w:type="dxa"/>
            <w:shd w:val="clear" w:color="auto" w:fill="auto"/>
            <w:tcMar>
              <w:left w:w="28" w:type="dxa"/>
              <w:right w:w="28" w:type="dxa"/>
            </w:tcMar>
            <w:hideMark/>
          </w:tcPr>
          <w:p w14:paraId="3635699A" w14:textId="77777777" w:rsidR="0015614C" w:rsidRPr="00EF7FBB" w:rsidRDefault="0015614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Air-to-ground network for NR </w:t>
            </w:r>
          </w:p>
        </w:tc>
        <w:tc>
          <w:tcPr>
            <w:tcW w:w="1701" w:type="dxa"/>
            <w:shd w:val="clear" w:color="auto" w:fill="auto"/>
            <w:tcMar>
              <w:left w:w="28" w:type="dxa"/>
              <w:right w:w="28" w:type="dxa"/>
            </w:tcMar>
            <w:hideMark/>
          </w:tcPr>
          <w:p w14:paraId="3A210AB1" w14:textId="77777777" w:rsidR="0015614C" w:rsidRPr="00EF7FBB" w:rsidRDefault="0015614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o</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20A408A9" w14:textId="77777777" w:rsidR="0015614C" w:rsidRPr="00EF7FBB" w:rsidRDefault="0015614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4FED057F" w14:textId="1C71CF1C" w:rsidR="0015614C" w:rsidRPr="00EF7FBB" w:rsidRDefault="00C57003" w:rsidP="00751CC1">
            <w:pPr>
              <w:overflowPunct/>
              <w:autoSpaceDE/>
              <w:autoSpaceDN/>
              <w:adjustRightInd/>
              <w:spacing w:after="0"/>
              <w:textAlignment w:val="auto"/>
              <w:rPr>
                <w:rFonts w:ascii="Calibri" w:hAnsi="Calibri" w:cs="Calibri"/>
                <w:color w:val="0563C1"/>
                <w:sz w:val="18"/>
                <w:szCs w:val="18"/>
                <w:u w:val="single"/>
                <w:lang w:eastAsia="en-GB"/>
              </w:rPr>
            </w:pPr>
            <w:hyperlink r:id="rId178" w:history="1">
              <w:r w:rsidR="0015614C" w:rsidRPr="00EF7FBB">
                <w:rPr>
                  <w:rFonts w:ascii="Calibri" w:hAnsi="Calibri" w:cs="Calibri"/>
                  <w:color w:val="0563C1"/>
                  <w:sz w:val="18"/>
                  <w:szCs w:val="18"/>
                  <w:u w:val="single"/>
                  <w:lang w:eastAsia="en-GB"/>
                </w:rPr>
                <w:t>RP-230279</w:t>
              </w:r>
            </w:hyperlink>
          </w:p>
        </w:tc>
        <w:tc>
          <w:tcPr>
            <w:tcW w:w="2268" w:type="dxa"/>
            <w:shd w:val="clear" w:color="auto" w:fill="auto"/>
            <w:tcMar>
              <w:left w:w="28" w:type="dxa"/>
              <w:right w:w="28" w:type="dxa"/>
            </w:tcMar>
            <w:hideMark/>
          </w:tcPr>
          <w:p w14:paraId="52F8CBA0" w14:textId="77777777" w:rsidR="0015614C" w:rsidRPr="00EF7FBB" w:rsidRDefault="0015614C"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Guo Chunxia, CMCC</w:t>
            </w:r>
          </w:p>
        </w:tc>
      </w:tr>
      <w:tr w:rsidR="0015614C" w:rsidRPr="00EF7FBB" w14:paraId="588E04CD" w14:textId="77777777" w:rsidTr="0015614C">
        <w:trPr>
          <w:trHeight w:val="255"/>
        </w:trPr>
        <w:tc>
          <w:tcPr>
            <w:tcW w:w="757" w:type="dxa"/>
            <w:shd w:val="clear" w:color="auto" w:fill="auto"/>
            <w:tcMar>
              <w:left w:w="28" w:type="dxa"/>
              <w:right w:w="28" w:type="dxa"/>
            </w:tcMar>
            <w:hideMark/>
          </w:tcPr>
          <w:p w14:paraId="39FD1D32" w14:textId="77777777" w:rsidR="0015614C" w:rsidRPr="00EF7FBB" w:rsidRDefault="0015614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950275</w:t>
            </w:r>
          </w:p>
        </w:tc>
        <w:tc>
          <w:tcPr>
            <w:tcW w:w="3969" w:type="dxa"/>
            <w:shd w:val="clear" w:color="auto" w:fill="auto"/>
            <w:tcMar>
              <w:left w:w="28" w:type="dxa"/>
              <w:right w:w="28" w:type="dxa"/>
            </w:tcMar>
            <w:hideMark/>
          </w:tcPr>
          <w:p w14:paraId="3E55CB33" w14:textId="77777777" w:rsidR="0015614C" w:rsidRPr="00EF7FBB" w:rsidRDefault="0015614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Air-to-ground network for NR </w:t>
            </w:r>
          </w:p>
        </w:tc>
        <w:tc>
          <w:tcPr>
            <w:tcW w:w="1701" w:type="dxa"/>
            <w:shd w:val="clear" w:color="auto" w:fill="auto"/>
            <w:tcMar>
              <w:left w:w="28" w:type="dxa"/>
              <w:right w:w="28" w:type="dxa"/>
            </w:tcMar>
            <w:hideMark/>
          </w:tcPr>
          <w:p w14:paraId="7C613AAA" w14:textId="77777777" w:rsidR="0015614C" w:rsidRPr="00EF7FBB" w:rsidRDefault="0015614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3914957A" w14:textId="77777777" w:rsidR="0015614C" w:rsidRPr="00EF7FBB" w:rsidRDefault="0015614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65B73DC3" w14:textId="41E50267" w:rsidR="0015614C" w:rsidRPr="00EF7FBB" w:rsidRDefault="00C57003" w:rsidP="00751CC1">
            <w:pPr>
              <w:overflowPunct/>
              <w:autoSpaceDE/>
              <w:autoSpaceDN/>
              <w:adjustRightInd/>
              <w:spacing w:after="0"/>
              <w:textAlignment w:val="auto"/>
              <w:rPr>
                <w:rFonts w:ascii="Calibri" w:hAnsi="Calibri" w:cs="Calibri"/>
                <w:color w:val="0563C1"/>
                <w:sz w:val="18"/>
                <w:szCs w:val="18"/>
                <w:u w:val="single"/>
                <w:lang w:eastAsia="en-GB"/>
              </w:rPr>
            </w:pPr>
            <w:hyperlink r:id="rId179" w:history="1">
              <w:r w:rsidR="0015614C" w:rsidRPr="00EF7FBB">
                <w:rPr>
                  <w:rFonts w:ascii="Calibri" w:hAnsi="Calibri" w:cs="Calibri"/>
                  <w:color w:val="0563C1"/>
                  <w:sz w:val="18"/>
                  <w:szCs w:val="18"/>
                  <w:u w:val="single"/>
                  <w:lang w:eastAsia="en-GB"/>
                </w:rPr>
                <w:t>RP-230279</w:t>
              </w:r>
            </w:hyperlink>
          </w:p>
        </w:tc>
        <w:tc>
          <w:tcPr>
            <w:tcW w:w="2268" w:type="dxa"/>
            <w:shd w:val="clear" w:color="auto" w:fill="auto"/>
            <w:tcMar>
              <w:left w:w="28" w:type="dxa"/>
              <w:right w:w="28" w:type="dxa"/>
            </w:tcMar>
            <w:hideMark/>
          </w:tcPr>
          <w:p w14:paraId="41C956E1" w14:textId="77777777" w:rsidR="0015614C" w:rsidRPr="00EF7FBB" w:rsidRDefault="0015614C"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Guo Chunxia, CMCC</w:t>
            </w:r>
          </w:p>
        </w:tc>
      </w:tr>
    </w:tbl>
    <w:p w14:paraId="4F726CB3" w14:textId="77777777" w:rsidR="00EA0D25" w:rsidRDefault="00EA0D25" w:rsidP="00EA0D25">
      <w:pPr>
        <w:rPr>
          <w:lang w:eastAsia="en-GB"/>
        </w:rPr>
      </w:pPr>
      <w:r w:rsidRPr="00652D0A">
        <w:rPr>
          <w:lang w:eastAsia="en-GB"/>
        </w:rPr>
        <w:t xml:space="preserve">Summary based on the input provided by </w:t>
      </w:r>
      <w:r>
        <w:rPr>
          <w:lang w:eastAsia="en-GB"/>
        </w:rPr>
        <w:t xml:space="preserve">ZTE </w:t>
      </w:r>
      <w:r w:rsidRPr="00652D0A">
        <w:rPr>
          <w:lang w:eastAsia="en-GB"/>
        </w:rPr>
        <w:t xml:space="preserve">in </w:t>
      </w:r>
      <w:r w:rsidRPr="00F92AFE">
        <w:rPr>
          <w:lang w:eastAsia="en-GB"/>
        </w:rPr>
        <w:t>RP-232884</w:t>
      </w:r>
      <w:r w:rsidRPr="00652D0A">
        <w:rPr>
          <w:lang w:eastAsia="en-GB"/>
        </w:rPr>
        <w:t>.</w:t>
      </w:r>
    </w:p>
    <w:p w14:paraId="02B77C59" w14:textId="77777777" w:rsidR="00EA0D25" w:rsidRDefault="00EA0D25" w:rsidP="00EA0D25">
      <w:pPr>
        <w:rPr>
          <w:lang w:eastAsia="en-GB"/>
        </w:rPr>
      </w:pPr>
      <w:r>
        <w:rPr>
          <w:lang w:eastAsia="en-GB"/>
        </w:rPr>
        <w:t>Air-to-ground (ATG) network refers to in-flight connectivity technique, using ground-based cell towers that send signals up to an aircraft’s antenna(s) of onboard ATG terminal. As a plane travels into different sections of airspace, the ATG UE automatically connects to the cell with strongest received signal power, just as a mobile phone does on the ground. In this network, a direct radio link will be established between BS on the ground and ATG UE, i.e. the terminals or user equipments which are mounted in aircraft and support ATG feature.</w:t>
      </w:r>
    </w:p>
    <w:p w14:paraId="6D6859D0" w14:textId="6C5F88F3" w:rsidR="00EA0D25" w:rsidRDefault="00EA0D25" w:rsidP="00EA0D25">
      <w:pPr>
        <w:rPr>
          <w:lang w:eastAsia="en-GB"/>
        </w:rPr>
      </w:pPr>
      <w:r>
        <w:rPr>
          <w:lang w:eastAsia="en-GB"/>
        </w:rPr>
        <w:t xml:space="preserve">Thhis WID </w:t>
      </w:r>
      <w:r w:rsidR="003163F1">
        <w:rPr>
          <w:lang w:eastAsia="en-GB"/>
        </w:rPr>
        <w:t>has achieved the following</w:t>
      </w:r>
      <w:r>
        <w:rPr>
          <w:lang w:eastAsia="en-GB"/>
        </w:rPr>
        <w:t xml:space="preserve">: </w:t>
      </w:r>
    </w:p>
    <w:p w14:paraId="574A620B" w14:textId="77777777" w:rsidR="00EA0D25" w:rsidRDefault="00EA0D25" w:rsidP="00EA0D25">
      <w:pPr>
        <w:rPr>
          <w:lang w:eastAsia="en-GB"/>
        </w:rPr>
      </w:pPr>
      <w:r>
        <w:rPr>
          <w:lang w:eastAsia="en-GB"/>
        </w:rPr>
        <w:t>-</w:t>
      </w:r>
      <w:r>
        <w:rPr>
          <w:lang w:eastAsia="en-GB"/>
        </w:rPr>
        <w:tab/>
        <w:t>Study and evaluate adjacent channel co-existence between ATG and Terrestrial network.</w:t>
      </w:r>
    </w:p>
    <w:p w14:paraId="5BA025F9" w14:textId="77777777" w:rsidR="00EA0D25" w:rsidRDefault="00EA0D25" w:rsidP="00EA0D25">
      <w:pPr>
        <w:rPr>
          <w:lang w:eastAsia="en-GB"/>
        </w:rPr>
      </w:pPr>
      <w:r>
        <w:rPr>
          <w:lang w:eastAsia="en-GB"/>
        </w:rPr>
        <w:t>-</w:t>
      </w:r>
      <w:r>
        <w:rPr>
          <w:lang w:eastAsia="en-GB"/>
        </w:rPr>
        <w:tab/>
        <w:t xml:space="preserve">Study and specify RF requirements for ATG gNB and ATG UE such that ATG deployment are well supported. </w:t>
      </w:r>
    </w:p>
    <w:p w14:paraId="29DDA377" w14:textId="77777777" w:rsidR="00EA0D25" w:rsidRDefault="00EA0D25" w:rsidP="00EA0D25">
      <w:pPr>
        <w:rPr>
          <w:lang w:eastAsia="en-GB"/>
        </w:rPr>
      </w:pPr>
      <w:r>
        <w:rPr>
          <w:lang w:eastAsia="en-GB"/>
        </w:rPr>
        <w:t>-</w:t>
      </w:r>
      <w:r>
        <w:rPr>
          <w:lang w:eastAsia="en-GB"/>
        </w:rPr>
        <w:tab/>
        <w:t>Study and specify RRM requirement supporting ATG network deployment and ATG UE mobility</w:t>
      </w:r>
    </w:p>
    <w:p w14:paraId="3FF6CA30" w14:textId="77777777" w:rsidR="00EA0D25" w:rsidRPr="00146B4B" w:rsidRDefault="00EA0D25" w:rsidP="00EA0D25">
      <w:pPr>
        <w:rPr>
          <w:b/>
          <w:bCs/>
          <w:lang w:eastAsia="en-GB"/>
        </w:rPr>
      </w:pPr>
      <w:r w:rsidRPr="00146B4B">
        <w:rPr>
          <w:b/>
          <w:bCs/>
          <w:lang w:eastAsia="en-GB"/>
        </w:rPr>
        <w:t xml:space="preserve">Adjacent channel co-existence between ATG and Terrestrial network. </w:t>
      </w:r>
    </w:p>
    <w:p w14:paraId="79B75EF6" w14:textId="77777777" w:rsidR="00EA0D25" w:rsidRDefault="00EA0D25" w:rsidP="00EA0D25">
      <w:pPr>
        <w:rPr>
          <w:lang w:eastAsia="en-GB"/>
        </w:rPr>
      </w:pPr>
      <w:r>
        <w:rPr>
          <w:lang w:eastAsia="en-GB"/>
        </w:rPr>
        <w:t xml:space="preserve">RAN4 has performed the adjacent channel co-existence simulation between ATG network and TN network under the synchronized operation and non-synchronized operation assumptions. 4GHz and 2GHz are chosen as example bands using antenna array and omni-directional antenna at ATG UE side respectively. </w:t>
      </w:r>
    </w:p>
    <w:p w14:paraId="0AC3072B" w14:textId="7B46A285" w:rsidR="00EA0D25" w:rsidRDefault="00EA0D25" w:rsidP="00EA0D25">
      <w:pPr>
        <w:rPr>
          <w:lang w:eastAsia="en-GB"/>
        </w:rPr>
      </w:pPr>
      <w:r>
        <w:rPr>
          <w:lang w:eastAsia="en-GB"/>
        </w:rPr>
        <w:t xml:space="preserve">The synchronized operation assumption is used to derive adjacent channel co-existence RF requirements, i.e., ACLR and ACS. Two kinds of layout have been conducted to simulate different location relationship between ATG UE and TN network, one for ATG UE on top of TN network and the other for ATG UE away from TN UE in azimuth. For adjacent channel co-existence, RAN4 has concluded to reuse legacy FR1 TN BS and UE RF requirements (i.e., ACLR and ACS) for ATG BS and UE, respectively. </w:t>
      </w:r>
    </w:p>
    <w:p w14:paraId="76F6C393" w14:textId="5FD5CBF7" w:rsidR="00EA0D25" w:rsidRDefault="00EA0D25" w:rsidP="00EA0D25">
      <w:pPr>
        <w:rPr>
          <w:lang w:eastAsia="en-GB"/>
        </w:rPr>
      </w:pPr>
      <w:r>
        <w:rPr>
          <w:lang w:eastAsia="en-GB"/>
        </w:rPr>
        <w:t xml:space="preserve">The non-synchronized operation assumption is used to analyze isolation distance between ATG BS and TN network based on derived ACLR and ACS from synchronization operation. Moreover, a total of 3 cases have been performed to describe different boresight relationship between ATG BS and nearest TN BS. ATG BS point directly at nearest TN BS in azimuth is the worst case. RAN4 concludes optimistic and pessimistic isolation distance for different propagation conditions. </w:t>
      </w:r>
    </w:p>
    <w:p w14:paraId="3CB1D13A" w14:textId="77777777" w:rsidR="00EA0D25" w:rsidRPr="00EA0D25" w:rsidRDefault="00EA0D25" w:rsidP="00EA0D25">
      <w:pPr>
        <w:rPr>
          <w:b/>
          <w:bCs/>
          <w:lang w:eastAsia="en-GB"/>
        </w:rPr>
      </w:pPr>
      <w:r w:rsidRPr="00EA0D25">
        <w:rPr>
          <w:b/>
          <w:bCs/>
          <w:lang w:eastAsia="en-GB"/>
        </w:rPr>
        <w:t xml:space="preserve">RF requirements for ATG </w:t>
      </w:r>
    </w:p>
    <w:p w14:paraId="65ABF39C" w14:textId="0F901FB5" w:rsidR="00146B4B" w:rsidRDefault="00EA0D25" w:rsidP="00FC4557">
      <w:pPr>
        <w:spacing w:after="0"/>
        <w:rPr>
          <w:lang w:eastAsia="en-GB"/>
        </w:rPr>
      </w:pPr>
      <w:r>
        <w:rPr>
          <w:lang w:eastAsia="en-GB"/>
        </w:rPr>
        <w:t>RAN4 has specified following ATG UE requirement:</w:t>
      </w:r>
      <w:r w:rsidR="00146B4B">
        <w:rPr>
          <w:lang w:eastAsia="en-GB"/>
        </w:rPr>
        <w:t xml:space="preserve"> </w:t>
      </w:r>
      <w:r w:rsidRPr="00146B4B">
        <w:rPr>
          <w:i/>
          <w:iCs/>
          <w:sz w:val="18"/>
          <w:szCs w:val="18"/>
          <w:lang w:eastAsia="en-GB"/>
        </w:rPr>
        <w:t>ATG UE power class and requirement type</w:t>
      </w:r>
      <w:r w:rsidR="00146B4B" w:rsidRPr="00146B4B">
        <w:rPr>
          <w:i/>
          <w:iCs/>
          <w:sz w:val="18"/>
          <w:szCs w:val="18"/>
          <w:lang w:eastAsia="en-GB"/>
        </w:rPr>
        <w:t xml:space="preserve">; </w:t>
      </w:r>
      <w:r w:rsidRPr="00146B4B">
        <w:rPr>
          <w:i/>
          <w:iCs/>
          <w:sz w:val="18"/>
          <w:szCs w:val="18"/>
          <w:lang w:eastAsia="en-GB"/>
        </w:rPr>
        <w:t>Frequency error</w:t>
      </w:r>
      <w:r w:rsidR="00146B4B" w:rsidRPr="00146B4B">
        <w:rPr>
          <w:i/>
          <w:iCs/>
          <w:sz w:val="18"/>
          <w:szCs w:val="18"/>
          <w:lang w:eastAsia="en-GB"/>
        </w:rPr>
        <w:t xml:space="preserve">; </w:t>
      </w:r>
      <w:r w:rsidRPr="00146B4B">
        <w:rPr>
          <w:i/>
          <w:iCs/>
          <w:sz w:val="18"/>
          <w:szCs w:val="18"/>
          <w:lang w:eastAsia="en-GB"/>
        </w:rPr>
        <w:t>MOP requirements</w:t>
      </w:r>
      <w:r w:rsidR="00146B4B" w:rsidRPr="00146B4B">
        <w:rPr>
          <w:i/>
          <w:iCs/>
          <w:sz w:val="18"/>
          <w:szCs w:val="18"/>
          <w:lang w:eastAsia="en-GB"/>
        </w:rPr>
        <w:t xml:space="preserve">; </w:t>
      </w:r>
      <w:r w:rsidRPr="00146B4B">
        <w:rPr>
          <w:i/>
          <w:iCs/>
          <w:sz w:val="18"/>
          <w:szCs w:val="18"/>
          <w:lang w:eastAsia="en-GB"/>
        </w:rPr>
        <w:t>Configured transmitted power</w:t>
      </w:r>
      <w:r w:rsidR="00146B4B" w:rsidRPr="00146B4B">
        <w:rPr>
          <w:i/>
          <w:iCs/>
          <w:sz w:val="18"/>
          <w:szCs w:val="18"/>
          <w:lang w:eastAsia="en-GB"/>
        </w:rPr>
        <w:t xml:space="preserve">; </w:t>
      </w:r>
      <w:r w:rsidRPr="00146B4B">
        <w:rPr>
          <w:i/>
          <w:iCs/>
          <w:sz w:val="18"/>
          <w:szCs w:val="18"/>
          <w:lang w:eastAsia="en-GB"/>
        </w:rPr>
        <w:t>Minimum output power</w:t>
      </w:r>
      <w:r w:rsidR="00146B4B" w:rsidRPr="00146B4B">
        <w:rPr>
          <w:i/>
          <w:iCs/>
          <w:sz w:val="18"/>
          <w:szCs w:val="18"/>
          <w:lang w:eastAsia="en-GB"/>
        </w:rPr>
        <w:t xml:space="preserve">; </w:t>
      </w:r>
      <w:r w:rsidRPr="00146B4B">
        <w:rPr>
          <w:i/>
          <w:iCs/>
          <w:sz w:val="18"/>
          <w:szCs w:val="18"/>
          <w:lang w:eastAsia="en-GB"/>
        </w:rPr>
        <w:t>Transmit OFF power</w:t>
      </w:r>
      <w:r w:rsidR="00146B4B" w:rsidRPr="00146B4B">
        <w:rPr>
          <w:i/>
          <w:iCs/>
          <w:sz w:val="18"/>
          <w:szCs w:val="18"/>
          <w:lang w:eastAsia="en-GB"/>
        </w:rPr>
        <w:t xml:space="preserve">; </w:t>
      </w:r>
      <w:r w:rsidRPr="00146B4B">
        <w:rPr>
          <w:i/>
          <w:iCs/>
          <w:sz w:val="18"/>
          <w:szCs w:val="18"/>
          <w:lang w:eastAsia="en-GB"/>
        </w:rPr>
        <w:t>Transmit ON/OFF time mask</w:t>
      </w:r>
      <w:r w:rsidR="00146B4B" w:rsidRPr="00146B4B">
        <w:rPr>
          <w:i/>
          <w:iCs/>
          <w:sz w:val="18"/>
          <w:szCs w:val="18"/>
          <w:lang w:eastAsia="en-GB"/>
        </w:rPr>
        <w:t xml:space="preserve">; </w:t>
      </w:r>
      <w:r w:rsidRPr="00146B4B">
        <w:rPr>
          <w:i/>
          <w:iCs/>
          <w:sz w:val="18"/>
          <w:szCs w:val="18"/>
          <w:lang w:eastAsia="en-GB"/>
        </w:rPr>
        <w:t>Power control</w:t>
      </w:r>
      <w:r w:rsidR="00146B4B" w:rsidRPr="00146B4B">
        <w:rPr>
          <w:i/>
          <w:iCs/>
          <w:sz w:val="18"/>
          <w:szCs w:val="18"/>
          <w:lang w:eastAsia="en-GB"/>
        </w:rPr>
        <w:t xml:space="preserve">; </w:t>
      </w:r>
      <w:r w:rsidRPr="00146B4B">
        <w:rPr>
          <w:i/>
          <w:iCs/>
          <w:sz w:val="18"/>
          <w:szCs w:val="18"/>
          <w:lang w:eastAsia="en-GB"/>
        </w:rPr>
        <w:t>Transmit signal quality</w:t>
      </w:r>
      <w:r w:rsidR="00146B4B" w:rsidRPr="00146B4B">
        <w:rPr>
          <w:i/>
          <w:iCs/>
          <w:sz w:val="18"/>
          <w:szCs w:val="18"/>
          <w:lang w:eastAsia="en-GB"/>
        </w:rPr>
        <w:t xml:space="preserve">; </w:t>
      </w:r>
      <w:r w:rsidRPr="00146B4B">
        <w:rPr>
          <w:i/>
          <w:iCs/>
          <w:sz w:val="18"/>
          <w:szCs w:val="18"/>
          <w:lang w:eastAsia="en-GB"/>
        </w:rPr>
        <w:t>Occupied bandwidth</w:t>
      </w:r>
      <w:r w:rsidR="00146B4B" w:rsidRPr="00146B4B">
        <w:rPr>
          <w:i/>
          <w:iCs/>
          <w:sz w:val="18"/>
          <w:szCs w:val="18"/>
          <w:lang w:eastAsia="en-GB"/>
        </w:rPr>
        <w:t xml:space="preserve">; </w:t>
      </w:r>
      <w:r w:rsidRPr="00146B4B">
        <w:rPr>
          <w:i/>
          <w:iCs/>
          <w:sz w:val="18"/>
          <w:szCs w:val="18"/>
          <w:lang w:eastAsia="en-GB"/>
        </w:rPr>
        <w:t>SEM requirements</w:t>
      </w:r>
      <w:r w:rsidR="00146B4B" w:rsidRPr="00146B4B">
        <w:rPr>
          <w:i/>
          <w:iCs/>
          <w:sz w:val="18"/>
          <w:szCs w:val="18"/>
          <w:lang w:eastAsia="en-GB"/>
        </w:rPr>
        <w:t xml:space="preserve">; </w:t>
      </w:r>
      <w:r w:rsidRPr="00146B4B">
        <w:rPr>
          <w:i/>
          <w:iCs/>
          <w:sz w:val="18"/>
          <w:szCs w:val="18"/>
          <w:lang w:eastAsia="en-GB"/>
        </w:rPr>
        <w:t>ACLR requirements</w:t>
      </w:r>
      <w:r w:rsidR="00146B4B" w:rsidRPr="00146B4B">
        <w:rPr>
          <w:i/>
          <w:iCs/>
          <w:sz w:val="18"/>
          <w:szCs w:val="18"/>
          <w:lang w:eastAsia="en-GB"/>
        </w:rPr>
        <w:t xml:space="preserve">; </w:t>
      </w:r>
      <w:r w:rsidRPr="00146B4B">
        <w:rPr>
          <w:i/>
          <w:iCs/>
          <w:sz w:val="18"/>
          <w:szCs w:val="18"/>
          <w:lang w:eastAsia="en-GB"/>
        </w:rPr>
        <w:t>Spurious emission</w:t>
      </w:r>
      <w:r w:rsidR="00146B4B" w:rsidRPr="00146B4B">
        <w:rPr>
          <w:i/>
          <w:iCs/>
          <w:sz w:val="18"/>
          <w:szCs w:val="18"/>
          <w:lang w:eastAsia="en-GB"/>
        </w:rPr>
        <w:t xml:space="preserve">; </w:t>
      </w:r>
      <w:r w:rsidRPr="00146B4B">
        <w:rPr>
          <w:i/>
          <w:iCs/>
          <w:sz w:val="18"/>
          <w:szCs w:val="18"/>
          <w:lang w:eastAsia="en-GB"/>
        </w:rPr>
        <w:t>Transmit intermodulation</w:t>
      </w:r>
      <w:r w:rsidR="00146B4B" w:rsidRPr="00146B4B">
        <w:rPr>
          <w:i/>
          <w:iCs/>
          <w:sz w:val="18"/>
          <w:szCs w:val="18"/>
          <w:lang w:eastAsia="en-GB"/>
        </w:rPr>
        <w:t xml:space="preserve">; </w:t>
      </w:r>
      <w:r w:rsidRPr="00146B4B">
        <w:rPr>
          <w:i/>
          <w:iCs/>
          <w:sz w:val="18"/>
          <w:szCs w:val="18"/>
          <w:lang w:eastAsia="en-GB"/>
        </w:rPr>
        <w:t>REFSENS requirements</w:t>
      </w:r>
      <w:r w:rsidR="00146B4B" w:rsidRPr="00146B4B">
        <w:rPr>
          <w:i/>
          <w:iCs/>
          <w:sz w:val="18"/>
          <w:szCs w:val="18"/>
          <w:lang w:eastAsia="en-GB"/>
        </w:rPr>
        <w:t xml:space="preserve">; </w:t>
      </w:r>
      <w:r w:rsidRPr="00146B4B">
        <w:rPr>
          <w:i/>
          <w:iCs/>
          <w:sz w:val="18"/>
          <w:szCs w:val="18"/>
          <w:lang w:eastAsia="en-GB"/>
        </w:rPr>
        <w:t>Maximum input level</w:t>
      </w:r>
      <w:r w:rsidR="00146B4B" w:rsidRPr="00146B4B">
        <w:rPr>
          <w:i/>
          <w:iCs/>
          <w:sz w:val="18"/>
          <w:szCs w:val="18"/>
          <w:lang w:eastAsia="en-GB"/>
        </w:rPr>
        <w:t xml:space="preserve">; </w:t>
      </w:r>
      <w:r w:rsidRPr="00146B4B">
        <w:rPr>
          <w:i/>
          <w:iCs/>
          <w:sz w:val="18"/>
          <w:szCs w:val="18"/>
          <w:lang w:eastAsia="en-GB"/>
        </w:rPr>
        <w:t>Adjacent channel selectivity</w:t>
      </w:r>
      <w:r w:rsidR="00146B4B" w:rsidRPr="00146B4B">
        <w:rPr>
          <w:i/>
          <w:iCs/>
          <w:sz w:val="18"/>
          <w:szCs w:val="18"/>
          <w:lang w:eastAsia="en-GB"/>
        </w:rPr>
        <w:t xml:space="preserve">; </w:t>
      </w:r>
      <w:r w:rsidRPr="00146B4B">
        <w:rPr>
          <w:i/>
          <w:iCs/>
          <w:sz w:val="18"/>
          <w:szCs w:val="18"/>
          <w:lang w:eastAsia="en-GB"/>
        </w:rPr>
        <w:t>In-band blocking requirements</w:t>
      </w:r>
      <w:r w:rsidR="00146B4B" w:rsidRPr="00146B4B">
        <w:rPr>
          <w:i/>
          <w:iCs/>
          <w:sz w:val="18"/>
          <w:szCs w:val="18"/>
          <w:lang w:eastAsia="en-GB"/>
        </w:rPr>
        <w:t xml:space="preserve">; </w:t>
      </w:r>
      <w:r w:rsidRPr="00146B4B">
        <w:rPr>
          <w:i/>
          <w:iCs/>
          <w:sz w:val="18"/>
          <w:szCs w:val="18"/>
          <w:lang w:eastAsia="en-GB"/>
        </w:rPr>
        <w:t>Out-of-Band blocking requirements/ Spurious response</w:t>
      </w:r>
      <w:r w:rsidR="00146B4B" w:rsidRPr="00146B4B">
        <w:rPr>
          <w:i/>
          <w:iCs/>
          <w:sz w:val="18"/>
          <w:szCs w:val="18"/>
          <w:lang w:eastAsia="en-GB"/>
        </w:rPr>
        <w:t xml:space="preserve">; </w:t>
      </w:r>
      <w:r w:rsidRPr="00146B4B">
        <w:rPr>
          <w:i/>
          <w:iCs/>
          <w:sz w:val="18"/>
          <w:szCs w:val="18"/>
          <w:lang w:eastAsia="en-GB"/>
        </w:rPr>
        <w:t>Narrow band blocking requirements</w:t>
      </w:r>
      <w:r w:rsidR="00146B4B" w:rsidRPr="00146B4B">
        <w:rPr>
          <w:i/>
          <w:iCs/>
          <w:sz w:val="18"/>
          <w:szCs w:val="18"/>
          <w:lang w:eastAsia="en-GB"/>
        </w:rPr>
        <w:t xml:space="preserve">; </w:t>
      </w:r>
      <w:r w:rsidRPr="00146B4B">
        <w:rPr>
          <w:i/>
          <w:iCs/>
          <w:sz w:val="18"/>
          <w:szCs w:val="18"/>
          <w:lang w:eastAsia="en-GB"/>
        </w:rPr>
        <w:t>Intermodulation characteristics</w:t>
      </w:r>
      <w:r w:rsidR="00146B4B" w:rsidRPr="00146B4B">
        <w:rPr>
          <w:i/>
          <w:iCs/>
          <w:sz w:val="18"/>
          <w:szCs w:val="18"/>
          <w:lang w:eastAsia="en-GB"/>
        </w:rPr>
        <w:t xml:space="preserve">; </w:t>
      </w:r>
      <w:r w:rsidRPr="00146B4B">
        <w:rPr>
          <w:i/>
          <w:iCs/>
          <w:sz w:val="18"/>
          <w:szCs w:val="18"/>
          <w:lang w:eastAsia="en-GB"/>
        </w:rPr>
        <w:t>Receiver Spurious emissions</w:t>
      </w:r>
      <w:r w:rsidR="00146B4B">
        <w:rPr>
          <w:lang w:eastAsia="en-GB"/>
        </w:rPr>
        <w:t>.</w:t>
      </w:r>
    </w:p>
    <w:p w14:paraId="73BE2C08" w14:textId="239C8666" w:rsidR="00FC4557" w:rsidRDefault="00EA0D25" w:rsidP="00FC4557">
      <w:pPr>
        <w:spacing w:after="0"/>
        <w:rPr>
          <w:lang w:eastAsia="en-GB"/>
        </w:rPr>
      </w:pPr>
      <w:r>
        <w:rPr>
          <w:lang w:eastAsia="en-GB"/>
        </w:rPr>
        <w:t>RAN4 has specified following ATG BS requirement:</w:t>
      </w:r>
      <w:r w:rsidR="00146B4B">
        <w:rPr>
          <w:lang w:eastAsia="en-GB"/>
        </w:rPr>
        <w:t xml:space="preserve"> </w:t>
      </w:r>
      <w:r w:rsidRPr="00146B4B">
        <w:rPr>
          <w:i/>
          <w:iCs/>
          <w:sz w:val="18"/>
          <w:szCs w:val="18"/>
          <w:lang w:eastAsia="en-GB"/>
        </w:rPr>
        <w:t>ATG BS class and BS type</w:t>
      </w:r>
      <w:r w:rsidR="00146B4B" w:rsidRPr="00146B4B">
        <w:rPr>
          <w:i/>
          <w:iCs/>
          <w:sz w:val="18"/>
          <w:szCs w:val="18"/>
          <w:lang w:eastAsia="en-GB"/>
        </w:rPr>
        <w:t xml:space="preserve">; </w:t>
      </w:r>
      <w:r w:rsidRPr="00146B4B">
        <w:rPr>
          <w:i/>
          <w:iCs/>
          <w:sz w:val="18"/>
          <w:szCs w:val="18"/>
          <w:lang w:eastAsia="en-GB"/>
        </w:rPr>
        <w:t>ATG Base station power</w:t>
      </w:r>
      <w:r w:rsidR="00146B4B" w:rsidRPr="00146B4B">
        <w:rPr>
          <w:i/>
          <w:iCs/>
          <w:sz w:val="18"/>
          <w:szCs w:val="18"/>
          <w:lang w:eastAsia="en-GB"/>
        </w:rPr>
        <w:t xml:space="preserve">; </w:t>
      </w:r>
      <w:r w:rsidRPr="00146B4B">
        <w:rPr>
          <w:i/>
          <w:iCs/>
          <w:sz w:val="18"/>
          <w:szCs w:val="18"/>
          <w:lang w:eastAsia="en-GB"/>
        </w:rPr>
        <w:t>Transmitted signal quality</w:t>
      </w:r>
      <w:r w:rsidR="00146B4B" w:rsidRPr="00146B4B">
        <w:rPr>
          <w:i/>
          <w:iCs/>
          <w:sz w:val="18"/>
          <w:szCs w:val="18"/>
          <w:lang w:eastAsia="en-GB"/>
        </w:rPr>
        <w:t xml:space="preserve">; </w:t>
      </w:r>
      <w:r w:rsidRPr="00146B4B">
        <w:rPr>
          <w:i/>
          <w:iCs/>
          <w:sz w:val="18"/>
          <w:szCs w:val="18"/>
          <w:lang w:eastAsia="en-GB"/>
        </w:rPr>
        <w:t>Unwanted emission requirements</w:t>
      </w:r>
      <w:r w:rsidR="00146B4B" w:rsidRPr="00146B4B">
        <w:rPr>
          <w:i/>
          <w:iCs/>
          <w:sz w:val="18"/>
          <w:szCs w:val="18"/>
          <w:lang w:eastAsia="en-GB"/>
        </w:rPr>
        <w:t xml:space="preserve">; </w:t>
      </w:r>
      <w:r w:rsidRPr="00146B4B">
        <w:rPr>
          <w:i/>
          <w:iCs/>
          <w:sz w:val="18"/>
          <w:szCs w:val="18"/>
          <w:lang w:eastAsia="en-GB"/>
        </w:rPr>
        <w:t>Transmitter spurious emissions</w:t>
      </w:r>
      <w:r w:rsidR="00146B4B" w:rsidRPr="00146B4B">
        <w:rPr>
          <w:i/>
          <w:iCs/>
          <w:sz w:val="18"/>
          <w:szCs w:val="18"/>
          <w:lang w:eastAsia="en-GB"/>
        </w:rPr>
        <w:t xml:space="preserve">; </w:t>
      </w:r>
      <w:r w:rsidRPr="00146B4B">
        <w:rPr>
          <w:i/>
          <w:iCs/>
          <w:sz w:val="18"/>
          <w:szCs w:val="18"/>
          <w:lang w:eastAsia="en-GB"/>
        </w:rPr>
        <w:t>Transmitter intermodulation</w:t>
      </w:r>
      <w:r w:rsidR="00146B4B" w:rsidRPr="00146B4B">
        <w:rPr>
          <w:i/>
          <w:iCs/>
          <w:sz w:val="18"/>
          <w:szCs w:val="18"/>
          <w:lang w:eastAsia="en-GB"/>
        </w:rPr>
        <w:t xml:space="preserve">; </w:t>
      </w:r>
      <w:r w:rsidRPr="00146B4B">
        <w:rPr>
          <w:i/>
          <w:iCs/>
          <w:sz w:val="18"/>
          <w:szCs w:val="18"/>
          <w:lang w:eastAsia="en-GB"/>
        </w:rPr>
        <w:t>Reference sensitivity level</w:t>
      </w:r>
      <w:r w:rsidR="00146B4B" w:rsidRPr="00146B4B">
        <w:rPr>
          <w:i/>
          <w:iCs/>
          <w:sz w:val="18"/>
          <w:szCs w:val="18"/>
          <w:lang w:eastAsia="en-GB"/>
        </w:rPr>
        <w:t xml:space="preserve">; </w:t>
      </w:r>
      <w:r w:rsidRPr="00146B4B">
        <w:rPr>
          <w:i/>
          <w:iCs/>
          <w:sz w:val="18"/>
          <w:szCs w:val="18"/>
          <w:lang w:eastAsia="en-GB"/>
        </w:rPr>
        <w:t>Dynamic range</w:t>
      </w:r>
      <w:r w:rsidR="00146B4B" w:rsidRPr="00146B4B">
        <w:rPr>
          <w:i/>
          <w:iCs/>
          <w:sz w:val="18"/>
          <w:szCs w:val="18"/>
          <w:lang w:eastAsia="en-GB"/>
        </w:rPr>
        <w:t xml:space="preserve">; </w:t>
      </w:r>
      <w:r w:rsidRPr="00146B4B">
        <w:rPr>
          <w:i/>
          <w:iCs/>
          <w:sz w:val="18"/>
          <w:szCs w:val="18"/>
          <w:lang w:eastAsia="en-GB"/>
        </w:rPr>
        <w:t>ACS</w:t>
      </w:r>
      <w:r w:rsidR="00146B4B" w:rsidRPr="00146B4B">
        <w:rPr>
          <w:i/>
          <w:iCs/>
          <w:sz w:val="18"/>
          <w:szCs w:val="18"/>
          <w:lang w:eastAsia="en-GB"/>
        </w:rPr>
        <w:t xml:space="preserve">; </w:t>
      </w:r>
      <w:r w:rsidRPr="00146B4B">
        <w:rPr>
          <w:i/>
          <w:iCs/>
          <w:sz w:val="18"/>
          <w:szCs w:val="18"/>
          <w:lang w:eastAsia="en-GB"/>
        </w:rPr>
        <w:t>In-band blocking</w:t>
      </w:r>
      <w:r w:rsidR="00146B4B" w:rsidRPr="00146B4B">
        <w:rPr>
          <w:i/>
          <w:iCs/>
          <w:sz w:val="18"/>
          <w:szCs w:val="18"/>
          <w:lang w:eastAsia="en-GB"/>
        </w:rPr>
        <w:t xml:space="preserve">; </w:t>
      </w:r>
      <w:r w:rsidRPr="00146B4B">
        <w:rPr>
          <w:i/>
          <w:iCs/>
          <w:sz w:val="18"/>
          <w:szCs w:val="18"/>
          <w:lang w:eastAsia="en-GB"/>
        </w:rPr>
        <w:t>Receiver intermodulation</w:t>
      </w:r>
      <w:r w:rsidR="00146B4B" w:rsidRPr="00146B4B">
        <w:rPr>
          <w:i/>
          <w:iCs/>
          <w:sz w:val="18"/>
          <w:szCs w:val="18"/>
          <w:lang w:eastAsia="en-GB"/>
        </w:rPr>
        <w:t xml:space="preserve">; </w:t>
      </w:r>
      <w:r w:rsidRPr="00146B4B">
        <w:rPr>
          <w:i/>
          <w:iCs/>
          <w:sz w:val="18"/>
          <w:szCs w:val="18"/>
          <w:lang w:eastAsia="en-GB"/>
        </w:rPr>
        <w:t>Out of band blocking</w:t>
      </w:r>
      <w:r w:rsidR="00146B4B">
        <w:rPr>
          <w:lang w:eastAsia="en-GB"/>
        </w:rPr>
        <w:t>.</w:t>
      </w:r>
    </w:p>
    <w:p w14:paraId="3F7785C4" w14:textId="77777777" w:rsidR="00146B4B" w:rsidRDefault="00146B4B" w:rsidP="00FC4557">
      <w:pPr>
        <w:spacing w:after="0"/>
        <w:rPr>
          <w:lang w:eastAsia="en-GB"/>
        </w:rPr>
      </w:pPr>
    </w:p>
    <w:p w14:paraId="053CB437" w14:textId="77777777" w:rsidR="00EA0D25" w:rsidRPr="00EA0D25" w:rsidRDefault="00EA0D25" w:rsidP="00EA0D25">
      <w:pPr>
        <w:rPr>
          <w:b/>
          <w:bCs/>
          <w:lang w:eastAsia="en-GB"/>
        </w:rPr>
      </w:pPr>
      <w:r w:rsidRPr="00EA0D25">
        <w:rPr>
          <w:b/>
          <w:bCs/>
          <w:lang w:eastAsia="en-GB"/>
        </w:rPr>
        <w:t xml:space="preserve">RRM requirements for ATG </w:t>
      </w:r>
    </w:p>
    <w:p w14:paraId="04DA45E0" w14:textId="77777777" w:rsidR="00EA0D25" w:rsidRDefault="00EA0D25" w:rsidP="00EA0D25">
      <w:pPr>
        <w:rPr>
          <w:lang w:eastAsia="en-GB"/>
        </w:rPr>
      </w:pPr>
      <w:r>
        <w:rPr>
          <w:lang w:eastAsia="en-GB"/>
        </w:rPr>
        <w:t>RAN4 has specified RRM requirement for FR1 NR ATG scenarios:</w:t>
      </w:r>
    </w:p>
    <w:p w14:paraId="44B75613" w14:textId="77777777" w:rsidR="00EA0D25" w:rsidRDefault="00EA0D25" w:rsidP="00FC4557">
      <w:pPr>
        <w:spacing w:after="0"/>
        <w:rPr>
          <w:lang w:eastAsia="en-GB"/>
        </w:rPr>
      </w:pPr>
      <w:r>
        <w:rPr>
          <w:lang w:eastAsia="en-GB"/>
        </w:rPr>
        <w:t>-</w:t>
      </w:r>
      <w:r>
        <w:rPr>
          <w:lang w:eastAsia="en-GB"/>
        </w:rPr>
        <w:tab/>
        <w:t>Enhanced inter-frequency cell re-selection requirement</w:t>
      </w:r>
    </w:p>
    <w:p w14:paraId="486DFD7B" w14:textId="77777777" w:rsidR="00EA0D25" w:rsidRDefault="00EA0D25" w:rsidP="00FC4557">
      <w:pPr>
        <w:spacing w:after="0"/>
        <w:rPr>
          <w:lang w:eastAsia="en-GB"/>
        </w:rPr>
      </w:pPr>
      <w:r>
        <w:rPr>
          <w:lang w:eastAsia="en-GB"/>
        </w:rPr>
        <w:t>-</w:t>
      </w:r>
      <w:r>
        <w:rPr>
          <w:lang w:eastAsia="en-GB"/>
        </w:rPr>
        <w:tab/>
        <w:t>Location-based CHO</w:t>
      </w:r>
    </w:p>
    <w:p w14:paraId="3EA224B6" w14:textId="77777777" w:rsidR="00EA0D25" w:rsidRDefault="00EA0D25" w:rsidP="00FC4557">
      <w:pPr>
        <w:spacing w:after="0"/>
        <w:rPr>
          <w:lang w:eastAsia="en-GB"/>
        </w:rPr>
      </w:pPr>
      <w:r>
        <w:rPr>
          <w:lang w:eastAsia="en-GB"/>
        </w:rPr>
        <w:t>-</w:t>
      </w:r>
      <w:r>
        <w:rPr>
          <w:lang w:eastAsia="en-GB"/>
        </w:rPr>
        <w:tab/>
        <w:t>HO delay requirement for ATG UEs with antenna arrays</w:t>
      </w:r>
    </w:p>
    <w:p w14:paraId="6D672977" w14:textId="77777777" w:rsidR="00EA0D25" w:rsidRDefault="00EA0D25" w:rsidP="00FC4557">
      <w:pPr>
        <w:spacing w:after="0"/>
        <w:rPr>
          <w:lang w:eastAsia="en-GB"/>
        </w:rPr>
      </w:pPr>
      <w:r>
        <w:rPr>
          <w:lang w:eastAsia="en-GB"/>
        </w:rPr>
        <w:t>-</w:t>
      </w:r>
      <w:r>
        <w:rPr>
          <w:lang w:eastAsia="en-GB"/>
        </w:rPr>
        <w:tab/>
        <w:t>RRC Re-establishment delay requirement for ATG UEs with antenna arrays</w:t>
      </w:r>
    </w:p>
    <w:p w14:paraId="29AEA1C8" w14:textId="77777777" w:rsidR="00EA0D25" w:rsidRDefault="00EA0D25" w:rsidP="00FC4557">
      <w:pPr>
        <w:spacing w:after="0"/>
        <w:rPr>
          <w:lang w:eastAsia="en-GB"/>
        </w:rPr>
      </w:pPr>
      <w:r>
        <w:rPr>
          <w:lang w:eastAsia="en-GB"/>
        </w:rPr>
        <w:t>-</w:t>
      </w:r>
      <w:r>
        <w:rPr>
          <w:lang w:eastAsia="en-GB"/>
        </w:rPr>
        <w:tab/>
        <w:t>RRC connection release with redirection delay requirement for ATG UEs with antenna arrays</w:t>
      </w:r>
    </w:p>
    <w:p w14:paraId="2B8150B2" w14:textId="77777777" w:rsidR="00EA0D25" w:rsidRDefault="00EA0D25" w:rsidP="00FC4557">
      <w:pPr>
        <w:spacing w:after="0"/>
        <w:rPr>
          <w:lang w:eastAsia="en-GB"/>
        </w:rPr>
      </w:pPr>
      <w:r>
        <w:rPr>
          <w:lang w:eastAsia="en-GB"/>
        </w:rPr>
        <w:lastRenderedPageBreak/>
        <w:t>-</w:t>
      </w:r>
      <w:r>
        <w:rPr>
          <w:lang w:eastAsia="en-GB"/>
        </w:rPr>
        <w:tab/>
        <w:t>Initial transmit timing requirements Te</w:t>
      </w:r>
    </w:p>
    <w:p w14:paraId="1B018ABE" w14:textId="77777777" w:rsidR="00EA0D25" w:rsidRDefault="00EA0D25" w:rsidP="00FC4557">
      <w:pPr>
        <w:spacing w:after="0"/>
        <w:rPr>
          <w:lang w:eastAsia="en-GB"/>
        </w:rPr>
      </w:pPr>
      <w:r>
        <w:rPr>
          <w:lang w:eastAsia="en-GB"/>
        </w:rPr>
        <w:t>-</w:t>
      </w:r>
      <w:r>
        <w:rPr>
          <w:lang w:eastAsia="en-GB"/>
        </w:rPr>
        <w:tab/>
        <w:t>Gradual timing adjustment requirement</w:t>
      </w:r>
    </w:p>
    <w:p w14:paraId="253458D7" w14:textId="77777777" w:rsidR="00EA0D25" w:rsidRDefault="00EA0D25" w:rsidP="00FC4557">
      <w:pPr>
        <w:spacing w:after="0"/>
        <w:rPr>
          <w:lang w:eastAsia="en-GB"/>
        </w:rPr>
      </w:pPr>
      <w:r>
        <w:rPr>
          <w:lang w:eastAsia="en-GB"/>
        </w:rPr>
        <w:t>-</w:t>
      </w:r>
      <w:r>
        <w:rPr>
          <w:lang w:eastAsia="en-GB"/>
        </w:rPr>
        <w:tab/>
        <w:t>Timing advance adjustment delay requirement</w:t>
      </w:r>
    </w:p>
    <w:p w14:paraId="64410453" w14:textId="77777777" w:rsidR="00EA0D25" w:rsidRDefault="00EA0D25" w:rsidP="00FC4557">
      <w:pPr>
        <w:spacing w:after="0"/>
        <w:rPr>
          <w:lang w:eastAsia="en-GB"/>
        </w:rPr>
      </w:pPr>
      <w:r>
        <w:rPr>
          <w:lang w:eastAsia="en-GB"/>
        </w:rPr>
        <w:t>-</w:t>
      </w:r>
      <w:r>
        <w:rPr>
          <w:lang w:eastAsia="en-GB"/>
        </w:rPr>
        <w:tab/>
        <w:t>RLM/BFD requirement for ATG UEs with antenna arrays</w:t>
      </w:r>
    </w:p>
    <w:p w14:paraId="2D4FC449" w14:textId="77777777" w:rsidR="00EA0D25" w:rsidRDefault="00EA0D25" w:rsidP="00FC4557">
      <w:pPr>
        <w:spacing w:after="0"/>
        <w:rPr>
          <w:lang w:eastAsia="en-GB"/>
        </w:rPr>
      </w:pPr>
      <w:r>
        <w:rPr>
          <w:lang w:eastAsia="en-GB"/>
        </w:rPr>
        <w:t>-</w:t>
      </w:r>
      <w:r>
        <w:rPr>
          <w:lang w:eastAsia="en-GB"/>
        </w:rPr>
        <w:tab/>
        <w:t>L1/L3 measurement requirements for ATG UE with antenna arrays</w:t>
      </w:r>
    </w:p>
    <w:p w14:paraId="682A0014" w14:textId="77777777" w:rsidR="00EA0D25" w:rsidRDefault="00EA0D25" w:rsidP="00FC4557">
      <w:pPr>
        <w:spacing w:after="0"/>
        <w:rPr>
          <w:lang w:eastAsia="en-GB"/>
        </w:rPr>
      </w:pPr>
      <w:r>
        <w:rPr>
          <w:lang w:eastAsia="en-GB"/>
        </w:rPr>
        <w:t>-</w:t>
      </w:r>
      <w:r>
        <w:rPr>
          <w:lang w:eastAsia="en-GB"/>
        </w:rPr>
        <w:tab/>
        <w:t>Applicability rule of ‘deriveSSB-IndexFromCell’ for NR TDD intra-frequency measurement</w:t>
      </w:r>
    </w:p>
    <w:p w14:paraId="2E51FE1F" w14:textId="77777777" w:rsidR="00EA0D25" w:rsidRDefault="00EA0D25" w:rsidP="00FC4557">
      <w:pPr>
        <w:spacing w:after="0"/>
        <w:rPr>
          <w:lang w:eastAsia="en-GB"/>
        </w:rPr>
      </w:pPr>
      <w:r>
        <w:rPr>
          <w:lang w:eastAsia="en-GB"/>
        </w:rPr>
        <w:t>-</w:t>
      </w:r>
      <w:r>
        <w:rPr>
          <w:lang w:eastAsia="en-GB"/>
        </w:rPr>
        <w:tab/>
        <w:t>Additional scheduling restriction for ATG UEs with antenna arrays</w:t>
      </w:r>
    </w:p>
    <w:p w14:paraId="694DDBC4" w14:textId="77777777" w:rsidR="00CD6B0D" w:rsidRDefault="00CD6B0D" w:rsidP="00FC4557">
      <w:pPr>
        <w:spacing w:after="0"/>
        <w:rPr>
          <w:lang w:eastAsia="en-GB"/>
        </w:rPr>
      </w:pPr>
    </w:p>
    <w:p w14:paraId="3D0A11BA" w14:textId="77777777" w:rsidR="00EA0D25" w:rsidRPr="000D2E94" w:rsidRDefault="00EA0D25" w:rsidP="00EA0D25">
      <w:pPr>
        <w:rPr>
          <w:b/>
        </w:rPr>
      </w:pPr>
      <w:r w:rsidRPr="000D2E94">
        <w:rPr>
          <w:b/>
        </w:rPr>
        <w:t>References</w:t>
      </w:r>
      <w:r w:rsidRPr="000D2E94">
        <w:t xml:space="preserve"> </w:t>
      </w:r>
    </w:p>
    <w:p w14:paraId="287B3FEE" w14:textId="752844E3" w:rsidR="00FB7EBD" w:rsidRPr="00EA0D25" w:rsidRDefault="00EA0D25" w:rsidP="00EA0D25">
      <w:r>
        <w:t>List of related CRs: select "TSG Status = Approved" in:</w:t>
      </w:r>
      <w:r w:rsidR="00E26022">
        <w:t xml:space="preserve"> </w:t>
      </w:r>
      <w:r w:rsidR="00E26022">
        <w:br/>
      </w:r>
      <w:hyperlink r:id="rId180" w:history="1">
        <w:r w:rsidRPr="00643D98">
          <w:rPr>
            <w:rStyle w:val="Hyperlink"/>
          </w:rPr>
          <w:t>https://portal.3gpp.org/ChangeRequests.aspx?q=1&amp;workitem=950075,950175,950275</w:t>
        </w:r>
      </w:hyperlink>
    </w:p>
    <w:p w14:paraId="1492040F" w14:textId="5DEE05A6" w:rsidR="00C8525F" w:rsidRPr="00C8525F" w:rsidRDefault="00C8525F" w:rsidP="00C8525F">
      <w:pPr>
        <w:pStyle w:val="Heading2"/>
        <w:rPr>
          <w:lang w:eastAsia="en-GB"/>
        </w:rPr>
      </w:pPr>
      <w:bookmarkStart w:id="51" w:name="_Toc161215815"/>
      <w:r w:rsidRPr="00C8525F">
        <w:rPr>
          <w:lang w:eastAsia="en-GB"/>
        </w:rPr>
        <w:t>NR network-controlled repeaters</w:t>
      </w:r>
      <w:bookmarkEnd w:id="51"/>
      <w:r w:rsidRPr="00C8525F">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E62FB5" w:rsidRPr="00EF7FBB" w14:paraId="066FA5E8" w14:textId="77777777" w:rsidTr="00E62FB5">
        <w:trPr>
          <w:trHeight w:val="255"/>
        </w:trPr>
        <w:tc>
          <w:tcPr>
            <w:tcW w:w="757" w:type="dxa"/>
            <w:shd w:val="clear" w:color="auto" w:fill="auto"/>
            <w:tcMar>
              <w:left w:w="28" w:type="dxa"/>
              <w:right w:w="28" w:type="dxa"/>
            </w:tcMar>
            <w:hideMark/>
          </w:tcPr>
          <w:p w14:paraId="065A2428" w14:textId="77777777" w:rsidR="00E62FB5" w:rsidRPr="00EF7FBB" w:rsidRDefault="00E62FB5"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970079</w:t>
            </w:r>
          </w:p>
        </w:tc>
        <w:tc>
          <w:tcPr>
            <w:tcW w:w="3969" w:type="dxa"/>
            <w:shd w:val="clear" w:color="auto" w:fill="auto"/>
            <w:tcMar>
              <w:left w:w="28" w:type="dxa"/>
              <w:right w:w="28" w:type="dxa"/>
            </w:tcMar>
            <w:hideMark/>
          </w:tcPr>
          <w:p w14:paraId="4B29BDD7" w14:textId="77777777" w:rsidR="00E62FB5" w:rsidRPr="00EF7FBB" w:rsidRDefault="00E62FB5" w:rsidP="008039A4">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NR network-controlled repeaters </w:t>
            </w:r>
          </w:p>
        </w:tc>
        <w:tc>
          <w:tcPr>
            <w:tcW w:w="1701" w:type="dxa"/>
            <w:shd w:val="clear" w:color="auto" w:fill="auto"/>
            <w:tcMar>
              <w:left w:w="28" w:type="dxa"/>
              <w:right w:w="28" w:type="dxa"/>
            </w:tcMar>
            <w:hideMark/>
          </w:tcPr>
          <w:p w14:paraId="1B64BA7F" w14:textId="77777777" w:rsidR="00E62FB5" w:rsidRPr="00EF7FBB" w:rsidRDefault="00E62FB5"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R</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n</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e</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t</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c</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o</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n</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r</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e</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p</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e</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a</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t</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e</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r</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0253685E" w14:textId="77777777" w:rsidR="00E62FB5" w:rsidRPr="00EF7FBB" w:rsidRDefault="00E62FB5"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54D78389" w14:textId="6603A821" w:rsidR="00E62FB5" w:rsidRPr="00EF7FBB" w:rsidRDefault="00C57003" w:rsidP="008039A4">
            <w:pPr>
              <w:overflowPunct/>
              <w:autoSpaceDE/>
              <w:autoSpaceDN/>
              <w:adjustRightInd/>
              <w:spacing w:after="0"/>
              <w:textAlignment w:val="auto"/>
              <w:rPr>
                <w:rFonts w:ascii="Calibri" w:hAnsi="Calibri" w:cs="Calibri"/>
                <w:color w:val="0563C1"/>
                <w:sz w:val="18"/>
                <w:szCs w:val="18"/>
                <w:u w:val="single"/>
                <w:lang w:eastAsia="en-GB"/>
              </w:rPr>
            </w:pPr>
            <w:hyperlink r:id="rId181" w:history="1">
              <w:r w:rsidR="00E62FB5" w:rsidRPr="00EF7FBB">
                <w:rPr>
                  <w:rFonts w:ascii="Calibri" w:hAnsi="Calibri" w:cs="Calibri"/>
                  <w:color w:val="0563C1"/>
                  <w:sz w:val="18"/>
                  <w:szCs w:val="18"/>
                  <w:u w:val="single"/>
                  <w:lang w:eastAsia="en-GB"/>
                </w:rPr>
                <w:t>RP-230175</w:t>
              </w:r>
            </w:hyperlink>
          </w:p>
        </w:tc>
        <w:tc>
          <w:tcPr>
            <w:tcW w:w="2268" w:type="dxa"/>
            <w:shd w:val="clear" w:color="auto" w:fill="auto"/>
            <w:tcMar>
              <w:left w:w="28" w:type="dxa"/>
              <w:right w:w="28" w:type="dxa"/>
            </w:tcMar>
            <w:hideMark/>
          </w:tcPr>
          <w:p w14:paraId="6ADE111C" w14:textId="77777777" w:rsidR="00E62FB5" w:rsidRPr="00EF7FBB" w:rsidRDefault="00E62FB5"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Nan Zhang, ZTE</w:t>
            </w:r>
          </w:p>
        </w:tc>
      </w:tr>
      <w:tr w:rsidR="00E62FB5" w:rsidRPr="00EF7FBB" w14:paraId="7504118F" w14:textId="77777777" w:rsidTr="00E62FB5">
        <w:trPr>
          <w:trHeight w:val="255"/>
        </w:trPr>
        <w:tc>
          <w:tcPr>
            <w:tcW w:w="757" w:type="dxa"/>
            <w:shd w:val="clear" w:color="auto" w:fill="auto"/>
            <w:tcMar>
              <w:left w:w="28" w:type="dxa"/>
              <w:right w:w="28" w:type="dxa"/>
            </w:tcMar>
            <w:hideMark/>
          </w:tcPr>
          <w:p w14:paraId="043C6564" w14:textId="77777777" w:rsidR="00E62FB5" w:rsidRPr="00EF7FBB" w:rsidRDefault="00E62FB5"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970179</w:t>
            </w:r>
          </w:p>
        </w:tc>
        <w:tc>
          <w:tcPr>
            <w:tcW w:w="3969" w:type="dxa"/>
            <w:shd w:val="clear" w:color="auto" w:fill="auto"/>
            <w:tcMar>
              <w:left w:w="28" w:type="dxa"/>
              <w:right w:w="28" w:type="dxa"/>
            </w:tcMar>
            <w:hideMark/>
          </w:tcPr>
          <w:p w14:paraId="1C0A51F8" w14:textId="77777777" w:rsidR="00E62FB5" w:rsidRPr="00EF7FBB" w:rsidRDefault="00E62FB5"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NR network-controlled repeaters </w:t>
            </w:r>
          </w:p>
        </w:tc>
        <w:tc>
          <w:tcPr>
            <w:tcW w:w="1701" w:type="dxa"/>
            <w:shd w:val="clear" w:color="auto" w:fill="auto"/>
            <w:tcMar>
              <w:left w:w="28" w:type="dxa"/>
              <w:right w:w="28" w:type="dxa"/>
            </w:tcMar>
            <w:hideMark/>
          </w:tcPr>
          <w:p w14:paraId="52F76A1D" w14:textId="77777777" w:rsidR="00E62FB5" w:rsidRPr="00EF7FBB" w:rsidRDefault="00E62FB5" w:rsidP="008039A4">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p</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a</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p>
        </w:tc>
        <w:tc>
          <w:tcPr>
            <w:tcW w:w="397" w:type="dxa"/>
            <w:shd w:val="clear" w:color="auto" w:fill="auto"/>
            <w:tcMar>
              <w:left w:w="28" w:type="dxa"/>
              <w:right w:w="28" w:type="dxa"/>
            </w:tcMar>
            <w:hideMark/>
          </w:tcPr>
          <w:p w14:paraId="78AEBE43" w14:textId="77777777" w:rsidR="00E62FB5" w:rsidRPr="00EF7FBB" w:rsidRDefault="00E62FB5"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62C60779" w14:textId="3A6F8962" w:rsidR="00E62FB5" w:rsidRPr="00EF7FBB" w:rsidRDefault="00C57003" w:rsidP="008039A4">
            <w:pPr>
              <w:overflowPunct/>
              <w:autoSpaceDE/>
              <w:autoSpaceDN/>
              <w:adjustRightInd/>
              <w:spacing w:after="0"/>
              <w:textAlignment w:val="auto"/>
              <w:rPr>
                <w:rFonts w:ascii="Calibri" w:hAnsi="Calibri" w:cs="Calibri"/>
                <w:color w:val="0563C1"/>
                <w:sz w:val="18"/>
                <w:szCs w:val="18"/>
                <w:u w:val="single"/>
                <w:lang w:eastAsia="en-GB"/>
              </w:rPr>
            </w:pPr>
            <w:hyperlink r:id="rId182" w:history="1">
              <w:r w:rsidR="00E62FB5" w:rsidRPr="00EF7FBB">
                <w:rPr>
                  <w:rFonts w:ascii="Calibri" w:hAnsi="Calibri" w:cs="Calibri"/>
                  <w:color w:val="0563C1"/>
                  <w:sz w:val="18"/>
                  <w:szCs w:val="18"/>
                  <w:u w:val="single"/>
                  <w:lang w:eastAsia="en-GB"/>
                </w:rPr>
                <w:t>RP-230175</w:t>
              </w:r>
            </w:hyperlink>
          </w:p>
        </w:tc>
        <w:tc>
          <w:tcPr>
            <w:tcW w:w="2268" w:type="dxa"/>
            <w:shd w:val="clear" w:color="auto" w:fill="auto"/>
            <w:tcMar>
              <w:left w:w="28" w:type="dxa"/>
              <w:right w:w="28" w:type="dxa"/>
            </w:tcMar>
            <w:hideMark/>
          </w:tcPr>
          <w:p w14:paraId="6219A5F7" w14:textId="77777777" w:rsidR="00E62FB5" w:rsidRPr="00EF7FBB" w:rsidRDefault="00E62FB5"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Nan Zhang, ZTE</w:t>
            </w:r>
          </w:p>
        </w:tc>
      </w:tr>
      <w:tr w:rsidR="00E62FB5" w:rsidRPr="00EF7FBB" w14:paraId="67EC2B44" w14:textId="77777777" w:rsidTr="00E62FB5">
        <w:trPr>
          <w:trHeight w:val="255"/>
        </w:trPr>
        <w:tc>
          <w:tcPr>
            <w:tcW w:w="757" w:type="dxa"/>
            <w:shd w:val="clear" w:color="auto" w:fill="auto"/>
            <w:tcMar>
              <w:left w:w="28" w:type="dxa"/>
              <w:right w:w="28" w:type="dxa"/>
            </w:tcMar>
            <w:hideMark/>
          </w:tcPr>
          <w:p w14:paraId="382291F0" w14:textId="77777777" w:rsidR="00E62FB5" w:rsidRPr="00EF7FBB" w:rsidRDefault="00E62FB5"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970279</w:t>
            </w:r>
          </w:p>
        </w:tc>
        <w:tc>
          <w:tcPr>
            <w:tcW w:w="3969" w:type="dxa"/>
            <w:shd w:val="clear" w:color="auto" w:fill="auto"/>
            <w:tcMar>
              <w:left w:w="28" w:type="dxa"/>
              <w:right w:w="28" w:type="dxa"/>
            </w:tcMar>
            <w:hideMark/>
          </w:tcPr>
          <w:p w14:paraId="214568C0" w14:textId="77777777" w:rsidR="00E62FB5" w:rsidRPr="00EF7FBB" w:rsidRDefault="00E62FB5"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NR network-controlled repeaters </w:t>
            </w:r>
          </w:p>
        </w:tc>
        <w:tc>
          <w:tcPr>
            <w:tcW w:w="1701" w:type="dxa"/>
            <w:shd w:val="clear" w:color="auto" w:fill="auto"/>
            <w:tcMar>
              <w:left w:w="28" w:type="dxa"/>
              <w:right w:w="28" w:type="dxa"/>
            </w:tcMar>
            <w:hideMark/>
          </w:tcPr>
          <w:p w14:paraId="7ED048F1" w14:textId="77777777" w:rsidR="00E62FB5" w:rsidRPr="00EF7FBB" w:rsidRDefault="00E62FB5"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o</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178B326D" w14:textId="77777777" w:rsidR="00E62FB5" w:rsidRPr="00EF7FBB" w:rsidRDefault="00E62FB5"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521A303A" w14:textId="7BE12E92" w:rsidR="00E62FB5" w:rsidRPr="00EF7FBB" w:rsidRDefault="00C57003" w:rsidP="008039A4">
            <w:pPr>
              <w:overflowPunct/>
              <w:autoSpaceDE/>
              <w:autoSpaceDN/>
              <w:adjustRightInd/>
              <w:spacing w:after="0"/>
              <w:textAlignment w:val="auto"/>
              <w:rPr>
                <w:rFonts w:ascii="Calibri" w:hAnsi="Calibri" w:cs="Calibri"/>
                <w:color w:val="0563C1"/>
                <w:sz w:val="18"/>
                <w:szCs w:val="18"/>
                <w:u w:val="single"/>
                <w:lang w:eastAsia="en-GB"/>
              </w:rPr>
            </w:pPr>
            <w:hyperlink r:id="rId183" w:history="1">
              <w:r w:rsidR="00E62FB5" w:rsidRPr="00EF7FBB">
                <w:rPr>
                  <w:rFonts w:ascii="Calibri" w:hAnsi="Calibri" w:cs="Calibri"/>
                  <w:color w:val="0563C1"/>
                  <w:sz w:val="18"/>
                  <w:szCs w:val="18"/>
                  <w:u w:val="single"/>
                  <w:lang w:eastAsia="en-GB"/>
                </w:rPr>
                <w:t>RP-230175</w:t>
              </w:r>
            </w:hyperlink>
          </w:p>
        </w:tc>
        <w:tc>
          <w:tcPr>
            <w:tcW w:w="2268" w:type="dxa"/>
            <w:shd w:val="clear" w:color="auto" w:fill="auto"/>
            <w:tcMar>
              <w:left w:w="28" w:type="dxa"/>
              <w:right w:w="28" w:type="dxa"/>
            </w:tcMar>
            <w:hideMark/>
          </w:tcPr>
          <w:p w14:paraId="51B8F67D" w14:textId="77777777" w:rsidR="00E62FB5" w:rsidRPr="00EF7FBB" w:rsidRDefault="00E62FB5"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Nan Zhang, ZTE</w:t>
            </w:r>
          </w:p>
        </w:tc>
      </w:tr>
      <w:tr w:rsidR="00E62FB5" w:rsidRPr="00EF7FBB" w14:paraId="782FDC0A" w14:textId="77777777" w:rsidTr="00E62FB5">
        <w:trPr>
          <w:trHeight w:val="255"/>
        </w:trPr>
        <w:tc>
          <w:tcPr>
            <w:tcW w:w="757" w:type="dxa"/>
            <w:shd w:val="clear" w:color="auto" w:fill="auto"/>
            <w:tcMar>
              <w:left w:w="28" w:type="dxa"/>
              <w:right w:w="28" w:type="dxa"/>
            </w:tcMar>
            <w:hideMark/>
          </w:tcPr>
          <w:p w14:paraId="6A44AE2F" w14:textId="77777777" w:rsidR="00E62FB5" w:rsidRPr="00EF7FBB" w:rsidRDefault="00E62FB5"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940083</w:t>
            </w:r>
          </w:p>
        </w:tc>
        <w:tc>
          <w:tcPr>
            <w:tcW w:w="3969" w:type="dxa"/>
            <w:shd w:val="clear" w:color="auto" w:fill="auto"/>
            <w:tcMar>
              <w:left w:w="28" w:type="dxa"/>
              <w:right w:w="28" w:type="dxa"/>
            </w:tcMar>
            <w:hideMark/>
          </w:tcPr>
          <w:p w14:paraId="67DB4326" w14:textId="77777777" w:rsidR="00E62FB5" w:rsidRPr="00EF7FBB" w:rsidRDefault="00E62FB5" w:rsidP="008039A4">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NR network-controlled repeaters</w:t>
            </w:r>
          </w:p>
        </w:tc>
        <w:tc>
          <w:tcPr>
            <w:tcW w:w="1701" w:type="dxa"/>
            <w:shd w:val="clear" w:color="auto" w:fill="auto"/>
            <w:tcMar>
              <w:left w:w="28" w:type="dxa"/>
              <w:right w:w="28" w:type="dxa"/>
            </w:tcMar>
            <w:hideMark/>
          </w:tcPr>
          <w:p w14:paraId="61ABEF3B" w14:textId="77777777" w:rsidR="00E62FB5" w:rsidRPr="00EF7FBB" w:rsidRDefault="00E62FB5"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o</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1C058FE4" w14:textId="77777777" w:rsidR="00E62FB5" w:rsidRPr="00EF7FBB" w:rsidRDefault="00E62FB5"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1C6DCF0F" w14:textId="7A2FC894" w:rsidR="00E62FB5" w:rsidRPr="00EF7FBB" w:rsidRDefault="00C57003" w:rsidP="008039A4">
            <w:pPr>
              <w:overflowPunct/>
              <w:autoSpaceDE/>
              <w:autoSpaceDN/>
              <w:adjustRightInd/>
              <w:spacing w:after="0"/>
              <w:textAlignment w:val="auto"/>
              <w:rPr>
                <w:rFonts w:ascii="Calibri" w:hAnsi="Calibri" w:cs="Calibri"/>
                <w:color w:val="0563C1"/>
                <w:sz w:val="18"/>
                <w:szCs w:val="18"/>
                <w:u w:val="single"/>
                <w:lang w:eastAsia="en-GB"/>
              </w:rPr>
            </w:pPr>
            <w:hyperlink r:id="rId184" w:history="1">
              <w:r w:rsidR="00E62FB5" w:rsidRPr="00EF7FBB">
                <w:rPr>
                  <w:rFonts w:ascii="Calibri" w:hAnsi="Calibri" w:cs="Calibri"/>
                  <w:color w:val="0563C1"/>
                  <w:sz w:val="18"/>
                  <w:szCs w:val="18"/>
                  <w:u w:val="single"/>
                  <w:lang w:eastAsia="en-GB"/>
                </w:rPr>
                <w:t>RP-221229</w:t>
              </w:r>
            </w:hyperlink>
          </w:p>
        </w:tc>
        <w:tc>
          <w:tcPr>
            <w:tcW w:w="2268" w:type="dxa"/>
            <w:shd w:val="clear" w:color="auto" w:fill="auto"/>
            <w:tcMar>
              <w:left w:w="28" w:type="dxa"/>
              <w:right w:w="28" w:type="dxa"/>
            </w:tcMar>
            <w:hideMark/>
          </w:tcPr>
          <w:p w14:paraId="3BAD32E3" w14:textId="77777777" w:rsidR="00E62FB5" w:rsidRPr="00EF7FBB" w:rsidRDefault="00E62FB5"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Nan Zhang, ZTE</w:t>
            </w:r>
          </w:p>
        </w:tc>
      </w:tr>
    </w:tbl>
    <w:p w14:paraId="77C4A628" w14:textId="3723988B" w:rsidR="00F92AFE" w:rsidRDefault="00F92AFE" w:rsidP="00F92AFE">
      <w:pPr>
        <w:rPr>
          <w:lang w:eastAsia="en-GB"/>
        </w:rPr>
      </w:pPr>
      <w:r w:rsidRPr="00652D0A">
        <w:rPr>
          <w:lang w:eastAsia="en-GB"/>
        </w:rPr>
        <w:t xml:space="preserve">Summary based on the input provided by </w:t>
      </w:r>
      <w:r>
        <w:rPr>
          <w:lang w:eastAsia="en-GB"/>
        </w:rPr>
        <w:t xml:space="preserve">ZTE </w:t>
      </w:r>
      <w:r w:rsidRPr="00652D0A">
        <w:rPr>
          <w:lang w:eastAsia="en-GB"/>
        </w:rPr>
        <w:t xml:space="preserve">in </w:t>
      </w:r>
      <w:r w:rsidRPr="00F92AFE">
        <w:rPr>
          <w:lang w:eastAsia="en-GB"/>
        </w:rPr>
        <w:t>RP-232884</w:t>
      </w:r>
      <w:r w:rsidRPr="00652D0A">
        <w:rPr>
          <w:lang w:eastAsia="en-GB"/>
        </w:rPr>
        <w:t>.</w:t>
      </w:r>
    </w:p>
    <w:p w14:paraId="1D9E5BF6" w14:textId="662981B6" w:rsidR="006118C6" w:rsidRDefault="006118C6" w:rsidP="006118C6">
      <w:pPr>
        <w:rPr>
          <w:lang w:eastAsia="en-GB"/>
        </w:rPr>
      </w:pPr>
      <w:r>
        <w:rPr>
          <w:lang w:eastAsia="en-GB"/>
        </w:rPr>
        <w:t>To improve performance of conventional RF repeaters with the capability to receive and process side control information from the network, the Rel-17 study item 940083 “Study on NR Network-controlled Repeaters” identified the necessary enhancement with candidate solutions [1]. This work item [2] specifies the signalling and behaviour for side control information i.e., beamforming, UL-DL TDD operation and ON-OFF information, control plane signalling and procedures, and solutions for network-controlled repeater management.</w:t>
      </w:r>
    </w:p>
    <w:p w14:paraId="6B34C38C" w14:textId="37646155" w:rsidR="006118C6" w:rsidRPr="006118C6" w:rsidRDefault="006118C6" w:rsidP="006118C6">
      <w:pPr>
        <w:rPr>
          <w:b/>
          <w:bCs/>
          <w:lang w:eastAsia="en-GB"/>
        </w:rPr>
      </w:pPr>
      <w:r w:rsidRPr="006118C6">
        <w:rPr>
          <w:b/>
          <w:bCs/>
          <w:lang w:eastAsia="en-GB"/>
        </w:rPr>
        <w:t xml:space="preserve">Structure of Network-controlled repeater </w:t>
      </w:r>
    </w:p>
    <w:p w14:paraId="623EBD3B" w14:textId="3E2D1E69" w:rsidR="006118C6" w:rsidRDefault="006118C6" w:rsidP="006118C6">
      <w:pPr>
        <w:rPr>
          <w:lang w:eastAsia="en-GB"/>
        </w:rPr>
      </w:pPr>
      <w:r>
        <w:rPr>
          <w:lang w:eastAsia="en-GB"/>
        </w:rPr>
        <w:t xml:space="preserve">The network-controlled repeater comprises a NCR-MT and a NCR-Fwd as depicted in Figure 1. </w:t>
      </w:r>
    </w:p>
    <w:p w14:paraId="1BEE6584" w14:textId="77777777" w:rsidR="006118C6" w:rsidRDefault="006118C6" w:rsidP="006118C6">
      <w:pPr>
        <w:rPr>
          <w:lang w:eastAsia="en-GB"/>
        </w:rPr>
      </w:pPr>
      <w:r>
        <w:rPr>
          <w:lang w:eastAsia="en-GB"/>
        </w:rPr>
        <w:t xml:space="preserve">The NCR-MT is an entity with partial UE functionality, to communicate with the gNB (e.g., receiving side control information, SCI) via a control link based on the NR Uu interface. A list of allowed gNB cell(s) or forbidden gNB cell(s) may be configured to the NCR-MT. According to the received side control information from the gNB, the NCR-Fwd is to perform amplifying-and-forwarding of signals between the gNB and a UE via the backhaul link and access link, respectively. </w:t>
      </w:r>
    </w:p>
    <w:p w14:paraId="23B92DB4" w14:textId="77777777" w:rsidR="006118C6" w:rsidRDefault="006118C6" w:rsidP="006118C6">
      <w:pPr>
        <w:rPr>
          <w:lang w:eastAsia="en-GB"/>
        </w:rPr>
      </w:pPr>
      <w:r>
        <w:rPr>
          <w:lang w:eastAsia="en-GB"/>
        </w:rPr>
        <w:t>In addition, as an in-band repeater, only the NCR-Fwd’s operation on signals associated to the cell that the NCR-MT is connected is intended to be controlled by the gNB via the SCI.</w:t>
      </w:r>
    </w:p>
    <w:p w14:paraId="281207BB" w14:textId="77777777" w:rsidR="006118C6" w:rsidRDefault="006118C6" w:rsidP="006118C6">
      <w:pPr>
        <w:pStyle w:val="TF"/>
      </w:pPr>
      <w:r>
        <w:rPr>
          <w:noProof/>
        </w:rPr>
        <w:drawing>
          <wp:inline distT="0" distB="0" distL="0" distR="0" wp14:anchorId="134538F0" wp14:editId="3DD462F1">
            <wp:extent cx="4846320" cy="1186954"/>
            <wp:effectExtent l="0" t="0" r="0" b="0"/>
            <wp:docPr id="454567631" name="Picture 454567631" descr="A close-up of a ca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567631" name="Picture 454567631" descr="A close-up of a card&#10;&#10;Description automatically generated"/>
                    <pic:cNvPicPr>
                      <a:picLocks noRot="1"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4846320" cy="1186954"/>
                    </a:xfrm>
                    <a:prstGeom prst="rect">
                      <a:avLst/>
                    </a:prstGeom>
                    <a:noFill/>
                    <a:ln>
                      <a:noFill/>
                    </a:ln>
                  </pic:spPr>
                </pic:pic>
              </a:graphicData>
            </a:graphic>
          </wp:inline>
        </w:drawing>
      </w:r>
    </w:p>
    <w:p w14:paraId="56BF64C7" w14:textId="0506780E" w:rsidR="006118C6" w:rsidRPr="00AA21A3" w:rsidRDefault="006118C6" w:rsidP="006118C6">
      <w:pPr>
        <w:pStyle w:val="TF"/>
        <w:rPr>
          <w:rFonts w:ascii="Times New Roman" w:hAnsi="Times New Roman"/>
          <w:b w:val="0"/>
          <w:color w:val="000000"/>
          <w:lang w:eastAsia="ja-JP"/>
        </w:rPr>
      </w:pPr>
      <w:r w:rsidRPr="00AA21A3">
        <w:rPr>
          <w:rFonts w:ascii="Times New Roman" w:hAnsi="Times New Roman"/>
          <w:b w:val="0"/>
          <w:color w:val="000000"/>
        </w:rPr>
        <w:t>Figure 1: Conceptual model of network-controlled repeater.</w:t>
      </w:r>
    </w:p>
    <w:p w14:paraId="323C5D32" w14:textId="420AD5E5" w:rsidR="006118C6" w:rsidRPr="006118C6" w:rsidRDefault="006118C6" w:rsidP="006118C6">
      <w:pPr>
        <w:rPr>
          <w:b/>
          <w:bCs/>
          <w:lang w:eastAsia="en-GB"/>
        </w:rPr>
      </w:pPr>
      <w:r w:rsidRPr="006118C6">
        <w:rPr>
          <w:b/>
          <w:bCs/>
          <w:lang w:eastAsia="en-GB"/>
        </w:rPr>
        <w:t>Side control information indication</w:t>
      </w:r>
    </w:p>
    <w:p w14:paraId="50D023C6" w14:textId="73FDA023" w:rsidR="006118C6" w:rsidRPr="006118C6" w:rsidRDefault="006118C6" w:rsidP="006118C6">
      <w:pPr>
        <w:rPr>
          <w:i/>
          <w:iCs/>
          <w:lang w:eastAsia="en-GB"/>
        </w:rPr>
      </w:pPr>
      <w:r w:rsidRPr="006118C6">
        <w:rPr>
          <w:i/>
          <w:iCs/>
          <w:lang w:eastAsia="en-GB"/>
        </w:rPr>
        <w:t>For DL-UL TDD information</w:t>
      </w:r>
    </w:p>
    <w:p w14:paraId="5BF95040" w14:textId="77777777" w:rsidR="006118C6" w:rsidRDefault="006118C6" w:rsidP="006118C6">
      <w:pPr>
        <w:rPr>
          <w:lang w:eastAsia="en-GB"/>
        </w:rPr>
      </w:pPr>
      <w:r>
        <w:rPr>
          <w:lang w:eastAsia="en-GB"/>
        </w:rPr>
        <w:t>The DL-UL configuration of the NCR-Fwd follows the DL-UL configuration (i.e., DL or UL slots/symbols determined by tdd-UL-DL-ConfigurationCommon or tdd-UL-DL-ConfigurationDedicated, if configured) of the control link of the NCR-MT. For timing determination of the backhaul link, the NCR-Fwd’s backhaul link DL/UL timing follows the NCR-MT’s DL/UL frame timing</w:t>
      </w:r>
    </w:p>
    <w:p w14:paraId="0688819E" w14:textId="4EF36189" w:rsidR="006118C6" w:rsidRPr="006118C6" w:rsidRDefault="006118C6" w:rsidP="006118C6">
      <w:pPr>
        <w:rPr>
          <w:i/>
          <w:iCs/>
          <w:lang w:eastAsia="en-GB"/>
        </w:rPr>
      </w:pPr>
      <w:r w:rsidRPr="006118C6">
        <w:rPr>
          <w:i/>
          <w:iCs/>
          <w:lang w:eastAsia="en-GB"/>
        </w:rPr>
        <w:lastRenderedPageBreak/>
        <w:t>For beam indication</w:t>
      </w:r>
    </w:p>
    <w:p w14:paraId="3DE1401F" w14:textId="77777777" w:rsidR="006118C6" w:rsidRDefault="006118C6" w:rsidP="006118C6">
      <w:pPr>
        <w:rPr>
          <w:lang w:eastAsia="en-GB"/>
        </w:rPr>
      </w:pPr>
      <w:r>
        <w:rPr>
          <w:lang w:eastAsia="en-GB"/>
        </w:rPr>
        <w:t>For the access link, the beam used by the NCR-Fwd is represented by the “beam index” in the received signalling either periodically, semi-persistently or aperiodically. The time resource when the associated beam is applied is indicated together with the beam information.  For periodic and semi-persistent beam indication, this information is configured by RRC signalling. Additional MAC CE signalling is used to activate or deactivate indications for semi-persistent beam indication. For aperiodic indication, the DCI format 2-8 is used to indicate beam index directly with the associated time resource, which is based on the RRC configuration. In addition, the details (e.g., characteristics) of physical beam(s) may be provided by OAM to the gNB and the NCR for operation.</w:t>
      </w:r>
    </w:p>
    <w:p w14:paraId="0565C82C" w14:textId="77777777" w:rsidR="006118C6" w:rsidRDefault="006118C6" w:rsidP="006118C6">
      <w:pPr>
        <w:rPr>
          <w:lang w:eastAsia="en-GB"/>
        </w:rPr>
      </w:pPr>
      <w:r>
        <w:rPr>
          <w:lang w:eastAsia="en-GB"/>
        </w:rPr>
        <w:t xml:space="preserve">For simultaneous operation of control and backhaul link, the beam of backhaul link is identical to the beam used on the control link. For non-simultaneous operation of control and backhaul link, the beam of backhaul link is determined by the specified rules unless the dedicated beam configuration (i.e., MAC CE) is indicated.  </w:t>
      </w:r>
    </w:p>
    <w:p w14:paraId="2CBCEA78" w14:textId="1CB3579A" w:rsidR="006118C6" w:rsidRPr="006118C6" w:rsidRDefault="006118C6" w:rsidP="006118C6">
      <w:pPr>
        <w:rPr>
          <w:i/>
          <w:iCs/>
          <w:lang w:eastAsia="en-GB"/>
        </w:rPr>
      </w:pPr>
      <w:r w:rsidRPr="006118C6">
        <w:rPr>
          <w:i/>
          <w:iCs/>
          <w:lang w:eastAsia="en-GB"/>
        </w:rPr>
        <w:t>For ON-OFF information</w:t>
      </w:r>
    </w:p>
    <w:p w14:paraId="667BD70E" w14:textId="77777777" w:rsidR="006118C6" w:rsidRDefault="006118C6" w:rsidP="006118C6">
      <w:pPr>
        <w:rPr>
          <w:lang w:eastAsia="en-GB"/>
        </w:rPr>
      </w:pPr>
      <w:r>
        <w:rPr>
          <w:lang w:eastAsia="en-GB"/>
        </w:rPr>
        <w:t xml:space="preserve">The “ON-OFF” information is implicitly determined by received beam indication. The NCR-Fwd is assumed in “ON” state, i.e., performing the amplifying-and-forwarding in access link and backhaul link, only over the time resources when the corresponding beam information is received by the NCR-MT.  In addition, the NCR-Fwd is assumed in “OFF” state if specific conditions (e.g., beam failure or RLF on the control link occurs) are satisfied. </w:t>
      </w:r>
    </w:p>
    <w:p w14:paraId="37F62FA5" w14:textId="482F290B" w:rsidR="006118C6" w:rsidRPr="006118C6" w:rsidRDefault="006118C6" w:rsidP="006118C6">
      <w:pPr>
        <w:rPr>
          <w:b/>
          <w:bCs/>
          <w:lang w:eastAsia="en-GB"/>
        </w:rPr>
      </w:pPr>
      <w:r w:rsidRPr="006118C6">
        <w:rPr>
          <w:b/>
          <w:bCs/>
          <w:lang w:eastAsia="en-GB"/>
        </w:rPr>
        <w:t>Repeater management</w:t>
      </w:r>
    </w:p>
    <w:p w14:paraId="7A8E9492" w14:textId="77777777" w:rsidR="006118C6" w:rsidRDefault="006118C6" w:rsidP="006118C6">
      <w:pPr>
        <w:rPr>
          <w:lang w:eastAsia="en-GB"/>
        </w:rPr>
      </w:pPr>
      <w:r>
        <w:rPr>
          <w:lang w:eastAsia="en-GB"/>
        </w:rPr>
        <w:t xml:space="preserve">For the repeater management, the NCR identification and authorization are supported. </w:t>
      </w:r>
    </w:p>
    <w:p w14:paraId="4AE697C1" w14:textId="77777777" w:rsidR="006118C6" w:rsidRDefault="006118C6" w:rsidP="006118C6">
      <w:pPr>
        <w:rPr>
          <w:lang w:eastAsia="en-GB"/>
        </w:rPr>
      </w:pPr>
      <w:r>
        <w:rPr>
          <w:lang w:eastAsia="en-GB"/>
        </w:rPr>
        <w:t>NCR identification is performed in RAN by sending the NCR indication information to the serving gNB. The AMF (e.g., selected by gNB) provides NCR authorization information to the gNB.</w:t>
      </w:r>
    </w:p>
    <w:p w14:paraId="05736581" w14:textId="77777777" w:rsidR="006118C6" w:rsidRPr="000D2E94" w:rsidRDefault="006118C6" w:rsidP="006118C6">
      <w:pPr>
        <w:rPr>
          <w:b/>
        </w:rPr>
      </w:pPr>
      <w:r w:rsidRPr="000D2E94">
        <w:rPr>
          <w:b/>
        </w:rPr>
        <w:t>References</w:t>
      </w:r>
      <w:r w:rsidRPr="000D2E94">
        <w:t xml:space="preserve"> </w:t>
      </w:r>
    </w:p>
    <w:p w14:paraId="3709AC87" w14:textId="77777777" w:rsidR="006118C6" w:rsidRDefault="006118C6" w:rsidP="006118C6">
      <w:r>
        <w:t>List of related CRs: select "TSG Status = Approved" in:</w:t>
      </w:r>
    </w:p>
    <w:p w14:paraId="37B0F228" w14:textId="1CF606E0" w:rsidR="00F92AFE" w:rsidRDefault="00C57003" w:rsidP="006118C6">
      <w:hyperlink r:id="rId186" w:history="1">
        <w:r w:rsidR="00F92AFE" w:rsidRPr="0024045F">
          <w:rPr>
            <w:rStyle w:val="Hyperlink"/>
          </w:rPr>
          <w:t>https://portal.3gpp.org/ChangeRequests.aspx?q=1&amp;workitem=970079,970179,970279</w:t>
        </w:r>
      </w:hyperlink>
    </w:p>
    <w:p w14:paraId="0C2C91E2" w14:textId="19F118D6" w:rsidR="006118C6" w:rsidRDefault="006118C6" w:rsidP="006118C6">
      <w:pPr>
        <w:pStyle w:val="EW"/>
      </w:pPr>
      <w:r>
        <w:t>[1]</w:t>
      </w:r>
      <w:r>
        <w:tab/>
      </w:r>
      <w:r w:rsidRPr="006118C6">
        <w:t>TR 38.867 Study on NR network-controlled repeaters (Rel-18).</w:t>
      </w:r>
    </w:p>
    <w:p w14:paraId="597B074B" w14:textId="77777777" w:rsidR="006118C6" w:rsidRDefault="006118C6" w:rsidP="006118C6">
      <w:pPr>
        <w:pStyle w:val="EW"/>
      </w:pPr>
      <w:r>
        <w:t>[2]</w:t>
      </w:r>
      <w:r>
        <w:tab/>
        <w:t>RP-232886 WI on NR network-controlled repeaters</w:t>
      </w:r>
    </w:p>
    <w:p w14:paraId="5F468851" w14:textId="5FD39BA4" w:rsidR="006118C6" w:rsidRDefault="006118C6" w:rsidP="006118C6">
      <w:pPr>
        <w:pStyle w:val="EW"/>
      </w:pPr>
      <w:r>
        <w:t>[3]</w:t>
      </w:r>
      <w:r>
        <w:tab/>
        <w:t>RP-232854 Status report of WI NR network-controlled repeaters</w:t>
      </w:r>
    </w:p>
    <w:p w14:paraId="060FEF2F" w14:textId="77777777" w:rsidR="00963531" w:rsidRDefault="00963531" w:rsidP="006118C6">
      <w:pPr>
        <w:pStyle w:val="EW"/>
      </w:pPr>
    </w:p>
    <w:p w14:paraId="34277A89" w14:textId="77777777" w:rsidR="00963531" w:rsidRDefault="00963531" w:rsidP="00963531"/>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963531" w:rsidRPr="00EF7FBB" w14:paraId="0EE20B6A" w14:textId="77777777" w:rsidTr="00963531">
        <w:trPr>
          <w:trHeight w:val="255"/>
        </w:trPr>
        <w:tc>
          <w:tcPr>
            <w:tcW w:w="757" w:type="dxa"/>
            <w:shd w:val="clear" w:color="auto" w:fill="auto"/>
            <w:tcMar>
              <w:left w:w="28" w:type="dxa"/>
              <w:right w:w="28" w:type="dxa"/>
            </w:tcMar>
            <w:hideMark/>
          </w:tcPr>
          <w:p w14:paraId="5E2290E1" w14:textId="77777777" w:rsidR="00963531" w:rsidRPr="00EF7FBB" w:rsidRDefault="00963531"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970081</w:t>
            </w:r>
          </w:p>
        </w:tc>
        <w:tc>
          <w:tcPr>
            <w:tcW w:w="3969" w:type="dxa"/>
            <w:shd w:val="clear" w:color="auto" w:fill="auto"/>
            <w:tcMar>
              <w:left w:w="28" w:type="dxa"/>
              <w:right w:w="28" w:type="dxa"/>
            </w:tcMar>
            <w:hideMark/>
          </w:tcPr>
          <w:p w14:paraId="6F1CE7DE" w14:textId="77777777" w:rsidR="00963531" w:rsidRPr="00EF7FBB" w:rsidRDefault="00963531" w:rsidP="008039A4">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Enhancement of Multiple Input Multiple Output (MIMO) Over-the-Air (OTA) requirement for NR UEs </w:t>
            </w:r>
          </w:p>
        </w:tc>
        <w:tc>
          <w:tcPr>
            <w:tcW w:w="1701" w:type="dxa"/>
            <w:shd w:val="clear" w:color="auto" w:fill="auto"/>
            <w:tcMar>
              <w:left w:w="28" w:type="dxa"/>
              <w:right w:w="28" w:type="dxa"/>
            </w:tcMar>
            <w:hideMark/>
          </w:tcPr>
          <w:p w14:paraId="42F83193" w14:textId="77777777" w:rsidR="00963531" w:rsidRPr="00EF7FBB" w:rsidRDefault="00963531" w:rsidP="008039A4">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R</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_</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M</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I</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M</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O</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_</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O</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T</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A</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_</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e</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n</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h</w:t>
            </w:r>
            <w:r w:rsidRPr="008606A6">
              <w:rPr>
                <w:rFonts w:ascii="Arial" w:hAnsi="Arial" w:cs="Arial"/>
                <w:b/>
                <w:bCs/>
                <w:color w:val="000000"/>
                <w:sz w:val="2"/>
                <w:szCs w:val="18"/>
                <w:lang w:val="es-ES" w:eastAsia="en-GB"/>
              </w:rPr>
              <w:t xml:space="preserve"> </w:t>
            </w:r>
          </w:p>
        </w:tc>
        <w:tc>
          <w:tcPr>
            <w:tcW w:w="397" w:type="dxa"/>
            <w:shd w:val="clear" w:color="auto" w:fill="auto"/>
            <w:tcMar>
              <w:left w:w="28" w:type="dxa"/>
              <w:right w:w="28" w:type="dxa"/>
            </w:tcMar>
            <w:hideMark/>
          </w:tcPr>
          <w:p w14:paraId="4692AD0B" w14:textId="77777777" w:rsidR="00963531" w:rsidRPr="00EF7FBB" w:rsidRDefault="00963531"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850" w:type="dxa"/>
            <w:shd w:val="clear" w:color="auto" w:fill="auto"/>
            <w:tcMar>
              <w:left w:w="28" w:type="dxa"/>
              <w:right w:w="28" w:type="dxa"/>
            </w:tcMar>
            <w:hideMark/>
          </w:tcPr>
          <w:p w14:paraId="04055445" w14:textId="3641DD9D" w:rsidR="00963531" w:rsidRPr="00EF7FBB" w:rsidRDefault="00C57003" w:rsidP="008039A4">
            <w:pPr>
              <w:overflowPunct/>
              <w:autoSpaceDE/>
              <w:autoSpaceDN/>
              <w:adjustRightInd/>
              <w:spacing w:after="0"/>
              <w:textAlignment w:val="auto"/>
              <w:rPr>
                <w:rFonts w:ascii="Calibri" w:hAnsi="Calibri" w:cs="Calibri"/>
                <w:color w:val="0563C1"/>
                <w:sz w:val="18"/>
                <w:szCs w:val="18"/>
                <w:u w:val="single"/>
                <w:lang w:eastAsia="en-GB"/>
              </w:rPr>
            </w:pPr>
            <w:hyperlink r:id="rId187" w:history="1">
              <w:r w:rsidR="00963531" w:rsidRPr="00EF7FBB">
                <w:rPr>
                  <w:rFonts w:ascii="Calibri" w:hAnsi="Calibri" w:cs="Calibri"/>
                  <w:color w:val="0563C1"/>
                  <w:sz w:val="18"/>
                  <w:szCs w:val="18"/>
                  <w:u w:val="single"/>
                  <w:lang w:eastAsia="en-GB"/>
                </w:rPr>
                <w:t>RP-232679</w:t>
              </w:r>
            </w:hyperlink>
          </w:p>
        </w:tc>
        <w:tc>
          <w:tcPr>
            <w:tcW w:w="2268" w:type="dxa"/>
            <w:shd w:val="clear" w:color="auto" w:fill="auto"/>
            <w:tcMar>
              <w:left w:w="28" w:type="dxa"/>
              <w:right w:w="28" w:type="dxa"/>
            </w:tcMar>
            <w:hideMark/>
          </w:tcPr>
          <w:p w14:paraId="5B7E834D" w14:textId="77777777" w:rsidR="00963531" w:rsidRPr="00EF7FBB" w:rsidRDefault="00963531"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Zhu, Siting, CAICT</w:t>
            </w:r>
          </w:p>
        </w:tc>
      </w:tr>
      <w:tr w:rsidR="00963531" w:rsidRPr="00EF7FBB" w14:paraId="0C4E6BCD" w14:textId="77777777" w:rsidTr="00963531">
        <w:trPr>
          <w:trHeight w:val="255"/>
        </w:trPr>
        <w:tc>
          <w:tcPr>
            <w:tcW w:w="757" w:type="dxa"/>
            <w:shd w:val="clear" w:color="auto" w:fill="auto"/>
            <w:tcMar>
              <w:left w:w="28" w:type="dxa"/>
              <w:right w:w="28" w:type="dxa"/>
            </w:tcMar>
            <w:hideMark/>
          </w:tcPr>
          <w:p w14:paraId="10DC9DE7" w14:textId="77777777" w:rsidR="00963531" w:rsidRPr="00EF7FBB" w:rsidRDefault="00963531"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970181</w:t>
            </w:r>
          </w:p>
        </w:tc>
        <w:tc>
          <w:tcPr>
            <w:tcW w:w="3969" w:type="dxa"/>
            <w:shd w:val="clear" w:color="auto" w:fill="auto"/>
            <w:tcMar>
              <w:left w:w="28" w:type="dxa"/>
              <w:right w:w="28" w:type="dxa"/>
            </w:tcMar>
            <w:hideMark/>
          </w:tcPr>
          <w:p w14:paraId="7AA269D3" w14:textId="77777777" w:rsidR="00963531" w:rsidRPr="00EF7FBB" w:rsidRDefault="00963531"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Enhancement of Multiple Input Multiple Output (MIMO) Over-the-Air (OTA) requirement for NR UEs </w:t>
            </w:r>
          </w:p>
        </w:tc>
        <w:tc>
          <w:tcPr>
            <w:tcW w:w="1701" w:type="dxa"/>
            <w:shd w:val="clear" w:color="auto" w:fill="auto"/>
            <w:tcMar>
              <w:left w:w="28" w:type="dxa"/>
              <w:right w:w="28" w:type="dxa"/>
            </w:tcMar>
            <w:hideMark/>
          </w:tcPr>
          <w:p w14:paraId="43C2CBB9" w14:textId="77777777" w:rsidR="00963531" w:rsidRPr="00EF7FBB" w:rsidRDefault="00963531" w:rsidP="008039A4">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M</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I</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M</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A</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h</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p>
        </w:tc>
        <w:tc>
          <w:tcPr>
            <w:tcW w:w="397" w:type="dxa"/>
            <w:shd w:val="clear" w:color="auto" w:fill="auto"/>
            <w:tcMar>
              <w:left w:w="28" w:type="dxa"/>
              <w:right w:w="28" w:type="dxa"/>
            </w:tcMar>
            <w:hideMark/>
          </w:tcPr>
          <w:p w14:paraId="230E4CA7" w14:textId="77777777" w:rsidR="00963531" w:rsidRPr="00EF7FBB" w:rsidRDefault="00963531"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769F7157" w14:textId="78E9BA8A" w:rsidR="00963531" w:rsidRPr="00EF7FBB" w:rsidRDefault="00C57003" w:rsidP="008039A4">
            <w:pPr>
              <w:overflowPunct/>
              <w:autoSpaceDE/>
              <w:autoSpaceDN/>
              <w:adjustRightInd/>
              <w:spacing w:after="0"/>
              <w:textAlignment w:val="auto"/>
              <w:rPr>
                <w:rFonts w:ascii="Calibri" w:hAnsi="Calibri" w:cs="Calibri"/>
                <w:color w:val="0563C1"/>
                <w:sz w:val="18"/>
                <w:szCs w:val="18"/>
                <w:u w:val="single"/>
                <w:lang w:eastAsia="en-GB"/>
              </w:rPr>
            </w:pPr>
            <w:hyperlink r:id="rId188" w:history="1">
              <w:r w:rsidR="00963531" w:rsidRPr="00EF7FBB">
                <w:rPr>
                  <w:rFonts w:ascii="Calibri" w:hAnsi="Calibri" w:cs="Calibri"/>
                  <w:color w:val="0563C1"/>
                  <w:sz w:val="18"/>
                  <w:szCs w:val="18"/>
                  <w:u w:val="single"/>
                  <w:lang w:eastAsia="en-GB"/>
                </w:rPr>
                <w:t>RP-232679</w:t>
              </w:r>
            </w:hyperlink>
          </w:p>
        </w:tc>
        <w:tc>
          <w:tcPr>
            <w:tcW w:w="2268" w:type="dxa"/>
            <w:shd w:val="clear" w:color="auto" w:fill="auto"/>
            <w:tcMar>
              <w:left w:w="28" w:type="dxa"/>
              <w:right w:w="28" w:type="dxa"/>
            </w:tcMar>
            <w:hideMark/>
          </w:tcPr>
          <w:p w14:paraId="5DCC0C2B" w14:textId="77777777" w:rsidR="00963531" w:rsidRPr="00EF7FBB" w:rsidRDefault="00963531"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Zhu, Siting, CAICT</w:t>
            </w:r>
          </w:p>
        </w:tc>
      </w:tr>
      <w:tr w:rsidR="00963531" w:rsidRPr="00EF7FBB" w14:paraId="3CEC8D44" w14:textId="77777777" w:rsidTr="00963531">
        <w:trPr>
          <w:trHeight w:val="255"/>
        </w:trPr>
        <w:tc>
          <w:tcPr>
            <w:tcW w:w="757" w:type="dxa"/>
            <w:shd w:val="clear" w:color="auto" w:fill="auto"/>
            <w:tcMar>
              <w:left w:w="28" w:type="dxa"/>
              <w:right w:w="28" w:type="dxa"/>
            </w:tcMar>
            <w:hideMark/>
          </w:tcPr>
          <w:p w14:paraId="378A52BE" w14:textId="77777777" w:rsidR="00963531" w:rsidRPr="00EF7FBB" w:rsidRDefault="00963531"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970281</w:t>
            </w:r>
          </w:p>
        </w:tc>
        <w:tc>
          <w:tcPr>
            <w:tcW w:w="3969" w:type="dxa"/>
            <w:shd w:val="clear" w:color="auto" w:fill="auto"/>
            <w:tcMar>
              <w:left w:w="28" w:type="dxa"/>
              <w:right w:w="28" w:type="dxa"/>
            </w:tcMar>
            <w:hideMark/>
          </w:tcPr>
          <w:p w14:paraId="50951080" w14:textId="77777777" w:rsidR="00963531" w:rsidRPr="00EF7FBB" w:rsidRDefault="00963531"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Enhancement of Multiple Input Multiple Output (MIMO) Over-the-Air (OTA) requirement for NR UEs </w:t>
            </w:r>
          </w:p>
        </w:tc>
        <w:tc>
          <w:tcPr>
            <w:tcW w:w="1701" w:type="dxa"/>
            <w:shd w:val="clear" w:color="auto" w:fill="auto"/>
            <w:tcMar>
              <w:left w:w="28" w:type="dxa"/>
              <w:right w:w="28" w:type="dxa"/>
            </w:tcMar>
            <w:hideMark/>
          </w:tcPr>
          <w:p w14:paraId="01A6D14D" w14:textId="77777777" w:rsidR="00963531" w:rsidRPr="00EF7FBB" w:rsidRDefault="00963531" w:rsidP="008039A4">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M</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I</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M</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A</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h</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P</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f</w:t>
            </w:r>
            <w:r w:rsidRPr="008606A6">
              <w:rPr>
                <w:rFonts w:ascii="Arial" w:hAnsi="Arial" w:cs="Arial"/>
                <w:color w:val="000000"/>
                <w:sz w:val="2"/>
                <w:szCs w:val="18"/>
                <w:lang w:val="es-ES" w:eastAsia="en-GB"/>
              </w:rPr>
              <w:t xml:space="preserve"> </w:t>
            </w:r>
          </w:p>
        </w:tc>
        <w:tc>
          <w:tcPr>
            <w:tcW w:w="397" w:type="dxa"/>
            <w:shd w:val="clear" w:color="auto" w:fill="auto"/>
            <w:tcMar>
              <w:left w:w="28" w:type="dxa"/>
              <w:right w:w="28" w:type="dxa"/>
            </w:tcMar>
            <w:hideMark/>
          </w:tcPr>
          <w:p w14:paraId="77B81F6E" w14:textId="77777777" w:rsidR="00963531" w:rsidRPr="00EF7FBB" w:rsidRDefault="00963531"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6D9AC275" w14:textId="3641C021" w:rsidR="00963531" w:rsidRPr="00EF7FBB" w:rsidRDefault="00C57003" w:rsidP="008039A4">
            <w:pPr>
              <w:overflowPunct/>
              <w:autoSpaceDE/>
              <w:autoSpaceDN/>
              <w:adjustRightInd/>
              <w:spacing w:after="0"/>
              <w:textAlignment w:val="auto"/>
              <w:rPr>
                <w:rFonts w:ascii="Calibri" w:hAnsi="Calibri" w:cs="Calibri"/>
                <w:color w:val="0563C1"/>
                <w:sz w:val="18"/>
                <w:szCs w:val="18"/>
                <w:u w:val="single"/>
                <w:lang w:eastAsia="en-GB"/>
              </w:rPr>
            </w:pPr>
            <w:hyperlink r:id="rId189" w:history="1">
              <w:r w:rsidR="00963531" w:rsidRPr="00EF7FBB">
                <w:rPr>
                  <w:rFonts w:ascii="Calibri" w:hAnsi="Calibri" w:cs="Calibri"/>
                  <w:color w:val="0563C1"/>
                  <w:sz w:val="18"/>
                  <w:szCs w:val="18"/>
                  <w:u w:val="single"/>
                  <w:lang w:eastAsia="en-GB"/>
                </w:rPr>
                <w:t>RP-232679</w:t>
              </w:r>
            </w:hyperlink>
          </w:p>
        </w:tc>
        <w:tc>
          <w:tcPr>
            <w:tcW w:w="2268" w:type="dxa"/>
            <w:shd w:val="clear" w:color="auto" w:fill="auto"/>
            <w:tcMar>
              <w:left w:w="28" w:type="dxa"/>
              <w:right w:w="28" w:type="dxa"/>
            </w:tcMar>
            <w:hideMark/>
          </w:tcPr>
          <w:p w14:paraId="652305DA" w14:textId="77777777" w:rsidR="00963531" w:rsidRPr="00EF7FBB" w:rsidRDefault="00963531"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Zhu, Siting, CAICT</w:t>
            </w:r>
          </w:p>
        </w:tc>
      </w:tr>
    </w:tbl>
    <w:p w14:paraId="0ACFFD2C" w14:textId="4A5BE91F" w:rsidR="00963531" w:rsidRDefault="00963531" w:rsidP="00963531">
      <w:pPr>
        <w:rPr>
          <w:lang w:eastAsia="en-GB"/>
        </w:rPr>
      </w:pPr>
      <w:r w:rsidRPr="00652D0A">
        <w:rPr>
          <w:lang w:eastAsia="en-GB"/>
        </w:rPr>
        <w:t xml:space="preserve">Summary based on the input provided by </w:t>
      </w:r>
      <w:r w:rsidRPr="00963531">
        <w:rPr>
          <w:lang w:eastAsia="en-GB"/>
        </w:rPr>
        <w:t>CAICT</w:t>
      </w:r>
      <w:r>
        <w:rPr>
          <w:lang w:eastAsia="en-GB"/>
        </w:rPr>
        <w:t xml:space="preserve"> </w:t>
      </w:r>
      <w:r w:rsidRPr="00652D0A">
        <w:rPr>
          <w:lang w:eastAsia="en-GB"/>
        </w:rPr>
        <w:t xml:space="preserve">in </w:t>
      </w:r>
      <w:r w:rsidRPr="00963531">
        <w:rPr>
          <w:lang w:eastAsia="en-GB"/>
        </w:rPr>
        <w:t>RP-233743</w:t>
      </w:r>
      <w:r w:rsidRPr="00652D0A">
        <w:rPr>
          <w:lang w:eastAsia="en-GB"/>
        </w:rPr>
        <w:t>.</w:t>
      </w:r>
    </w:p>
    <w:p w14:paraId="01B91E50" w14:textId="77777777" w:rsidR="00963531" w:rsidRDefault="00963531" w:rsidP="00963531">
      <w:pPr>
        <w:rPr>
          <w:lang w:eastAsia="en-GB"/>
        </w:rPr>
      </w:pPr>
      <w:r>
        <w:rPr>
          <w:lang w:eastAsia="en-GB"/>
        </w:rPr>
        <w:t xml:space="preserve">Radiated multi-antenna reception performance is one of the most important characteristics to verify the MIMO receiver of the UE under conditions more closely resembling the end user’s interaction with the device. This Rel-18 NR_MIMO_OTA_enh core part WI further enhanced NR MIMO OTA test methodologies based on the outcome of Rel-17 NR_MIMO_OTA WI in TS 38.151. The outcome of this WI impacts TS 38.151, and the analysis and measurement results of MIMO OTA are captured in a new internal technical report TR 38.761.  </w:t>
      </w:r>
    </w:p>
    <w:p w14:paraId="7C36A7F1" w14:textId="77777777" w:rsidR="00963531" w:rsidRDefault="00963531" w:rsidP="00963531">
      <w:pPr>
        <w:rPr>
          <w:lang w:eastAsia="en-GB"/>
        </w:rPr>
      </w:pPr>
      <w:r>
        <w:rPr>
          <w:lang w:eastAsia="en-GB"/>
        </w:rPr>
        <w:t>The objective of this core part WI is to further investigate and enhance NR MIMO OTA test methodologies defined in TS 38.151, including both FR1 and FR2. The following aspects in this core part WI have been investigated and specified:</w:t>
      </w:r>
    </w:p>
    <w:p w14:paraId="57D5CDB2" w14:textId="77777777" w:rsidR="00963531" w:rsidRDefault="00963531" w:rsidP="00963531">
      <w:pPr>
        <w:rPr>
          <w:lang w:eastAsia="en-GB"/>
        </w:rPr>
      </w:pPr>
      <w:r>
        <w:rPr>
          <w:lang w:eastAsia="en-GB"/>
        </w:rPr>
        <w:t>•</w:t>
      </w:r>
      <w:r>
        <w:rPr>
          <w:lang w:eastAsia="en-GB"/>
        </w:rPr>
        <w:tab/>
        <w:t>FR1 MIMO OTA test methodology enhancement:</w:t>
      </w:r>
    </w:p>
    <w:p w14:paraId="40411D53" w14:textId="77777777" w:rsidR="00963531" w:rsidRDefault="00963531" w:rsidP="00963531">
      <w:pPr>
        <w:rPr>
          <w:lang w:eastAsia="en-GB"/>
        </w:rPr>
      </w:pPr>
      <w:r>
        <w:rPr>
          <w:lang w:eastAsia="en-GB"/>
        </w:rPr>
        <w:t>-</w:t>
      </w:r>
      <w:r>
        <w:rPr>
          <w:lang w:eastAsia="en-GB"/>
        </w:rPr>
        <w:tab/>
        <w:t>Specify necessary enhancements of the FR1 MIMO OTA test methodology for tablet device types in free space, with the 20-cm quiet zone and the 16-probe MPAC system unchanged</w:t>
      </w:r>
    </w:p>
    <w:p w14:paraId="1D0ED611" w14:textId="77777777" w:rsidR="00963531" w:rsidRDefault="00963531" w:rsidP="00963531">
      <w:pPr>
        <w:rPr>
          <w:lang w:eastAsia="en-GB"/>
        </w:rPr>
      </w:pPr>
      <w:r>
        <w:rPr>
          <w:lang w:eastAsia="en-GB"/>
        </w:rPr>
        <w:lastRenderedPageBreak/>
        <w:t>-</w:t>
      </w:r>
      <w:r>
        <w:rPr>
          <w:lang w:eastAsia="en-GB"/>
        </w:rPr>
        <w:tab/>
        <w:t>Test time reduction methodology for FR1 MIMO OTA</w:t>
      </w:r>
    </w:p>
    <w:p w14:paraId="5D3706A4" w14:textId="77777777" w:rsidR="00963531" w:rsidRDefault="00963531" w:rsidP="00963531">
      <w:pPr>
        <w:rPr>
          <w:lang w:eastAsia="en-GB"/>
        </w:rPr>
      </w:pPr>
      <w:r>
        <w:rPr>
          <w:lang w:eastAsia="en-GB"/>
        </w:rPr>
        <w:t></w:t>
      </w:r>
      <w:r>
        <w:rPr>
          <w:lang w:eastAsia="en-GB"/>
        </w:rPr>
        <w:tab/>
        <w:t>For bands &lt; 1GHz, the test parameter Minimum Number of Slots per Stream can be reduced to 10k for FR1 MIMO OTA measurement campaign and conformance testing for 15kHz SCS.</w:t>
      </w:r>
    </w:p>
    <w:p w14:paraId="2306B1D3" w14:textId="77777777" w:rsidR="00963531" w:rsidRDefault="00963531" w:rsidP="00963531">
      <w:pPr>
        <w:rPr>
          <w:lang w:eastAsia="en-GB"/>
        </w:rPr>
      </w:pPr>
      <w:r>
        <w:rPr>
          <w:lang w:eastAsia="en-GB"/>
        </w:rPr>
        <w:t>-</w:t>
      </w:r>
      <w:r>
        <w:rPr>
          <w:lang w:eastAsia="en-GB"/>
        </w:rPr>
        <w:tab/>
        <w:t>Refine FR1 channel model validation pass/fail limits</w:t>
      </w:r>
    </w:p>
    <w:p w14:paraId="52E0A2E0" w14:textId="77777777" w:rsidR="00963531" w:rsidRDefault="00963531" w:rsidP="00963531">
      <w:pPr>
        <w:rPr>
          <w:lang w:eastAsia="en-GB"/>
        </w:rPr>
      </w:pPr>
      <w:r>
        <w:rPr>
          <w:lang w:eastAsia="en-GB"/>
        </w:rPr>
        <w:t></w:t>
      </w:r>
      <w:r>
        <w:rPr>
          <w:lang w:eastAsia="en-GB"/>
        </w:rPr>
        <w:tab/>
        <w:t>Pass/fail criteria of power validation is defined as ± 1.5 dB.</w:t>
      </w:r>
    </w:p>
    <w:p w14:paraId="0ED54032" w14:textId="77777777" w:rsidR="00963531" w:rsidRDefault="00963531" w:rsidP="00963531">
      <w:pPr>
        <w:rPr>
          <w:lang w:eastAsia="en-GB"/>
        </w:rPr>
      </w:pPr>
      <w:r>
        <w:rPr>
          <w:lang w:eastAsia="en-GB"/>
        </w:rPr>
        <w:t>•</w:t>
      </w:r>
      <w:r>
        <w:rPr>
          <w:lang w:eastAsia="en-GB"/>
        </w:rPr>
        <w:tab/>
        <w:t>FR2 MIMO OTA test methodology enhancement:</w:t>
      </w:r>
    </w:p>
    <w:p w14:paraId="260C8952" w14:textId="77777777" w:rsidR="00963531" w:rsidRDefault="00963531" w:rsidP="00963531">
      <w:pPr>
        <w:rPr>
          <w:lang w:eastAsia="en-GB"/>
        </w:rPr>
      </w:pPr>
      <w:r>
        <w:rPr>
          <w:lang w:eastAsia="en-GB"/>
        </w:rPr>
        <w:t>-</w:t>
      </w:r>
      <w:r>
        <w:rPr>
          <w:lang w:eastAsia="en-GB"/>
        </w:rPr>
        <w:tab/>
        <w:t>Define the framework for FR2 MIMO OTA requirement development</w:t>
      </w:r>
    </w:p>
    <w:p w14:paraId="49FCC962" w14:textId="77777777" w:rsidR="00963531" w:rsidRDefault="00963531" w:rsidP="00963531">
      <w:pPr>
        <w:rPr>
          <w:lang w:eastAsia="en-GB"/>
        </w:rPr>
      </w:pPr>
      <w:r>
        <w:rPr>
          <w:lang w:eastAsia="en-GB"/>
        </w:rPr>
        <w:t></w:t>
      </w:r>
      <w:r>
        <w:rPr>
          <w:lang w:eastAsia="en-GB"/>
        </w:rPr>
        <w:tab/>
        <w:t>Pure measurement approach is adopted for FR2 requirement definition</w:t>
      </w:r>
    </w:p>
    <w:p w14:paraId="01C69018" w14:textId="77777777" w:rsidR="00963531" w:rsidRDefault="00963531" w:rsidP="00963531">
      <w:pPr>
        <w:rPr>
          <w:lang w:eastAsia="en-GB"/>
        </w:rPr>
      </w:pPr>
      <w:r>
        <w:rPr>
          <w:lang w:eastAsia="en-GB"/>
        </w:rPr>
        <w:t>-</w:t>
      </w:r>
      <w:r>
        <w:rPr>
          <w:lang w:eastAsia="en-GB"/>
        </w:rPr>
        <w:tab/>
        <w:t>Further refine the FR2 channel model validation pass/fail limits based on practical measurement results</w:t>
      </w:r>
    </w:p>
    <w:p w14:paraId="399293E1" w14:textId="77777777" w:rsidR="00963531" w:rsidRDefault="00963531" w:rsidP="00963531">
      <w:pPr>
        <w:rPr>
          <w:lang w:eastAsia="en-GB"/>
        </w:rPr>
      </w:pPr>
      <w:r>
        <w:rPr>
          <w:lang w:eastAsia="en-GB"/>
        </w:rPr>
        <w:t></w:t>
      </w:r>
      <w:r>
        <w:rPr>
          <w:lang w:eastAsia="en-GB"/>
        </w:rPr>
        <w:tab/>
        <w:t>Tighter pass/fail limit for temporal correlation is not necessary</w:t>
      </w:r>
    </w:p>
    <w:p w14:paraId="473FEA31" w14:textId="77777777" w:rsidR="00963531" w:rsidRDefault="00963531" w:rsidP="00963531">
      <w:pPr>
        <w:rPr>
          <w:lang w:eastAsia="en-GB"/>
        </w:rPr>
      </w:pPr>
      <w:r>
        <w:rPr>
          <w:lang w:eastAsia="en-GB"/>
        </w:rPr>
        <w:t></w:t>
      </w:r>
      <w:r>
        <w:rPr>
          <w:lang w:eastAsia="en-GB"/>
        </w:rPr>
        <w:tab/>
        <w:t>Pass/fail criteria of power validation is defined as ± 1.5 dB.</w:t>
      </w:r>
    </w:p>
    <w:p w14:paraId="7A084745" w14:textId="77777777" w:rsidR="00963531" w:rsidRDefault="00963531" w:rsidP="00963531">
      <w:pPr>
        <w:rPr>
          <w:lang w:eastAsia="en-GB"/>
        </w:rPr>
      </w:pPr>
    </w:p>
    <w:p w14:paraId="57201546" w14:textId="77777777" w:rsidR="00963531" w:rsidRPr="000D2E94" w:rsidRDefault="00963531" w:rsidP="00963531">
      <w:pPr>
        <w:rPr>
          <w:b/>
        </w:rPr>
      </w:pPr>
      <w:r w:rsidRPr="000D2E94">
        <w:rPr>
          <w:b/>
        </w:rPr>
        <w:t>References</w:t>
      </w:r>
      <w:r w:rsidRPr="000D2E94">
        <w:t xml:space="preserve"> </w:t>
      </w:r>
    </w:p>
    <w:p w14:paraId="62C1AE73" w14:textId="79DA2D89" w:rsidR="00963531" w:rsidRDefault="00963531" w:rsidP="00963531">
      <w:r>
        <w:t>List of related CRs: select "TSG Status = Approved" in:</w:t>
      </w:r>
      <w:r w:rsidR="00E26022">
        <w:t xml:space="preserve"> </w:t>
      </w:r>
      <w:r w:rsidR="00E26022">
        <w:br/>
      </w:r>
      <w:hyperlink r:id="rId190" w:history="1">
        <w:r w:rsidRPr="00543C5A">
          <w:rPr>
            <w:rStyle w:val="Hyperlink"/>
          </w:rPr>
          <w:t>https://portal.3gpp.org/ChangeRequests.aspx?q=1&amp;workitem=970081,970181,970281</w:t>
        </w:r>
      </w:hyperlink>
    </w:p>
    <w:p w14:paraId="4BD18BFE" w14:textId="77777777" w:rsidR="00963531" w:rsidRDefault="00963531" w:rsidP="00E26022">
      <w:pPr>
        <w:pStyle w:val="EW"/>
        <w:rPr>
          <w:lang w:eastAsia="en-GB"/>
        </w:rPr>
      </w:pPr>
      <w:r>
        <w:rPr>
          <w:lang w:eastAsia="en-GB"/>
        </w:rPr>
        <w:t>[1] RP-232679, Last approved WID: Enhancement of Multiple Input Multiple Output (MIMO) Over-the-Air (OTA) test methodology and requirements for NR UEs, CAICT.</w:t>
      </w:r>
    </w:p>
    <w:p w14:paraId="40F472EE" w14:textId="77777777" w:rsidR="00963531" w:rsidRDefault="00963531" w:rsidP="00E26022">
      <w:pPr>
        <w:pStyle w:val="EW"/>
        <w:rPr>
          <w:lang w:eastAsia="en-GB"/>
        </w:rPr>
      </w:pPr>
      <w:r>
        <w:rPr>
          <w:lang w:eastAsia="en-GB"/>
        </w:rPr>
        <w:t>[2] 3GPP TR 38.761, Measurements of Multiple Input Multiple Output (MIMO) Over-the-Air(OTA) performance of User Equipment (UE)</w:t>
      </w:r>
    </w:p>
    <w:p w14:paraId="7CE9DE43" w14:textId="77777777" w:rsidR="00963531" w:rsidRDefault="00963531" w:rsidP="00E26022">
      <w:pPr>
        <w:pStyle w:val="EW"/>
        <w:rPr>
          <w:lang w:eastAsia="en-GB"/>
        </w:rPr>
      </w:pPr>
      <w:r>
        <w:rPr>
          <w:lang w:eastAsia="en-GB"/>
        </w:rPr>
        <w:t>[3] RP-233741, Last Status Report for WI: Multiple Input Multiple Output (MIMO) Over-the-Air (OTA) requirements for NR UEs, RAN4</w:t>
      </w:r>
    </w:p>
    <w:p w14:paraId="01A4FE05" w14:textId="700A81CD" w:rsidR="00C8525F" w:rsidRDefault="00C8525F" w:rsidP="00C8525F">
      <w:pPr>
        <w:rPr>
          <w:lang w:eastAsia="en-GB"/>
        </w:rPr>
      </w:pPr>
    </w:p>
    <w:p w14:paraId="225E50B7" w14:textId="545796EC" w:rsidR="00C8525F" w:rsidRDefault="00C8525F" w:rsidP="00C8525F">
      <w:pPr>
        <w:pStyle w:val="Heading2"/>
        <w:rPr>
          <w:lang w:eastAsia="en-GB"/>
        </w:rPr>
      </w:pPr>
      <w:bookmarkStart w:id="52" w:name="_Toc161215816"/>
      <w:r w:rsidRPr="00EF7FBB">
        <w:rPr>
          <w:lang w:eastAsia="en-GB"/>
        </w:rPr>
        <w:t>NR MIMO evolution for downlink and uplink</w:t>
      </w:r>
      <w:bookmarkEnd w:id="52"/>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C8525F" w:rsidRPr="00EF7FBB" w14:paraId="1A94C729" w14:textId="77777777" w:rsidTr="00C8525F">
        <w:trPr>
          <w:trHeight w:val="255"/>
        </w:trPr>
        <w:tc>
          <w:tcPr>
            <w:tcW w:w="757" w:type="dxa"/>
            <w:shd w:val="clear" w:color="auto" w:fill="auto"/>
            <w:tcMar>
              <w:left w:w="28" w:type="dxa"/>
              <w:right w:w="28" w:type="dxa"/>
            </w:tcMar>
            <w:hideMark/>
          </w:tcPr>
          <w:p w14:paraId="15D01A4F" w14:textId="77777777" w:rsidR="00C8525F" w:rsidRPr="00EF7FBB" w:rsidRDefault="00C8525F" w:rsidP="00D8162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940096</w:t>
            </w:r>
          </w:p>
        </w:tc>
        <w:tc>
          <w:tcPr>
            <w:tcW w:w="3969" w:type="dxa"/>
            <w:shd w:val="clear" w:color="auto" w:fill="auto"/>
            <w:tcMar>
              <w:left w:w="28" w:type="dxa"/>
              <w:right w:w="28" w:type="dxa"/>
            </w:tcMar>
            <w:hideMark/>
          </w:tcPr>
          <w:p w14:paraId="6B8E0337" w14:textId="77777777" w:rsidR="00C8525F" w:rsidRPr="00EF7FBB" w:rsidRDefault="00C8525F" w:rsidP="00D8162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NR MIMO evolution for downlink and uplink</w:t>
            </w:r>
          </w:p>
        </w:tc>
        <w:tc>
          <w:tcPr>
            <w:tcW w:w="1701" w:type="dxa"/>
            <w:shd w:val="clear" w:color="auto" w:fill="auto"/>
            <w:tcMar>
              <w:left w:w="28" w:type="dxa"/>
              <w:right w:w="28" w:type="dxa"/>
            </w:tcMar>
            <w:hideMark/>
          </w:tcPr>
          <w:p w14:paraId="421E4FDD" w14:textId="77777777" w:rsidR="00C8525F" w:rsidRPr="00EF7FBB" w:rsidRDefault="00C8525F" w:rsidP="00D8162B">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R</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_</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M</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I</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M</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O</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_</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e</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v</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o</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_</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D</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L</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_</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U</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L</w:t>
            </w:r>
            <w:r w:rsidRPr="008606A6">
              <w:rPr>
                <w:rFonts w:ascii="Arial" w:hAnsi="Arial" w:cs="Arial"/>
                <w:b/>
                <w:bCs/>
                <w:color w:val="000000"/>
                <w:sz w:val="2"/>
                <w:szCs w:val="18"/>
                <w:lang w:val="es-ES" w:eastAsia="en-GB"/>
              </w:rPr>
              <w:t xml:space="preserve"> </w:t>
            </w:r>
          </w:p>
        </w:tc>
        <w:tc>
          <w:tcPr>
            <w:tcW w:w="397" w:type="dxa"/>
            <w:shd w:val="clear" w:color="auto" w:fill="auto"/>
            <w:tcMar>
              <w:left w:w="28" w:type="dxa"/>
              <w:right w:w="28" w:type="dxa"/>
            </w:tcMar>
            <w:hideMark/>
          </w:tcPr>
          <w:p w14:paraId="1FEAA6EE" w14:textId="77777777" w:rsidR="00C8525F" w:rsidRPr="00EF7FBB" w:rsidRDefault="00C8525F" w:rsidP="00D8162B">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850" w:type="dxa"/>
            <w:shd w:val="clear" w:color="auto" w:fill="auto"/>
            <w:tcMar>
              <w:left w:w="28" w:type="dxa"/>
              <w:right w:w="28" w:type="dxa"/>
            </w:tcMar>
            <w:hideMark/>
          </w:tcPr>
          <w:p w14:paraId="0812C38B" w14:textId="44355384" w:rsidR="00C8525F" w:rsidRPr="00EF7FBB" w:rsidRDefault="00C57003" w:rsidP="00D8162B">
            <w:pPr>
              <w:overflowPunct/>
              <w:autoSpaceDE/>
              <w:autoSpaceDN/>
              <w:adjustRightInd/>
              <w:spacing w:after="0"/>
              <w:textAlignment w:val="auto"/>
              <w:rPr>
                <w:rFonts w:ascii="Calibri" w:hAnsi="Calibri" w:cs="Calibri"/>
                <w:color w:val="0563C1"/>
                <w:sz w:val="18"/>
                <w:szCs w:val="18"/>
                <w:u w:val="single"/>
                <w:lang w:eastAsia="en-GB"/>
              </w:rPr>
            </w:pPr>
            <w:hyperlink r:id="rId191" w:history="1">
              <w:r w:rsidR="00C8525F" w:rsidRPr="00EF7FBB">
                <w:rPr>
                  <w:rFonts w:ascii="Calibri" w:hAnsi="Calibri" w:cs="Calibri"/>
                  <w:color w:val="0563C1"/>
                  <w:sz w:val="18"/>
                  <w:szCs w:val="18"/>
                  <w:u w:val="single"/>
                  <w:lang w:eastAsia="en-GB"/>
                </w:rPr>
                <w:t>RP-223276</w:t>
              </w:r>
            </w:hyperlink>
          </w:p>
        </w:tc>
        <w:tc>
          <w:tcPr>
            <w:tcW w:w="2268" w:type="dxa"/>
            <w:shd w:val="clear" w:color="auto" w:fill="auto"/>
            <w:tcMar>
              <w:left w:w="28" w:type="dxa"/>
              <w:right w:w="28" w:type="dxa"/>
            </w:tcMar>
            <w:hideMark/>
          </w:tcPr>
          <w:p w14:paraId="52E45F1F" w14:textId="77777777" w:rsidR="00C8525F" w:rsidRPr="00EF7FBB" w:rsidRDefault="00C8525F" w:rsidP="00D8162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Eko Onggosanusi, Samsung</w:t>
            </w:r>
          </w:p>
        </w:tc>
      </w:tr>
      <w:tr w:rsidR="00C8525F" w:rsidRPr="00EF7FBB" w14:paraId="53B34BFA" w14:textId="77777777" w:rsidTr="00C8525F">
        <w:trPr>
          <w:trHeight w:val="255"/>
        </w:trPr>
        <w:tc>
          <w:tcPr>
            <w:tcW w:w="757" w:type="dxa"/>
            <w:shd w:val="clear" w:color="auto" w:fill="auto"/>
            <w:tcMar>
              <w:left w:w="28" w:type="dxa"/>
              <w:right w:w="28" w:type="dxa"/>
            </w:tcMar>
            <w:hideMark/>
          </w:tcPr>
          <w:p w14:paraId="58A93EDE" w14:textId="77777777" w:rsidR="00C8525F" w:rsidRPr="00EF7FBB" w:rsidRDefault="00C8525F"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940196</w:t>
            </w:r>
          </w:p>
        </w:tc>
        <w:tc>
          <w:tcPr>
            <w:tcW w:w="3969" w:type="dxa"/>
            <w:shd w:val="clear" w:color="auto" w:fill="auto"/>
            <w:tcMar>
              <w:left w:w="28" w:type="dxa"/>
              <w:right w:w="28" w:type="dxa"/>
            </w:tcMar>
            <w:hideMark/>
          </w:tcPr>
          <w:p w14:paraId="6FDDB5B8" w14:textId="77777777" w:rsidR="00C8525F" w:rsidRPr="00EF7FBB" w:rsidRDefault="00C8525F"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NR MIMO evolution for downlink and uplink</w:t>
            </w:r>
          </w:p>
        </w:tc>
        <w:tc>
          <w:tcPr>
            <w:tcW w:w="1701" w:type="dxa"/>
            <w:shd w:val="clear" w:color="auto" w:fill="auto"/>
            <w:tcMar>
              <w:left w:w="28" w:type="dxa"/>
              <w:right w:w="28" w:type="dxa"/>
            </w:tcMar>
            <w:hideMark/>
          </w:tcPr>
          <w:p w14:paraId="27914357" w14:textId="77777777" w:rsidR="00C8525F" w:rsidRPr="00EF7FBB" w:rsidRDefault="00C8525F" w:rsidP="00D8162B">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M</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I</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M</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v</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D</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L</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U</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L</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p>
        </w:tc>
        <w:tc>
          <w:tcPr>
            <w:tcW w:w="397" w:type="dxa"/>
            <w:shd w:val="clear" w:color="auto" w:fill="auto"/>
            <w:tcMar>
              <w:left w:w="28" w:type="dxa"/>
              <w:right w:w="28" w:type="dxa"/>
            </w:tcMar>
            <w:hideMark/>
          </w:tcPr>
          <w:p w14:paraId="0AD11EE0" w14:textId="77777777" w:rsidR="00C8525F" w:rsidRPr="00EF7FBB" w:rsidRDefault="00C8525F"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139A28AE" w14:textId="26338F61" w:rsidR="00C8525F" w:rsidRPr="00EF7FBB" w:rsidRDefault="00C57003" w:rsidP="00D8162B">
            <w:pPr>
              <w:overflowPunct/>
              <w:autoSpaceDE/>
              <w:autoSpaceDN/>
              <w:adjustRightInd/>
              <w:spacing w:after="0"/>
              <w:textAlignment w:val="auto"/>
              <w:rPr>
                <w:rFonts w:ascii="Calibri" w:hAnsi="Calibri" w:cs="Calibri"/>
                <w:color w:val="0563C1"/>
                <w:sz w:val="18"/>
                <w:szCs w:val="18"/>
                <w:u w:val="single"/>
                <w:lang w:eastAsia="en-GB"/>
              </w:rPr>
            </w:pPr>
            <w:hyperlink r:id="rId192" w:history="1">
              <w:r w:rsidR="00C8525F" w:rsidRPr="00EF7FBB">
                <w:rPr>
                  <w:rFonts w:ascii="Calibri" w:hAnsi="Calibri" w:cs="Calibri"/>
                  <w:color w:val="0563C1"/>
                  <w:sz w:val="18"/>
                  <w:szCs w:val="18"/>
                  <w:u w:val="single"/>
                  <w:lang w:eastAsia="en-GB"/>
                </w:rPr>
                <w:t>RP-223276</w:t>
              </w:r>
            </w:hyperlink>
          </w:p>
        </w:tc>
        <w:tc>
          <w:tcPr>
            <w:tcW w:w="2268" w:type="dxa"/>
            <w:shd w:val="clear" w:color="auto" w:fill="auto"/>
            <w:tcMar>
              <w:left w:w="28" w:type="dxa"/>
              <w:right w:w="28" w:type="dxa"/>
            </w:tcMar>
            <w:hideMark/>
          </w:tcPr>
          <w:p w14:paraId="1C17629F" w14:textId="77777777" w:rsidR="00C8525F" w:rsidRPr="00EF7FBB" w:rsidRDefault="00C8525F" w:rsidP="00D8162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Eko Onggosanusi, Samsung</w:t>
            </w:r>
          </w:p>
        </w:tc>
      </w:tr>
      <w:tr w:rsidR="00C8525F" w:rsidRPr="00EF7FBB" w14:paraId="3E5A0BAE" w14:textId="77777777" w:rsidTr="00C8525F">
        <w:trPr>
          <w:trHeight w:val="255"/>
        </w:trPr>
        <w:tc>
          <w:tcPr>
            <w:tcW w:w="757" w:type="dxa"/>
            <w:shd w:val="clear" w:color="auto" w:fill="auto"/>
            <w:tcMar>
              <w:left w:w="28" w:type="dxa"/>
              <w:right w:w="28" w:type="dxa"/>
            </w:tcMar>
            <w:hideMark/>
          </w:tcPr>
          <w:p w14:paraId="20769AFA" w14:textId="77777777" w:rsidR="00C8525F" w:rsidRPr="00EF7FBB" w:rsidRDefault="00C8525F"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940296</w:t>
            </w:r>
          </w:p>
        </w:tc>
        <w:tc>
          <w:tcPr>
            <w:tcW w:w="3969" w:type="dxa"/>
            <w:shd w:val="clear" w:color="auto" w:fill="auto"/>
            <w:tcMar>
              <w:left w:w="28" w:type="dxa"/>
              <w:right w:w="28" w:type="dxa"/>
            </w:tcMar>
            <w:hideMark/>
          </w:tcPr>
          <w:p w14:paraId="0124248B" w14:textId="77777777" w:rsidR="00C8525F" w:rsidRPr="00EF7FBB" w:rsidRDefault="00C8525F"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NR MIMO evolution for downlink and uplink</w:t>
            </w:r>
          </w:p>
        </w:tc>
        <w:tc>
          <w:tcPr>
            <w:tcW w:w="1701" w:type="dxa"/>
            <w:shd w:val="clear" w:color="auto" w:fill="auto"/>
            <w:tcMar>
              <w:left w:w="28" w:type="dxa"/>
              <w:right w:w="28" w:type="dxa"/>
            </w:tcMar>
            <w:hideMark/>
          </w:tcPr>
          <w:p w14:paraId="629A930E" w14:textId="77777777" w:rsidR="00C8525F" w:rsidRPr="00EF7FBB" w:rsidRDefault="00C8525F" w:rsidP="00D8162B">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M</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I</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M</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v</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D</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L</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U</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L</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P</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f</w:t>
            </w:r>
            <w:r w:rsidRPr="008606A6">
              <w:rPr>
                <w:rFonts w:ascii="Arial" w:hAnsi="Arial" w:cs="Arial"/>
                <w:color w:val="000000"/>
                <w:sz w:val="2"/>
                <w:szCs w:val="18"/>
                <w:lang w:val="es-ES" w:eastAsia="en-GB"/>
              </w:rPr>
              <w:t xml:space="preserve"> </w:t>
            </w:r>
          </w:p>
        </w:tc>
        <w:tc>
          <w:tcPr>
            <w:tcW w:w="397" w:type="dxa"/>
            <w:shd w:val="clear" w:color="auto" w:fill="auto"/>
            <w:tcMar>
              <w:left w:w="28" w:type="dxa"/>
              <w:right w:w="28" w:type="dxa"/>
            </w:tcMar>
            <w:hideMark/>
          </w:tcPr>
          <w:p w14:paraId="5F086085" w14:textId="77777777" w:rsidR="00C8525F" w:rsidRPr="00EF7FBB" w:rsidRDefault="00C8525F"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5F6BAADA" w14:textId="40819FF4" w:rsidR="00C8525F" w:rsidRPr="00EF7FBB" w:rsidRDefault="00C57003" w:rsidP="00D8162B">
            <w:pPr>
              <w:overflowPunct/>
              <w:autoSpaceDE/>
              <w:autoSpaceDN/>
              <w:adjustRightInd/>
              <w:spacing w:after="0"/>
              <w:textAlignment w:val="auto"/>
              <w:rPr>
                <w:rFonts w:ascii="Calibri" w:hAnsi="Calibri" w:cs="Calibri"/>
                <w:color w:val="0563C1"/>
                <w:sz w:val="18"/>
                <w:szCs w:val="18"/>
                <w:u w:val="single"/>
                <w:lang w:eastAsia="en-GB"/>
              </w:rPr>
            </w:pPr>
            <w:hyperlink r:id="rId193" w:history="1">
              <w:r w:rsidR="00C8525F" w:rsidRPr="00EF7FBB">
                <w:rPr>
                  <w:rFonts w:ascii="Calibri" w:hAnsi="Calibri" w:cs="Calibri"/>
                  <w:color w:val="0563C1"/>
                  <w:sz w:val="18"/>
                  <w:szCs w:val="18"/>
                  <w:u w:val="single"/>
                  <w:lang w:eastAsia="en-GB"/>
                </w:rPr>
                <w:t>RP-223276</w:t>
              </w:r>
            </w:hyperlink>
          </w:p>
        </w:tc>
        <w:tc>
          <w:tcPr>
            <w:tcW w:w="2268" w:type="dxa"/>
            <w:shd w:val="clear" w:color="auto" w:fill="auto"/>
            <w:tcMar>
              <w:left w:w="28" w:type="dxa"/>
              <w:right w:w="28" w:type="dxa"/>
            </w:tcMar>
            <w:hideMark/>
          </w:tcPr>
          <w:p w14:paraId="4086538C" w14:textId="77777777" w:rsidR="00C8525F" w:rsidRPr="00EF7FBB" w:rsidRDefault="00C8525F" w:rsidP="00D8162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Eko Onggosanusi, Samsung</w:t>
            </w:r>
          </w:p>
        </w:tc>
      </w:tr>
      <w:tr w:rsidR="00C8525F" w:rsidRPr="00EF7FBB" w14:paraId="3C9D3125" w14:textId="77777777" w:rsidTr="00C8525F">
        <w:trPr>
          <w:trHeight w:val="255"/>
        </w:trPr>
        <w:tc>
          <w:tcPr>
            <w:tcW w:w="757" w:type="dxa"/>
            <w:shd w:val="clear" w:color="auto" w:fill="auto"/>
            <w:tcMar>
              <w:left w:w="28" w:type="dxa"/>
              <w:right w:w="28" w:type="dxa"/>
            </w:tcMar>
            <w:hideMark/>
          </w:tcPr>
          <w:p w14:paraId="1F7EF8A4" w14:textId="77777777" w:rsidR="00C8525F" w:rsidRPr="00EF7FBB" w:rsidRDefault="00C8525F"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940082</w:t>
            </w:r>
          </w:p>
        </w:tc>
        <w:tc>
          <w:tcPr>
            <w:tcW w:w="3969" w:type="dxa"/>
            <w:shd w:val="clear" w:color="auto" w:fill="auto"/>
            <w:tcMar>
              <w:left w:w="28" w:type="dxa"/>
              <w:right w:w="28" w:type="dxa"/>
            </w:tcMar>
            <w:hideMark/>
          </w:tcPr>
          <w:p w14:paraId="65156AAA" w14:textId="77777777" w:rsidR="00C8525F" w:rsidRPr="00EF7FBB" w:rsidRDefault="00C8525F" w:rsidP="00D8162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evolution of NR duplex operation</w:t>
            </w:r>
          </w:p>
        </w:tc>
        <w:tc>
          <w:tcPr>
            <w:tcW w:w="1701" w:type="dxa"/>
            <w:shd w:val="clear" w:color="auto" w:fill="auto"/>
            <w:tcMar>
              <w:left w:w="28" w:type="dxa"/>
              <w:right w:w="28" w:type="dxa"/>
            </w:tcMar>
            <w:hideMark/>
          </w:tcPr>
          <w:p w14:paraId="01A9F9B7" w14:textId="77777777" w:rsidR="00C8525F" w:rsidRPr="00EF7FBB" w:rsidRDefault="00C8525F" w:rsidP="00D8162B">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F</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S</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d</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u</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p</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l</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x</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v</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p>
        </w:tc>
        <w:tc>
          <w:tcPr>
            <w:tcW w:w="397" w:type="dxa"/>
            <w:shd w:val="clear" w:color="auto" w:fill="auto"/>
            <w:tcMar>
              <w:left w:w="28" w:type="dxa"/>
              <w:right w:w="28" w:type="dxa"/>
            </w:tcMar>
            <w:hideMark/>
          </w:tcPr>
          <w:p w14:paraId="70DDA1EB" w14:textId="77777777" w:rsidR="00C8525F" w:rsidRPr="00EF7FBB" w:rsidRDefault="00C8525F"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0199964F" w14:textId="493FCD24" w:rsidR="00C8525F" w:rsidRPr="00EF7FBB" w:rsidRDefault="00C57003" w:rsidP="00D8162B">
            <w:pPr>
              <w:overflowPunct/>
              <w:autoSpaceDE/>
              <w:autoSpaceDN/>
              <w:adjustRightInd/>
              <w:spacing w:after="0"/>
              <w:textAlignment w:val="auto"/>
              <w:rPr>
                <w:rFonts w:ascii="Calibri" w:hAnsi="Calibri" w:cs="Calibri"/>
                <w:color w:val="0563C1"/>
                <w:sz w:val="18"/>
                <w:szCs w:val="18"/>
                <w:u w:val="single"/>
                <w:lang w:eastAsia="en-GB"/>
              </w:rPr>
            </w:pPr>
            <w:hyperlink r:id="rId194" w:history="1">
              <w:r w:rsidR="00C8525F" w:rsidRPr="00EF7FBB">
                <w:rPr>
                  <w:rFonts w:ascii="Calibri" w:hAnsi="Calibri" w:cs="Calibri"/>
                  <w:color w:val="0563C1"/>
                  <w:sz w:val="18"/>
                  <w:szCs w:val="18"/>
                  <w:u w:val="single"/>
                  <w:lang w:eastAsia="en-GB"/>
                </w:rPr>
                <w:t>RP-223041</w:t>
              </w:r>
            </w:hyperlink>
          </w:p>
        </w:tc>
        <w:tc>
          <w:tcPr>
            <w:tcW w:w="2268" w:type="dxa"/>
            <w:shd w:val="clear" w:color="auto" w:fill="auto"/>
            <w:tcMar>
              <w:left w:w="28" w:type="dxa"/>
              <w:right w:w="28" w:type="dxa"/>
            </w:tcMar>
            <w:hideMark/>
          </w:tcPr>
          <w:p w14:paraId="7C27FCEF" w14:textId="77777777" w:rsidR="00C8525F" w:rsidRPr="00EF7FBB" w:rsidRDefault="00C8525F" w:rsidP="00D8162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Fei WANG, CMCC</w:t>
            </w:r>
          </w:p>
        </w:tc>
      </w:tr>
    </w:tbl>
    <w:p w14:paraId="4CE181D9" w14:textId="0DE461F1" w:rsidR="00C8525F" w:rsidRDefault="00C8525F" w:rsidP="00C8525F">
      <w:pPr>
        <w:rPr>
          <w:lang w:eastAsia="en-GB"/>
        </w:rPr>
      </w:pPr>
      <w:r w:rsidRPr="00652D0A">
        <w:rPr>
          <w:lang w:eastAsia="en-GB"/>
        </w:rPr>
        <w:t xml:space="preserve">Summary based on the input provided by </w:t>
      </w:r>
      <w:r w:rsidRPr="00C8525F">
        <w:rPr>
          <w:lang w:eastAsia="en-GB"/>
        </w:rPr>
        <w:t>Samsung</w:t>
      </w:r>
      <w:r>
        <w:rPr>
          <w:lang w:eastAsia="en-GB"/>
        </w:rPr>
        <w:t xml:space="preserve"> </w:t>
      </w:r>
      <w:r w:rsidRPr="00652D0A">
        <w:rPr>
          <w:lang w:eastAsia="en-GB"/>
        </w:rPr>
        <w:t xml:space="preserve">in </w:t>
      </w:r>
      <w:r w:rsidRPr="00C8525F">
        <w:rPr>
          <w:lang w:eastAsia="en-GB"/>
        </w:rPr>
        <w:t>RP-232914</w:t>
      </w:r>
      <w:r w:rsidRPr="00652D0A">
        <w:rPr>
          <w:lang w:eastAsia="en-GB"/>
        </w:rPr>
        <w:t>.</w:t>
      </w:r>
    </w:p>
    <w:p w14:paraId="25A3491F" w14:textId="7D625D6D" w:rsidR="00C8525F" w:rsidRDefault="00C8525F" w:rsidP="00C8525F">
      <w:pPr>
        <w:rPr>
          <w:lang w:eastAsia="en-GB"/>
        </w:rPr>
      </w:pPr>
      <w:r>
        <w:rPr>
          <w:lang w:eastAsia="en-GB"/>
        </w:rPr>
        <w:t xml:space="preserve">This work item specifies enhanced support for several key aspects on multi-input multi-output (MIMO) operation where Rel-15, 16, and 17 NR were found deficient in terms of signalling latency, overhead, as well as spectral efficiency and coverage. </w:t>
      </w:r>
    </w:p>
    <w:p w14:paraId="0438E2B0" w14:textId="77777777" w:rsidR="00C8525F" w:rsidRDefault="00C8525F" w:rsidP="00C8525F">
      <w:pPr>
        <w:rPr>
          <w:lang w:eastAsia="en-GB"/>
        </w:rPr>
      </w:pPr>
      <w:r>
        <w:rPr>
          <w:lang w:eastAsia="en-GB"/>
        </w:rPr>
        <w:t>First, while Rel-17 NR introduces the unified TCI (Transmission Configuration Indicator) framework which alleviates high signalling latency and overhead especially for beam indication in FR2, it is limited to single-TRP (transmit-receive point) deployments with single-panel UEs (user equipments). Extensions to accommodate multi-TRP and/or multi-panel UEs are needed along with enhancement on UL (uplink) power control for multi-DCI (downlink control information). In addition, the support for 2TA (dual Timing Advance) for multi-DCI would be beneficial for multi-TRP (transmit-receive points).</w:t>
      </w:r>
    </w:p>
    <w:p w14:paraId="155D24CD" w14:textId="77777777" w:rsidR="00C8525F" w:rsidRDefault="00C8525F" w:rsidP="00C8525F">
      <w:pPr>
        <w:rPr>
          <w:lang w:eastAsia="en-GB"/>
        </w:rPr>
      </w:pPr>
      <w:r>
        <w:rPr>
          <w:lang w:eastAsia="en-GB"/>
        </w:rPr>
        <w:t xml:space="preserve">Second, while Rel-16 eType-II and Rel-17 FeType-II port selection codebooks offer significant improvement in performance-overhead trade-off over their Rel-15 counterparts, further extending those two codebooks to support coherent joint transmission (CJT) multi-TRP and high/medium UE speed would extend the utility of Type-II CSI, especially in multi-user MIMO (MU-MIMO) scenario. In addition, a stand-alone time-domain channel property (TDCP) reporting can potentially aid network in selecting the best type of configuration for, e.g. codebook types, SRS (sounding reference signal) periodicity, or link adaptation/prediction. </w:t>
      </w:r>
    </w:p>
    <w:p w14:paraId="31597C0E" w14:textId="77777777" w:rsidR="00C8525F" w:rsidRDefault="00C8525F" w:rsidP="00C8525F">
      <w:pPr>
        <w:rPr>
          <w:lang w:eastAsia="en-GB"/>
        </w:rPr>
      </w:pPr>
      <w:r>
        <w:rPr>
          <w:lang w:eastAsia="en-GB"/>
        </w:rPr>
        <w:lastRenderedPageBreak/>
        <w:t>Third, Rel-15 NR supports spatial multiplexing via DMRS (demodulation reference signal) for both DL (downlink) and UL with up to 8 and 12 orthogonal ports for DMRS configuration type 1 and type 2, respectively. To increase MU-MIMO scheduling capacity for both UL and DL, the number of orthogonal ports is doubled. Also, for supporting high-end UEs (e.g., CPE, FWA, vehicle, industrial devices) equipped with 8TX antennas, the corresponding RS enhancement for UL transmission are introduced. In addition, mechanisms to randomize interference among different TRPs are introduced for SRS.</w:t>
      </w:r>
    </w:p>
    <w:p w14:paraId="50F8E5AC" w14:textId="77777777" w:rsidR="00C8525F" w:rsidRDefault="00C8525F" w:rsidP="00C8525F">
      <w:pPr>
        <w:rPr>
          <w:lang w:eastAsia="en-GB"/>
        </w:rPr>
      </w:pPr>
      <w:r>
        <w:rPr>
          <w:lang w:eastAsia="en-GB"/>
        </w:rPr>
        <w:t xml:space="preserve">Fourth, Rel-15 NR supports one transmission precoding matrix indication (TPMI)/SRS resource indicator (SRI) or one spatial-relation-based uplink transmission. To facilitate simultaneous UL transmission across two panels (STx2P), the support of two TPMI/SRIs and/or TCIs is introduced. Each TPMI/SRI and/or TCI can be applied for UL transmission associated with each panel. In addition, extension of the existing UL transmission schemes to support 8TX UL transmission (with up to 8 layers) is introduced for enhancing UL peak rate and throughput. </w:t>
      </w:r>
    </w:p>
    <w:p w14:paraId="5414C9E5" w14:textId="104068FA" w:rsidR="00C8525F" w:rsidRPr="00C8525F" w:rsidRDefault="00C8525F" w:rsidP="00C8525F">
      <w:pPr>
        <w:rPr>
          <w:b/>
          <w:bCs/>
          <w:lang w:eastAsia="en-GB"/>
        </w:rPr>
      </w:pPr>
      <w:r w:rsidRPr="00C8525F">
        <w:rPr>
          <w:b/>
          <w:bCs/>
          <w:lang w:eastAsia="en-GB"/>
        </w:rPr>
        <w:t>Enhancements for multi-TRP operation</w:t>
      </w:r>
    </w:p>
    <w:p w14:paraId="3C9245D6" w14:textId="77777777" w:rsidR="00C8525F" w:rsidRDefault="00C8525F" w:rsidP="00C8525F">
      <w:pPr>
        <w:rPr>
          <w:lang w:eastAsia="en-GB"/>
        </w:rPr>
      </w:pPr>
      <w:r>
        <w:rPr>
          <w:lang w:eastAsia="en-GB"/>
        </w:rPr>
        <w:t>The use of common beam for UE-dedicated receptions of PDCCH (physical DL control channel) and the associated PDSCH (physical DL shared channel) has been specified in Rel-17 under the unified TCI framework. In particular, with the introduction of the DCI-based beam indication for the UE-dedicated PDCCH and the associated PDSCH – via the TCI field in DCI formats 1_1/1_2 with or without DL assignment, the corresponding beam indication latency and overhead can be reduced. The Rel-17 unified TCI framework, however, is tailored for single-TRP (sTRP) operation. In Rel-18, the unified TCI framework is extended to multi-TRP (mTRP) operation (termed the Rel-18 eUTCI), where a UE can receive/transmit various DL/UL channels or signals from/to more than one TRPs.</w:t>
      </w:r>
    </w:p>
    <w:p w14:paraId="528DEEF2" w14:textId="77777777" w:rsidR="00C8525F" w:rsidRDefault="00C8525F" w:rsidP="00C8525F">
      <w:pPr>
        <w:rPr>
          <w:lang w:eastAsia="en-GB"/>
        </w:rPr>
      </w:pPr>
      <w:r>
        <w:rPr>
          <w:lang w:eastAsia="en-GB"/>
        </w:rPr>
        <w:t>To support beam indication/update for the mTRP operation, enhancements related to TCI signalling enhancements are introduced for single-DCI (sDCI)-based mTRP. Here, an activated TCI codepoint can correspond to one or two sets of TCI states with each set corresponding to a TRP and comprising of one joint/DL/UL TCI state or a pair of separate DL and UL TCI states. This would require a new MAC CE activation command customized for the Rel-18 sDCI-based mTRP operation, where a TCI codepoint activated in the MAC CE command also provides information related to the association between the TCI state(s) mapped to the TCI codepoint and the TRP(s) in the mTRP system. Some enhancements are also introduced for mDCI-based mTRP. Here, an activated TCI codepoint can correspond to a joint/DL/UL TCI state or a pair of separate DL and UL TCI states, where each activated TCI codepoint in a mDCI based mTRP system is specific to a configured value of coresetPoolIndex.</w:t>
      </w:r>
    </w:p>
    <w:p w14:paraId="2A148957" w14:textId="77777777" w:rsidR="00C8525F" w:rsidRDefault="00C8525F" w:rsidP="00C8525F">
      <w:pPr>
        <w:rPr>
          <w:lang w:eastAsia="en-GB"/>
        </w:rPr>
      </w:pPr>
      <w:r>
        <w:rPr>
          <w:lang w:eastAsia="en-GB"/>
        </w:rPr>
        <w:t xml:space="preserve">For both sDCI- and mDCI-based mTRP operations, the Rel-18 eUTCI also specifies various rules and the corresponding signaling designs for associating between the indicated TCI states and TRP-specific DL/UL channels and/or signals. </w:t>
      </w:r>
    </w:p>
    <w:p w14:paraId="70E596C2" w14:textId="77777777" w:rsidR="00C8525F" w:rsidRDefault="00C8525F" w:rsidP="00C8525F">
      <w:pPr>
        <w:rPr>
          <w:lang w:eastAsia="en-GB"/>
        </w:rPr>
      </w:pPr>
      <w:r>
        <w:rPr>
          <w:lang w:eastAsia="en-GB"/>
        </w:rPr>
        <w:t>•</w:t>
      </w:r>
      <w:r>
        <w:rPr>
          <w:lang w:eastAsia="en-GB"/>
        </w:rPr>
        <w:tab/>
        <w:t xml:space="preserve">For sDCI-based mTRP, RRC configuration can be provided for a CORESET to determine which one of the two indicated TCI states is used for monitoring the corresponding PDCCH candidates. Optionally, to support dynamic TRP(s) selection/switching, a TCI selection field is introduced in DCI format 1_1/1_2 to inform the UE which one or two of the indicated TCI states to use for receiving the corresponding PDSCH. Similar design mechanisms also apply to the UL counterparts and various reference signals. </w:t>
      </w:r>
    </w:p>
    <w:p w14:paraId="32D58D9C" w14:textId="77777777" w:rsidR="00C8525F" w:rsidRDefault="00C8525F" w:rsidP="00C8525F">
      <w:pPr>
        <w:rPr>
          <w:lang w:eastAsia="en-GB"/>
        </w:rPr>
      </w:pPr>
      <w:r>
        <w:rPr>
          <w:lang w:eastAsia="en-GB"/>
        </w:rPr>
        <w:t>•</w:t>
      </w:r>
      <w:r>
        <w:rPr>
          <w:lang w:eastAsia="en-GB"/>
        </w:rPr>
        <w:tab/>
        <w:t xml:space="preserve">For mDCI-based mTRP, RRC configuration is provided to determine the TCI state association with to (most) channels/signals and whether they are associated the same value of coresetPoolIndex. </w:t>
      </w:r>
    </w:p>
    <w:p w14:paraId="45A65A56" w14:textId="77777777" w:rsidR="00C8525F" w:rsidRDefault="00C8525F" w:rsidP="00C8525F">
      <w:pPr>
        <w:rPr>
          <w:lang w:eastAsia="en-GB"/>
        </w:rPr>
      </w:pPr>
      <w:r>
        <w:rPr>
          <w:lang w:eastAsia="en-GB"/>
        </w:rPr>
        <w:t>Moreover, the Rel-18 eUTCI also specifies rules for, e.g., determining the TCI state assumed for buffering PDSCH and/or aperiodic CSI-RS, operating inter-cell mDCI-based mTRP, resetting common beam for beam failure recovery, enhancing power control for STx2P. In summary, the Rel-18 eUTCI applies to all the sDCI- and mDCI-based mTRP schemes specified in Rel-16 and Rel-17 (e.g., repetition schemes and SFNs).</w:t>
      </w:r>
    </w:p>
    <w:p w14:paraId="19E465B8" w14:textId="77777777" w:rsidR="00C8525F" w:rsidRDefault="00C8525F" w:rsidP="00C8525F">
      <w:pPr>
        <w:rPr>
          <w:lang w:eastAsia="en-GB"/>
        </w:rPr>
      </w:pPr>
      <w:r>
        <w:rPr>
          <w:lang w:eastAsia="en-GB"/>
        </w:rPr>
        <w:t xml:space="preserve">Rel-18 also introduces the support of 2TA for UL mDCI-based mTRP operation with the Rel-17/18 unified TCI state framework. With CP-OFDM waveform, UL transmissions from UEs are expected to arrive within a small window around its UL reference time. This is achieved by the network sending a timing advance command (TAC) to the UE to adjust its UL transmission time. In multi-TRP-based systems, the UL transmissions to different TRPs can require different UL timing advances due to synchronization mismatches between the TRPs and different round-trip propagation times between the TRPs and the UE. Evidently, 2TA is needed when the UE is communicating with two TRPs. </w:t>
      </w:r>
    </w:p>
    <w:p w14:paraId="6A1EFA77" w14:textId="77777777" w:rsidR="00C8525F" w:rsidRDefault="00C8525F" w:rsidP="00C8525F">
      <w:pPr>
        <w:rPr>
          <w:lang w:eastAsia="en-GB"/>
        </w:rPr>
      </w:pPr>
      <w:r>
        <w:rPr>
          <w:lang w:eastAsia="en-GB"/>
        </w:rPr>
        <w:t xml:space="preserve">For inter-cell and intra-cell mDCI-based mTRP operation, a UE can support two TA groups (TAGs), each associated with a TAG ID.  Each TAG is associated with a DL reference time and has a corresponding TA value obtained from the TAC. Each UL/joint TCI state is associated with a TAG ID and the UE applies the TA value of the TAG ID associated with the UL/joint TCI state utilized for UL transmission. Contention-free random access (CFRA) triggered by PDCCH order is used to acquire a TA value associated with a TAG ID. A PDCCH order can trigger a physical random-access </w:t>
      </w:r>
      <w:r>
        <w:rPr>
          <w:lang w:eastAsia="en-GB"/>
        </w:rPr>
        <w:lastRenderedPageBreak/>
        <w:t>channel (PRACH) transmission towards the same TRP or towards a different TRP. When this occurs, the associated pathloss reference signal (PLRS) is determined based on whether the TRP to which the PRACH is transmitted is the same as or different from that of the PDCCH order.</w:t>
      </w:r>
    </w:p>
    <w:p w14:paraId="3C77A5AA" w14:textId="6431AC8C" w:rsidR="00C8525F" w:rsidRPr="00C8525F" w:rsidRDefault="00C8525F" w:rsidP="00C8525F">
      <w:pPr>
        <w:rPr>
          <w:b/>
          <w:bCs/>
          <w:lang w:eastAsia="en-GB"/>
        </w:rPr>
      </w:pPr>
      <w:r w:rsidRPr="00C8525F">
        <w:rPr>
          <w:b/>
          <w:bCs/>
          <w:lang w:eastAsia="en-GB"/>
        </w:rPr>
        <w:t>Enhancements for CSI</w:t>
      </w:r>
    </w:p>
    <w:p w14:paraId="551B48B8" w14:textId="77777777" w:rsidR="00C8525F" w:rsidRDefault="00C8525F" w:rsidP="00C8525F">
      <w:pPr>
        <w:rPr>
          <w:lang w:eastAsia="en-GB"/>
        </w:rPr>
      </w:pPr>
      <w:r>
        <w:rPr>
          <w:lang w:eastAsia="en-GB"/>
        </w:rPr>
        <w:t>First, to better support CJT multi-TRP, the Rel-16 eType-II and Rel-17 FeType-II port selection codebooks are extended in Rel-18 to support up to 4 NZP CSI-RS resources (therefore, up to a total of 4x32 = 128 ports) as the Channel Measurement Resource (CMR) where each NZP CSI-RS resource can represent a TRP. While most codebook components and CSI/UCI designs are inherited from Rel-16 and Rel-17 (e.g. DFT-based spatial- and frequency-domain bases, W2 coefficient quantization, bitmap to indicate non-zero coefficients), a few notable enhancements (some of which optional) include the following:</w:t>
      </w:r>
    </w:p>
    <w:p w14:paraId="12C18C25" w14:textId="77777777" w:rsidR="00C8525F" w:rsidRDefault="00C8525F" w:rsidP="00C8525F">
      <w:pPr>
        <w:rPr>
          <w:lang w:eastAsia="en-GB"/>
        </w:rPr>
      </w:pPr>
      <w:r>
        <w:rPr>
          <w:lang w:eastAsia="en-GB"/>
        </w:rPr>
        <w:t>•</w:t>
      </w:r>
      <w:r>
        <w:rPr>
          <w:lang w:eastAsia="en-GB"/>
        </w:rPr>
        <w:tab/>
        <w:t>TRP-specific spatial-domain (SD) basis selection</w:t>
      </w:r>
    </w:p>
    <w:p w14:paraId="262A1DFE" w14:textId="77777777" w:rsidR="00C8525F" w:rsidRDefault="00C8525F" w:rsidP="00C8525F">
      <w:pPr>
        <w:rPr>
          <w:lang w:eastAsia="en-GB"/>
        </w:rPr>
      </w:pPr>
      <w:r>
        <w:rPr>
          <w:lang w:eastAsia="en-GB"/>
        </w:rPr>
        <w:t>•</w:t>
      </w:r>
      <w:r>
        <w:rPr>
          <w:lang w:eastAsia="en-GB"/>
        </w:rPr>
        <w:tab/>
        <w:t>TRP-common frequency-domain (FD) basis selection, with (mode-1) and without (mode-2) TRP-specific phase offset</w:t>
      </w:r>
    </w:p>
    <w:p w14:paraId="38CD55BE" w14:textId="77777777" w:rsidR="00C8525F" w:rsidRDefault="00C8525F" w:rsidP="00C8525F">
      <w:pPr>
        <w:rPr>
          <w:lang w:eastAsia="en-GB"/>
        </w:rPr>
      </w:pPr>
      <w:r>
        <w:rPr>
          <w:lang w:eastAsia="en-GB"/>
        </w:rPr>
        <w:t>•</w:t>
      </w:r>
      <w:r>
        <w:rPr>
          <w:lang w:eastAsia="en-GB"/>
        </w:rPr>
        <w:tab/>
        <w:t xml:space="preserve">Dynamic TRP selection where N out of NTRP configured CSI-RS resources are selected and reported </w:t>
      </w:r>
    </w:p>
    <w:p w14:paraId="385F23E7" w14:textId="77777777" w:rsidR="00C8525F" w:rsidRDefault="00C8525F" w:rsidP="00C8525F">
      <w:pPr>
        <w:rPr>
          <w:lang w:eastAsia="en-GB"/>
        </w:rPr>
      </w:pPr>
      <w:r>
        <w:rPr>
          <w:lang w:eastAsia="en-GB"/>
        </w:rPr>
        <w:t>•</w:t>
      </w:r>
      <w:r>
        <w:rPr>
          <w:lang w:eastAsia="en-GB"/>
        </w:rPr>
        <w:tab/>
        <w:t>Dynamic selection of the number of SD basis vectors per TRP where one out of NL configured NTRP-tuples is selected and reported</w:t>
      </w:r>
    </w:p>
    <w:p w14:paraId="34F13281" w14:textId="77777777" w:rsidR="00C8525F" w:rsidRDefault="00C8525F" w:rsidP="00C8525F">
      <w:pPr>
        <w:rPr>
          <w:lang w:eastAsia="en-GB"/>
        </w:rPr>
      </w:pPr>
      <w:r>
        <w:rPr>
          <w:lang w:eastAsia="en-GB"/>
        </w:rPr>
        <w:t>•</w:t>
      </w:r>
      <w:r>
        <w:rPr>
          <w:lang w:eastAsia="en-GB"/>
        </w:rPr>
        <w:tab/>
        <w:t>NTRP-dependent Parameter Combinations</w:t>
      </w:r>
    </w:p>
    <w:p w14:paraId="242B53AF" w14:textId="77777777" w:rsidR="00C8525F" w:rsidRDefault="00C8525F" w:rsidP="00C8525F">
      <w:pPr>
        <w:rPr>
          <w:lang w:eastAsia="en-GB"/>
        </w:rPr>
      </w:pPr>
      <w:r>
        <w:rPr>
          <w:lang w:eastAsia="en-GB"/>
        </w:rPr>
        <w:t>Second, to better support high/medium-speed, the Rel-16 eType-II and Rel-17 FeType-II port selection codebooks are extended in Rel-18 to support UE-side prediction and, for Rel-16-based design, Doppler-domain (DD) compression. While most codebook components and CSI/UCI designs are inherited from Rel-16 and Rel-17 (e.g. DFT-based spatial- and frequency-domain bases, W2 coefficient quantization, bitmap to indicate non-zero W2 coefficients), a few notable enhancements (some of which optional) include the following:</w:t>
      </w:r>
    </w:p>
    <w:p w14:paraId="2D362BBB" w14:textId="77777777" w:rsidR="00C8525F" w:rsidRDefault="00C8525F" w:rsidP="00C8525F">
      <w:pPr>
        <w:rPr>
          <w:lang w:eastAsia="en-GB"/>
        </w:rPr>
      </w:pPr>
      <w:r>
        <w:rPr>
          <w:lang w:eastAsia="en-GB"/>
        </w:rPr>
        <w:t>•</w:t>
      </w:r>
      <w:r>
        <w:rPr>
          <w:lang w:eastAsia="en-GB"/>
        </w:rPr>
        <w:tab/>
        <w:t>Framework for UE-side prediction including CSI reporting window with the reference resource slot (n–nCSI,ref) or reporting slot (plus an offset, n+</w:t>
      </w:r>
      <w:r>
        <w:rPr>
          <w:lang w:eastAsia="en-GB"/>
        </w:rPr>
        <w:t>) as the starting slot, where the PMI calculation corresponds to</w:t>
      </w:r>
    </w:p>
    <w:p w14:paraId="12385F88" w14:textId="77777777" w:rsidR="00C8525F" w:rsidRDefault="00C8525F" w:rsidP="00C8525F">
      <w:pPr>
        <w:rPr>
          <w:lang w:eastAsia="en-GB"/>
        </w:rPr>
      </w:pPr>
      <w:r>
        <w:rPr>
          <w:lang w:eastAsia="en-GB"/>
        </w:rPr>
        <w:t>•</w:t>
      </w:r>
      <w:r>
        <w:rPr>
          <w:lang w:eastAsia="en-GB"/>
        </w:rPr>
        <w:tab/>
        <w:t>For Rel-16-eType-II-based design, DFT-based DD basis providing a third dimension (in addition to SD and FD) for PMI compression</w:t>
      </w:r>
    </w:p>
    <w:p w14:paraId="17B59988" w14:textId="77777777" w:rsidR="00C8525F" w:rsidRDefault="00C8525F" w:rsidP="00C8525F">
      <w:pPr>
        <w:rPr>
          <w:lang w:eastAsia="en-GB"/>
        </w:rPr>
      </w:pPr>
      <w:r>
        <w:rPr>
          <w:lang w:eastAsia="en-GB"/>
        </w:rPr>
        <w:t>•</w:t>
      </w:r>
      <w:r>
        <w:rPr>
          <w:lang w:eastAsia="en-GB"/>
        </w:rPr>
        <w:tab/>
        <w:t>Inclusion of one or two time-domain (TD) CQIs in one CSI report (together with PMI and RI)</w:t>
      </w:r>
    </w:p>
    <w:p w14:paraId="2CCFC7EE" w14:textId="77777777" w:rsidR="00C8525F" w:rsidRDefault="00C8525F" w:rsidP="00C8525F">
      <w:pPr>
        <w:rPr>
          <w:lang w:eastAsia="en-GB"/>
        </w:rPr>
      </w:pPr>
      <w:r>
        <w:rPr>
          <w:lang w:eastAsia="en-GB"/>
        </w:rPr>
        <w:t>•</w:t>
      </w:r>
      <w:r>
        <w:rPr>
          <w:lang w:eastAsia="en-GB"/>
        </w:rPr>
        <w:tab/>
        <w:t>Aperiodic CSI-RS consisting of multiple NZP CSI-RS resources as the CMR</w:t>
      </w:r>
    </w:p>
    <w:p w14:paraId="3A35C0EA" w14:textId="77777777" w:rsidR="00C8525F" w:rsidRDefault="00C8525F" w:rsidP="00C8525F">
      <w:pPr>
        <w:rPr>
          <w:lang w:eastAsia="en-GB"/>
        </w:rPr>
      </w:pPr>
      <w:r>
        <w:rPr>
          <w:lang w:eastAsia="en-GB"/>
        </w:rPr>
        <w:t>Third, to better facilitate network in configuring a UE with the best setting for CSI acquisition (such as codebook type, CSI-RS periodicity, SRS periodicity) which largely depends on the UE speed, as well as performing link adaptation and CSI prediction, a stand-alone aperiodic time-domain channel property (TDCP) report on PUSCH is introduced in Rel-18. The report includes the following (some of which are optional):</w:t>
      </w:r>
    </w:p>
    <w:p w14:paraId="3B36A77A" w14:textId="77777777" w:rsidR="00C8525F" w:rsidRDefault="00C8525F" w:rsidP="00C8525F">
      <w:pPr>
        <w:rPr>
          <w:lang w:eastAsia="en-GB"/>
        </w:rPr>
      </w:pPr>
      <w:r>
        <w:rPr>
          <w:lang w:eastAsia="en-GB"/>
        </w:rPr>
        <w:t>•</w:t>
      </w:r>
      <w:r>
        <w:rPr>
          <w:lang w:eastAsia="en-GB"/>
        </w:rPr>
        <w:tab/>
        <w:t>Normalized wideband amplitude of time-domain auto-correlation, calculated for each of the Y configured delay values {D1, D2, …, DY} with Y=1 as the basic feature, Dn=n.D, uniformly quantized in logarithmic domain in 4 bits</w:t>
      </w:r>
    </w:p>
    <w:p w14:paraId="3AC3BE53" w14:textId="77777777" w:rsidR="00C8525F" w:rsidRDefault="00C8525F" w:rsidP="00C8525F">
      <w:pPr>
        <w:rPr>
          <w:lang w:eastAsia="en-GB"/>
        </w:rPr>
      </w:pPr>
      <w:r>
        <w:rPr>
          <w:lang w:eastAsia="en-GB"/>
        </w:rPr>
        <w:t>•</w:t>
      </w:r>
      <w:r>
        <w:rPr>
          <w:lang w:eastAsia="en-GB"/>
        </w:rPr>
        <w:tab/>
        <w:t>Phase of time-domain auto-correlation, calculated for each of the Y configured delay values {D1, D2, …, DY}, uniformly quantized in linear domain in 4 bits</w:t>
      </w:r>
    </w:p>
    <w:p w14:paraId="0269492D" w14:textId="77777777" w:rsidR="00C8525F" w:rsidRDefault="00C8525F" w:rsidP="00C8525F">
      <w:pPr>
        <w:rPr>
          <w:lang w:eastAsia="en-GB"/>
        </w:rPr>
      </w:pPr>
      <w:r>
        <w:rPr>
          <w:lang w:eastAsia="en-GB"/>
        </w:rPr>
        <w:t>•</w:t>
      </w:r>
      <w:r>
        <w:rPr>
          <w:lang w:eastAsia="en-GB"/>
        </w:rPr>
        <w:tab/>
        <w:t>The supported values of D={4 symbols, 1 slot, 2 slots, 3 slots, 4 slots, 5 slots, 6 slots, 10 slots (only for SCS ≥ 30kHz)} and Y={1, 2, 3, 4}</w:t>
      </w:r>
    </w:p>
    <w:p w14:paraId="1C2900B7" w14:textId="77777777" w:rsidR="00C8525F" w:rsidRDefault="00C8525F" w:rsidP="00C8525F">
      <w:pPr>
        <w:rPr>
          <w:lang w:eastAsia="en-GB"/>
        </w:rPr>
      </w:pPr>
      <w:r>
        <w:rPr>
          <w:lang w:eastAsia="en-GB"/>
        </w:rPr>
        <w:t>•</w:t>
      </w:r>
      <w:r>
        <w:rPr>
          <w:lang w:eastAsia="en-GB"/>
        </w:rPr>
        <w:tab/>
        <w:t xml:space="preserve">For TDCP measurement, KTRS={1,2,3} CSI-RS resource sets for tracking can be configured </w:t>
      </w:r>
    </w:p>
    <w:p w14:paraId="52F3D01D" w14:textId="0DDD1771" w:rsidR="00C8525F" w:rsidRPr="00C8525F" w:rsidRDefault="00C8525F" w:rsidP="00C8525F">
      <w:pPr>
        <w:rPr>
          <w:b/>
          <w:bCs/>
          <w:lang w:eastAsia="en-GB"/>
        </w:rPr>
      </w:pPr>
      <w:r w:rsidRPr="00C8525F">
        <w:rPr>
          <w:b/>
          <w:bCs/>
          <w:lang w:eastAsia="en-GB"/>
        </w:rPr>
        <w:t>Enhancements for Reference Signals</w:t>
      </w:r>
    </w:p>
    <w:p w14:paraId="6E83B8C8" w14:textId="77777777" w:rsidR="00C8525F" w:rsidRDefault="00C8525F" w:rsidP="00C8525F">
      <w:pPr>
        <w:rPr>
          <w:lang w:eastAsia="en-GB"/>
        </w:rPr>
      </w:pPr>
      <w:r>
        <w:rPr>
          <w:lang w:eastAsia="en-GB"/>
        </w:rPr>
        <w:t xml:space="preserve">In Rel-15 NR, DMRS for PDSCH and CP-OFDM-based PUSCH, the number of available orthogonal ports for spatial multiplexing (SU- or MU-MIMO) is as follows: </w:t>
      </w:r>
    </w:p>
    <w:p w14:paraId="4E54BF1A" w14:textId="77777777" w:rsidR="00C8525F" w:rsidRDefault="00C8525F" w:rsidP="00C8525F">
      <w:pPr>
        <w:rPr>
          <w:lang w:eastAsia="en-GB"/>
        </w:rPr>
      </w:pPr>
      <w:r>
        <w:rPr>
          <w:lang w:eastAsia="en-GB"/>
        </w:rPr>
        <w:t>•</w:t>
      </w:r>
      <w:r>
        <w:rPr>
          <w:lang w:eastAsia="en-GB"/>
        </w:rPr>
        <w:tab/>
        <w:t>DMRS configuration type 1: up to 4 for 1 front-loaded (FL) DMRS symbol, up to 8 for 2 FL DMRS symbols</w:t>
      </w:r>
    </w:p>
    <w:p w14:paraId="24341865" w14:textId="77777777" w:rsidR="00C8525F" w:rsidRDefault="00C8525F" w:rsidP="00C8525F">
      <w:pPr>
        <w:rPr>
          <w:lang w:eastAsia="en-GB"/>
        </w:rPr>
      </w:pPr>
      <w:r>
        <w:rPr>
          <w:lang w:eastAsia="en-GB"/>
        </w:rPr>
        <w:t>•</w:t>
      </w:r>
      <w:r>
        <w:rPr>
          <w:lang w:eastAsia="en-GB"/>
        </w:rPr>
        <w:tab/>
        <w:t>DMRS configuration type 2: up to 6 for 1 FL DMRS symbol, up to 12 for 2 FL DMRS symbols</w:t>
      </w:r>
    </w:p>
    <w:p w14:paraId="7D98AD42" w14:textId="77777777" w:rsidR="00C8525F" w:rsidRDefault="00C8525F" w:rsidP="00C8525F">
      <w:pPr>
        <w:rPr>
          <w:lang w:eastAsia="en-GB"/>
        </w:rPr>
      </w:pPr>
      <w:r>
        <w:rPr>
          <w:lang w:eastAsia="en-GB"/>
        </w:rPr>
        <w:lastRenderedPageBreak/>
        <w:t>To increase MU-MIMO multiplexing capacity, enhanced DMRS configuration type 1 and 2 are defined, and the number of orthogonal ports is doubled from Rel-15 DMRS:</w:t>
      </w:r>
    </w:p>
    <w:p w14:paraId="653BC39F" w14:textId="77777777" w:rsidR="00C8525F" w:rsidRDefault="00C8525F" w:rsidP="00C8525F">
      <w:pPr>
        <w:rPr>
          <w:lang w:eastAsia="en-GB"/>
        </w:rPr>
      </w:pPr>
      <w:r>
        <w:rPr>
          <w:lang w:eastAsia="en-GB"/>
        </w:rPr>
        <w:t>•</w:t>
      </w:r>
      <w:r>
        <w:rPr>
          <w:lang w:eastAsia="en-GB"/>
        </w:rPr>
        <w:tab/>
        <w:t>Enhanced DMRS configuration type 1: up to 8 for 1 FL DMRS symbol, up to 16 for 2 FL DMRS symbols</w:t>
      </w:r>
    </w:p>
    <w:p w14:paraId="40CC9456" w14:textId="77777777" w:rsidR="00C8525F" w:rsidRDefault="00C8525F" w:rsidP="00C8525F">
      <w:pPr>
        <w:rPr>
          <w:lang w:eastAsia="en-GB"/>
        </w:rPr>
      </w:pPr>
      <w:r>
        <w:rPr>
          <w:lang w:eastAsia="en-GB"/>
        </w:rPr>
        <w:t>•</w:t>
      </w:r>
      <w:r>
        <w:rPr>
          <w:lang w:eastAsia="en-GB"/>
        </w:rPr>
        <w:tab/>
        <w:t>Enhanced DMRS configuration type 2: up to 12 for 1 FL DMRS symbol, up to 24 for 2 FL DMRS symbols</w:t>
      </w:r>
    </w:p>
    <w:p w14:paraId="03637E76" w14:textId="77777777" w:rsidR="00C8525F" w:rsidRDefault="00C8525F" w:rsidP="00C8525F">
      <w:pPr>
        <w:rPr>
          <w:lang w:eastAsia="en-GB"/>
        </w:rPr>
      </w:pPr>
      <w:r>
        <w:rPr>
          <w:lang w:eastAsia="en-GB"/>
        </w:rPr>
        <w:t>To support enhanced DMRS configuration type 1 and 2, the following rules are introduced:</w:t>
      </w:r>
    </w:p>
    <w:p w14:paraId="1AF738D4" w14:textId="77777777" w:rsidR="00C8525F" w:rsidRDefault="00C8525F" w:rsidP="00C8525F">
      <w:pPr>
        <w:rPr>
          <w:lang w:eastAsia="en-GB"/>
        </w:rPr>
      </w:pPr>
      <w:r>
        <w:rPr>
          <w:lang w:eastAsia="en-GB"/>
        </w:rPr>
        <w:t>•</w:t>
      </w:r>
      <w:r>
        <w:rPr>
          <w:lang w:eastAsia="en-GB"/>
        </w:rPr>
        <w:tab/>
        <w:t>Time/frequency resource mapping and the number of code-division multiplexing (CDM) groups for enhanced DMRS configuration type 1 and 2 are same as those of DMRS configuration type 1 and 2, respectively.</w:t>
      </w:r>
    </w:p>
    <w:p w14:paraId="194BED31" w14:textId="77777777" w:rsidR="00C8525F" w:rsidRDefault="00C8525F" w:rsidP="00C8525F">
      <w:pPr>
        <w:rPr>
          <w:lang w:eastAsia="en-GB"/>
        </w:rPr>
      </w:pPr>
      <w:r>
        <w:rPr>
          <w:lang w:eastAsia="en-GB"/>
        </w:rPr>
        <w:t>•</w:t>
      </w:r>
      <w:r>
        <w:rPr>
          <w:lang w:eastAsia="en-GB"/>
        </w:rPr>
        <w:tab/>
        <w:t>The length-4 frequency-domain orthogonal-cover-code (FD-OCC) is adopted for both enhanced DMRS configuration type 1 and 2 which is length-2 for DMRS configuration type 1 and 2. Hence, half of DMRS ports have same FD-OCC pattern as legacy but with different length, and the other half of DMRS ports have newly defined FD-OCC pattern.</w:t>
      </w:r>
    </w:p>
    <w:p w14:paraId="10D731EB" w14:textId="77777777" w:rsidR="00C8525F" w:rsidRDefault="00C8525F" w:rsidP="00C8525F">
      <w:pPr>
        <w:rPr>
          <w:lang w:eastAsia="en-GB"/>
        </w:rPr>
      </w:pPr>
      <w:r>
        <w:rPr>
          <w:lang w:eastAsia="en-GB"/>
        </w:rPr>
        <w:t>Rel-15 NR supports up to 4 layers for PUSCH transmission. For supporting up to 8 layers, both DMRS configuration type and enhanced DMRS configuration type are supported for UL 8TX SU-MIMO-based PUSCH. Likewise, 8-port SRS resource is defined for usage of codebook and antenna switching (i.e., 8T8R), and SRS resource set with up to 8 resources (with one port per resource) is defined for usage of non-codebook. There are two types of 8-port SRS resource as follows:</w:t>
      </w:r>
    </w:p>
    <w:p w14:paraId="2AA2B1EE" w14:textId="77777777" w:rsidR="00C8525F" w:rsidRDefault="00C8525F" w:rsidP="00C8525F">
      <w:pPr>
        <w:rPr>
          <w:lang w:eastAsia="en-GB"/>
        </w:rPr>
      </w:pPr>
      <w:r>
        <w:rPr>
          <w:lang w:eastAsia="en-GB"/>
        </w:rPr>
        <w:t>•</w:t>
      </w:r>
      <w:r>
        <w:rPr>
          <w:lang w:eastAsia="en-GB"/>
        </w:rPr>
        <w:tab/>
        <w:t>Non-TDMed SRS: All 8 ports are transmitted in every symbol which is same as legacy 1/2/4-port SRS.</w:t>
      </w:r>
    </w:p>
    <w:p w14:paraId="3E90BBB9" w14:textId="77777777" w:rsidR="00C8525F" w:rsidRDefault="00C8525F" w:rsidP="00C8525F">
      <w:pPr>
        <w:rPr>
          <w:lang w:eastAsia="en-GB"/>
        </w:rPr>
      </w:pPr>
      <w:r>
        <w:rPr>
          <w:lang w:eastAsia="en-GB"/>
        </w:rPr>
        <w:t>•</w:t>
      </w:r>
      <w:r>
        <w:rPr>
          <w:lang w:eastAsia="en-GB"/>
        </w:rPr>
        <w:tab/>
        <w:t>TDMed SRS: Among 8 ports, the 1st and 2nd set of 4 ports are transmitted separately in the 1st and 2nd symbol, respectively, and 1st and 2nd set of 4 ports are disjoint, and 1st and 2nd symbols are consecutive.</w:t>
      </w:r>
    </w:p>
    <w:p w14:paraId="517E6DE4" w14:textId="77777777" w:rsidR="00C8525F" w:rsidRDefault="00C8525F" w:rsidP="00C8525F">
      <w:pPr>
        <w:rPr>
          <w:lang w:eastAsia="en-GB"/>
        </w:rPr>
      </w:pPr>
      <w:r>
        <w:rPr>
          <w:lang w:eastAsia="en-GB"/>
        </w:rPr>
        <w:t>For interference randomization across different TRPs, two hopping schemes (i.e., cyclic shift hopping and comb offset hopping) are adopted for SRS used for codebook-based UL transmission and antenna switching. Also, considering coexistence between legacy UEs and Rel-18 UEs, a hopping subset can be configured for cyclic shift hopping or comb offset hopping so that the hopping region can be restricted and interference from hopping UEs to non-hopping legacy UEs can be controlled.</w:t>
      </w:r>
    </w:p>
    <w:p w14:paraId="1B223FB6" w14:textId="54D745EE" w:rsidR="00C8525F" w:rsidRPr="00C8525F" w:rsidRDefault="00C8525F" w:rsidP="00C8525F">
      <w:pPr>
        <w:rPr>
          <w:b/>
          <w:bCs/>
          <w:lang w:eastAsia="en-GB"/>
        </w:rPr>
      </w:pPr>
      <w:r w:rsidRPr="00C8525F">
        <w:rPr>
          <w:b/>
          <w:bCs/>
          <w:lang w:eastAsia="en-GB"/>
        </w:rPr>
        <w:t>Enhancements for UL transmissions</w:t>
      </w:r>
    </w:p>
    <w:p w14:paraId="0BF2DF4B" w14:textId="77777777" w:rsidR="00C8525F" w:rsidRDefault="00C8525F" w:rsidP="00C8525F">
      <w:pPr>
        <w:rPr>
          <w:lang w:eastAsia="en-GB"/>
        </w:rPr>
      </w:pPr>
      <w:r>
        <w:rPr>
          <w:lang w:eastAsia="en-GB"/>
        </w:rPr>
        <w:t>For UEs supporting two panels, two separate TPMI/SRI indications and/or TCI applications are introduced in Rel-18 to enable simultaneous UL transmission across two panels (STx2P). For the sDCI-based mTRP, the following are supported:</w:t>
      </w:r>
    </w:p>
    <w:p w14:paraId="7F6D003B" w14:textId="77777777" w:rsidR="00C8525F" w:rsidRDefault="00C8525F" w:rsidP="00C8525F">
      <w:pPr>
        <w:rPr>
          <w:lang w:eastAsia="en-GB"/>
        </w:rPr>
      </w:pPr>
      <w:r>
        <w:rPr>
          <w:lang w:eastAsia="en-GB"/>
        </w:rPr>
        <w:t>•</w:t>
      </w:r>
      <w:r>
        <w:rPr>
          <w:lang w:eastAsia="en-GB"/>
        </w:rPr>
        <w:tab/>
        <w:t xml:space="preserve">Spatial-division multiplexing (SDM) PUSCH transmission where the two subsets of layers of one PUSCH are separately precoded and simultaneously transmitted from two panels </w:t>
      </w:r>
    </w:p>
    <w:p w14:paraId="13AEDC49" w14:textId="77777777" w:rsidR="00C8525F" w:rsidRDefault="00C8525F" w:rsidP="00C8525F">
      <w:pPr>
        <w:rPr>
          <w:lang w:eastAsia="en-GB"/>
        </w:rPr>
      </w:pPr>
      <w:r>
        <w:rPr>
          <w:lang w:eastAsia="en-GB"/>
        </w:rPr>
        <w:t>•</w:t>
      </w:r>
      <w:r>
        <w:rPr>
          <w:lang w:eastAsia="en-GB"/>
        </w:rPr>
        <w:tab/>
        <w:t xml:space="preserve">Single-frequency network (SFN) PUSCH transmission where the same PUSCH signal is separately precoded and simultaneously transmitted on two panels </w:t>
      </w:r>
    </w:p>
    <w:p w14:paraId="364591F2" w14:textId="77777777" w:rsidR="00C8525F" w:rsidRDefault="00C8525F" w:rsidP="00C8525F">
      <w:pPr>
        <w:rPr>
          <w:lang w:eastAsia="en-GB"/>
        </w:rPr>
      </w:pPr>
      <w:r>
        <w:rPr>
          <w:lang w:eastAsia="en-GB"/>
        </w:rPr>
        <w:t>•</w:t>
      </w:r>
      <w:r>
        <w:rPr>
          <w:lang w:eastAsia="en-GB"/>
        </w:rPr>
        <w:tab/>
        <w:t>SFN PUCCH transmission where the same PUCCH is transmitted with two TCI states on two panels</w:t>
      </w:r>
    </w:p>
    <w:p w14:paraId="25FCB7F3" w14:textId="77777777" w:rsidR="00C8525F" w:rsidRDefault="00C8525F" w:rsidP="00C8525F">
      <w:pPr>
        <w:rPr>
          <w:lang w:eastAsia="en-GB"/>
        </w:rPr>
      </w:pPr>
      <w:r>
        <w:rPr>
          <w:lang w:eastAsia="en-GB"/>
        </w:rPr>
        <w:t xml:space="preserve">For the mDCI based mTRP transmission scheme, the two DCIs associated with different coresetPoolIndex values can schedule two separate PUSCH transmissions (each from a panel and separately precoded, with its own beam) which can be transmitted simultaneously. </w:t>
      </w:r>
    </w:p>
    <w:p w14:paraId="6B29A03E" w14:textId="77777777" w:rsidR="00C8525F" w:rsidRDefault="00C8525F" w:rsidP="00C8525F">
      <w:pPr>
        <w:rPr>
          <w:lang w:eastAsia="en-GB"/>
        </w:rPr>
      </w:pPr>
      <w:r>
        <w:rPr>
          <w:lang w:eastAsia="en-GB"/>
        </w:rPr>
        <w:t xml:space="preserve">To increase UL throughput, the maximum number of uplink transmission ports is increased to 8 ports in Rel-18 with up to 8 layers using the legacy DL codeword-to-layer mapping. Both codebook-based and non-codebook based PUSCH transmission schemes are extended to 8TX. For codebook-based PUSCH transmission scheme, 4 different antenna groups are defined including full-coherent antenna group (Ng=1, codebook1) where all 8 antennas are assumed coherent, two partial-antenna group (Ng=2, codebook2) where 4 antennas within a coherent group are assumed coherent, four partial-antenna group (Ng=4, codebook3) where 2 antennas within a coherent group are coherent, and non-coherent antenna group (Ng=8, codebook4) where all 8 antennas are assumed non-coherent. A codebook is specified for each coherence assumption and full power transmission mode. For non-codebook-based PUSCH transmission scheme, SRI indication is extended to indicate up to 8 transmission layers. </w:t>
      </w:r>
    </w:p>
    <w:p w14:paraId="2A9DDB0B" w14:textId="77777777" w:rsidR="00C8525F" w:rsidRPr="000D2E94" w:rsidRDefault="00C8525F" w:rsidP="00C8525F">
      <w:pPr>
        <w:rPr>
          <w:b/>
        </w:rPr>
      </w:pPr>
      <w:r w:rsidRPr="000D2E94">
        <w:rPr>
          <w:b/>
        </w:rPr>
        <w:t>References</w:t>
      </w:r>
      <w:r w:rsidRPr="000D2E94">
        <w:t xml:space="preserve"> </w:t>
      </w:r>
    </w:p>
    <w:p w14:paraId="65240098" w14:textId="38E547FB" w:rsidR="00C8525F" w:rsidRDefault="00C8525F" w:rsidP="00C8525F">
      <w:r>
        <w:t>List of related CRs: select "TSG Status = Approved" in:</w:t>
      </w:r>
      <w:r w:rsidR="002943CA">
        <w:t xml:space="preserve"> </w:t>
      </w:r>
      <w:r w:rsidR="002943CA">
        <w:br/>
      </w:r>
      <w:hyperlink r:id="rId195" w:history="1">
        <w:r w:rsidRPr="0024045F">
          <w:rPr>
            <w:rStyle w:val="Hyperlink"/>
          </w:rPr>
          <w:t>https://portal.3gpp.org/ChangeRequests.aspx?q=1&amp;workitem=940096,940196,940296</w:t>
        </w:r>
      </w:hyperlink>
    </w:p>
    <w:p w14:paraId="51A2C22B" w14:textId="7A8B69F3" w:rsidR="00FB7EBD" w:rsidRDefault="00FB7EBD" w:rsidP="00F71867">
      <w:pPr>
        <w:pStyle w:val="Heading2"/>
        <w:rPr>
          <w:lang w:eastAsia="en-GB"/>
        </w:rPr>
      </w:pPr>
      <w:bookmarkStart w:id="53" w:name="_Toc161215817"/>
      <w:r w:rsidRPr="00FB7EBD">
        <w:rPr>
          <w:lang w:eastAsia="en-GB"/>
        </w:rPr>
        <w:lastRenderedPageBreak/>
        <w:t>In-Device Co-existence (IDC) enhancements for NR and MR-DC</w:t>
      </w:r>
      <w:bookmarkEnd w:id="53"/>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FB7EBD" w:rsidRPr="00EF7FBB" w14:paraId="73C351FB" w14:textId="77777777" w:rsidTr="00FB7EBD">
        <w:trPr>
          <w:trHeight w:val="255"/>
        </w:trPr>
        <w:tc>
          <w:tcPr>
            <w:tcW w:w="757" w:type="dxa"/>
            <w:shd w:val="clear" w:color="auto" w:fill="auto"/>
            <w:tcMar>
              <w:left w:w="28" w:type="dxa"/>
              <w:right w:w="28" w:type="dxa"/>
            </w:tcMar>
            <w:hideMark/>
          </w:tcPr>
          <w:p w14:paraId="17F3A8B0" w14:textId="77777777" w:rsidR="00FB7EBD" w:rsidRPr="00EF7FBB" w:rsidRDefault="00FB7EBD"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941003</w:t>
            </w:r>
          </w:p>
        </w:tc>
        <w:tc>
          <w:tcPr>
            <w:tcW w:w="3969" w:type="dxa"/>
            <w:shd w:val="clear" w:color="auto" w:fill="auto"/>
            <w:tcMar>
              <w:left w:w="28" w:type="dxa"/>
              <w:right w:w="28" w:type="dxa"/>
            </w:tcMar>
            <w:hideMark/>
          </w:tcPr>
          <w:p w14:paraId="799B30EB" w14:textId="77777777" w:rsidR="00FB7EBD" w:rsidRPr="00EF7FBB" w:rsidRDefault="00FB7EBD"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In-Device Co-existence (IDC) enhancements for NR and MR-DC</w:t>
            </w:r>
          </w:p>
        </w:tc>
        <w:tc>
          <w:tcPr>
            <w:tcW w:w="1701" w:type="dxa"/>
            <w:shd w:val="clear" w:color="auto" w:fill="auto"/>
            <w:tcMar>
              <w:left w:w="28" w:type="dxa"/>
              <w:right w:w="28" w:type="dxa"/>
            </w:tcMar>
            <w:hideMark/>
          </w:tcPr>
          <w:p w14:paraId="51B09511" w14:textId="77777777" w:rsidR="00FB7EBD" w:rsidRPr="00EF7FBB" w:rsidRDefault="00FB7EBD"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R</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I</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D</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C</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e</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n</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h</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7E538404" w14:textId="77777777" w:rsidR="00FB7EBD" w:rsidRPr="00EF7FBB" w:rsidRDefault="00FB7EBD"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64FC7B4C" w14:textId="62A26730" w:rsidR="00FB7EBD" w:rsidRPr="00EF7FBB" w:rsidRDefault="00C57003" w:rsidP="00751CC1">
            <w:pPr>
              <w:overflowPunct/>
              <w:autoSpaceDE/>
              <w:autoSpaceDN/>
              <w:adjustRightInd/>
              <w:spacing w:after="0"/>
              <w:textAlignment w:val="auto"/>
              <w:rPr>
                <w:rFonts w:ascii="Calibri" w:hAnsi="Calibri" w:cs="Calibri"/>
                <w:color w:val="0563C1"/>
                <w:sz w:val="18"/>
                <w:szCs w:val="18"/>
                <w:u w:val="single"/>
                <w:lang w:eastAsia="en-GB"/>
              </w:rPr>
            </w:pPr>
            <w:hyperlink r:id="rId196" w:history="1">
              <w:r w:rsidR="00FB7EBD" w:rsidRPr="00EF7FBB">
                <w:rPr>
                  <w:rFonts w:ascii="Calibri" w:hAnsi="Calibri" w:cs="Calibri"/>
                  <w:color w:val="0563C1"/>
                  <w:sz w:val="18"/>
                  <w:szCs w:val="18"/>
                  <w:u w:val="single"/>
                  <w:lang w:eastAsia="en-GB"/>
                </w:rPr>
                <w:t>RP-221281</w:t>
              </w:r>
            </w:hyperlink>
          </w:p>
        </w:tc>
        <w:tc>
          <w:tcPr>
            <w:tcW w:w="2268" w:type="dxa"/>
            <w:shd w:val="clear" w:color="auto" w:fill="auto"/>
            <w:tcMar>
              <w:left w:w="28" w:type="dxa"/>
              <w:right w:w="28" w:type="dxa"/>
            </w:tcMar>
            <w:hideMark/>
          </w:tcPr>
          <w:p w14:paraId="4512F78A" w14:textId="77777777" w:rsidR="00FB7EBD" w:rsidRPr="00EF7FBB" w:rsidRDefault="00FB7EBD"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Yumin Wu, Xiaomi</w:t>
            </w:r>
          </w:p>
        </w:tc>
      </w:tr>
      <w:tr w:rsidR="00FB7EBD" w:rsidRPr="00EF7FBB" w14:paraId="5C619E01" w14:textId="77777777" w:rsidTr="00FB7EBD">
        <w:trPr>
          <w:trHeight w:val="255"/>
        </w:trPr>
        <w:tc>
          <w:tcPr>
            <w:tcW w:w="757" w:type="dxa"/>
            <w:shd w:val="clear" w:color="auto" w:fill="auto"/>
            <w:tcMar>
              <w:left w:w="28" w:type="dxa"/>
              <w:right w:w="28" w:type="dxa"/>
            </w:tcMar>
            <w:hideMark/>
          </w:tcPr>
          <w:p w14:paraId="272D0FDC" w14:textId="77777777" w:rsidR="00FB7EBD" w:rsidRPr="00EF7FBB" w:rsidRDefault="00FB7EBD"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941103</w:t>
            </w:r>
          </w:p>
        </w:tc>
        <w:tc>
          <w:tcPr>
            <w:tcW w:w="3969" w:type="dxa"/>
            <w:shd w:val="clear" w:color="auto" w:fill="auto"/>
            <w:tcMar>
              <w:left w:w="28" w:type="dxa"/>
              <w:right w:w="28" w:type="dxa"/>
            </w:tcMar>
            <w:hideMark/>
          </w:tcPr>
          <w:p w14:paraId="06C62033" w14:textId="77777777" w:rsidR="00FB7EBD" w:rsidRPr="00EF7FBB" w:rsidRDefault="00FB7EBD"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In-Device Co-existence (IDC) enhancements for NR and MR-DC</w:t>
            </w:r>
          </w:p>
        </w:tc>
        <w:tc>
          <w:tcPr>
            <w:tcW w:w="1701" w:type="dxa"/>
            <w:shd w:val="clear" w:color="auto" w:fill="auto"/>
            <w:tcMar>
              <w:left w:w="28" w:type="dxa"/>
              <w:right w:w="28" w:type="dxa"/>
            </w:tcMar>
            <w:hideMark/>
          </w:tcPr>
          <w:p w14:paraId="79CDFD9F" w14:textId="77777777" w:rsidR="00FB7EBD" w:rsidRPr="00EF7FBB" w:rsidRDefault="00FB7EBD"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I</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D</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h</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p>
        </w:tc>
        <w:tc>
          <w:tcPr>
            <w:tcW w:w="397" w:type="dxa"/>
            <w:shd w:val="clear" w:color="auto" w:fill="auto"/>
            <w:tcMar>
              <w:left w:w="28" w:type="dxa"/>
              <w:right w:w="28" w:type="dxa"/>
            </w:tcMar>
            <w:hideMark/>
          </w:tcPr>
          <w:p w14:paraId="6E87A655" w14:textId="77777777" w:rsidR="00FB7EBD" w:rsidRPr="00EF7FBB" w:rsidRDefault="00FB7EBD"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65050888" w14:textId="1FA88443" w:rsidR="00FB7EBD" w:rsidRPr="00EF7FBB" w:rsidRDefault="00C57003" w:rsidP="00751CC1">
            <w:pPr>
              <w:overflowPunct/>
              <w:autoSpaceDE/>
              <w:autoSpaceDN/>
              <w:adjustRightInd/>
              <w:spacing w:after="0"/>
              <w:textAlignment w:val="auto"/>
              <w:rPr>
                <w:rFonts w:ascii="Calibri" w:hAnsi="Calibri" w:cs="Calibri"/>
                <w:color w:val="0563C1"/>
                <w:sz w:val="18"/>
                <w:szCs w:val="18"/>
                <w:u w:val="single"/>
                <w:lang w:eastAsia="en-GB"/>
              </w:rPr>
            </w:pPr>
            <w:hyperlink r:id="rId197" w:history="1">
              <w:r w:rsidR="00FB7EBD" w:rsidRPr="00EF7FBB">
                <w:rPr>
                  <w:rFonts w:ascii="Calibri" w:hAnsi="Calibri" w:cs="Calibri"/>
                  <w:color w:val="0563C1"/>
                  <w:sz w:val="18"/>
                  <w:szCs w:val="18"/>
                  <w:u w:val="single"/>
                  <w:lang w:eastAsia="en-GB"/>
                </w:rPr>
                <w:t>RP-221281</w:t>
              </w:r>
            </w:hyperlink>
          </w:p>
        </w:tc>
        <w:tc>
          <w:tcPr>
            <w:tcW w:w="2268" w:type="dxa"/>
            <w:shd w:val="clear" w:color="auto" w:fill="auto"/>
            <w:tcMar>
              <w:left w:w="28" w:type="dxa"/>
              <w:right w:w="28" w:type="dxa"/>
            </w:tcMar>
            <w:hideMark/>
          </w:tcPr>
          <w:p w14:paraId="0D253AC7" w14:textId="77777777" w:rsidR="00FB7EBD" w:rsidRPr="00EF7FBB" w:rsidRDefault="00FB7EBD"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Yumin Wu, Xiaomi</w:t>
            </w:r>
          </w:p>
        </w:tc>
      </w:tr>
    </w:tbl>
    <w:p w14:paraId="5EAA2B72" w14:textId="4E36E95C" w:rsidR="00FB7EBD" w:rsidRDefault="00FB7EBD" w:rsidP="00FB7EBD">
      <w:pPr>
        <w:rPr>
          <w:lang w:eastAsia="en-GB"/>
        </w:rPr>
      </w:pPr>
      <w:r w:rsidRPr="00652D0A">
        <w:rPr>
          <w:lang w:eastAsia="en-GB"/>
        </w:rPr>
        <w:t xml:space="preserve">Summary based on the input provided by </w:t>
      </w:r>
      <w:r w:rsidRPr="00FB7EBD">
        <w:rPr>
          <w:lang w:eastAsia="en-GB"/>
        </w:rPr>
        <w:t>Xiaomi</w:t>
      </w:r>
      <w:r>
        <w:rPr>
          <w:lang w:eastAsia="en-GB"/>
        </w:rPr>
        <w:t xml:space="preserve"> </w:t>
      </w:r>
      <w:r w:rsidRPr="00652D0A">
        <w:rPr>
          <w:lang w:eastAsia="en-GB"/>
        </w:rPr>
        <w:t xml:space="preserve">in </w:t>
      </w:r>
      <w:r w:rsidRPr="00FB7EBD">
        <w:rPr>
          <w:lang w:eastAsia="en-GB"/>
        </w:rPr>
        <w:t>RP-233486</w:t>
      </w:r>
      <w:r w:rsidRPr="00652D0A">
        <w:rPr>
          <w:lang w:eastAsia="en-GB"/>
        </w:rPr>
        <w:t>.</w:t>
      </w:r>
    </w:p>
    <w:p w14:paraId="4EA56337" w14:textId="77777777" w:rsidR="00FB7EBD" w:rsidRDefault="00FB7EBD" w:rsidP="00FB7EBD">
      <w:pPr>
        <w:rPr>
          <w:lang w:eastAsia="en-GB"/>
        </w:rPr>
      </w:pPr>
      <w:r>
        <w:rPr>
          <w:lang w:eastAsia="en-GB"/>
        </w:rPr>
        <w:t>The work item of Rel-18 IDC enhancements targets at resolving the UE’s internal interference (i.e. from the UE’s Tx to the UE’s Rx) between NR and other RATs (e.g. WLAN, BlueTooth, UWB and so on), by using FDM solution, TDM solution and autonomous denial solution. The UE’s internal interference to be resolved can be from the Tx of NR to the Rx of other RATs, or from the Tx of other RATs to the Rx of NR. Regarding the interference from the Tx of NR to the Rx of other RATs, the number of attacking NR frequencies can be one (i.e. the interference caused by the harmonic wave of one NR frequency) or more than one (i.e. the interference caused by the intermodulation of multiple NR frequencies.). Thus, the IDC interference can happen when the UE is configured with a single NR frequency or CA or DC. The work item objectives of NR IDC enhancements can be found in [1].</w:t>
      </w:r>
    </w:p>
    <w:p w14:paraId="7CCE9A55" w14:textId="511566B9" w:rsidR="00FB7EBD" w:rsidRPr="00FB7EBD" w:rsidRDefault="00FB7EBD" w:rsidP="00FB7EBD">
      <w:pPr>
        <w:rPr>
          <w:b/>
          <w:bCs/>
          <w:lang w:eastAsia="en-GB"/>
        </w:rPr>
      </w:pPr>
      <w:r w:rsidRPr="00FB7EBD">
        <w:rPr>
          <w:b/>
          <w:bCs/>
          <w:lang w:eastAsia="en-GB"/>
        </w:rPr>
        <w:t>FDM solution</w:t>
      </w:r>
    </w:p>
    <w:p w14:paraId="1D03A857" w14:textId="77777777" w:rsidR="00FB7EBD" w:rsidRDefault="00FB7EBD" w:rsidP="00FB7EBD">
      <w:pPr>
        <w:rPr>
          <w:lang w:eastAsia="en-GB"/>
        </w:rPr>
      </w:pPr>
      <w:r>
        <w:rPr>
          <w:lang w:eastAsia="en-GB"/>
        </w:rPr>
        <w:t>For the FDM solution, when the gNB enables the FDM solution for the UE via RRC configuration, the UE is allowed to report its affected NR frequencies, which can be either attacking frequencies or victim frequencies, via UEAssistanceInformation. When the affected NR frequency is the attacking frequency, the UE can indicate the victim system type (e.g. WLAN, BlueTooth, UWB and so on) of other RATs. When the interference type from NR to other RATs is the harmonic interference, the UE can indicate a list of affected NR frequencies, and each entry of the list includes only one NR frequency and the bandwidth around the NR frequency. When the interference type from NR to other RATs is the IMD (Inter-Modulation Distortion) interference, the UE can indicate a list of affected NR frequency combinations, and each NR frequency combination includes more than one NR frequencies and the bandwidth around the NR frequency. It is up to the network implementation on how to use the frequency information reported by the UE, so that the IDC interference can be resolved.</w:t>
      </w:r>
    </w:p>
    <w:p w14:paraId="305DD604" w14:textId="006391E8" w:rsidR="00FB7EBD" w:rsidRPr="00FB7EBD" w:rsidRDefault="00FB7EBD" w:rsidP="00FB7EBD">
      <w:pPr>
        <w:rPr>
          <w:b/>
          <w:bCs/>
          <w:lang w:eastAsia="en-GB"/>
        </w:rPr>
      </w:pPr>
      <w:r w:rsidRPr="00FB7EBD">
        <w:rPr>
          <w:b/>
          <w:bCs/>
          <w:lang w:eastAsia="en-GB"/>
        </w:rPr>
        <w:t>TDM solution</w:t>
      </w:r>
    </w:p>
    <w:p w14:paraId="1AE82B13" w14:textId="77777777" w:rsidR="00FB7EBD" w:rsidRDefault="00FB7EBD" w:rsidP="00FB7EBD">
      <w:pPr>
        <w:rPr>
          <w:lang w:eastAsia="en-GB"/>
        </w:rPr>
      </w:pPr>
      <w:r>
        <w:rPr>
          <w:lang w:eastAsia="en-GB"/>
        </w:rPr>
        <w:t>For the TDM solution, when the gNB enables the TDM solution for the UE via RRC configuration, the UE is allowed to report its preferred TDM pattern, which includes the UE’s preference on the active duration, cycle and starting offset for the affected frequency. It is up to the network implementation on how to stop/start scheduling the UE’s transmission/reception for the affected frequency, by using the TDM pattern reported by the UE.</w:t>
      </w:r>
    </w:p>
    <w:p w14:paraId="57C946A7" w14:textId="06E134CC" w:rsidR="00FB7EBD" w:rsidRPr="00FB7EBD" w:rsidRDefault="00FB7EBD" w:rsidP="00FB7EBD">
      <w:pPr>
        <w:rPr>
          <w:b/>
          <w:bCs/>
          <w:lang w:eastAsia="en-GB"/>
        </w:rPr>
      </w:pPr>
      <w:r w:rsidRPr="00FB7EBD">
        <w:rPr>
          <w:b/>
          <w:bCs/>
          <w:lang w:eastAsia="en-GB"/>
        </w:rPr>
        <w:t>Autonomous denial solution</w:t>
      </w:r>
    </w:p>
    <w:p w14:paraId="4DCE56F8" w14:textId="5FA84AD5" w:rsidR="00FB7EBD" w:rsidRDefault="00FB7EBD" w:rsidP="00FB7EBD">
      <w:pPr>
        <w:rPr>
          <w:lang w:eastAsia="en-GB"/>
        </w:rPr>
      </w:pPr>
      <w:r>
        <w:rPr>
          <w:lang w:eastAsia="en-GB"/>
        </w:rPr>
        <w:t>For the autonomous denial solution, the gNB can provide the autonomous denial configuration to the UE per cell group. Based on the autonomous denial configuration, the UE is allowed to deny the uplink transmission in some slots for a cell group (e.g. MCG or SCG), without exceeding the maximum number of uplink transmission slots permitted by the network. When the UE counts the number of denied uplink transmission, the number of slots denied by the UE within a validity period shall be less than the maximum number of slots allowed (i.e. configured by the network) to be denied within the validity period. The UE by implementation can decide which uplink transmission can be denied so that the interference to other RATs can be mitigated.</w:t>
      </w:r>
    </w:p>
    <w:p w14:paraId="052319F9" w14:textId="77777777" w:rsidR="00FB7EBD" w:rsidRPr="000D2E94" w:rsidRDefault="00FB7EBD" w:rsidP="00FB7EBD">
      <w:pPr>
        <w:rPr>
          <w:b/>
        </w:rPr>
      </w:pPr>
      <w:r w:rsidRPr="000D2E94">
        <w:rPr>
          <w:b/>
        </w:rPr>
        <w:t>References</w:t>
      </w:r>
      <w:r w:rsidRPr="000D2E94">
        <w:t xml:space="preserve"> </w:t>
      </w:r>
    </w:p>
    <w:p w14:paraId="3B36D34D" w14:textId="17BB5D00" w:rsidR="00FB7EBD" w:rsidRDefault="00FB7EBD" w:rsidP="00FB7EBD">
      <w:r>
        <w:t>List of related CRs: select "TSG Status = Approved" in:</w:t>
      </w:r>
      <w:r w:rsidR="002943CA">
        <w:t xml:space="preserve"> </w:t>
      </w:r>
      <w:r w:rsidR="002943CA">
        <w:br/>
      </w:r>
      <w:hyperlink r:id="rId198" w:history="1">
        <w:r w:rsidRPr="00643D98">
          <w:rPr>
            <w:rStyle w:val="Hyperlink"/>
          </w:rPr>
          <w:t>https://portal.3gpp.org/ChangeRequests.aspx?q=1&amp;workitem=941003,941103</w:t>
        </w:r>
      </w:hyperlink>
    </w:p>
    <w:p w14:paraId="4B0027EB" w14:textId="77777777" w:rsidR="00FB7EBD" w:rsidRDefault="00FB7EBD" w:rsidP="00FB7EBD">
      <w:pPr>
        <w:rPr>
          <w:lang w:eastAsia="en-GB"/>
        </w:rPr>
      </w:pPr>
    </w:p>
    <w:p w14:paraId="743F0682" w14:textId="5DC56882" w:rsidR="00A41DA6" w:rsidRDefault="00A41DA6" w:rsidP="00A41DA6">
      <w:pPr>
        <w:pStyle w:val="Heading2"/>
        <w:rPr>
          <w:lang w:eastAsia="en-GB"/>
        </w:rPr>
      </w:pPr>
      <w:bookmarkStart w:id="54" w:name="_Toc161215818"/>
      <w:r w:rsidRPr="00A41DA6">
        <w:rPr>
          <w:lang w:eastAsia="en-GB"/>
        </w:rPr>
        <w:t>Even Further RRM enhancement for NR and MR-DC</w:t>
      </w:r>
      <w:bookmarkEnd w:id="54"/>
      <w:r w:rsidRPr="00A41DA6">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A41DA6" w:rsidRPr="00EF7FBB" w14:paraId="52B96886" w14:textId="77777777" w:rsidTr="00A41DA6">
        <w:trPr>
          <w:trHeight w:val="255"/>
        </w:trPr>
        <w:tc>
          <w:tcPr>
            <w:tcW w:w="757" w:type="dxa"/>
            <w:shd w:val="clear" w:color="auto" w:fill="auto"/>
            <w:tcMar>
              <w:left w:w="28" w:type="dxa"/>
              <w:right w:w="28" w:type="dxa"/>
            </w:tcMar>
            <w:hideMark/>
          </w:tcPr>
          <w:p w14:paraId="1F117C44" w14:textId="77777777" w:rsidR="00A41DA6" w:rsidRPr="00EF7FBB" w:rsidRDefault="00A41DA6"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950078</w:t>
            </w:r>
          </w:p>
        </w:tc>
        <w:tc>
          <w:tcPr>
            <w:tcW w:w="3969" w:type="dxa"/>
            <w:shd w:val="clear" w:color="auto" w:fill="auto"/>
            <w:tcMar>
              <w:left w:w="28" w:type="dxa"/>
              <w:right w:w="28" w:type="dxa"/>
            </w:tcMar>
            <w:hideMark/>
          </w:tcPr>
          <w:p w14:paraId="7CD8F4AC" w14:textId="77777777" w:rsidR="00A41DA6" w:rsidRPr="00EF7FBB" w:rsidRDefault="00A41DA6"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Even Further RRM enhancement for NR and MR-DC </w:t>
            </w:r>
          </w:p>
        </w:tc>
        <w:tc>
          <w:tcPr>
            <w:tcW w:w="1701" w:type="dxa"/>
            <w:shd w:val="clear" w:color="auto" w:fill="auto"/>
            <w:tcMar>
              <w:left w:w="28" w:type="dxa"/>
              <w:right w:w="28" w:type="dxa"/>
            </w:tcMar>
            <w:hideMark/>
          </w:tcPr>
          <w:p w14:paraId="2A2F5EA0" w14:textId="77777777" w:rsidR="00A41DA6" w:rsidRPr="00EF7FBB" w:rsidRDefault="00A41DA6"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R</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R</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R</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M</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e</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n</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h</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3</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764DE894" w14:textId="77777777" w:rsidR="00A41DA6" w:rsidRPr="00EF7FBB" w:rsidRDefault="00A41DA6"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25E06868" w14:textId="2ACDFD96" w:rsidR="00A41DA6" w:rsidRPr="00EF7FBB" w:rsidRDefault="00C57003" w:rsidP="00751CC1">
            <w:pPr>
              <w:overflowPunct/>
              <w:autoSpaceDE/>
              <w:autoSpaceDN/>
              <w:adjustRightInd/>
              <w:spacing w:after="0"/>
              <w:textAlignment w:val="auto"/>
              <w:rPr>
                <w:rFonts w:ascii="Calibri" w:hAnsi="Calibri" w:cs="Calibri"/>
                <w:color w:val="0563C1"/>
                <w:sz w:val="18"/>
                <w:szCs w:val="18"/>
                <w:u w:val="single"/>
                <w:lang w:eastAsia="en-GB"/>
              </w:rPr>
            </w:pPr>
            <w:hyperlink r:id="rId199" w:history="1">
              <w:r w:rsidR="00A41DA6" w:rsidRPr="00EF7FBB">
                <w:rPr>
                  <w:rFonts w:ascii="Calibri" w:hAnsi="Calibri" w:cs="Calibri"/>
                  <w:color w:val="0563C1"/>
                  <w:sz w:val="18"/>
                  <w:szCs w:val="18"/>
                  <w:u w:val="single"/>
                  <w:lang w:eastAsia="en-GB"/>
                </w:rPr>
                <w:t>RP-221696</w:t>
              </w:r>
            </w:hyperlink>
          </w:p>
        </w:tc>
        <w:tc>
          <w:tcPr>
            <w:tcW w:w="2268" w:type="dxa"/>
            <w:shd w:val="clear" w:color="auto" w:fill="auto"/>
            <w:tcMar>
              <w:left w:w="28" w:type="dxa"/>
              <w:right w:w="28" w:type="dxa"/>
            </w:tcMar>
            <w:hideMark/>
          </w:tcPr>
          <w:p w14:paraId="2D123453" w14:textId="77777777" w:rsidR="00A41DA6" w:rsidRPr="00EF7FBB" w:rsidRDefault="00A41DA6"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Jie Cui, Apple</w:t>
            </w:r>
          </w:p>
        </w:tc>
      </w:tr>
      <w:tr w:rsidR="00A41DA6" w:rsidRPr="00EF7FBB" w14:paraId="167CBBC9" w14:textId="77777777" w:rsidTr="00A41DA6">
        <w:trPr>
          <w:trHeight w:val="255"/>
        </w:trPr>
        <w:tc>
          <w:tcPr>
            <w:tcW w:w="757" w:type="dxa"/>
            <w:shd w:val="clear" w:color="auto" w:fill="auto"/>
            <w:tcMar>
              <w:left w:w="28" w:type="dxa"/>
              <w:right w:w="28" w:type="dxa"/>
            </w:tcMar>
            <w:hideMark/>
          </w:tcPr>
          <w:p w14:paraId="2DEBC0C9" w14:textId="77777777" w:rsidR="00A41DA6" w:rsidRPr="00EF7FBB" w:rsidRDefault="00A41DA6"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950178</w:t>
            </w:r>
          </w:p>
        </w:tc>
        <w:tc>
          <w:tcPr>
            <w:tcW w:w="3969" w:type="dxa"/>
            <w:shd w:val="clear" w:color="auto" w:fill="auto"/>
            <w:tcMar>
              <w:left w:w="28" w:type="dxa"/>
              <w:right w:w="28" w:type="dxa"/>
            </w:tcMar>
            <w:hideMark/>
          </w:tcPr>
          <w:p w14:paraId="484FAC45" w14:textId="77777777" w:rsidR="00A41DA6" w:rsidRPr="00EF7FBB" w:rsidRDefault="00A41DA6"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Even Further RRM enhancement for NR and MR-DC </w:t>
            </w:r>
          </w:p>
        </w:tc>
        <w:tc>
          <w:tcPr>
            <w:tcW w:w="1701" w:type="dxa"/>
            <w:shd w:val="clear" w:color="auto" w:fill="auto"/>
            <w:tcMar>
              <w:left w:w="28" w:type="dxa"/>
              <w:right w:w="28" w:type="dxa"/>
            </w:tcMar>
            <w:hideMark/>
          </w:tcPr>
          <w:p w14:paraId="3390B752" w14:textId="77777777" w:rsidR="00A41DA6" w:rsidRPr="00EF7FBB" w:rsidRDefault="00A41DA6"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M</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h</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3</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p>
        </w:tc>
        <w:tc>
          <w:tcPr>
            <w:tcW w:w="397" w:type="dxa"/>
            <w:shd w:val="clear" w:color="auto" w:fill="auto"/>
            <w:tcMar>
              <w:left w:w="28" w:type="dxa"/>
              <w:right w:w="28" w:type="dxa"/>
            </w:tcMar>
            <w:hideMark/>
          </w:tcPr>
          <w:p w14:paraId="51D59FFA" w14:textId="77777777" w:rsidR="00A41DA6" w:rsidRPr="00EF7FBB" w:rsidRDefault="00A41DA6"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0B6715D6" w14:textId="27F4572A" w:rsidR="00A41DA6" w:rsidRPr="00EF7FBB" w:rsidRDefault="00C57003" w:rsidP="00751CC1">
            <w:pPr>
              <w:overflowPunct/>
              <w:autoSpaceDE/>
              <w:autoSpaceDN/>
              <w:adjustRightInd/>
              <w:spacing w:after="0"/>
              <w:textAlignment w:val="auto"/>
              <w:rPr>
                <w:rFonts w:ascii="Calibri" w:hAnsi="Calibri" w:cs="Calibri"/>
                <w:color w:val="0563C1"/>
                <w:sz w:val="18"/>
                <w:szCs w:val="18"/>
                <w:u w:val="single"/>
                <w:lang w:eastAsia="en-GB"/>
              </w:rPr>
            </w:pPr>
            <w:hyperlink r:id="rId200" w:history="1">
              <w:r w:rsidR="00A41DA6" w:rsidRPr="00EF7FBB">
                <w:rPr>
                  <w:rFonts w:ascii="Calibri" w:hAnsi="Calibri" w:cs="Calibri"/>
                  <w:color w:val="0563C1"/>
                  <w:sz w:val="18"/>
                  <w:szCs w:val="18"/>
                  <w:u w:val="single"/>
                  <w:lang w:eastAsia="en-GB"/>
                </w:rPr>
                <w:t>RP-221696</w:t>
              </w:r>
            </w:hyperlink>
          </w:p>
        </w:tc>
        <w:tc>
          <w:tcPr>
            <w:tcW w:w="2268" w:type="dxa"/>
            <w:shd w:val="clear" w:color="auto" w:fill="auto"/>
            <w:tcMar>
              <w:left w:w="28" w:type="dxa"/>
              <w:right w:w="28" w:type="dxa"/>
            </w:tcMar>
            <w:hideMark/>
          </w:tcPr>
          <w:p w14:paraId="0CBD6852" w14:textId="77777777" w:rsidR="00A41DA6" w:rsidRPr="00EF7FBB" w:rsidRDefault="00A41DA6"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Jie Cui, Apple</w:t>
            </w:r>
          </w:p>
        </w:tc>
      </w:tr>
      <w:tr w:rsidR="00A41DA6" w:rsidRPr="00EF7FBB" w14:paraId="61371BFA" w14:textId="77777777" w:rsidTr="00A41DA6">
        <w:trPr>
          <w:trHeight w:val="255"/>
        </w:trPr>
        <w:tc>
          <w:tcPr>
            <w:tcW w:w="757" w:type="dxa"/>
            <w:shd w:val="clear" w:color="auto" w:fill="auto"/>
            <w:tcMar>
              <w:left w:w="28" w:type="dxa"/>
              <w:right w:w="28" w:type="dxa"/>
            </w:tcMar>
            <w:hideMark/>
          </w:tcPr>
          <w:p w14:paraId="4A3CC05F" w14:textId="77777777" w:rsidR="00A41DA6" w:rsidRPr="00EF7FBB" w:rsidRDefault="00A41DA6"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950278</w:t>
            </w:r>
          </w:p>
        </w:tc>
        <w:tc>
          <w:tcPr>
            <w:tcW w:w="3969" w:type="dxa"/>
            <w:shd w:val="clear" w:color="auto" w:fill="auto"/>
            <w:tcMar>
              <w:left w:w="28" w:type="dxa"/>
              <w:right w:w="28" w:type="dxa"/>
            </w:tcMar>
            <w:hideMark/>
          </w:tcPr>
          <w:p w14:paraId="17ACD8C0" w14:textId="77777777" w:rsidR="00A41DA6" w:rsidRPr="00EF7FBB" w:rsidRDefault="00A41DA6"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Even Further RRM enhancement for NR and MR-DC </w:t>
            </w:r>
          </w:p>
        </w:tc>
        <w:tc>
          <w:tcPr>
            <w:tcW w:w="1701" w:type="dxa"/>
            <w:shd w:val="clear" w:color="auto" w:fill="auto"/>
            <w:tcMar>
              <w:left w:w="28" w:type="dxa"/>
              <w:right w:w="28" w:type="dxa"/>
            </w:tcMar>
            <w:hideMark/>
          </w:tcPr>
          <w:p w14:paraId="5D04083A" w14:textId="77777777" w:rsidR="00A41DA6" w:rsidRPr="00EF7FBB" w:rsidRDefault="00A41DA6" w:rsidP="00751CC1">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R</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_</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R</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R</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M</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_</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e</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n</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h</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3</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P</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e</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r</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f</w:t>
            </w:r>
            <w:r w:rsidRPr="008606A6">
              <w:rPr>
                <w:rFonts w:ascii="Arial" w:hAnsi="Arial" w:cs="Arial"/>
                <w:color w:val="000000"/>
                <w:sz w:val="2"/>
                <w:szCs w:val="18"/>
                <w:lang w:val="de-DE" w:eastAsia="en-GB"/>
              </w:rPr>
              <w:t xml:space="preserve"> </w:t>
            </w:r>
          </w:p>
        </w:tc>
        <w:tc>
          <w:tcPr>
            <w:tcW w:w="397" w:type="dxa"/>
            <w:shd w:val="clear" w:color="auto" w:fill="auto"/>
            <w:tcMar>
              <w:left w:w="28" w:type="dxa"/>
              <w:right w:w="28" w:type="dxa"/>
            </w:tcMar>
            <w:hideMark/>
          </w:tcPr>
          <w:p w14:paraId="7EBC8809" w14:textId="77777777" w:rsidR="00A41DA6" w:rsidRPr="00EF7FBB" w:rsidRDefault="00A41DA6"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21BBC1D9" w14:textId="72AAC6DE" w:rsidR="00A41DA6" w:rsidRPr="00EF7FBB" w:rsidRDefault="00C57003" w:rsidP="00751CC1">
            <w:pPr>
              <w:overflowPunct/>
              <w:autoSpaceDE/>
              <w:autoSpaceDN/>
              <w:adjustRightInd/>
              <w:spacing w:after="0"/>
              <w:textAlignment w:val="auto"/>
              <w:rPr>
                <w:rFonts w:ascii="Calibri" w:hAnsi="Calibri" w:cs="Calibri"/>
                <w:color w:val="0563C1"/>
                <w:sz w:val="18"/>
                <w:szCs w:val="18"/>
                <w:u w:val="single"/>
                <w:lang w:eastAsia="en-GB"/>
              </w:rPr>
            </w:pPr>
            <w:hyperlink r:id="rId201" w:history="1">
              <w:r w:rsidR="00A41DA6" w:rsidRPr="00EF7FBB">
                <w:rPr>
                  <w:rFonts w:ascii="Calibri" w:hAnsi="Calibri" w:cs="Calibri"/>
                  <w:color w:val="0563C1"/>
                  <w:sz w:val="18"/>
                  <w:szCs w:val="18"/>
                  <w:u w:val="single"/>
                  <w:lang w:eastAsia="en-GB"/>
                </w:rPr>
                <w:t>RP-221696</w:t>
              </w:r>
            </w:hyperlink>
          </w:p>
        </w:tc>
        <w:tc>
          <w:tcPr>
            <w:tcW w:w="2268" w:type="dxa"/>
            <w:shd w:val="clear" w:color="auto" w:fill="auto"/>
            <w:tcMar>
              <w:left w:w="28" w:type="dxa"/>
              <w:right w:w="28" w:type="dxa"/>
            </w:tcMar>
            <w:hideMark/>
          </w:tcPr>
          <w:p w14:paraId="3B086FFC" w14:textId="77777777" w:rsidR="00A41DA6" w:rsidRPr="00EF7FBB" w:rsidRDefault="00A41DA6"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Jie Cui, Apple</w:t>
            </w:r>
          </w:p>
        </w:tc>
      </w:tr>
    </w:tbl>
    <w:p w14:paraId="1D803C8F" w14:textId="1AF3A572" w:rsidR="00A41DA6" w:rsidRDefault="00A41DA6" w:rsidP="00A41DA6">
      <w:pPr>
        <w:rPr>
          <w:lang w:eastAsia="en-GB"/>
        </w:rPr>
      </w:pPr>
      <w:r w:rsidRPr="00652D0A">
        <w:rPr>
          <w:lang w:eastAsia="en-GB"/>
        </w:rPr>
        <w:t xml:space="preserve">Summary based on the input provided by </w:t>
      </w:r>
      <w:r>
        <w:rPr>
          <w:lang w:eastAsia="en-GB"/>
        </w:rPr>
        <w:t xml:space="preserve">Apple </w:t>
      </w:r>
      <w:r w:rsidRPr="00652D0A">
        <w:rPr>
          <w:lang w:eastAsia="en-GB"/>
        </w:rPr>
        <w:t xml:space="preserve">in </w:t>
      </w:r>
      <w:r w:rsidRPr="00A41DA6">
        <w:rPr>
          <w:lang w:eastAsia="en-GB"/>
        </w:rPr>
        <w:t>RP-233495</w:t>
      </w:r>
      <w:r w:rsidRPr="00652D0A">
        <w:rPr>
          <w:lang w:eastAsia="en-GB"/>
        </w:rPr>
        <w:t>.</w:t>
      </w:r>
    </w:p>
    <w:p w14:paraId="770C07C8" w14:textId="4E26C4C9" w:rsidR="00A41DA6" w:rsidRDefault="00A41DA6" w:rsidP="00A41DA6">
      <w:pPr>
        <w:rPr>
          <w:lang w:eastAsia="en-GB"/>
        </w:rPr>
      </w:pPr>
      <w:r>
        <w:rPr>
          <w:lang w:eastAsia="en-GB"/>
        </w:rPr>
        <w:lastRenderedPageBreak/>
        <w:t>This work item defines the RRM requirements for the following UE features:</w:t>
      </w:r>
    </w:p>
    <w:p w14:paraId="239381EA" w14:textId="77777777" w:rsidR="00A41DA6" w:rsidRDefault="00A41DA6" w:rsidP="00A41DA6">
      <w:pPr>
        <w:rPr>
          <w:lang w:eastAsia="en-GB"/>
        </w:rPr>
      </w:pPr>
      <w:r>
        <w:rPr>
          <w:lang w:eastAsia="en-GB"/>
        </w:rPr>
        <w:t>-</w:t>
      </w:r>
      <w:r>
        <w:rPr>
          <w:lang w:eastAsia="en-GB"/>
        </w:rPr>
        <w:tab/>
        <w:t>FR2 and FR1 unknown SCell activation delay reduction</w:t>
      </w:r>
    </w:p>
    <w:p w14:paraId="6CEBA407" w14:textId="77777777" w:rsidR="00A41DA6" w:rsidRDefault="00A41DA6" w:rsidP="00A41DA6">
      <w:pPr>
        <w:rPr>
          <w:lang w:eastAsia="en-GB"/>
        </w:rPr>
      </w:pPr>
      <w:r>
        <w:rPr>
          <w:lang w:eastAsia="en-GB"/>
        </w:rPr>
        <w:t>-</w:t>
      </w:r>
      <w:r>
        <w:rPr>
          <w:lang w:eastAsia="en-GB"/>
        </w:rPr>
        <w:tab/>
        <w:t>RRM requirements for FR1-FR1 NR-DC scenarios</w:t>
      </w:r>
    </w:p>
    <w:p w14:paraId="27009F53" w14:textId="77777777" w:rsidR="00A41DA6" w:rsidRDefault="00A41DA6" w:rsidP="00A41DA6">
      <w:pPr>
        <w:rPr>
          <w:lang w:eastAsia="en-GB"/>
        </w:rPr>
      </w:pPr>
      <w:r>
        <w:rPr>
          <w:lang w:eastAsia="en-GB"/>
        </w:rPr>
        <w:t xml:space="preserve">The RRM requirements were missing for the above UE features in the TS38.133/TS36.133 before this WI, and the corresponding delay requirements have been specified in this WI to verify corresponding UE behavior. </w:t>
      </w:r>
    </w:p>
    <w:p w14:paraId="4988A37A" w14:textId="77777777" w:rsidR="00A41DA6" w:rsidRPr="000D6DCC" w:rsidRDefault="00A41DA6" w:rsidP="00A41DA6">
      <w:pPr>
        <w:rPr>
          <w:b/>
          <w:bCs/>
          <w:lang w:eastAsia="en-GB"/>
        </w:rPr>
      </w:pPr>
      <w:r w:rsidRPr="000D6DCC">
        <w:rPr>
          <w:b/>
          <w:bCs/>
          <w:lang w:eastAsia="en-GB"/>
        </w:rPr>
        <w:t xml:space="preserve">FR2 and FR1 unknown SCell activation delay reduction </w:t>
      </w:r>
    </w:p>
    <w:p w14:paraId="19F467A0" w14:textId="77777777" w:rsidR="00A41DA6" w:rsidRDefault="00A41DA6" w:rsidP="00A41DA6">
      <w:pPr>
        <w:rPr>
          <w:lang w:eastAsia="en-GB"/>
        </w:rPr>
      </w:pPr>
      <w:r>
        <w:rPr>
          <w:lang w:eastAsia="en-GB"/>
        </w:rPr>
        <w:t>RAN4 has specified the RRM requirement for FR2 and FR1 unknown SCell activation enhancement in TS38.133:</w:t>
      </w:r>
    </w:p>
    <w:p w14:paraId="5038129B" w14:textId="77777777" w:rsidR="00A41DA6" w:rsidRDefault="00A41DA6" w:rsidP="00A41DA6">
      <w:pPr>
        <w:rPr>
          <w:lang w:eastAsia="en-GB"/>
        </w:rPr>
      </w:pPr>
      <w:r>
        <w:rPr>
          <w:lang w:eastAsia="en-GB"/>
        </w:rPr>
        <w:t>-</w:t>
      </w:r>
      <w:r>
        <w:rPr>
          <w:lang w:eastAsia="en-GB"/>
        </w:rPr>
        <w:tab/>
        <w:t>Following UE features were introduced in this enhancement:</w:t>
      </w:r>
    </w:p>
    <w:p w14:paraId="122EA7F7" w14:textId="77777777" w:rsidR="00A41DA6" w:rsidRDefault="00A41DA6" w:rsidP="00A41DA6">
      <w:pPr>
        <w:rPr>
          <w:lang w:eastAsia="en-GB"/>
        </w:rPr>
      </w:pPr>
      <w:r>
        <w:rPr>
          <w:lang w:eastAsia="en-GB"/>
        </w:rPr>
        <w:t>o</w:t>
      </w:r>
      <w:r>
        <w:rPr>
          <w:lang w:eastAsia="en-GB"/>
        </w:rPr>
        <w:tab/>
        <w:t>Feature 1: Support of reporting valid L3 measurement results triggered by the SCell activation command.</w:t>
      </w:r>
    </w:p>
    <w:p w14:paraId="22EE7889" w14:textId="77777777" w:rsidR="00A41DA6" w:rsidRDefault="00A41DA6" w:rsidP="00A41DA6">
      <w:pPr>
        <w:rPr>
          <w:lang w:eastAsia="en-GB"/>
        </w:rPr>
      </w:pPr>
      <w:r>
        <w:rPr>
          <w:lang w:eastAsia="en-GB"/>
        </w:rPr>
        <w:t>o</w:t>
      </w:r>
      <w:r>
        <w:rPr>
          <w:lang w:eastAsia="en-GB"/>
        </w:rPr>
        <w:tab/>
        <w:t>Feature 2: Support of reducing beam sweeping factor for cell detection if UE has full set (N=8) of beam sweeping during AGC settling part during FR2-1 unknown SCell activation procedure. Support of reducing beam sweeping factor for SSB based L1-RSRP measurement if UE has full set (N=8) of beam sweeping during AGC settling part during FR2-1 unknown SCell activation procedure</w:t>
      </w:r>
    </w:p>
    <w:p w14:paraId="3192F663" w14:textId="77777777" w:rsidR="00A41DA6" w:rsidRDefault="00A41DA6" w:rsidP="00A41DA6">
      <w:pPr>
        <w:rPr>
          <w:lang w:eastAsia="en-GB"/>
        </w:rPr>
      </w:pPr>
      <w:r>
        <w:rPr>
          <w:lang w:eastAsia="en-GB"/>
        </w:rPr>
        <w:t>o</w:t>
      </w:r>
      <w:r>
        <w:rPr>
          <w:lang w:eastAsia="en-GB"/>
        </w:rPr>
        <w:tab/>
        <w:t>Feature 3: Support of using SSB periodicity instead of SMTC periodicity for the measurement interval during unknown SCell activation when the SMTC is only configured in measurement object for enhanced unknown SCell activation requirement. Support of performing L1-RSRP measurement in non-DRX mode even DRX is configured during unknown SCell activation</w:t>
      </w:r>
    </w:p>
    <w:p w14:paraId="6E030CE7" w14:textId="77777777" w:rsidR="00A41DA6" w:rsidRDefault="00A41DA6" w:rsidP="00A41DA6">
      <w:pPr>
        <w:rPr>
          <w:lang w:eastAsia="en-GB"/>
        </w:rPr>
      </w:pPr>
      <w:r>
        <w:rPr>
          <w:lang w:eastAsia="en-GB"/>
        </w:rPr>
        <w:t>-</w:t>
      </w:r>
      <w:r>
        <w:rPr>
          <w:lang w:eastAsia="en-GB"/>
        </w:rPr>
        <w:tab/>
        <w:t xml:space="preserve">RAN4 specified: </w:t>
      </w:r>
    </w:p>
    <w:p w14:paraId="0612EB10" w14:textId="77777777" w:rsidR="00A41DA6" w:rsidRDefault="00A41DA6" w:rsidP="00A41DA6">
      <w:pPr>
        <w:rPr>
          <w:lang w:eastAsia="en-GB"/>
        </w:rPr>
      </w:pPr>
      <w:r>
        <w:rPr>
          <w:lang w:eastAsia="en-GB"/>
        </w:rPr>
        <w:t>o</w:t>
      </w:r>
      <w:r>
        <w:rPr>
          <w:lang w:eastAsia="en-GB"/>
        </w:rPr>
        <w:tab/>
        <w:t>Requirement of SCell activation delay reduction for:</w:t>
      </w:r>
    </w:p>
    <w:p w14:paraId="1ED08315" w14:textId="77777777" w:rsidR="00A41DA6" w:rsidRDefault="00A41DA6" w:rsidP="00A41DA6">
      <w:pPr>
        <w:rPr>
          <w:lang w:eastAsia="en-GB"/>
        </w:rPr>
      </w:pPr>
      <w:r>
        <w:rPr>
          <w:lang w:eastAsia="en-GB"/>
        </w:rPr>
        <w:t></w:t>
      </w:r>
      <w:r>
        <w:rPr>
          <w:lang w:eastAsia="en-GB"/>
        </w:rPr>
        <w:tab/>
        <w:t xml:space="preserve">Single SCell activation, </w:t>
      </w:r>
    </w:p>
    <w:p w14:paraId="40416DEF" w14:textId="77777777" w:rsidR="00A41DA6" w:rsidRDefault="00A41DA6" w:rsidP="00A41DA6">
      <w:pPr>
        <w:rPr>
          <w:lang w:eastAsia="en-GB"/>
        </w:rPr>
      </w:pPr>
      <w:r>
        <w:rPr>
          <w:lang w:eastAsia="en-GB"/>
        </w:rPr>
        <w:t></w:t>
      </w:r>
      <w:r>
        <w:rPr>
          <w:lang w:eastAsia="en-GB"/>
        </w:rPr>
        <w:tab/>
        <w:t>Single PUCCH SCell activation</w:t>
      </w:r>
    </w:p>
    <w:p w14:paraId="2923313C" w14:textId="77777777" w:rsidR="00A41DA6" w:rsidRDefault="00A41DA6" w:rsidP="00A41DA6">
      <w:pPr>
        <w:rPr>
          <w:lang w:eastAsia="en-GB"/>
        </w:rPr>
      </w:pPr>
      <w:r>
        <w:rPr>
          <w:lang w:eastAsia="en-GB"/>
        </w:rPr>
        <w:t></w:t>
      </w:r>
      <w:r>
        <w:rPr>
          <w:lang w:eastAsia="en-GB"/>
        </w:rPr>
        <w:tab/>
        <w:t>Multiple SCell activation with/without PUCCH SCell.</w:t>
      </w:r>
    </w:p>
    <w:p w14:paraId="4624823E" w14:textId="77777777" w:rsidR="00A41DA6" w:rsidRDefault="00A41DA6" w:rsidP="00A41DA6">
      <w:pPr>
        <w:rPr>
          <w:lang w:eastAsia="en-GB"/>
        </w:rPr>
      </w:pPr>
      <w:r>
        <w:rPr>
          <w:lang w:eastAsia="en-GB"/>
        </w:rPr>
        <w:t>RAN2 has specified the corresponding signalling for FR2 and FR1 unknown SCell activation enhancement in TS38.331 and TS38.321.</w:t>
      </w:r>
    </w:p>
    <w:p w14:paraId="42834C0A" w14:textId="77777777" w:rsidR="00A41DA6" w:rsidRPr="000D6DCC" w:rsidRDefault="00A41DA6" w:rsidP="00A41DA6">
      <w:pPr>
        <w:rPr>
          <w:b/>
          <w:bCs/>
          <w:lang w:eastAsia="en-GB"/>
        </w:rPr>
      </w:pPr>
      <w:r w:rsidRPr="000D6DCC">
        <w:rPr>
          <w:b/>
          <w:bCs/>
          <w:lang w:eastAsia="en-GB"/>
        </w:rPr>
        <w:t xml:space="preserve">RRM requirements for FR1-FR1 NR-DC scenarios </w:t>
      </w:r>
    </w:p>
    <w:p w14:paraId="4208FDB7" w14:textId="77777777" w:rsidR="00A41DA6" w:rsidRDefault="00A41DA6" w:rsidP="00A41DA6">
      <w:pPr>
        <w:rPr>
          <w:lang w:eastAsia="en-GB"/>
        </w:rPr>
      </w:pPr>
      <w:r>
        <w:rPr>
          <w:lang w:eastAsia="en-GB"/>
        </w:rPr>
        <w:t>RAN4 has specified RRM requirement for FR1-FR1 NR-DC scenarios:</w:t>
      </w:r>
    </w:p>
    <w:p w14:paraId="6DFA31DD" w14:textId="77777777" w:rsidR="00A41DA6" w:rsidRDefault="00A41DA6" w:rsidP="00A41DA6">
      <w:pPr>
        <w:rPr>
          <w:lang w:eastAsia="en-GB"/>
        </w:rPr>
      </w:pPr>
      <w:r>
        <w:rPr>
          <w:lang w:eastAsia="en-GB"/>
        </w:rPr>
        <w:t>-</w:t>
      </w:r>
      <w:r>
        <w:rPr>
          <w:lang w:eastAsia="en-GB"/>
        </w:rPr>
        <w:tab/>
        <w:t>Number of serving carriers for NR-DC</w:t>
      </w:r>
    </w:p>
    <w:p w14:paraId="3257EA11" w14:textId="77777777" w:rsidR="00A41DA6" w:rsidRDefault="00A41DA6" w:rsidP="00A41DA6">
      <w:pPr>
        <w:rPr>
          <w:lang w:eastAsia="en-GB"/>
        </w:rPr>
      </w:pPr>
      <w:r>
        <w:rPr>
          <w:lang w:eastAsia="en-GB"/>
        </w:rPr>
        <w:t>-</w:t>
      </w:r>
      <w:r>
        <w:rPr>
          <w:lang w:eastAsia="en-GB"/>
        </w:rPr>
        <w:tab/>
        <w:t>Interruption requirement</w:t>
      </w:r>
    </w:p>
    <w:p w14:paraId="71BB4E89" w14:textId="77777777" w:rsidR="00A41DA6" w:rsidRDefault="00A41DA6" w:rsidP="00A41DA6">
      <w:pPr>
        <w:rPr>
          <w:lang w:eastAsia="en-GB"/>
        </w:rPr>
      </w:pPr>
      <w:r>
        <w:rPr>
          <w:lang w:eastAsia="en-GB"/>
        </w:rPr>
        <w:t>-</w:t>
      </w:r>
      <w:r>
        <w:rPr>
          <w:lang w:eastAsia="en-GB"/>
        </w:rPr>
        <w:tab/>
        <w:t>PSCell Addition Delay Requirement</w:t>
      </w:r>
    </w:p>
    <w:p w14:paraId="39C0DF19" w14:textId="77777777" w:rsidR="00A41DA6" w:rsidRDefault="00A41DA6" w:rsidP="00A41DA6">
      <w:pPr>
        <w:rPr>
          <w:lang w:eastAsia="en-GB"/>
        </w:rPr>
      </w:pPr>
      <w:r>
        <w:rPr>
          <w:lang w:eastAsia="en-GB"/>
        </w:rPr>
        <w:t>-</w:t>
      </w:r>
      <w:r>
        <w:rPr>
          <w:lang w:eastAsia="en-GB"/>
        </w:rPr>
        <w:tab/>
        <w:t>Carrier-specific scaling factor</w:t>
      </w:r>
    </w:p>
    <w:p w14:paraId="373B8957" w14:textId="77777777" w:rsidR="00A41DA6" w:rsidRDefault="00A41DA6" w:rsidP="00A41DA6">
      <w:pPr>
        <w:rPr>
          <w:lang w:eastAsia="en-GB"/>
        </w:rPr>
      </w:pPr>
      <w:r>
        <w:rPr>
          <w:lang w:eastAsia="en-GB"/>
        </w:rPr>
        <w:t>-</w:t>
      </w:r>
      <w:r>
        <w:rPr>
          <w:lang w:eastAsia="en-GB"/>
        </w:rPr>
        <w:tab/>
        <w:t>Scheduling availability</w:t>
      </w:r>
    </w:p>
    <w:p w14:paraId="02109E7C" w14:textId="77777777" w:rsidR="00A41DA6" w:rsidRDefault="00A41DA6" w:rsidP="00A41DA6">
      <w:pPr>
        <w:rPr>
          <w:lang w:eastAsia="en-GB"/>
        </w:rPr>
      </w:pPr>
      <w:r>
        <w:rPr>
          <w:lang w:eastAsia="en-GB"/>
        </w:rPr>
        <w:t>-</w:t>
      </w:r>
      <w:r>
        <w:rPr>
          <w:lang w:eastAsia="en-GB"/>
        </w:rPr>
        <w:tab/>
        <w:t>HO with PSCell</w:t>
      </w:r>
    </w:p>
    <w:p w14:paraId="1F3165B4" w14:textId="529CA049" w:rsidR="00A41DA6" w:rsidRDefault="00A41DA6" w:rsidP="00A41DA6">
      <w:pPr>
        <w:rPr>
          <w:lang w:eastAsia="en-GB"/>
        </w:rPr>
      </w:pPr>
      <w:r>
        <w:rPr>
          <w:lang w:eastAsia="en-GB"/>
        </w:rPr>
        <w:t>-</w:t>
      </w:r>
      <w:r>
        <w:rPr>
          <w:lang w:eastAsia="en-GB"/>
        </w:rPr>
        <w:tab/>
        <w:t>SCG Activation and Deactivation Delay</w:t>
      </w:r>
    </w:p>
    <w:p w14:paraId="13AA439D" w14:textId="77777777" w:rsidR="00A41DA6" w:rsidRPr="000D2E94" w:rsidRDefault="00A41DA6" w:rsidP="00A41DA6">
      <w:pPr>
        <w:rPr>
          <w:b/>
        </w:rPr>
      </w:pPr>
      <w:r w:rsidRPr="000D2E94">
        <w:rPr>
          <w:b/>
        </w:rPr>
        <w:t>References</w:t>
      </w:r>
      <w:r w:rsidRPr="000D2E94">
        <w:t xml:space="preserve"> </w:t>
      </w:r>
    </w:p>
    <w:p w14:paraId="671827ED" w14:textId="2BA5F191" w:rsidR="00A41DA6" w:rsidRDefault="00A41DA6" w:rsidP="00A41DA6">
      <w:r>
        <w:t>List of related CRs: select "TSG Status = Approved" in:</w:t>
      </w:r>
      <w:r w:rsidR="002943CA">
        <w:t xml:space="preserve"> </w:t>
      </w:r>
      <w:r w:rsidR="002943CA">
        <w:br/>
      </w:r>
      <w:hyperlink r:id="rId202" w:history="1">
        <w:r w:rsidRPr="00643D98">
          <w:rPr>
            <w:rStyle w:val="Hyperlink"/>
          </w:rPr>
          <w:t>https://portal.3gpp.org/ChangeRequests.aspx?q=1&amp;workitem=950078,950178,950278</w:t>
        </w:r>
      </w:hyperlink>
    </w:p>
    <w:p w14:paraId="292C07E7" w14:textId="7FEB551C" w:rsidR="00C8525F" w:rsidRDefault="00F71867" w:rsidP="00F71867">
      <w:pPr>
        <w:pStyle w:val="Heading2"/>
        <w:rPr>
          <w:lang w:eastAsia="en-GB"/>
        </w:rPr>
      </w:pPr>
      <w:bookmarkStart w:id="55" w:name="_Toc161215819"/>
      <w:r w:rsidRPr="00F71867">
        <w:rPr>
          <w:lang w:eastAsia="en-GB"/>
        </w:rPr>
        <w:lastRenderedPageBreak/>
        <w:t>4Rx handheld UE for low NR bands (&lt;1GHz) and/or 3Tx for NR inter-band UL CA and EN-DC</w:t>
      </w:r>
      <w:bookmarkEnd w:id="55"/>
      <w:r w:rsidRPr="00F71867">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F71867" w:rsidRPr="00EF7FBB" w14:paraId="39FEF0A4" w14:textId="77777777" w:rsidTr="00F71867">
        <w:trPr>
          <w:trHeight w:val="255"/>
        </w:trPr>
        <w:tc>
          <w:tcPr>
            <w:tcW w:w="757" w:type="dxa"/>
            <w:shd w:val="clear" w:color="auto" w:fill="auto"/>
            <w:tcMar>
              <w:left w:w="28" w:type="dxa"/>
              <w:right w:w="28" w:type="dxa"/>
            </w:tcMar>
            <w:hideMark/>
          </w:tcPr>
          <w:p w14:paraId="3D0BD915" w14:textId="77777777" w:rsidR="00F71867" w:rsidRPr="00EF7FBB" w:rsidRDefault="00F71867" w:rsidP="00D8162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981041</w:t>
            </w:r>
          </w:p>
        </w:tc>
        <w:tc>
          <w:tcPr>
            <w:tcW w:w="3969" w:type="dxa"/>
            <w:shd w:val="clear" w:color="auto" w:fill="auto"/>
            <w:tcMar>
              <w:left w:w="28" w:type="dxa"/>
              <w:right w:w="28" w:type="dxa"/>
            </w:tcMar>
            <w:hideMark/>
          </w:tcPr>
          <w:p w14:paraId="0A93C928" w14:textId="77777777" w:rsidR="00F71867" w:rsidRPr="00EF7FBB" w:rsidRDefault="00F71867" w:rsidP="00D8162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4Rx handheld UE for low NR bands (&lt;1GHz) and/or 3Tx for NR inter-band UL Carrier Aggregation (CA) and EN-DC </w:t>
            </w:r>
          </w:p>
        </w:tc>
        <w:tc>
          <w:tcPr>
            <w:tcW w:w="1701" w:type="dxa"/>
            <w:shd w:val="clear" w:color="auto" w:fill="auto"/>
            <w:tcMar>
              <w:left w:w="28" w:type="dxa"/>
              <w:right w:w="28" w:type="dxa"/>
            </w:tcMar>
            <w:hideMark/>
          </w:tcPr>
          <w:p w14:paraId="6298C4CB" w14:textId="77777777" w:rsidR="00F71867" w:rsidRPr="00EF7FBB" w:rsidRDefault="00F71867" w:rsidP="00D8162B">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4</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R</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x</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_</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l</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o</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w</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_</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N</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R</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_</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b</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a</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n</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d</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_</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h</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a</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n</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d</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h</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e</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l</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d</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_</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3</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T</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x</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_</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N</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R</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_</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C</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A</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_</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E</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N</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D</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C</w:t>
            </w:r>
            <w:r w:rsidRPr="008606A6">
              <w:rPr>
                <w:rFonts w:ascii="Arial" w:hAnsi="Arial" w:cs="Arial"/>
                <w:b/>
                <w:bCs/>
                <w:color w:val="000000"/>
                <w:sz w:val="2"/>
                <w:szCs w:val="18"/>
                <w:lang w:val="es-ES" w:eastAsia="en-GB"/>
              </w:rPr>
              <w:t xml:space="preserve"> </w:t>
            </w:r>
          </w:p>
        </w:tc>
        <w:tc>
          <w:tcPr>
            <w:tcW w:w="397" w:type="dxa"/>
            <w:shd w:val="clear" w:color="auto" w:fill="auto"/>
            <w:tcMar>
              <w:left w:w="28" w:type="dxa"/>
              <w:right w:w="28" w:type="dxa"/>
            </w:tcMar>
            <w:hideMark/>
          </w:tcPr>
          <w:p w14:paraId="19C2819B" w14:textId="77777777" w:rsidR="00F71867" w:rsidRPr="00EF7FBB" w:rsidRDefault="00F71867" w:rsidP="00D8162B">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850" w:type="dxa"/>
            <w:shd w:val="clear" w:color="auto" w:fill="auto"/>
            <w:tcMar>
              <w:left w:w="28" w:type="dxa"/>
              <w:right w:w="28" w:type="dxa"/>
            </w:tcMar>
            <w:hideMark/>
          </w:tcPr>
          <w:p w14:paraId="55F2D353" w14:textId="2E1C4AEE" w:rsidR="00F71867" w:rsidRPr="00EF7FBB" w:rsidRDefault="00C57003" w:rsidP="00D8162B">
            <w:pPr>
              <w:overflowPunct/>
              <w:autoSpaceDE/>
              <w:autoSpaceDN/>
              <w:adjustRightInd/>
              <w:spacing w:after="0"/>
              <w:textAlignment w:val="auto"/>
              <w:rPr>
                <w:rFonts w:ascii="Calibri" w:hAnsi="Calibri" w:cs="Calibri"/>
                <w:color w:val="0563C1"/>
                <w:sz w:val="18"/>
                <w:szCs w:val="18"/>
                <w:u w:val="single"/>
                <w:lang w:eastAsia="en-GB"/>
              </w:rPr>
            </w:pPr>
            <w:hyperlink r:id="rId203" w:history="1">
              <w:r w:rsidR="00F71867" w:rsidRPr="00EF7FBB">
                <w:rPr>
                  <w:rFonts w:ascii="Calibri" w:hAnsi="Calibri" w:cs="Calibri"/>
                  <w:color w:val="0563C1"/>
                  <w:sz w:val="18"/>
                  <w:szCs w:val="18"/>
                  <w:u w:val="single"/>
                  <w:lang w:eastAsia="en-GB"/>
                </w:rPr>
                <w:t>RP-231719</w:t>
              </w:r>
            </w:hyperlink>
          </w:p>
        </w:tc>
        <w:tc>
          <w:tcPr>
            <w:tcW w:w="2268" w:type="dxa"/>
            <w:shd w:val="clear" w:color="auto" w:fill="auto"/>
            <w:tcMar>
              <w:left w:w="28" w:type="dxa"/>
              <w:right w:w="28" w:type="dxa"/>
            </w:tcMar>
            <w:hideMark/>
          </w:tcPr>
          <w:p w14:paraId="5FA203F2" w14:textId="77777777" w:rsidR="00F71867" w:rsidRPr="00EF7FBB" w:rsidRDefault="00F71867" w:rsidP="00D8162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Jinqiang Xing, OPPO</w:t>
            </w:r>
          </w:p>
        </w:tc>
      </w:tr>
      <w:tr w:rsidR="00F71867" w:rsidRPr="00EF7FBB" w14:paraId="345F3392" w14:textId="77777777" w:rsidTr="00F71867">
        <w:trPr>
          <w:trHeight w:val="255"/>
        </w:trPr>
        <w:tc>
          <w:tcPr>
            <w:tcW w:w="757" w:type="dxa"/>
            <w:shd w:val="clear" w:color="auto" w:fill="auto"/>
            <w:tcMar>
              <w:left w:w="28" w:type="dxa"/>
              <w:right w:w="28" w:type="dxa"/>
            </w:tcMar>
            <w:hideMark/>
          </w:tcPr>
          <w:p w14:paraId="0462A3DD" w14:textId="77777777" w:rsidR="00F71867" w:rsidRPr="00EF7FBB" w:rsidRDefault="00F71867"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981141</w:t>
            </w:r>
          </w:p>
        </w:tc>
        <w:tc>
          <w:tcPr>
            <w:tcW w:w="3969" w:type="dxa"/>
            <w:shd w:val="clear" w:color="auto" w:fill="auto"/>
            <w:tcMar>
              <w:left w:w="28" w:type="dxa"/>
              <w:right w:w="28" w:type="dxa"/>
            </w:tcMar>
            <w:hideMark/>
          </w:tcPr>
          <w:p w14:paraId="5735186B" w14:textId="77777777" w:rsidR="00F71867" w:rsidRPr="00EF7FBB" w:rsidRDefault="00F71867"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4Rx handheld UE for low NR bands (&lt;1GHz) and/or 3Tx for NR inter-band UL Carrier Aggregation (CA) and EN-DC </w:t>
            </w:r>
          </w:p>
        </w:tc>
        <w:tc>
          <w:tcPr>
            <w:tcW w:w="1701" w:type="dxa"/>
            <w:shd w:val="clear" w:color="auto" w:fill="auto"/>
            <w:tcMar>
              <w:left w:w="28" w:type="dxa"/>
              <w:right w:w="28" w:type="dxa"/>
            </w:tcMar>
            <w:hideMark/>
          </w:tcPr>
          <w:p w14:paraId="2AF6B77C" w14:textId="77777777" w:rsidR="00F71867" w:rsidRPr="00EF7FBB" w:rsidRDefault="00F71867" w:rsidP="00D8162B">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4</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x</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l</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w</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b</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a</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d</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h</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a</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d</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h</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l</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d</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3</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x</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A</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D</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p>
        </w:tc>
        <w:tc>
          <w:tcPr>
            <w:tcW w:w="397" w:type="dxa"/>
            <w:shd w:val="clear" w:color="auto" w:fill="auto"/>
            <w:tcMar>
              <w:left w:w="28" w:type="dxa"/>
              <w:right w:w="28" w:type="dxa"/>
            </w:tcMar>
            <w:hideMark/>
          </w:tcPr>
          <w:p w14:paraId="55E9D820" w14:textId="77777777" w:rsidR="00F71867" w:rsidRPr="00EF7FBB" w:rsidRDefault="00F71867"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071539CA" w14:textId="7B50D357" w:rsidR="00F71867" w:rsidRPr="00EF7FBB" w:rsidRDefault="00C57003" w:rsidP="00D8162B">
            <w:pPr>
              <w:overflowPunct/>
              <w:autoSpaceDE/>
              <w:autoSpaceDN/>
              <w:adjustRightInd/>
              <w:spacing w:after="0"/>
              <w:textAlignment w:val="auto"/>
              <w:rPr>
                <w:rFonts w:ascii="Calibri" w:hAnsi="Calibri" w:cs="Calibri"/>
                <w:color w:val="0563C1"/>
                <w:sz w:val="18"/>
                <w:szCs w:val="18"/>
                <w:u w:val="single"/>
                <w:lang w:eastAsia="en-GB"/>
              </w:rPr>
            </w:pPr>
            <w:hyperlink r:id="rId204" w:history="1">
              <w:r w:rsidR="00F71867" w:rsidRPr="00EF7FBB">
                <w:rPr>
                  <w:rFonts w:ascii="Calibri" w:hAnsi="Calibri" w:cs="Calibri"/>
                  <w:color w:val="0563C1"/>
                  <w:sz w:val="18"/>
                  <w:szCs w:val="18"/>
                  <w:u w:val="single"/>
                  <w:lang w:eastAsia="en-GB"/>
                </w:rPr>
                <w:t>RP-231719</w:t>
              </w:r>
            </w:hyperlink>
          </w:p>
        </w:tc>
        <w:tc>
          <w:tcPr>
            <w:tcW w:w="2268" w:type="dxa"/>
            <w:shd w:val="clear" w:color="auto" w:fill="auto"/>
            <w:tcMar>
              <w:left w:w="28" w:type="dxa"/>
              <w:right w:w="28" w:type="dxa"/>
            </w:tcMar>
            <w:hideMark/>
          </w:tcPr>
          <w:p w14:paraId="5456BF04" w14:textId="77777777" w:rsidR="00F71867" w:rsidRPr="00EF7FBB" w:rsidRDefault="00F71867" w:rsidP="00D8162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Jinqiang Xing, OPPO</w:t>
            </w:r>
          </w:p>
        </w:tc>
      </w:tr>
    </w:tbl>
    <w:p w14:paraId="36C1C613" w14:textId="2A3849C1" w:rsidR="00F71867" w:rsidRDefault="00F71867" w:rsidP="00F71867">
      <w:pPr>
        <w:rPr>
          <w:lang w:eastAsia="en-GB"/>
        </w:rPr>
      </w:pPr>
      <w:r w:rsidRPr="00652D0A">
        <w:rPr>
          <w:lang w:eastAsia="en-GB"/>
        </w:rPr>
        <w:t xml:space="preserve">Summary based on the input provided by </w:t>
      </w:r>
      <w:r w:rsidRPr="00F71867">
        <w:rPr>
          <w:lang w:eastAsia="en-GB"/>
        </w:rPr>
        <w:t>OPPO</w:t>
      </w:r>
      <w:r>
        <w:rPr>
          <w:lang w:eastAsia="en-GB"/>
        </w:rPr>
        <w:t xml:space="preserve"> </w:t>
      </w:r>
      <w:r w:rsidRPr="00652D0A">
        <w:rPr>
          <w:lang w:eastAsia="en-GB"/>
        </w:rPr>
        <w:t xml:space="preserve">in </w:t>
      </w:r>
      <w:r w:rsidRPr="00F71867">
        <w:rPr>
          <w:lang w:eastAsia="en-GB"/>
        </w:rPr>
        <w:t>RP-232939</w:t>
      </w:r>
      <w:r w:rsidRPr="00652D0A">
        <w:rPr>
          <w:lang w:eastAsia="en-GB"/>
        </w:rPr>
        <w:t>.</w:t>
      </w:r>
    </w:p>
    <w:p w14:paraId="42D88578" w14:textId="6CAA7BC7" w:rsidR="00F71867" w:rsidRDefault="00F71867" w:rsidP="00F71867">
      <w:pPr>
        <w:rPr>
          <w:lang w:eastAsia="en-GB"/>
        </w:rPr>
      </w:pPr>
      <w:r w:rsidRPr="00F71867">
        <w:rPr>
          <w:lang w:eastAsia="en-GB"/>
        </w:rPr>
        <w:t xml:space="preserve">This </w:t>
      </w:r>
      <w:r>
        <w:rPr>
          <w:lang w:eastAsia="en-GB"/>
        </w:rPr>
        <w:t xml:space="preserve">work item </w:t>
      </w:r>
      <w:r w:rsidRPr="00F71867">
        <w:rPr>
          <w:lang w:eastAsia="en-GB"/>
        </w:rPr>
        <w:t>introduce</w:t>
      </w:r>
      <w:r>
        <w:rPr>
          <w:lang w:eastAsia="en-GB"/>
        </w:rPr>
        <w:t>s the</w:t>
      </w:r>
      <w:r w:rsidRPr="00F71867">
        <w:rPr>
          <w:lang w:eastAsia="en-GB"/>
        </w:rPr>
        <w:t xml:space="preserve"> requirements for 4Rx handheld UE for low NR bands (&lt;1GHz) and/or 3Tx for NR inter-band UL Carrier Aggregation (CA) and EN-DC.</w:t>
      </w:r>
    </w:p>
    <w:p w14:paraId="7F58153C" w14:textId="482A082A" w:rsidR="00692B35" w:rsidRDefault="00692B35" w:rsidP="00692B35">
      <w:pPr>
        <w:rPr>
          <w:lang w:eastAsia="en-GB"/>
        </w:rPr>
      </w:pPr>
      <w:r>
        <w:rPr>
          <w:lang w:eastAsia="en-GB"/>
        </w:rPr>
        <w:t xml:space="preserve">The </w:t>
      </w:r>
      <w:r>
        <w:rPr>
          <w:rFonts w:eastAsia="DengXian"/>
          <w:lang w:eastAsia="zh-CN"/>
        </w:rPr>
        <w:t xml:space="preserve"> </w:t>
      </w:r>
      <w:bookmarkStart w:id="56" w:name="_Hlk158818819"/>
      <w:r w:rsidRPr="0032656A">
        <w:t>ΔR</w:t>
      </w:r>
      <w:r w:rsidRPr="0032656A">
        <w:rPr>
          <w:vertAlign w:val="subscript"/>
        </w:rPr>
        <w:t>IB,4R</w:t>
      </w:r>
      <w:r>
        <w:t xml:space="preserve"> </w:t>
      </w:r>
      <w:r>
        <w:rPr>
          <w:lang w:eastAsia="en-GB"/>
        </w:rPr>
        <w:t xml:space="preserve"> requirement</w:t>
      </w:r>
      <w:bookmarkEnd w:id="56"/>
      <w:r>
        <w:rPr>
          <w:lang w:eastAsia="en-GB"/>
        </w:rPr>
        <w:t xml:space="preserve"> is specified as -2.4dB for the bands in this WI with some clarifications that 4Rx operation is primarily for FWA form factor and can be applicable to handheld UE with relaxed requirements to reflect the difficulty of implementing 4Rx in low bands for handheld UE. </w:t>
      </w:r>
    </w:p>
    <w:p w14:paraId="65E303AC" w14:textId="2A167EB6" w:rsidR="00692B35" w:rsidRDefault="00692B35" w:rsidP="00692B35">
      <w:pPr>
        <w:rPr>
          <w:lang w:eastAsia="en-GB"/>
        </w:rPr>
      </w:pPr>
      <w:r>
        <w:rPr>
          <w:lang w:eastAsia="en-GB"/>
        </w:rPr>
        <w:t xml:space="preserve">For the 3Tx in inter-band UL CA and EN-DC, the targeted scenario is 1Tx in one band and 2Tx in the other band. The corresponding requirements including inter-band UL CA with UL MIMO or TxD, and inter-band EN-DC with UL MIMO or TxD. Among them, for 3Tx PC2/PC1.5 harmonic mixing and cross-band leakage MSD, reuse the MSD of 2Tx band combination for 3Tx band combination as long as the aggressor TDD band has same power class; for 3Tx </w:t>
      </w:r>
      <w:bookmarkStart w:id="57" w:name="_Hlk158818783"/>
      <w:r>
        <w:rPr>
          <w:lang w:eastAsia="en-GB"/>
        </w:rPr>
        <w:t>PC2 IMD MSD</w:t>
      </w:r>
      <w:bookmarkEnd w:id="57"/>
      <w:r>
        <w:rPr>
          <w:lang w:eastAsia="en-GB"/>
        </w:rPr>
        <w:t xml:space="preserve">, the IMD MSD specified based on 1Tx-1Tx UL configuration are applicable for 1Tx-2Tx UL configuration; and for 3Tx PC1.5 IMD MSD, 23+27.8 is used as the power configuration in the 3Tx PC1.5 IMD MSD calculation where band A is 23dBm and band B is 24.8dBm+24.8dBm with 2Tx. </w:t>
      </w:r>
      <w:bookmarkStart w:id="58" w:name="_Hlk158818873"/>
      <w:r>
        <w:rPr>
          <w:lang w:eastAsia="en-GB"/>
        </w:rPr>
        <w:t>Meanwhile, new per FS TxD capability is introduced in this WI.</w:t>
      </w:r>
    </w:p>
    <w:bookmarkEnd w:id="58"/>
    <w:p w14:paraId="5110DD63" w14:textId="77777777" w:rsidR="00692B35" w:rsidRDefault="00692B35" w:rsidP="00692B35">
      <w:pPr>
        <w:rPr>
          <w:lang w:eastAsia="en-GB"/>
        </w:rPr>
      </w:pPr>
    </w:p>
    <w:p w14:paraId="515B157A" w14:textId="77777777" w:rsidR="00692B35" w:rsidRPr="000D2E94" w:rsidRDefault="00692B35" w:rsidP="00692B35">
      <w:pPr>
        <w:rPr>
          <w:b/>
        </w:rPr>
      </w:pPr>
      <w:r w:rsidRPr="000D2E94">
        <w:rPr>
          <w:b/>
        </w:rPr>
        <w:t>References</w:t>
      </w:r>
      <w:r w:rsidRPr="000D2E94">
        <w:t xml:space="preserve"> </w:t>
      </w:r>
    </w:p>
    <w:p w14:paraId="6BB316AE" w14:textId="3C75E40C" w:rsidR="00692B35" w:rsidRDefault="00692B35" w:rsidP="00692B35">
      <w:r>
        <w:t>List of related CRs: select "TSG Status = Approved" in:</w:t>
      </w:r>
      <w:r w:rsidR="002943CA">
        <w:t xml:space="preserve"> </w:t>
      </w:r>
      <w:r w:rsidR="002943CA">
        <w:br/>
      </w:r>
      <w:hyperlink r:id="rId205" w:history="1">
        <w:r w:rsidRPr="0024045F">
          <w:rPr>
            <w:rStyle w:val="Hyperlink"/>
          </w:rPr>
          <w:t>https://portal.3gpp.org/ChangeRequests.aspx?q=1&amp;workitem=981041,981141</w:t>
        </w:r>
      </w:hyperlink>
    </w:p>
    <w:p w14:paraId="0F3ACE6F" w14:textId="068BF0D2" w:rsidR="00F71867" w:rsidRDefault="00C61962" w:rsidP="00692B35">
      <w:pPr>
        <w:rPr>
          <w:lang w:eastAsia="en-GB"/>
        </w:rPr>
      </w:pPr>
      <w:r>
        <w:rPr>
          <w:lang w:eastAsia="en-GB"/>
        </w:rPr>
        <w:tab/>
      </w:r>
      <w:r>
        <w:rPr>
          <w:lang w:eastAsia="en-GB"/>
        </w:rPr>
        <w:tab/>
      </w:r>
    </w:p>
    <w:p w14:paraId="55594939" w14:textId="5A2F33C3" w:rsidR="006F5F12" w:rsidRDefault="006F5F12" w:rsidP="00C15761">
      <w:pPr>
        <w:pStyle w:val="Heading2"/>
        <w:rPr>
          <w:lang w:eastAsia="en-GB"/>
        </w:rPr>
      </w:pPr>
      <w:bookmarkStart w:id="59" w:name="_Toc161215820"/>
      <w:r w:rsidRPr="006F5F12">
        <w:rPr>
          <w:lang w:eastAsia="en-GB"/>
        </w:rPr>
        <w:t>Dual Transmission Reception (TxRx) Multi-SIM for NR</w:t>
      </w:r>
      <w:bookmarkEnd w:id="59"/>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46"/>
        <w:gridCol w:w="1754"/>
        <w:gridCol w:w="395"/>
        <w:gridCol w:w="1224"/>
        <w:gridCol w:w="1867"/>
      </w:tblGrid>
      <w:tr w:rsidR="006F5F12" w:rsidRPr="00EF7FBB" w14:paraId="1B1875E8" w14:textId="77777777" w:rsidTr="00C61962">
        <w:trPr>
          <w:trHeight w:val="255"/>
        </w:trPr>
        <w:tc>
          <w:tcPr>
            <w:tcW w:w="756" w:type="dxa"/>
            <w:shd w:val="clear" w:color="auto" w:fill="auto"/>
            <w:tcMar>
              <w:left w:w="28" w:type="dxa"/>
              <w:right w:w="28" w:type="dxa"/>
            </w:tcMar>
            <w:vAlign w:val="bottom"/>
          </w:tcPr>
          <w:p w14:paraId="77B719DC" w14:textId="4BEC9B1E" w:rsidR="006F5F12" w:rsidRPr="00EF7FBB" w:rsidRDefault="006F5F12" w:rsidP="006F5F12">
            <w:pPr>
              <w:overflowPunct/>
              <w:autoSpaceDE/>
              <w:autoSpaceDN/>
              <w:adjustRightInd/>
              <w:spacing w:after="0"/>
              <w:textAlignment w:val="auto"/>
              <w:rPr>
                <w:rFonts w:ascii="Arial" w:hAnsi="Arial" w:cs="Arial"/>
                <w:color w:val="000000"/>
                <w:sz w:val="18"/>
                <w:szCs w:val="18"/>
                <w:lang w:eastAsia="en-GB"/>
              </w:rPr>
            </w:pPr>
            <w:bookmarkStart w:id="60" w:name="_Hlk158971471"/>
            <w:r w:rsidRPr="006F5F12">
              <w:rPr>
                <w:rFonts w:ascii="Arial" w:hAnsi="Arial" w:cs="Arial"/>
                <w:b/>
                <w:bCs/>
                <w:color w:val="000000"/>
                <w:sz w:val="16"/>
                <w:szCs w:val="16"/>
                <w:lang w:eastAsia="en-GB"/>
              </w:rPr>
              <w:t>941001</w:t>
            </w:r>
          </w:p>
        </w:tc>
        <w:tc>
          <w:tcPr>
            <w:tcW w:w="3946" w:type="dxa"/>
            <w:shd w:val="clear" w:color="auto" w:fill="auto"/>
            <w:tcMar>
              <w:left w:w="28" w:type="dxa"/>
              <w:right w:w="28" w:type="dxa"/>
            </w:tcMar>
            <w:vAlign w:val="bottom"/>
          </w:tcPr>
          <w:p w14:paraId="46680A80" w14:textId="4F07AD35" w:rsidR="006F5F12" w:rsidRPr="00EF7FBB" w:rsidRDefault="006F5F12" w:rsidP="006F5F12">
            <w:pPr>
              <w:overflowPunct/>
              <w:autoSpaceDE/>
              <w:autoSpaceDN/>
              <w:adjustRightInd/>
              <w:spacing w:after="0"/>
              <w:textAlignment w:val="auto"/>
              <w:rPr>
                <w:rFonts w:ascii="Arial" w:hAnsi="Arial" w:cs="Arial"/>
                <w:color w:val="000000"/>
                <w:sz w:val="18"/>
                <w:szCs w:val="18"/>
                <w:lang w:eastAsia="en-GB"/>
              </w:rPr>
            </w:pPr>
            <w:r w:rsidRPr="006F5F12">
              <w:rPr>
                <w:rFonts w:ascii="Arial" w:hAnsi="Arial" w:cs="Arial"/>
                <w:b/>
                <w:bCs/>
                <w:color w:val="0000FF"/>
                <w:sz w:val="22"/>
                <w:szCs w:val="22"/>
                <w:lang w:eastAsia="en-GB"/>
              </w:rPr>
              <w:t>Dual Transmission/Reception (Tx/Rx) Multi-SIM for NR</w:t>
            </w:r>
          </w:p>
        </w:tc>
        <w:tc>
          <w:tcPr>
            <w:tcW w:w="1754" w:type="dxa"/>
            <w:shd w:val="clear" w:color="auto" w:fill="auto"/>
            <w:tcMar>
              <w:left w:w="28" w:type="dxa"/>
              <w:right w:w="28" w:type="dxa"/>
            </w:tcMar>
            <w:vAlign w:val="bottom"/>
          </w:tcPr>
          <w:p w14:paraId="2067BAD3" w14:textId="748CA5E3" w:rsidR="006F5F12" w:rsidRPr="00EF7FBB" w:rsidRDefault="006F5F12" w:rsidP="006F5F12">
            <w:pPr>
              <w:overflowPunct/>
              <w:autoSpaceDE/>
              <w:autoSpaceDN/>
              <w:adjustRightInd/>
              <w:spacing w:after="0"/>
              <w:textAlignment w:val="auto"/>
              <w:rPr>
                <w:rFonts w:ascii="Arial" w:hAnsi="Arial" w:cs="Arial"/>
                <w:color w:val="000000"/>
                <w:sz w:val="18"/>
                <w:szCs w:val="18"/>
                <w:lang w:val="es-ES" w:eastAsia="en-GB"/>
              </w:rPr>
            </w:pPr>
            <w:r w:rsidRPr="006F5F12">
              <w:rPr>
                <w:rFonts w:ascii="Arial" w:hAnsi="Arial" w:cs="Arial"/>
                <w:b/>
                <w:bCs/>
                <w:color w:val="000000"/>
                <w:sz w:val="16"/>
                <w:szCs w:val="16"/>
                <w:lang w:eastAsia="en-GB"/>
              </w:rPr>
              <w:t>NR_DualTxRx_MUSIM</w:t>
            </w:r>
          </w:p>
        </w:tc>
        <w:tc>
          <w:tcPr>
            <w:tcW w:w="395" w:type="dxa"/>
            <w:shd w:val="clear" w:color="auto" w:fill="auto"/>
            <w:tcMar>
              <w:left w:w="28" w:type="dxa"/>
              <w:right w:w="28" w:type="dxa"/>
            </w:tcMar>
            <w:vAlign w:val="bottom"/>
          </w:tcPr>
          <w:p w14:paraId="467700D3" w14:textId="52C4FB49" w:rsidR="006F5F12" w:rsidRPr="00EF7FBB" w:rsidRDefault="006F5F12" w:rsidP="006F5F12">
            <w:pPr>
              <w:overflowPunct/>
              <w:autoSpaceDE/>
              <w:autoSpaceDN/>
              <w:adjustRightInd/>
              <w:spacing w:after="0"/>
              <w:textAlignment w:val="auto"/>
              <w:rPr>
                <w:rFonts w:ascii="Arial" w:hAnsi="Arial" w:cs="Arial"/>
                <w:color w:val="000000"/>
                <w:sz w:val="18"/>
                <w:szCs w:val="18"/>
                <w:lang w:eastAsia="en-GB"/>
              </w:rPr>
            </w:pPr>
            <w:r w:rsidRPr="006F5F12">
              <w:rPr>
                <w:rFonts w:ascii="Arial" w:hAnsi="Arial" w:cs="Arial"/>
                <w:b/>
                <w:bCs/>
                <w:color w:val="000000"/>
                <w:sz w:val="16"/>
                <w:szCs w:val="16"/>
                <w:lang w:eastAsia="en-GB"/>
              </w:rPr>
              <w:t>R2</w:t>
            </w:r>
          </w:p>
        </w:tc>
        <w:tc>
          <w:tcPr>
            <w:tcW w:w="1224" w:type="dxa"/>
            <w:shd w:val="clear" w:color="auto" w:fill="auto"/>
            <w:tcMar>
              <w:left w:w="28" w:type="dxa"/>
              <w:right w:w="28" w:type="dxa"/>
            </w:tcMar>
            <w:vAlign w:val="bottom"/>
          </w:tcPr>
          <w:p w14:paraId="5E678620" w14:textId="393F7017" w:rsidR="006F5F12" w:rsidRPr="006F5F12" w:rsidRDefault="00C57003" w:rsidP="006F5F12">
            <w:pPr>
              <w:overflowPunct/>
              <w:autoSpaceDE/>
              <w:autoSpaceDN/>
              <w:adjustRightInd/>
              <w:spacing w:after="0"/>
              <w:textAlignment w:val="auto"/>
              <w:rPr>
                <w:sz w:val="16"/>
                <w:szCs w:val="16"/>
              </w:rPr>
            </w:pPr>
            <w:hyperlink r:id="rId206" w:history="1">
              <w:r w:rsidR="00C61962" w:rsidRPr="00C61962">
                <w:rPr>
                  <w:rFonts w:ascii="Calibri" w:hAnsi="Calibri" w:cs="Calibri"/>
                  <w:color w:val="0563C1"/>
                  <w:sz w:val="22"/>
                  <w:szCs w:val="22"/>
                  <w:u w:val="single"/>
                  <w:lang w:eastAsia="en-GB"/>
                </w:rPr>
                <w:t>RP-233071</w:t>
              </w:r>
            </w:hyperlink>
          </w:p>
        </w:tc>
        <w:tc>
          <w:tcPr>
            <w:tcW w:w="1867" w:type="dxa"/>
            <w:shd w:val="clear" w:color="auto" w:fill="auto"/>
            <w:tcMar>
              <w:left w:w="28" w:type="dxa"/>
              <w:right w:w="28" w:type="dxa"/>
            </w:tcMar>
            <w:vAlign w:val="bottom"/>
          </w:tcPr>
          <w:p w14:paraId="449173E8" w14:textId="4985F81E" w:rsidR="006F5F12" w:rsidRPr="00EF7FBB" w:rsidRDefault="00C61962" w:rsidP="006F5F12">
            <w:pPr>
              <w:overflowPunct/>
              <w:autoSpaceDE/>
              <w:autoSpaceDN/>
              <w:adjustRightInd/>
              <w:spacing w:after="0"/>
              <w:textAlignment w:val="auto"/>
              <w:rPr>
                <w:rFonts w:ascii="Arial" w:hAnsi="Arial" w:cs="Arial"/>
                <w:b/>
                <w:bCs/>
                <w:color w:val="000000"/>
                <w:sz w:val="18"/>
                <w:szCs w:val="18"/>
                <w:lang w:eastAsia="en-GB"/>
              </w:rPr>
            </w:pPr>
            <w:r w:rsidRPr="006F5F12">
              <w:rPr>
                <w:rFonts w:ascii="Arial" w:hAnsi="Arial" w:cs="Arial"/>
                <w:b/>
                <w:bCs/>
                <w:color w:val="000000"/>
                <w:sz w:val="16"/>
                <w:szCs w:val="16"/>
                <w:lang w:eastAsia="en-GB"/>
              </w:rPr>
              <w:t>V</w:t>
            </w:r>
            <w:r w:rsidR="006F5F12" w:rsidRPr="006F5F12">
              <w:rPr>
                <w:rFonts w:ascii="Arial" w:hAnsi="Arial" w:cs="Arial"/>
                <w:b/>
                <w:bCs/>
                <w:color w:val="000000"/>
                <w:sz w:val="16"/>
                <w:szCs w:val="16"/>
                <w:lang w:eastAsia="en-GB"/>
              </w:rPr>
              <w:t>ivo</w:t>
            </w:r>
          </w:p>
        </w:tc>
      </w:tr>
      <w:tr w:rsidR="006F5F12" w:rsidRPr="00EF7FBB" w14:paraId="0A0CEB47" w14:textId="77777777" w:rsidTr="00C61962">
        <w:trPr>
          <w:trHeight w:val="255"/>
        </w:trPr>
        <w:tc>
          <w:tcPr>
            <w:tcW w:w="756" w:type="dxa"/>
            <w:shd w:val="clear" w:color="auto" w:fill="auto"/>
            <w:tcMar>
              <w:left w:w="28" w:type="dxa"/>
              <w:right w:w="28" w:type="dxa"/>
            </w:tcMar>
            <w:vAlign w:val="bottom"/>
          </w:tcPr>
          <w:p w14:paraId="212BD4A1" w14:textId="2CAAC58E" w:rsidR="006F5F12" w:rsidRPr="006F5F12" w:rsidRDefault="006F5F12" w:rsidP="006F5F12">
            <w:pPr>
              <w:overflowPunct/>
              <w:autoSpaceDE/>
              <w:autoSpaceDN/>
              <w:adjustRightInd/>
              <w:spacing w:after="0"/>
              <w:textAlignment w:val="auto"/>
              <w:rPr>
                <w:rFonts w:ascii="Arial" w:hAnsi="Arial" w:cs="Arial"/>
                <w:b/>
                <w:bCs/>
                <w:color w:val="000000"/>
                <w:sz w:val="16"/>
                <w:szCs w:val="16"/>
                <w:lang w:eastAsia="en-GB"/>
              </w:rPr>
            </w:pPr>
            <w:r w:rsidRPr="006F5F12">
              <w:rPr>
                <w:rFonts w:ascii="Arial" w:hAnsi="Arial" w:cs="Arial"/>
                <w:color w:val="000000"/>
                <w:sz w:val="16"/>
                <w:szCs w:val="16"/>
                <w:lang w:eastAsia="en-GB"/>
              </w:rPr>
              <w:t>941101</w:t>
            </w:r>
          </w:p>
        </w:tc>
        <w:tc>
          <w:tcPr>
            <w:tcW w:w="3946" w:type="dxa"/>
            <w:shd w:val="clear" w:color="auto" w:fill="auto"/>
            <w:tcMar>
              <w:left w:w="28" w:type="dxa"/>
              <w:right w:w="28" w:type="dxa"/>
            </w:tcMar>
            <w:vAlign w:val="bottom"/>
          </w:tcPr>
          <w:p w14:paraId="2988E2C1" w14:textId="2E69AC5B" w:rsidR="006F5F12" w:rsidRPr="006F5F12" w:rsidRDefault="006F5F12" w:rsidP="006F5F12">
            <w:pPr>
              <w:overflowPunct/>
              <w:autoSpaceDE/>
              <w:autoSpaceDN/>
              <w:adjustRightInd/>
              <w:spacing w:after="0"/>
              <w:textAlignment w:val="auto"/>
              <w:rPr>
                <w:rFonts w:ascii="Arial" w:hAnsi="Arial" w:cs="Arial"/>
                <w:b/>
                <w:bCs/>
                <w:color w:val="0000FF"/>
                <w:sz w:val="22"/>
                <w:szCs w:val="22"/>
                <w:lang w:eastAsia="en-GB"/>
              </w:rPr>
            </w:pPr>
            <w:r w:rsidRPr="006F5F12">
              <w:rPr>
                <w:rFonts w:ascii="Arial" w:hAnsi="Arial" w:cs="Arial"/>
                <w:color w:val="000000"/>
                <w:lang w:eastAsia="en-GB"/>
              </w:rPr>
              <w:t xml:space="preserve">   Core part: Dual Transmission/Reception (Tx/Rx) Multi-SIM for NR</w:t>
            </w:r>
          </w:p>
        </w:tc>
        <w:tc>
          <w:tcPr>
            <w:tcW w:w="1754" w:type="dxa"/>
            <w:shd w:val="clear" w:color="auto" w:fill="auto"/>
            <w:tcMar>
              <w:left w:w="28" w:type="dxa"/>
              <w:right w:w="28" w:type="dxa"/>
            </w:tcMar>
            <w:vAlign w:val="bottom"/>
          </w:tcPr>
          <w:p w14:paraId="036FDDC9" w14:textId="2705FBBF" w:rsidR="006F5F12" w:rsidRPr="006F5F12" w:rsidRDefault="006F5F12" w:rsidP="006F5F12">
            <w:pPr>
              <w:overflowPunct/>
              <w:autoSpaceDE/>
              <w:autoSpaceDN/>
              <w:adjustRightInd/>
              <w:spacing w:after="0"/>
              <w:textAlignment w:val="auto"/>
              <w:rPr>
                <w:rFonts w:ascii="Arial" w:hAnsi="Arial" w:cs="Arial"/>
                <w:b/>
                <w:bCs/>
                <w:color w:val="000000"/>
                <w:sz w:val="16"/>
                <w:szCs w:val="16"/>
                <w:lang w:eastAsia="en-GB"/>
              </w:rPr>
            </w:pPr>
            <w:r w:rsidRPr="006F5F12">
              <w:rPr>
                <w:rFonts w:ascii="Arial" w:hAnsi="Arial" w:cs="Arial"/>
                <w:color w:val="000000"/>
                <w:sz w:val="16"/>
                <w:szCs w:val="16"/>
                <w:lang w:eastAsia="en-GB"/>
              </w:rPr>
              <w:t>NR_DualTxRx_MUSIM-Core</w:t>
            </w:r>
          </w:p>
        </w:tc>
        <w:tc>
          <w:tcPr>
            <w:tcW w:w="395" w:type="dxa"/>
            <w:shd w:val="clear" w:color="auto" w:fill="auto"/>
            <w:tcMar>
              <w:left w:w="28" w:type="dxa"/>
              <w:right w:w="28" w:type="dxa"/>
            </w:tcMar>
            <w:vAlign w:val="bottom"/>
          </w:tcPr>
          <w:p w14:paraId="759C090F" w14:textId="2B979C50" w:rsidR="006F5F12" w:rsidRPr="006F5F12" w:rsidRDefault="006F5F12" w:rsidP="006F5F12">
            <w:pPr>
              <w:overflowPunct/>
              <w:autoSpaceDE/>
              <w:autoSpaceDN/>
              <w:adjustRightInd/>
              <w:spacing w:after="0"/>
              <w:textAlignment w:val="auto"/>
              <w:rPr>
                <w:rFonts w:ascii="Arial" w:hAnsi="Arial" w:cs="Arial"/>
                <w:b/>
                <w:bCs/>
                <w:color w:val="000000"/>
                <w:sz w:val="16"/>
                <w:szCs w:val="16"/>
                <w:lang w:eastAsia="en-GB"/>
              </w:rPr>
            </w:pPr>
            <w:r w:rsidRPr="006F5F12">
              <w:rPr>
                <w:rFonts w:ascii="Arial" w:hAnsi="Arial" w:cs="Arial"/>
                <w:color w:val="000000"/>
                <w:sz w:val="16"/>
                <w:szCs w:val="16"/>
                <w:lang w:eastAsia="en-GB"/>
              </w:rPr>
              <w:t>R2</w:t>
            </w:r>
          </w:p>
        </w:tc>
        <w:tc>
          <w:tcPr>
            <w:tcW w:w="1224" w:type="dxa"/>
            <w:shd w:val="clear" w:color="auto" w:fill="auto"/>
            <w:tcMar>
              <w:left w:w="28" w:type="dxa"/>
              <w:right w:w="28" w:type="dxa"/>
            </w:tcMar>
            <w:vAlign w:val="bottom"/>
          </w:tcPr>
          <w:p w14:paraId="7E14889F" w14:textId="31235A3B" w:rsidR="006F5F12" w:rsidRPr="006F5F12" w:rsidRDefault="00C57003" w:rsidP="006F5F12">
            <w:pPr>
              <w:overflowPunct/>
              <w:autoSpaceDE/>
              <w:autoSpaceDN/>
              <w:adjustRightInd/>
              <w:spacing w:after="0"/>
              <w:textAlignment w:val="auto"/>
              <w:rPr>
                <w:rFonts w:ascii="Calibri" w:hAnsi="Calibri" w:cs="Calibri"/>
                <w:color w:val="0563C1"/>
                <w:sz w:val="16"/>
                <w:szCs w:val="16"/>
                <w:u w:val="single"/>
                <w:lang w:eastAsia="en-GB"/>
              </w:rPr>
            </w:pPr>
            <w:hyperlink r:id="rId207" w:history="1">
              <w:r w:rsidR="00C61962" w:rsidRPr="00C61962">
                <w:rPr>
                  <w:rFonts w:ascii="Calibri" w:hAnsi="Calibri" w:cs="Calibri"/>
                  <w:color w:val="0563C1"/>
                  <w:sz w:val="22"/>
                  <w:szCs w:val="22"/>
                  <w:u w:val="single"/>
                  <w:lang w:eastAsia="en-GB"/>
                </w:rPr>
                <w:t>RP-233071</w:t>
              </w:r>
            </w:hyperlink>
          </w:p>
        </w:tc>
        <w:tc>
          <w:tcPr>
            <w:tcW w:w="1867" w:type="dxa"/>
            <w:shd w:val="clear" w:color="auto" w:fill="auto"/>
            <w:tcMar>
              <w:left w:w="28" w:type="dxa"/>
              <w:right w:w="28" w:type="dxa"/>
            </w:tcMar>
            <w:vAlign w:val="bottom"/>
          </w:tcPr>
          <w:p w14:paraId="74CA257C" w14:textId="2EA4AFCD" w:rsidR="006F5F12" w:rsidRPr="006F5F12" w:rsidRDefault="006F5F12" w:rsidP="006F5F12">
            <w:pPr>
              <w:overflowPunct/>
              <w:autoSpaceDE/>
              <w:autoSpaceDN/>
              <w:adjustRightInd/>
              <w:spacing w:after="0"/>
              <w:textAlignment w:val="auto"/>
              <w:rPr>
                <w:rFonts w:ascii="Arial" w:hAnsi="Arial" w:cs="Arial"/>
                <w:b/>
                <w:bCs/>
                <w:color w:val="000000"/>
                <w:sz w:val="16"/>
                <w:szCs w:val="16"/>
                <w:lang w:eastAsia="en-GB"/>
              </w:rPr>
            </w:pPr>
            <w:r w:rsidRPr="006F5F12">
              <w:rPr>
                <w:rFonts w:ascii="Arial" w:hAnsi="Arial" w:cs="Arial"/>
                <w:color w:val="000000"/>
                <w:sz w:val="16"/>
                <w:szCs w:val="16"/>
                <w:lang w:eastAsia="en-GB"/>
              </w:rPr>
              <w:t>Xiaodong Yang, vivo</w:t>
            </w:r>
          </w:p>
        </w:tc>
      </w:tr>
      <w:tr w:rsidR="006F5F12" w:rsidRPr="00EF7FBB" w14:paraId="73AA59F5" w14:textId="77777777" w:rsidTr="00C61962">
        <w:trPr>
          <w:trHeight w:val="255"/>
        </w:trPr>
        <w:tc>
          <w:tcPr>
            <w:tcW w:w="756" w:type="dxa"/>
            <w:shd w:val="clear" w:color="auto" w:fill="auto"/>
            <w:tcMar>
              <w:left w:w="28" w:type="dxa"/>
              <w:right w:w="28" w:type="dxa"/>
            </w:tcMar>
            <w:vAlign w:val="bottom"/>
          </w:tcPr>
          <w:p w14:paraId="10F31875" w14:textId="694A0430" w:rsidR="006F5F12" w:rsidRPr="006F5F12" w:rsidRDefault="006F5F12" w:rsidP="006F5F12">
            <w:pPr>
              <w:overflowPunct/>
              <w:autoSpaceDE/>
              <w:autoSpaceDN/>
              <w:adjustRightInd/>
              <w:spacing w:after="0"/>
              <w:textAlignment w:val="auto"/>
              <w:rPr>
                <w:rFonts w:ascii="Arial" w:hAnsi="Arial" w:cs="Arial"/>
                <w:color w:val="000000"/>
                <w:sz w:val="16"/>
                <w:szCs w:val="16"/>
                <w:lang w:eastAsia="en-GB"/>
              </w:rPr>
            </w:pPr>
            <w:r w:rsidRPr="006F5F12">
              <w:rPr>
                <w:rFonts w:ascii="Arial" w:hAnsi="Arial" w:cs="Arial"/>
                <w:color w:val="000000"/>
                <w:sz w:val="16"/>
                <w:szCs w:val="16"/>
                <w:lang w:eastAsia="en-GB"/>
              </w:rPr>
              <w:t>950283</w:t>
            </w:r>
          </w:p>
        </w:tc>
        <w:tc>
          <w:tcPr>
            <w:tcW w:w="3946" w:type="dxa"/>
            <w:shd w:val="clear" w:color="auto" w:fill="auto"/>
            <w:tcMar>
              <w:left w:w="28" w:type="dxa"/>
              <w:right w:w="28" w:type="dxa"/>
            </w:tcMar>
            <w:vAlign w:val="bottom"/>
          </w:tcPr>
          <w:p w14:paraId="58FDF04F" w14:textId="578F8CC3" w:rsidR="006F5F12" w:rsidRPr="006F5F12" w:rsidRDefault="006F5F12" w:rsidP="006F5F12">
            <w:pPr>
              <w:overflowPunct/>
              <w:autoSpaceDE/>
              <w:autoSpaceDN/>
              <w:adjustRightInd/>
              <w:spacing w:after="0"/>
              <w:textAlignment w:val="auto"/>
              <w:rPr>
                <w:rFonts w:ascii="Arial" w:hAnsi="Arial" w:cs="Arial"/>
                <w:color w:val="000000"/>
                <w:lang w:eastAsia="en-GB"/>
              </w:rPr>
            </w:pPr>
            <w:r w:rsidRPr="006F5F12">
              <w:rPr>
                <w:rFonts w:ascii="Arial" w:hAnsi="Arial" w:cs="Arial"/>
                <w:color w:val="000000"/>
                <w:lang w:eastAsia="en-GB"/>
              </w:rPr>
              <w:t xml:space="preserve">   Perf. Part: Dual Transmission/Reception (Tx/Rx) Multi-SIM for NR</w:t>
            </w:r>
          </w:p>
        </w:tc>
        <w:tc>
          <w:tcPr>
            <w:tcW w:w="1754" w:type="dxa"/>
            <w:shd w:val="clear" w:color="auto" w:fill="auto"/>
            <w:tcMar>
              <w:left w:w="28" w:type="dxa"/>
              <w:right w:w="28" w:type="dxa"/>
            </w:tcMar>
            <w:vAlign w:val="bottom"/>
          </w:tcPr>
          <w:p w14:paraId="20F8DC32" w14:textId="39180130" w:rsidR="006F5F12" w:rsidRPr="006F5F12" w:rsidRDefault="006F5F12" w:rsidP="006F5F12">
            <w:pPr>
              <w:overflowPunct/>
              <w:autoSpaceDE/>
              <w:autoSpaceDN/>
              <w:adjustRightInd/>
              <w:spacing w:after="0"/>
              <w:textAlignment w:val="auto"/>
              <w:rPr>
                <w:rFonts w:ascii="Arial" w:hAnsi="Arial" w:cs="Arial"/>
                <w:color w:val="000000"/>
                <w:sz w:val="16"/>
                <w:szCs w:val="16"/>
                <w:lang w:eastAsia="en-GB"/>
              </w:rPr>
            </w:pPr>
            <w:r w:rsidRPr="006F5F12">
              <w:rPr>
                <w:rFonts w:ascii="Arial" w:hAnsi="Arial" w:cs="Arial"/>
                <w:color w:val="000000"/>
                <w:sz w:val="16"/>
                <w:szCs w:val="16"/>
                <w:lang w:eastAsia="en-GB"/>
              </w:rPr>
              <w:t>NR_DualTxRx_MUSIM-Perf</w:t>
            </w:r>
          </w:p>
        </w:tc>
        <w:tc>
          <w:tcPr>
            <w:tcW w:w="395" w:type="dxa"/>
            <w:shd w:val="clear" w:color="auto" w:fill="auto"/>
            <w:tcMar>
              <w:left w:w="28" w:type="dxa"/>
              <w:right w:w="28" w:type="dxa"/>
            </w:tcMar>
            <w:vAlign w:val="bottom"/>
          </w:tcPr>
          <w:p w14:paraId="0624274F" w14:textId="68F25AF0" w:rsidR="006F5F12" w:rsidRPr="006F5F12" w:rsidRDefault="006F5F12" w:rsidP="006F5F12">
            <w:pPr>
              <w:overflowPunct/>
              <w:autoSpaceDE/>
              <w:autoSpaceDN/>
              <w:adjustRightInd/>
              <w:spacing w:after="0"/>
              <w:textAlignment w:val="auto"/>
              <w:rPr>
                <w:rFonts w:ascii="Arial" w:hAnsi="Arial" w:cs="Arial"/>
                <w:color w:val="000000"/>
                <w:sz w:val="16"/>
                <w:szCs w:val="16"/>
                <w:lang w:eastAsia="en-GB"/>
              </w:rPr>
            </w:pPr>
            <w:r w:rsidRPr="006F5F12">
              <w:rPr>
                <w:rFonts w:ascii="Arial" w:hAnsi="Arial" w:cs="Arial"/>
                <w:color w:val="000000"/>
                <w:sz w:val="16"/>
                <w:szCs w:val="16"/>
                <w:lang w:eastAsia="en-GB"/>
              </w:rPr>
              <w:t>R2</w:t>
            </w:r>
          </w:p>
        </w:tc>
        <w:tc>
          <w:tcPr>
            <w:tcW w:w="1224" w:type="dxa"/>
            <w:shd w:val="clear" w:color="auto" w:fill="auto"/>
            <w:tcMar>
              <w:left w:w="28" w:type="dxa"/>
              <w:right w:w="28" w:type="dxa"/>
            </w:tcMar>
            <w:vAlign w:val="bottom"/>
          </w:tcPr>
          <w:p w14:paraId="3404BD91" w14:textId="7A0898EC" w:rsidR="006F5F12" w:rsidRPr="006F5F12" w:rsidRDefault="00C57003" w:rsidP="006F5F12">
            <w:pPr>
              <w:overflowPunct/>
              <w:autoSpaceDE/>
              <w:autoSpaceDN/>
              <w:adjustRightInd/>
              <w:spacing w:after="0"/>
              <w:textAlignment w:val="auto"/>
              <w:rPr>
                <w:rFonts w:ascii="Calibri" w:hAnsi="Calibri" w:cs="Calibri"/>
                <w:color w:val="0563C1"/>
                <w:sz w:val="16"/>
                <w:szCs w:val="16"/>
                <w:u w:val="single"/>
                <w:lang w:eastAsia="en-GB"/>
              </w:rPr>
            </w:pPr>
            <w:hyperlink r:id="rId208" w:history="1">
              <w:r w:rsidR="00C61962" w:rsidRPr="00C61962">
                <w:rPr>
                  <w:rFonts w:ascii="Calibri" w:hAnsi="Calibri" w:cs="Calibri"/>
                  <w:color w:val="0563C1"/>
                  <w:sz w:val="22"/>
                  <w:szCs w:val="22"/>
                  <w:u w:val="single"/>
                  <w:lang w:eastAsia="en-GB"/>
                </w:rPr>
                <w:t>RP-233071</w:t>
              </w:r>
            </w:hyperlink>
          </w:p>
        </w:tc>
        <w:tc>
          <w:tcPr>
            <w:tcW w:w="1867" w:type="dxa"/>
            <w:shd w:val="clear" w:color="auto" w:fill="auto"/>
            <w:tcMar>
              <w:left w:w="28" w:type="dxa"/>
              <w:right w:w="28" w:type="dxa"/>
            </w:tcMar>
            <w:vAlign w:val="bottom"/>
          </w:tcPr>
          <w:p w14:paraId="34E94289" w14:textId="36283715" w:rsidR="006F5F12" w:rsidRPr="006F5F12" w:rsidRDefault="006F5F12" w:rsidP="006F5F12">
            <w:pPr>
              <w:overflowPunct/>
              <w:autoSpaceDE/>
              <w:autoSpaceDN/>
              <w:adjustRightInd/>
              <w:spacing w:after="0"/>
              <w:textAlignment w:val="auto"/>
              <w:rPr>
                <w:rFonts w:ascii="Arial" w:hAnsi="Arial" w:cs="Arial"/>
                <w:color w:val="000000"/>
                <w:sz w:val="16"/>
                <w:szCs w:val="16"/>
                <w:lang w:eastAsia="en-GB"/>
              </w:rPr>
            </w:pPr>
            <w:r w:rsidRPr="006F5F12">
              <w:rPr>
                <w:rFonts w:ascii="Arial" w:hAnsi="Arial" w:cs="Arial"/>
                <w:color w:val="000000"/>
                <w:sz w:val="16"/>
                <w:szCs w:val="16"/>
                <w:lang w:eastAsia="en-GB"/>
              </w:rPr>
              <w:t>Xiaodong Yang, vivo</w:t>
            </w:r>
          </w:p>
        </w:tc>
      </w:tr>
    </w:tbl>
    <w:bookmarkEnd w:id="60"/>
    <w:p w14:paraId="090C90E6" w14:textId="093346A9" w:rsidR="006F5F12" w:rsidRDefault="006F5F12" w:rsidP="006F5F12">
      <w:pPr>
        <w:rPr>
          <w:lang w:eastAsia="en-GB"/>
        </w:rPr>
      </w:pPr>
      <w:r w:rsidRPr="006F5F12">
        <w:rPr>
          <w:lang w:eastAsia="en-GB"/>
        </w:rPr>
        <w:t xml:space="preserve">Summary based on the input provided by </w:t>
      </w:r>
      <w:r w:rsidR="009D24F7">
        <w:rPr>
          <w:lang w:eastAsia="en-GB"/>
        </w:rPr>
        <w:t xml:space="preserve">vivo </w:t>
      </w:r>
      <w:r w:rsidRPr="006F5F12">
        <w:rPr>
          <w:lang w:eastAsia="en-GB"/>
        </w:rPr>
        <w:t xml:space="preserve">in </w:t>
      </w:r>
      <w:r w:rsidR="009D24F7" w:rsidRPr="009D24F7">
        <w:rPr>
          <w:lang w:eastAsia="en-GB"/>
        </w:rPr>
        <w:t>RP-233072</w:t>
      </w:r>
      <w:r w:rsidRPr="006F5F12">
        <w:rPr>
          <w:lang w:eastAsia="en-GB"/>
        </w:rPr>
        <w:t>.</w:t>
      </w:r>
    </w:p>
    <w:p w14:paraId="032F76F6" w14:textId="77777777" w:rsidR="006F5F12" w:rsidRDefault="006F5F12" w:rsidP="006F5F12">
      <w:pPr>
        <w:rPr>
          <w:lang w:eastAsia="en-GB"/>
        </w:rPr>
      </w:pPr>
      <w:r>
        <w:rPr>
          <w:lang w:eastAsia="en-GB"/>
        </w:rPr>
        <w:t xml:space="preserve">For dual-Tx/dual-Rx multi-USIM (MUSIM) device, to use the hardware efficiently and economically, the hardware of the device can be shared between the USIMs, leading to a temporary hardware conflict of the UE(s) in case of dual active connections, which may require the UE to report its temporary capability restriction to the network. This work item specifies solutions to address the temporary capability restriction issue for dual-Tx/dual-Rx MUSIM device. </w:t>
      </w:r>
    </w:p>
    <w:p w14:paraId="4EF35BF6" w14:textId="77777777" w:rsidR="006F5F12" w:rsidRDefault="006F5F12" w:rsidP="006F5F12">
      <w:pPr>
        <w:rPr>
          <w:lang w:eastAsia="en-GB"/>
        </w:rPr>
      </w:pPr>
      <w:r>
        <w:rPr>
          <w:lang w:eastAsia="en-GB"/>
        </w:rPr>
        <w:t xml:space="preserve">Moreover, for single-Tx/ (single-Rx or dual-Rx) MUSIM device, per-UE MUSIM gap was introduced in NR Rel-17. This work item also specifies the corresponding RRM requirements and the signalling support of MN-SN coordination for Rel-17 MUSIM gap. </w:t>
      </w:r>
    </w:p>
    <w:p w14:paraId="4FE2AB05" w14:textId="77777777" w:rsidR="006F5F12" w:rsidRDefault="006F5F12" w:rsidP="006F5F12">
      <w:pPr>
        <w:rPr>
          <w:lang w:eastAsia="en-GB"/>
        </w:rPr>
      </w:pPr>
      <w:r>
        <w:rPr>
          <w:lang w:eastAsia="en-GB"/>
        </w:rPr>
        <w:t>The following schemes were introduced as part of the Work Item:</w:t>
      </w:r>
    </w:p>
    <w:p w14:paraId="45C7B07D" w14:textId="7AE6A199" w:rsidR="006F5F12" w:rsidRPr="00C15761" w:rsidRDefault="006F5F12" w:rsidP="006F5F12">
      <w:pPr>
        <w:rPr>
          <w:b/>
          <w:bCs/>
          <w:lang w:eastAsia="en-GB"/>
        </w:rPr>
      </w:pPr>
      <w:r w:rsidRPr="00C15761">
        <w:rPr>
          <w:b/>
          <w:bCs/>
          <w:lang w:eastAsia="en-GB"/>
        </w:rPr>
        <w:t>Temporary capability restriction reporting in RRC_CONNECTED (Scenario 1)</w:t>
      </w:r>
    </w:p>
    <w:p w14:paraId="18CA84CD" w14:textId="77777777" w:rsidR="006F5F12" w:rsidRDefault="006F5F12" w:rsidP="006F5F12">
      <w:pPr>
        <w:rPr>
          <w:lang w:eastAsia="en-GB"/>
        </w:rPr>
      </w:pPr>
      <w:r>
        <w:rPr>
          <w:lang w:eastAsia="en-GB"/>
        </w:rPr>
        <w:t xml:space="preserve">When the USIM A is in RRC_CONNECTED in network A while the USIM B is in RRC_IDLE/INACTIVE in network B, full capabilities will be occupied by the USIM A for the communication. Once the USIM B enters RRC_CONNECTED, part of the capabilities needs to be switched to USIM B. In this case, the UE of USIM A needs to </w:t>
      </w:r>
      <w:r>
        <w:rPr>
          <w:lang w:eastAsia="en-GB"/>
        </w:rPr>
        <w:lastRenderedPageBreak/>
        <w:t xml:space="preserve">indicate its temporary capability restriction to the network. Moreover, band conflict may occur when both USIMs are in RRC_CONNECTED, and this issue can be also solved by the solutions addressing temporary capability restriction issue. </w:t>
      </w:r>
    </w:p>
    <w:p w14:paraId="2C557AB3" w14:textId="77777777" w:rsidR="006F5F12" w:rsidRDefault="006F5F12" w:rsidP="006F5F12">
      <w:pPr>
        <w:rPr>
          <w:lang w:eastAsia="en-GB"/>
        </w:rPr>
      </w:pPr>
      <w:r>
        <w:rPr>
          <w:lang w:eastAsia="en-GB"/>
        </w:rPr>
        <w:t>If allowed by the network, reporting temporary capability restriction information is via UE assistant information (UAI) procedure. In the UAI, the UE can indicate its temporary capability restriction information for the following types of UE capabilities:</w:t>
      </w:r>
    </w:p>
    <w:p w14:paraId="6650F0C7" w14:textId="77777777" w:rsidR="006F5F12" w:rsidRDefault="006F5F12" w:rsidP="006F5F12">
      <w:pPr>
        <w:rPr>
          <w:lang w:eastAsia="en-GB"/>
        </w:rPr>
      </w:pPr>
      <w:r>
        <w:rPr>
          <w:lang w:eastAsia="en-GB"/>
        </w:rPr>
        <w:t>-</w:t>
      </w:r>
      <w:r>
        <w:rPr>
          <w:lang w:eastAsia="en-GB"/>
        </w:rPr>
        <w:tab/>
        <w:t>CA/DC capabilities;</w:t>
      </w:r>
    </w:p>
    <w:p w14:paraId="4A31F4A2" w14:textId="77777777" w:rsidR="006F5F12" w:rsidRDefault="006F5F12" w:rsidP="006F5F12">
      <w:pPr>
        <w:rPr>
          <w:lang w:eastAsia="en-GB"/>
        </w:rPr>
      </w:pPr>
      <w:r>
        <w:rPr>
          <w:lang w:eastAsia="en-GB"/>
        </w:rPr>
        <w:t>-</w:t>
      </w:r>
      <w:r>
        <w:rPr>
          <w:lang w:eastAsia="en-GB"/>
        </w:rPr>
        <w:tab/>
        <w:t>Maximum MIMO layer;</w:t>
      </w:r>
    </w:p>
    <w:p w14:paraId="7982CBBB" w14:textId="77777777" w:rsidR="006F5F12" w:rsidRDefault="006F5F12" w:rsidP="006F5F12">
      <w:pPr>
        <w:rPr>
          <w:lang w:eastAsia="en-GB"/>
        </w:rPr>
      </w:pPr>
      <w:r>
        <w:rPr>
          <w:lang w:eastAsia="en-GB"/>
        </w:rPr>
        <w:t>-</w:t>
      </w:r>
      <w:r>
        <w:rPr>
          <w:lang w:eastAsia="en-GB"/>
        </w:rPr>
        <w:tab/>
        <w:t>Maximum channel bandwidth;</w:t>
      </w:r>
    </w:p>
    <w:p w14:paraId="29CEBFD1" w14:textId="77777777" w:rsidR="006F5F12" w:rsidRDefault="006F5F12" w:rsidP="006F5F12">
      <w:pPr>
        <w:rPr>
          <w:lang w:eastAsia="en-GB"/>
        </w:rPr>
      </w:pPr>
      <w:r>
        <w:rPr>
          <w:lang w:eastAsia="en-GB"/>
        </w:rPr>
        <w:t>-</w:t>
      </w:r>
      <w:r>
        <w:rPr>
          <w:lang w:eastAsia="en-GB"/>
        </w:rPr>
        <w:tab/>
        <w:t>Measurement gap requirement;</w:t>
      </w:r>
    </w:p>
    <w:p w14:paraId="7BA18A91" w14:textId="77777777" w:rsidR="006F5F12" w:rsidRDefault="006F5F12" w:rsidP="006F5F12">
      <w:pPr>
        <w:rPr>
          <w:lang w:eastAsia="en-GB"/>
        </w:rPr>
      </w:pPr>
      <w:r>
        <w:rPr>
          <w:lang w:eastAsia="en-GB"/>
        </w:rPr>
        <w:t>-</w:t>
      </w:r>
      <w:r>
        <w:rPr>
          <w:lang w:eastAsia="en-GB"/>
        </w:rPr>
        <w:tab/>
        <w:t xml:space="preserve">The maximum CC numbers. </w:t>
      </w:r>
    </w:p>
    <w:p w14:paraId="7F4DCE1D" w14:textId="77777777" w:rsidR="006F5F12" w:rsidRDefault="006F5F12" w:rsidP="006F5F12">
      <w:pPr>
        <w:rPr>
          <w:lang w:eastAsia="en-GB"/>
        </w:rPr>
      </w:pPr>
      <w:r>
        <w:rPr>
          <w:lang w:eastAsia="en-GB"/>
        </w:rPr>
        <w:t xml:space="preserve">The reporting of these changed capabilities can be used by the UE to request the release of the specific configurations, or to avoid receiving an unexpected configuration in the future. Therefore, “reactive” and “proactive” approaches for the mentioned two cases are introduced. For the two cases, the content of the UAI and the UE behaviour after sending the UAI are different. </w:t>
      </w:r>
    </w:p>
    <w:p w14:paraId="66E92F09" w14:textId="58A91A54" w:rsidR="006F5F12" w:rsidRPr="00C15761" w:rsidRDefault="006F5F12" w:rsidP="006F5F12">
      <w:pPr>
        <w:rPr>
          <w:i/>
          <w:iCs/>
          <w:lang w:eastAsia="en-GB"/>
        </w:rPr>
      </w:pPr>
      <w:r w:rsidRPr="00C15761">
        <w:rPr>
          <w:i/>
          <w:iCs/>
          <w:lang w:eastAsia="en-GB"/>
        </w:rPr>
        <w:t>“Proactive” approac</w:t>
      </w:r>
      <w:r w:rsidR="00C15761">
        <w:rPr>
          <w:i/>
          <w:iCs/>
          <w:lang w:eastAsia="en-GB"/>
        </w:rPr>
        <w:t>h</w:t>
      </w:r>
    </w:p>
    <w:p w14:paraId="1ABE59E4" w14:textId="77777777" w:rsidR="006F5F12" w:rsidRDefault="006F5F12" w:rsidP="006F5F12">
      <w:pPr>
        <w:rPr>
          <w:lang w:eastAsia="en-GB"/>
        </w:rPr>
      </w:pPr>
      <w:r>
        <w:rPr>
          <w:lang w:eastAsia="en-GB"/>
        </w:rPr>
        <w:t xml:space="preserve">The UE can indicate its forbidden and/or affected BC(s)/band(s) to the network. The forbidden BC(s)/band(s) means the UE does not prefer the network to configure these BC(s) or the band(s) to the UE. For the affected BC(s)/band(s), the UE will additionally indicate the current maximum MIMO layer/bandwidth on these BC(s)/band(s), which means the UE does not prefer the network to send the configuration that exceeds this maximum MIMO layer/bandwidth on these BC(s) or the band(s). To reduce the signalling overhead, a network configured band-filter list and normal prohibit timer are introduced for controlling the UE’s reporting. </w:t>
      </w:r>
    </w:p>
    <w:p w14:paraId="138B4FB4" w14:textId="6A80B2D1" w:rsidR="006F5F12" w:rsidRPr="00C15761" w:rsidRDefault="006F5F12" w:rsidP="006F5F12">
      <w:pPr>
        <w:rPr>
          <w:i/>
          <w:iCs/>
          <w:lang w:eastAsia="en-GB"/>
        </w:rPr>
      </w:pPr>
      <w:r w:rsidRPr="00C15761">
        <w:rPr>
          <w:i/>
          <w:iCs/>
          <w:lang w:eastAsia="en-GB"/>
        </w:rPr>
        <w:t xml:space="preserve"> “Reactive” approach</w:t>
      </w:r>
    </w:p>
    <w:p w14:paraId="627D77FE" w14:textId="77777777" w:rsidR="006F5F12" w:rsidRDefault="006F5F12" w:rsidP="006F5F12">
      <w:pPr>
        <w:rPr>
          <w:lang w:eastAsia="en-GB"/>
        </w:rPr>
      </w:pPr>
      <w:r>
        <w:rPr>
          <w:lang w:eastAsia="en-GB"/>
        </w:rPr>
        <w:t xml:space="preserve">If the UE has constrained capability related to the current configuration, serving cell index can be used for setting the content of the UAI. The UE can indicate its preference on the release of specific serving cells, or indicate the temporary maximum MIMO layers/channel bandwidth for specific serving cells. The UE can also indicate its measurement gap requirement change due to dual active MUSIM operation. If the UE requests a change of capabilities reactively, the UE is expected to receive a new RRC configuration from the network immediately. However, the network may still want to use the requested resource for transmission for a short time. As a compromise, a wait timer is introduced for waiting the subsequent RRC reconfiguration. If the UE does not receive the reconfiguration that matches the UE’s current capabilities indicated in the MUSIM UAI in a certain time, the UE is allowed to switch its capabilities locally. </w:t>
      </w:r>
    </w:p>
    <w:p w14:paraId="02712FAE" w14:textId="16F60BFC" w:rsidR="006F5F12" w:rsidRPr="00C15761" w:rsidRDefault="006F5F12" w:rsidP="006F5F12">
      <w:pPr>
        <w:rPr>
          <w:i/>
          <w:iCs/>
          <w:lang w:eastAsia="en-GB"/>
        </w:rPr>
      </w:pPr>
      <w:r w:rsidRPr="00C15761">
        <w:rPr>
          <w:i/>
          <w:iCs/>
          <w:lang w:eastAsia="en-GB"/>
        </w:rPr>
        <w:t>MN-SN coordination</w:t>
      </w:r>
    </w:p>
    <w:p w14:paraId="4B3EE8F9" w14:textId="77777777" w:rsidR="006F5F12" w:rsidRDefault="006F5F12" w:rsidP="006F5F12">
      <w:pPr>
        <w:rPr>
          <w:lang w:eastAsia="en-GB"/>
        </w:rPr>
      </w:pPr>
      <w:r>
        <w:rPr>
          <w:lang w:eastAsia="en-GB"/>
        </w:rPr>
        <w:t xml:space="preserve">When the UE is configured with NR-DC, UE’s temporary capability restriction reporting via SRB3 is not supported in this release. After receiving the temporary capability restriction reporting from the UE via SRB1, the MN can indicate the proactive/reactive temporary capability restriction information to the SN via inter-node message. </w:t>
      </w:r>
    </w:p>
    <w:p w14:paraId="0B50E0C3" w14:textId="27613AA2" w:rsidR="006F5F12" w:rsidRPr="00C15761" w:rsidRDefault="006F5F12" w:rsidP="006F5F12">
      <w:pPr>
        <w:rPr>
          <w:b/>
          <w:bCs/>
          <w:lang w:eastAsia="en-GB"/>
        </w:rPr>
      </w:pPr>
      <w:r w:rsidRPr="00C15761">
        <w:rPr>
          <w:b/>
          <w:bCs/>
          <w:lang w:eastAsia="en-GB"/>
        </w:rPr>
        <w:t>Early indication of temporary capability restriction during RRC setup/resume (Scenario 2)</w:t>
      </w:r>
    </w:p>
    <w:p w14:paraId="38CB5DB3" w14:textId="77777777" w:rsidR="006F5F12" w:rsidRDefault="006F5F12" w:rsidP="006F5F12">
      <w:pPr>
        <w:rPr>
          <w:lang w:eastAsia="en-GB"/>
        </w:rPr>
      </w:pPr>
      <w:r>
        <w:rPr>
          <w:lang w:eastAsia="en-GB"/>
        </w:rPr>
        <w:t xml:space="preserve">When the USIM A initiates RRC setup/resume from RRC_IDLE/INACTIVE while the USIM B is already in RRC_CONNECTED, the USIM A has temporary capability restriction issue during RRC setup/resume. The UE can send early indication of MUSIM temporary capability restriction in RRC setup complete or RRC resume complete messages. For both RRC_IDLE/INACTIVE, UE can send this early indication only if the indication is allowed by the network in SIB1. The early indication is only one-bit indication for reporting its capability is currently in constraint status. It is up to the network on how to configure and schedule the UE before receiving the detailed temporary capability restriction information reported in MUSIM UAI. </w:t>
      </w:r>
    </w:p>
    <w:p w14:paraId="7A0A3C1A" w14:textId="2530D2B6" w:rsidR="006F5F12" w:rsidRPr="00C15761" w:rsidRDefault="006F5F12" w:rsidP="006F5F12">
      <w:pPr>
        <w:rPr>
          <w:b/>
          <w:bCs/>
          <w:lang w:eastAsia="en-GB"/>
        </w:rPr>
      </w:pPr>
      <w:r w:rsidRPr="00C15761">
        <w:rPr>
          <w:b/>
          <w:bCs/>
          <w:lang w:eastAsia="en-GB"/>
        </w:rPr>
        <w:t>Rel-17 MUSIM gap leftovers</w:t>
      </w:r>
    </w:p>
    <w:p w14:paraId="75B0B04C" w14:textId="61C17BC6" w:rsidR="006F5F12" w:rsidRPr="00C15761" w:rsidRDefault="006F5F12" w:rsidP="006F5F12">
      <w:pPr>
        <w:rPr>
          <w:i/>
          <w:iCs/>
          <w:lang w:eastAsia="en-GB"/>
        </w:rPr>
      </w:pPr>
      <w:r w:rsidRPr="00C15761">
        <w:rPr>
          <w:i/>
          <w:iCs/>
          <w:lang w:eastAsia="en-GB"/>
        </w:rPr>
        <w:t>MUSIM gap priority and keep solution</w:t>
      </w:r>
    </w:p>
    <w:p w14:paraId="16684162" w14:textId="77777777" w:rsidR="006F5F12" w:rsidRDefault="006F5F12" w:rsidP="006F5F12">
      <w:pPr>
        <w:rPr>
          <w:lang w:eastAsia="en-GB"/>
        </w:rPr>
      </w:pPr>
      <w:r>
        <w:rPr>
          <w:lang w:eastAsia="en-GB"/>
        </w:rPr>
        <w:t xml:space="preserve">To address the collisions between MUSIM gap and legacy measurement gap (i.e., Rel-15 to Rel-17 measurement gaps) and the collisions among MUSIM gap(s), gap priority is introduced for periodic MUSIM gap. In addition, for the collision among MUSIM gap(s), the UE is allowed to keep all the collided MUSIM gaps (called “keep solution”). For </w:t>
      </w:r>
      <w:r>
        <w:rPr>
          <w:lang w:eastAsia="en-GB"/>
        </w:rPr>
        <w:lastRenderedPageBreak/>
        <w:t xml:space="preserve">aperiodic MUSIM gap, it is always kept at the UE in case of collisions with other gaps (i.e. all gaps including MUSIM gaps, etc). </w:t>
      </w:r>
    </w:p>
    <w:p w14:paraId="38A10420" w14:textId="77777777" w:rsidR="006F5F12" w:rsidRDefault="006F5F12" w:rsidP="006F5F12">
      <w:pPr>
        <w:rPr>
          <w:lang w:eastAsia="en-GB"/>
        </w:rPr>
      </w:pPr>
      <w:r>
        <w:rPr>
          <w:lang w:eastAsia="en-GB"/>
        </w:rPr>
        <w:t>If allowed by the network, the UE can indicate its preference on the MUSIM gap priority(s) and “keep solution”. The network may configure MUSIM gap priority(s) and the grant of “keep solution” based on the UE’s preference. When “keep solution” is not indicated or not granted, the UE uses priority-based solution to solve the collision among periodic MUSIM gap(s).In a collision occasion, gap with lower priority will be dropped.</w:t>
      </w:r>
    </w:p>
    <w:p w14:paraId="142809F5" w14:textId="4E01BF3E" w:rsidR="006F5F12" w:rsidRPr="00C15761" w:rsidRDefault="006F5F12" w:rsidP="006F5F12">
      <w:pPr>
        <w:rPr>
          <w:i/>
          <w:iCs/>
          <w:lang w:eastAsia="en-GB"/>
        </w:rPr>
      </w:pPr>
      <w:r w:rsidRPr="00C15761">
        <w:rPr>
          <w:i/>
          <w:iCs/>
          <w:lang w:eastAsia="en-GB"/>
        </w:rPr>
        <w:t>MN-SN coordination</w:t>
      </w:r>
    </w:p>
    <w:p w14:paraId="5F12B6AC" w14:textId="77777777" w:rsidR="006F5F12" w:rsidRDefault="006F5F12" w:rsidP="006F5F12">
      <w:pPr>
        <w:rPr>
          <w:lang w:eastAsia="en-GB"/>
        </w:rPr>
      </w:pPr>
      <w:r>
        <w:rPr>
          <w:lang w:eastAsia="en-GB"/>
        </w:rPr>
        <w:t xml:space="preserve">When the UE is configured with NR-DC, the MN can transfer the configured MUSIM gap pattern(s), the configured MUSIM gap priority, the network indication of keeping all collided MUSIM gap(s) to the SN via the inter-node message. </w:t>
      </w:r>
    </w:p>
    <w:p w14:paraId="00D24FE5" w14:textId="77777777" w:rsidR="00C15761" w:rsidRPr="000D2E94" w:rsidRDefault="00C15761" w:rsidP="00C15761">
      <w:pPr>
        <w:rPr>
          <w:b/>
        </w:rPr>
      </w:pPr>
      <w:r w:rsidRPr="000D2E94">
        <w:rPr>
          <w:b/>
        </w:rPr>
        <w:t>References</w:t>
      </w:r>
      <w:r w:rsidRPr="000D2E94">
        <w:t xml:space="preserve"> </w:t>
      </w:r>
    </w:p>
    <w:p w14:paraId="3AC343FC" w14:textId="3BB5BC48" w:rsidR="006F5F12" w:rsidRDefault="00C15761" w:rsidP="006F5F12">
      <w:r>
        <w:t>List of related CRs: select "TSG Status = Approved" in:</w:t>
      </w:r>
      <w:r w:rsidR="002943CA">
        <w:t xml:space="preserve"> </w:t>
      </w:r>
      <w:r w:rsidR="002943CA">
        <w:br/>
      </w:r>
      <w:hyperlink r:id="rId209" w:history="1">
        <w:r w:rsidRPr="0024045F">
          <w:rPr>
            <w:rStyle w:val="Hyperlink"/>
          </w:rPr>
          <w:t>https://portal.3gpp.org/ChangeRequests.aspx?q=1&amp;workitem=941001,941101,950283</w:t>
        </w:r>
      </w:hyperlink>
    </w:p>
    <w:p w14:paraId="7BC4AE67" w14:textId="77777777" w:rsidR="006F5F12" w:rsidRPr="00C15761" w:rsidRDefault="006F5F12" w:rsidP="006F5F12">
      <w:pPr>
        <w:rPr>
          <w:lang w:eastAsia="en-GB"/>
        </w:rPr>
      </w:pPr>
    </w:p>
    <w:tbl>
      <w:tblPr>
        <w:tblW w:w="107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2"/>
        <w:gridCol w:w="4308"/>
        <w:gridCol w:w="1846"/>
        <w:gridCol w:w="431"/>
        <w:gridCol w:w="923"/>
        <w:gridCol w:w="2462"/>
      </w:tblGrid>
      <w:tr w:rsidR="001315D5" w:rsidRPr="00EF7FBB" w14:paraId="47EA348F" w14:textId="77777777" w:rsidTr="001315D5">
        <w:trPr>
          <w:trHeight w:val="255"/>
        </w:trPr>
        <w:tc>
          <w:tcPr>
            <w:tcW w:w="822" w:type="dxa"/>
            <w:shd w:val="clear" w:color="auto" w:fill="auto"/>
            <w:tcMar>
              <w:left w:w="28" w:type="dxa"/>
              <w:right w:w="28" w:type="dxa"/>
            </w:tcMar>
            <w:hideMark/>
          </w:tcPr>
          <w:p w14:paraId="1EF78D60" w14:textId="77777777" w:rsidR="001315D5" w:rsidRPr="00EF7FBB" w:rsidRDefault="001315D5" w:rsidP="00D8162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970082</w:t>
            </w:r>
          </w:p>
        </w:tc>
        <w:tc>
          <w:tcPr>
            <w:tcW w:w="4308" w:type="dxa"/>
            <w:shd w:val="clear" w:color="auto" w:fill="auto"/>
            <w:tcMar>
              <w:left w:w="28" w:type="dxa"/>
              <w:right w:w="28" w:type="dxa"/>
            </w:tcMar>
            <w:hideMark/>
          </w:tcPr>
          <w:p w14:paraId="19F75593" w14:textId="77777777" w:rsidR="001315D5" w:rsidRPr="00EF7FBB" w:rsidRDefault="001315D5" w:rsidP="00D8162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Enhancement of UE TRP (Total Radiated Power) and TRS (Total Radiated Sensitivity) requirements and test methodologies for FR1 (NR SA and EN-DC) </w:t>
            </w:r>
          </w:p>
        </w:tc>
        <w:tc>
          <w:tcPr>
            <w:tcW w:w="1846" w:type="dxa"/>
            <w:shd w:val="clear" w:color="auto" w:fill="auto"/>
            <w:tcMar>
              <w:left w:w="28" w:type="dxa"/>
              <w:right w:w="28" w:type="dxa"/>
            </w:tcMar>
            <w:hideMark/>
          </w:tcPr>
          <w:p w14:paraId="409A96A2" w14:textId="77777777" w:rsidR="001315D5" w:rsidRPr="00EF7FBB" w:rsidRDefault="001315D5" w:rsidP="00D8162B">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N</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R</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_</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F</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R</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1</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_</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T</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R</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P</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_</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T</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R</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S</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_</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e</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n</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h</w:t>
            </w:r>
            <w:r w:rsidRPr="008606A6">
              <w:rPr>
                <w:rFonts w:ascii="Arial" w:hAnsi="Arial" w:cs="Arial"/>
                <w:b/>
                <w:bCs/>
                <w:color w:val="000000"/>
                <w:sz w:val="2"/>
                <w:szCs w:val="18"/>
                <w:lang w:val="de-DE" w:eastAsia="en-GB"/>
              </w:rPr>
              <w:t xml:space="preserve"> </w:t>
            </w:r>
          </w:p>
        </w:tc>
        <w:tc>
          <w:tcPr>
            <w:tcW w:w="431" w:type="dxa"/>
            <w:shd w:val="clear" w:color="auto" w:fill="auto"/>
            <w:tcMar>
              <w:left w:w="28" w:type="dxa"/>
              <w:right w:w="28" w:type="dxa"/>
            </w:tcMar>
            <w:hideMark/>
          </w:tcPr>
          <w:p w14:paraId="0591A178" w14:textId="77777777" w:rsidR="001315D5" w:rsidRPr="00EF7FBB" w:rsidRDefault="001315D5" w:rsidP="00D8162B">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 </w:t>
            </w:r>
          </w:p>
        </w:tc>
        <w:tc>
          <w:tcPr>
            <w:tcW w:w="923" w:type="dxa"/>
            <w:shd w:val="clear" w:color="auto" w:fill="auto"/>
            <w:tcMar>
              <w:left w:w="28" w:type="dxa"/>
              <w:right w:w="28" w:type="dxa"/>
            </w:tcMar>
            <w:hideMark/>
          </w:tcPr>
          <w:p w14:paraId="3EEC1930" w14:textId="44CB8E94" w:rsidR="001315D5" w:rsidRPr="00EF7FBB" w:rsidRDefault="00C57003" w:rsidP="00D8162B">
            <w:pPr>
              <w:overflowPunct/>
              <w:autoSpaceDE/>
              <w:autoSpaceDN/>
              <w:adjustRightInd/>
              <w:spacing w:after="0"/>
              <w:textAlignment w:val="auto"/>
              <w:rPr>
                <w:rFonts w:ascii="Calibri" w:hAnsi="Calibri" w:cs="Calibri"/>
                <w:color w:val="0563C1"/>
                <w:sz w:val="18"/>
                <w:szCs w:val="18"/>
                <w:u w:val="single"/>
                <w:lang w:eastAsia="en-GB"/>
              </w:rPr>
            </w:pPr>
            <w:hyperlink r:id="rId210" w:history="1">
              <w:r w:rsidR="001315D5" w:rsidRPr="00EF7FBB">
                <w:rPr>
                  <w:rFonts w:ascii="Calibri" w:hAnsi="Calibri" w:cs="Calibri"/>
                  <w:color w:val="0563C1"/>
                  <w:sz w:val="18"/>
                  <w:szCs w:val="18"/>
                  <w:u w:val="single"/>
                  <w:lang w:eastAsia="en-GB"/>
                </w:rPr>
                <w:t>RP-223112</w:t>
              </w:r>
            </w:hyperlink>
          </w:p>
        </w:tc>
        <w:tc>
          <w:tcPr>
            <w:tcW w:w="2462" w:type="dxa"/>
            <w:shd w:val="clear" w:color="auto" w:fill="auto"/>
            <w:tcMar>
              <w:left w:w="28" w:type="dxa"/>
              <w:right w:w="28" w:type="dxa"/>
            </w:tcMar>
            <w:hideMark/>
          </w:tcPr>
          <w:p w14:paraId="028F20CE" w14:textId="77777777" w:rsidR="001315D5" w:rsidRPr="00EF7FBB" w:rsidRDefault="001315D5" w:rsidP="00D8162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Ruixin, vivo</w:t>
            </w:r>
          </w:p>
        </w:tc>
      </w:tr>
      <w:tr w:rsidR="001315D5" w:rsidRPr="00EF7FBB" w14:paraId="29672CAE" w14:textId="77777777" w:rsidTr="001315D5">
        <w:trPr>
          <w:trHeight w:val="255"/>
        </w:trPr>
        <w:tc>
          <w:tcPr>
            <w:tcW w:w="822" w:type="dxa"/>
            <w:shd w:val="clear" w:color="auto" w:fill="auto"/>
            <w:tcMar>
              <w:left w:w="28" w:type="dxa"/>
              <w:right w:w="28" w:type="dxa"/>
            </w:tcMar>
            <w:hideMark/>
          </w:tcPr>
          <w:p w14:paraId="7EEF34DA" w14:textId="77777777" w:rsidR="001315D5" w:rsidRPr="00EF7FBB" w:rsidRDefault="001315D5"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970182</w:t>
            </w:r>
          </w:p>
        </w:tc>
        <w:tc>
          <w:tcPr>
            <w:tcW w:w="4308" w:type="dxa"/>
            <w:shd w:val="clear" w:color="auto" w:fill="auto"/>
            <w:tcMar>
              <w:left w:w="28" w:type="dxa"/>
              <w:right w:w="28" w:type="dxa"/>
            </w:tcMar>
            <w:hideMark/>
          </w:tcPr>
          <w:p w14:paraId="39CB9D69" w14:textId="77777777" w:rsidR="001315D5" w:rsidRPr="00EF7FBB" w:rsidRDefault="001315D5"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Enhancement of UE TRP and TRS requirements and test methodologies for FR1 (NR SA and EN-DC) </w:t>
            </w:r>
          </w:p>
        </w:tc>
        <w:tc>
          <w:tcPr>
            <w:tcW w:w="1846" w:type="dxa"/>
            <w:shd w:val="clear" w:color="auto" w:fill="auto"/>
            <w:tcMar>
              <w:left w:w="28" w:type="dxa"/>
              <w:right w:w="28" w:type="dxa"/>
            </w:tcMar>
            <w:hideMark/>
          </w:tcPr>
          <w:p w14:paraId="536295B1" w14:textId="77777777" w:rsidR="001315D5" w:rsidRPr="00EF7FBB" w:rsidRDefault="001315D5" w:rsidP="00D8162B">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R</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_</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F</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R</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1</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_</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T</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R</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P</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_</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T</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R</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S</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_</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e</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n</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h</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C</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o</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r</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e</w:t>
            </w:r>
            <w:r w:rsidRPr="008606A6">
              <w:rPr>
                <w:rFonts w:ascii="Arial" w:hAnsi="Arial" w:cs="Arial"/>
                <w:color w:val="000000"/>
                <w:sz w:val="2"/>
                <w:szCs w:val="18"/>
                <w:lang w:val="de-DE" w:eastAsia="en-GB"/>
              </w:rPr>
              <w:t xml:space="preserve"> </w:t>
            </w:r>
          </w:p>
        </w:tc>
        <w:tc>
          <w:tcPr>
            <w:tcW w:w="431" w:type="dxa"/>
            <w:shd w:val="clear" w:color="auto" w:fill="auto"/>
            <w:tcMar>
              <w:left w:w="28" w:type="dxa"/>
              <w:right w:w="28" w:type="dxa"/>
            </w:tcMar>
            <w:hideMark/>
          </w:tcPr>
          <w:p w14:paraId="08158B42" w14:textId="77777777" w:rsidR="001315D5" w:rsidRPr="00EF7FBB" w:rsidRDefault="001315D5"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923" w:type="dxa"/>
            <w:shd w:val="clear" w:color="auto" w:fill="auto"/>
            <w:tcMar>
              <w:left w:w="28" w:type="dxa"/>
              <w:right w:w="28" w:type="dxa"/>
            </w:tcMar>
            <w:hideMark/>
          </w:tcPr>
          <w:p w14:paraId="3D8C224B" w14:textId="6787755E" w:rsidR="001315D5" w:rsidRPr="00EF7FBB" w:rsidRDefault="00C57003" w:rsidP="00D8162B">
            <w:pPr>
              <w:overflowPunct/>
              <w:autoSpaceDE/>
              <w:autoSpaceDN/>
              <w:adjustRightInd/>
              <w:spacing w:after="0"/>
              <w:textAlignment w:val="auto"/>
              <w:rPr>
                <w:rFonts w:ascii="Calibri" w:hAnsi="Calibri" w:cs="Calibri"/>
                <w:color w:val="0563C1"/>
                <w:sz w:val="18"/>
                <w:szCs w:val="18"/>
                <w:u w:val="single"/>
                <w:lang w:eastAsia="en-GB"/>
              </w:rPr>
            </w:pPr>
            <w:hyperlink r:id="rId211" w:history="1">
              <w:r w:rsidR="001315D5" w:rsidRPr="00EF7FBB">
                <w:rPr>
                  <w:rFonts w:ascii="Calibri" w:hAnsi="Calibri" w:cs="Calibri"/>
                  <w:color w:val="0563C1"/>
                  <w:sz w:val="18"/>
                  <w:szCs w:val="18"/>
                  <w:u w:val="single"/>
                  <w:lang w:eastAsia="en-GB"/>
                </w:rPr>
                <w:t>RP-223112</w:t>
              </w:r>
            </w:hyperlink>
          </w:p>
        </w:tc>
        <w:tc>
          <w:tcPr>
            <w:tcW w:w="2462" w:type="dxa"/>
            <w:shd w:val="clear" w:color="auto" w:fill="auto"/>
            <w:tcMar>
              <w:left w:w="28" w:type="dxa"/>
              <w:right w:w="28" w:type="dxa"/>
            </w:tcMar>
            <w:hideMark/>
          </w:tcPr>
          <w:p w14:paraId="440C5D61" w14:textId="77777777" w:rsidR="001315D5" w:rsidRPr="00EF7FBB" w:rsidRDefault="001315D5" w:rsidP="00D8162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Ruixin, vivo</w:t>
            </w:r>
          </w:p>
        </w:tc>
      </w:tr>
      <w:tr w:rsidR="001315D5" w:rsidRPr="00EF7FBB" w14:paraId="331F35CD" w14:textId="77777777" w:rsidTr="001315D5">
        <w:trPr>
          <w:trHeight w:val="255"/>
        </w:trPr>
        <w:tc>
          <w:tcPr>
            <w:tcW w:w="822" w:type="dxa"/>
            <w:shd w:val="clear" w:color="auto" w:fill="auto"/>
            <w:tcMar>
              <w:left w:w="28" w:type="dxa"/>
              <w:right w:w="28" w:type="dxa"/>
            </w:tcMar>
            <w:hideMark/>
          </w:tcPr>
          <w:p w14:paraId="7629CBE6" w14:textId="77777777" w:rsidR="001315D5" w:rsidRPr="00EF7FBB" w:rsidRDefault="001315D5"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970282</w:t>
            </w:r>
          </w:p>
        </w:tc>
        <w:tc>
          <w:tcPr>
            <w:tcW w:w="4308" w:type="dxa"/>
            <w:shd w:val="clear" w:color="auto" w:fill="auto"/>
            <w:tcMar>
              <w:left w:w="28" w:type="dxa"/>
              <w:right w:w="28" w:type="dxa"/>
            </w:tcMar>
            <w:hideMark/>
          </w:tcPr>
          <w:p w14:paraId="3C803BB4" w14:textId="77777777" w:rsidR="001315D5" w:rsidRPr="00EF7FBB" w:rsidRDefault="001315D5"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Enhancement of UE TRP and TRS requirements and test methodologies for FR1 (NR SA and EN-DC) </w:t>
            </w:r>
          </w:p>
        </w:tc>
        <w:tc>
          <w:tcPr>
            <w:tcW w:w="1846" w:type="dxa"/>
            <w:shd w:val="clear" w:color="auto" w:fill="auto"/>
            <w:tcMar>
              <w:left w:w="28" w:type="dxa"/>
              <w:right w:w="28" w:type="dxa"/>
            </w:tcMar>
            <w:hideMark/>
          </w:tcPr>
          <w:p w14:paraId="1E7F39B1" w14:textId="77777777" w:rsidR="001315D5" w:rsidRPr="00EF7FBB" w:rsidRDefault="001315D5" w:rsidP="00D8162B">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R</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_</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F</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R</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1</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_</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T</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R</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P</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_</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T</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R</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S</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_</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e</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n</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h</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P</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e</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r</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f</w:t>
            </w:r>
            <w:r w:rsidRPr="008606A6">
              <w:rPr>
                <w:rFonts w:ascii="Arial" w:hAnsi="Arial" w:cs="Arial"/>
                <w:color w:val="000000"/>
                <w:sz w:val="2"/>
                <w:szCs w:val="18"/>
                <w:lang w:val="de-DE" w:eastAsia="en-GB"/>
              </w:rPr>
              <w:t xml:space="preserve"> </w:t>
            </w:r>
          </w:p>
        </w:tc>
        <w:tc>
          <w:tcPr>
            <w:tcW w:w="431" w:type="dxa"/>
            <w:shd w:val="clear" w:color="auto" w:fill="auto"/>
            <w:tcMar>
              <w:left w:w="28" w:type="dxa"/>
              <w:right w:w="28" w:type="dxa"/>
            </w:tcMar>
            <w:hideMark/>
          </w:tcPr>
          <w:p w14:paraId="11D4F1DA" w14:textId="77777777" w:rsidR="001315D5" w:rsidRPr="00EF7FBB" w:rsidRDefault="001315D5"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923" w:type="dxa"/>
            <w:shd w:val="clear" w:color="auto" w:fill="auto"/>
            <w:tcMar>
              <w:left w:w="28" w:type="dxa"/>
              <w:right w:w="28" w:type="dxa"/>
            </w:tcMar>
            <w:hideMark/>
          </w:tcPr>
          <w:p w14:paraId="314EF4AA" w14:textId="0AFA7706" w:rsidR="001315D5" w:rsidRPr="00EF7FBB" w:rsidRDefault="00C57003" w:rsidP="00D8162B">
            <w:pPr>
              <w:overflowPunct/>
              <w:autoSpaceDE/>
              <w:autoSpaceDN/>
              <w:adjustRightInd/>
              <w:spacing w:after="0"/>
              <w:textAlignment w:val="auto"/>
              <w:rPr>
                <w:rFonts w:ascii="Calibri" w:hAnsi="Calibri" w:cs="Calibri"/>
                <w:color w:val="0563C1"/>
                <w:sz w:val="18"/>
                <w:szCs w:val="18"/>
                <w:u w:val="single"/>
                <w:lang w:eastAsia="en-GB"/>
              </w:rPr>
            </w:pPr>
            <w:hyperlink r:id="rId212" w:history="1">
              <w:r w:rsidR="001315D5" w:rsidRPr="00EF7FBB">
                <w:rPr>
                  <w:rFonts w:ascii="Calibri" w:hAnsi="Calibri" w:cs="Calibri"/>
                  <w:color w:val="0563C1"/>
                  <w:sz w:val="18"/>
                  <w:szCs w:val="18"/>
                  <w:u w:val="single"/>
                  <w:lang w:eastAsia="en-GB"/>
                </w:rPr>
                <w:t>RP-223112</w:t>
              </w:r>
            </w:hyperlink>
          </w:p>
        </w:tc>
        <w:tc>
          <w:tcPr>
            <w:tcW w:w="2462" w:type="dxa"/>
            <w:shd w:val="clear" w:color="auto" w:fill="auto"/>
            <w:tcMar>
              <w:left w:w="28" w:type="dxa"/>
              <w:right w:w="28" w:type="dxa"/>
            </w:tcMar>
            <w:hideMark/>
          </w:tcPr>
          <w:p w14:paraId="3D0CE7A3" w14:textId="77777777" w:rsidR="001315D5" w:rsidRPr="00EF7FBB" w:rsidRDefault="001315D5" w:rsidP="00D8162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Ruixin, vivo</w:t>
            </w:r>
          </w:p>
        </w:tc>
      </w:tr>
    </w:tbl>
    <w:p w14:paraId="65E79F67" w14:textId="467999B4" w:rsidR="001315D5" w:rsidRDefault="001315D5" w:rsidP="001315D5">
      <w:pPr>
        <w:rPr>
          <w:lang w:eastAsia="en-GB"/>
        </w:rPr>
      </w:pPr>
      <w:r w:rsidRPr="006F5F12">
        <w:rPr>
          <w:lang w:eastAsia="en-GB"/>
        </w:rPr>
        <w:t xml:space="preserve">Summary based on the input provided by </w:t>
      </w:r>
      <w:r>
        <w:rPr>
          <w:lang w:eastAsia="en-GB"/>
        </w:rPr>
        <w:t xml:space="preserve">vivo </w:t>
      </w:r>
      <w:r w:rsidRPr="006F5F12">
        <w:rPr>
          <w:lang w:eastAsia="en-GB"/>
        </w:rPr>
        <w:t xml:space="preserve">in </w:t>
      </w:r>
      <w:r w:rsidRPr="001315D5">
        <w:rPr>
          <w:lang w:eastAsia="en-GB"/>
        </w:rPr>
        <w:t>RP-233074</w:t>
      </w:r>
      <w:r w:rsidRPr="006F5F12">
        <w:rPr>
          <w:lang w:eastAsia="en-GB"/>
        </w:rPr>
        <w:t>.</w:t>
      </w:r>
    </w:p>
    <w:p w14:paraId="7CCD5B78" w14:textId="77777777" w:rsidR="001315D5" w:rsidRDefault="001315D5" w:rsidP="001315D5">
      <w:pPr>
        <w:rPr>
          <w:lang w:eastAsia="en-GB"/>
        </w:rPr>
      </w:pPr>
      <w:r>
        <w:rPr>
          <w:lang w:eastAsia="en-GB"/>
        </w:rPr>
        <w:t>This FR1 TRP TRS core part WI defines the enhanced Over-the-Air (OTA) test methods for NR FR1 Total Radiated Power (TRP) and Total Radiated Sensitivity (TRS), for NR standalone (SA) and NR non-standalone (NSA) operation mode. The outcome is captured in a new technical report TR 38.870.</w:t>
      </w:r>
    </w:p>
    <w:p w14:paraId="0B95F73E" w14:textId="77777777" w:rsidR="001315D5" w:rsidRDefault="001315D5" w:rsidP="001315D5">
      <w:pPr>
        <w:rPr>
          <w:lang w:eastAsia="en-GB"/>
        </w:rPr>
      </w:pPr>
      <w:r>
        <w:rPr>
          <w:lang w:eastAsia="en-GB"/>
        </w:rPr>
        <w:t>The purpose of this WI is to develop test method for FR1 TRP TRS under SA and NSA mode, including Anechoic Chamber system and Reverberation Chamber system. Some key outcomes can be summarized as following:</w:t>
      </w:r>
    </w:p>
    <w:p w14:paraId="26AC0A0B" w14:textId="77777777" w:rsidR="001315D5" w:rsidRPr="00B869D7" w:rsidRDefault="001315D5" w:rsidP="001315D5">
      <w:pPr>
        <w:jc w:val="both"/>
        <w:rPr>
          <w:sz w:val="21"/>
          <w:szCs w:val="21"/>
          <w:lang w:eastAsia="zh-CN"/>
        </w:rPr>
      </w:pPr>
      <w:r w:rsidRPr="00B869D7">
        <w:rPr>
          <w:sz w:val="21"/>
          <w:szCs w:val="21"/>
          <w:lang w:eastAsia="zh-CN"/>
        </w:rPr>
        <w:t xml:space="preserve">The </w:t>
      </w:r>
      <w:r w:rsidRPr="00B869D7">
        <w:rPr>
          <w:rFonts w:hint="eastAsia"/>
          <w:sz w:val="21"/>
          <w:szCs w:val="21"/>
          <w:lang w:eastAsia="zh-CN"/>
        </w:rPr>
        <w:t>purpose</w:t>
      </w:r>
      <w:r w:rsidRPr="00B869D7">
        <w:rPr>
          <w:sz w:val="21"/>
          <w:szCs w:val="21"/>
          <w:lang w:eastAsia="zh-CN"/>
        </w:rPr>
        <w:t xml:space="preserve"> of this WI is to develop test method for FR1 TRP TRS under SA and NSA mode</w:t>
      </w:r>
      <w:r>
        <w:rPr>
          <w:sz w:val="21"/>
          <w:szCs w:val="21"/>
          <w:lang w:eastAsia="zh-CN"/>
        </w:rPr>
        <w:t xml:space="preserve">, including </w:t>
      </w:r>
      <w:r w:rsidRPr="00FA2473">
        <w:rPr>
          <w:sz w:val="21"/>
          <w:szCs w:val="21"/>
          <w:lang w:eastAsia="zh-CN"/>
        </w:rPr>
        <w:t>Anechoic Chamber</w:t>
      </w:r>
      <w:r>
        <w:rPr>
          <w:sz w:val="21"/>
          <w:szCs w:val="21"/>
          <w:lang w:eastAsia="zh-CN"/>
        </w:rPr>
        <w:t xml:space="preserve"> system and </w:t>
      </w:r>
      <w:r w:rsidRPr="00FA2473">
        <w:rPr>
          <w:sz w:val="21"/>
          <w:szCs w:val="21"/>
          <w:lang w:eastAsia="zh-CN"/>
        </w:rPr>
        <w:t>Reverberation Chamber</w:t>
      </w:r>
      <w:r>
        <w:rPr>
          <w:sz w:val="21"/>
          <w:szCs w:val="21"/>
          <w:lang w:eastAsia="zh-CN"/>
        </w:rPr>
        <w:t xml:space="preserve"> system. Some key outcomes can be summarized as following:</w:t>
      </w:r>
    </w:p>
    <w:p w14:paraId="310A0823" w14:textId="77777777" w:rsidR="001315D5" w:rsidRPr="00B869D7" w:rsidRDefault="001315D5" w:rsidP="001315D5">
      <w:pPr>
        <w:numPr>
          <w:ilvl w:val="0"/>
          <w:numId w:val="6"/>
        </w:numPr>
        <w:spacing w:after="0"/>
        <w:rPr>
          <w:sz w:val="21"/>
          <w:szCs w:val="21"/>
        </w:rPr>
      </w:pPr>
      <w:r w:rsidRPr="00B869D7">
        <w:rPr>
          <w:sz w:val="21"/>
          <w:szCs w:val="21"/>
        </w:rPr>
        <w:t xml:space="preserve">UE type: </w:t>
      </w:r>
      <w:r w:rsidRPr="008508B7">
        <w:rPr>
          <w:sz w:val="21"/>
          <w:szCs w:val="21"/>
        </w:rPr>
        <w:t>Smartphone</w:t>
      </w:r>
      <w:r>
        <w:rPr>
          <w:sz w:val="21"/>
          <w:szCs w:val="21"/>
        </w:rPr>
        <w:t>,</w:t>
      </w:r>
      <w:r w:rsidRPr="008508B7">
        <w:t xml:space="preserve"> </w:t>
      </w:r>
      <w:r w:rsidRPr="008508B7">
        <w:rPr>
          <w:sz w:val="21"/>
          <w:szCs w:val="21"/>
        </w:rPr>
        <w:t>wearable Redcap UE</w:t>
      </w:r>
      <w:r>
        <w:rPr>
          <w:sz w:val="21"/>
          <w:szCs w:val="21"/>
        </w:rPr>
        <w:t xml:space="preserve">, </w:t>
      </w:r>
      <w:r w:rsidRPr="008508B7">
        <w:rPr>
          <w:sz w:val="21"/>
          <w:szCs w:val="21"/>
        </w:rPr>
        <w:t>Tablet</w:t>
      </w:r>
      <w:r>
        <w:rPr>
          <w:sz w:val="21"/>
          <w:szCs w:val="21"/>
        </w:rPr>
        <w:t xml:space="preserve">, </w:t>
      </w:r>
      <w:r w:rsidRPr="008508B7">
        <w:rPr>
          <w:sz w:val="21"/>
          <w:szCs w:val="21"/>
        </w:rPr>
        <w:t>Laptop embedded equipment (LEE)</w:t>
      </w:r>
      <w:r>
        <w:rPr>
          <w:sz w:val="21"/>
          <w:szCs w:val="21"/>
        </w:rPr>
        <w:t xml:space="preserve"> and </w:t>
      </w:r>
      <w:r w:rsidRPr="008508B7">
        <w:rPr>
          <w:sz w:val="21"/>
          <w:szCs w:val="21"/>
        </w:rPr>
        <w:t>Laptop mounted equipment (LME)</w:t>
      </w:r>
      <w:r>
        <w:rPr>
          <w:sz w:val="21"/>
          <w:szCs w:val="21"/>
        </w:rPr>
        <w:t>.</w:t>
      </w:r>
    </w:p>
    <w:p w14:paraId="68E6ECC5" w14:textId="77777777" w:rsidR="001315D5" w:rsidRPr="00B869D7" w:rsidRDefault="001315D5" w:rsidP="001315D5">
      <w:pPr>
        <w:numPr>
          <w:ilvl w:val="0"/>
          <w:numId w:val="6"/>
        </w:numPr>
        <w:spacing w:after="0"/>
        <w:rPr>
          <w:sz w:val="21"/>
          <w:szCs w:val="21"/>
        </w:rPr>
      </w:pPr>
      <w:r w:rsidRPr="00B869D7">
        <w:rPr>
          <w:sz w:val="21"/>
          <w:szCs w:val="21"/>
        </w:rPr>
        <w:t xml:space="preserve">Usage scenarios: </w:t>
      </w:r>
    </w:p>
    <w:p w14:paraId="7E163B65" w14:textId="77777777" w:rsidR="001315D5" w:rsidRPr="008508B7" w:rsidRDefault="001315D5" w:rsidP="001315D5">
      <w:pPr>
        <w:numPr>
          <w:ilvl w:val="1"/>
          <w:numId w:val="6"/>
        </w:numPr>
        <w:spacing w:after="0"/>
        <w:rPr>
          <w:sz w:val="21"/>
          <w:szCs w:val="21"/>
        </w:rPr>
      </w:pPr>
      <w:r w:rsidRPr="008508B7">
        <w:rPr>
          <w:sz w:val="21"/>
          <w:szCs w:val="21"/>
        </w:rPr>
        <w:t>Talk mode using head &amp; hand phantom for narrow</w:t>
      </w:r>
      <w:r>
        <w:rPr>
          <w:sz w:val="21"/>
          <w:szCs w:val="21"/>
        </w:rPr>
        <w:t xml:space="preserve"> and wide</w:t>
      </w:r>
      <w:r w:rsidRPr="008508B7">
        <w:rPr>
          <w:sz w:val="21"/>
          <w:szCs w:val="21"/>
        </w:rPr>
        <w:t xml:space="preserve"> phones</w:t>
      </w:r>
    </w:p>
    <w:p w14:paraId="35F19F3B" w14:textId="77777777" w:rsidR="001315D5" w:rsidRPr="008508B7" w:rsidRDefault="001315D5" w:rsidP="001315D5">
      <w:pPr>
        <w:numPr>
          <w:ilvl w:val="1"/>
          <w:numId w:val="6"/>
        </w:numPr>
        <w:spacing w:after="0"/>
        <w:rPr>
          <w:sz w:val="21"/>
          <w:szCs w:val="21"/>
        </w:rPr>
      </w:pPr>
      <w:r w:rsidRPr="008508B7">
        <w:rPr>
          <w:sz w:val="21"/>
          <w:szCs w:val="21"/>
        </w:rPr>
        <w:t>Browsing mode using hand phantom for narrow and wide phones</w:t>
      </w:r>
    </w:p>
    <w:p w14:paraId="117678EC" w14:textId="77777777" w:rsidR="001315D5" w:rsidRPr="008508B7" w:rsidRDefault="001315D5" w:rsidP="001315D5">
      <w:pPr>
        <w:numPr>
          <w:ilvl w:val="1"/>
          <w:numId w:val="6"/>
        </w:numPr>
        <w:spacing w:after="0"/>
        <w:rPr>
          <w:sz w:val="21"/>
          <w:szCs w:val="21"/>
        </w:rPr>
      </w:pPr>
      <w:r w:rsidRPr="008508B7">
        <w:rPr>
          <w:sz w:val="21"/>
          <w:szCs w:val="21"/>
        </w:rPr>
        <w:t>Using forearm phantom for wrist-worn devices</w:t>
      </w:r>
      <w:r>
        <w:rPr>
          <w:sz w:val="21"/>
          <w:szCs w:val="21"/>
        </w:rPr>
        <w:t>.</w:t>
      </w:r>
      <w:r w:rsidRPr="008508B7">
        <w:t xml:space="preserve"> </w:t>
      </w:r>
      <w:r w:rsidRPr="008508B7">
        <w:rPr>
          <w:sz w:val="21"/>
          <w:szCs w:val="21"/>
        </w:rPr>
        <w:t>For wrist-worn Redcap devices, forearm phantom is the first priority</w:t>
      </w:r>
      <w:r>
        <w:rPr>
          <w:sz w:val="21"/>
          <w:szCs w:val="21"/>
        </w:rPr>
        <w:t>.</w:t>
      </w:r>
    </w:p>
    <w:p w14:paraId="0909AB16" w14:textId="77777777" w:rsidR="001315D5" w:rsidRDefault="001315D5" w:rsidP="001315D5">
      <w:pPr>
        <w:numPr>
          <w:ilvl w:val="1"/>
          <w:numId w:val="6"/>
        </w:numPr>
        <w:spacing w:after="0"/>
        <w:rPr>
          <w:sz w:val="21"/>
          <w:szCs w:val="21"/>
        </w:rPr>
      </w:pPr>
      <w:r w:rsidRPr="008508B7">
        <w:rPr>
          <w:sz w:val="21"/>
          <w:szCs w:val="21"/>
        </w:rPr>
        <w:t>Free Space is used for devices not used in above-mentioned scenarios, other phantoms are not precluded for wearable devices</w:t>
      </w:r>
    </w:p>
    <w:p w14:paraId="52F52B0E" w14:textId="77777777" w:rsidR="001315D5" w:rsidRPr="00B869D7" w:rsidRDefault="001315D5" w:rsidP="001315D5">
      <w:pPr>
        <w:numPr>
          <w:ilvl w:val="0"/>
          <w:numId w:val="6"/>
        </w:numPr>
        <w:spacing w:after="0"/>
        <w:rPr>
          <w:sz w:val="21"/>
          <w:szCs w:val="21"/>
        </w:rPr>
      </w:pPr>
      <w:r>
        <w:rPr>
          <w:sz w:val="21"/>
          <w:szCs w:val="21"/>
        </w:rPr>
        <w:t>Test parameters</w:t>
      </w:r>
      <w:r w:rsidRPr="00B869D7">
        <w:rPr>
          <w:sz w:val="21"/>
          <w:szCs w:val="21"/>
        </w:rPr>
        <w:t>:</w:t>
      </w:r>
    </w:p>
    <w:p w14:paraId="22819D8A" w14:textId="77777777" w:rsidR="001315D5" w:rsidRPr="00B869D7" w:rsidRDefault="001315D5" w:rsidP="001315D5">
      <w:pPr>
        <w:numPr>
          <w:ilvl w:val="1"/>
          <w:numId w:val="6"/>
        </w:numPr>
        <w:spacing w:after="0"/>
        <w:rPr>
          <w:sz w:val="21"/>
          <w:szCs w:val="21"/>
        </w:rPr>
      </w:pPr>
      <w:r>
        <w:rPr>
          <w:sz w:val="21"/>
          <w:szCs w:val="21"/>
        </w:rPr>
        <w:t>T</w:t>
      </w:r>
      <w:r w:rsidRPr="008508B7">
        <w:rPr>
          <w:sz w:val="21"/>
          <w:szCs w:val="21"/>
        </w:rPr>
        <w:t xml:space="preserve">est parameters for each </w:t>
      </w:r>
      <w:r>
        <w:rPr>
          <w:sz w:val="21"/>
          <w:szCs w:val="21"/>
        </w:rPr>
        <w:t xml:space="preserve">NR </w:t>
      </w:r>
      <w:r w:rsidRPr="008508B7">
        <w:rPr>
          <w:sz w:val="21"/>
          <w:szCs w:val="21"/>
        </w:rPr>
        <w:t>band</w:t>
      </w:r>
      <w:r>
        <w:rPr>
          <w:sz w:val="21"/>
          <w:szCs w:val="21"/>
        </w:rPr>
        <w:t xml:space="preserve"> and RedCap band have been defined</w:t>
      </w:r>
    </w:p>
    <w:p w14:paraId="61858EB9" w14:textId="77777777" w:rsidR="001315D5" w:rsidRPr="00B869D7" w:rsidRDefault="001315D5" w:rsidP="001315D5">
      <w:pPr>
        <w:numPr>
          <w:ilvl w:val="0"/>
          <w:numId w:val="6"/>
        </w:numPr>
        <w:spacing w:after="0"/>
        <w:rPr>
          <w:sz w:val="21"/>
          <w:szCs w:val="21"/>
        </w:rPr>
      </w:pPr>
      <w:r w:rsidRPr="00B869D7">
        <w:rPr>
          <w:sz w:val="21"/>
          <w:szCs w:val="21"/>
        </w:rPr>
        <w:t>UE positioning guidelines:</w:t>
      </w:r>
    </w:p>
    <w:p w14:paraId="5BC13602" w14:textId="77777777" w:rsidR="001315D5" w:rsidRDefault="001315D5" w:rsidP="001315D5">
      <w:pPr>
        <w:numPr>
          <w:ilvl w:val="1"/>
          <w:numId w:val="6"/>
        </w:numPr>
        <w:spacing w:after="0"/>
        <w:rPr>
          <w:sz w:val="21"/>
          <w:szCs w:val="21"/>
        </w:rPr>
      </w:pPr>
      <w:r w:rsidRPr="00B869D7">
        <w:rPr>
          <w:sz w:val="21"/>
          <w:szCs w:val="21"/>
        </w:rPr>
        <w:t>UE positioning guidelines for Free space, Hand phantom only (Browsing mode), Head and Hand phantom (Talk Mode)</w:t>
      </w:r>
      <w:r>
        <w:rPr>
          <w:sz w:val="21"/>
          <w:szCs w:val="21"/>
        </w:rPr>
        <w:t>, Head phantom only, and Forearm phantom.</w:t>
      </w:r>
    </w:p>
    <w:p w14:paraId="1E41CCA9" w14:textId="77777777" w:rsidR="001315D5" w:rsidRPr="00B869D7" w:rsidRDefault="001315D5" w:rsidP="001315D5">
      <w:pPr>
        <w:numPr>
          <w:ilvl w:val="1"/>
          <w:numId w:val="6"/>
        </w:numPr>
        <w:spacing w:after="0"/>
        <w:rPr>
          <w:sz w:val="21"/>
          <w:szCs w:val="21"/>
        </w:rPr>
      </w:pPr>
      <w:r>
        <w:rPr>
          <w:sz w:val="21"/>
          <w:szCs w:val="21"/>
        </w:rPr>
        <w:t xml:space="preserve">Coordination with CTIA on phantom related aspects, </w:t>
      </w:r>
      <w:r w:rsidRPr="008B7AD1">
        <w:rPr>
          <w:sz w:val="21"/>
          <w:szCs w:val="21"/>
        </w:rPr>
        <w:t xml:space="preserve">3GPP and their Organizational Partners </w:t>
      </w:r>
      <w:r>
        <w:rPr>
          <w:sz w:val="21"/>
          <w:szCs w:val="21"/>
        </w:rPr>
        <w:t>(</w:t>
      </w:r>
      <w:r w:rsidRPr="008B7AD1">
        <w:rPr>
          <w:sz w:val="21"/>
          <w:szCs w:val="21"/>
        </w:rPr>
        <w:t>ARIB, ATIS, CCSA, ETSI, TSDSI, TTA, TTC</w:t>
      </w:r>
      <w:r>
        <w:rPr>
          <w:sz w:val="21"/>
          <w:szCs w:val="21"/>
        </w:rPr>
        <w:t xml:space="preserve">) get the permission. </w:t>
      </w:r>
    </w:p>
    <w:p w14:paraId="5D553261" w14:textId="77777777" w:rsidR="001315D5" w:rsidRPr="00B869D7" w:rsidRDefault="001315D5" w:rsidP="001315D5">
      <w:pPr>
        <w:numPr>
          <w:ilvl w:val="0"/>
          <w:numId w:val="6"/>
        </w:numPr>
        <w:spacing w:after="0"/>
        <w:rPr>
          <w:sz w:val="21"/>
          <w:szCs w:val="21"/>
        </w:rPr>
      </w:pPr>
      <w:r>
        <w:rPr>
          <w:sz w:val="21"/>
          <w:szCs w:val="21"/>
        </w:rPr>
        <w:t>AC test method</w:t>
      </w:r>
      <w:r w:rsidRPr="00B869D7">
        <w:rPr>
          <w:sz w:val="21"/>
          <w:szCs w:val="21"/>
        </w:rPr>
        <w:t>:</w:t>
      </w:r>
    </w:p>
    <w:p w14:paraId="287A9BEA" w14:textId="77777777" w:rsidR="001315D5" w:rsidRPr="00B869D7" w:rsidRDefault="001315D5" w:rsidP="001315D5">
      <w:pPr>
        <w:numPr>
          <w:ilvl w:val="1"/>
          <w:numId w:val="6"/>
        </w:numPr>
        <w:spacing w:after="0"/>
        <w:rPr>
          <w:sz w:val="21"/>
          <w:szCs w:val="21"/>
        </w:rPr>
      </w:pPr>
      <w:r w:rsidRPr="00B869D7">
        <w:rPr>
          <w:sz w:val="21"/>
          <w:szCs w:val="21"/>
        </w:rPr>
        <w:t>Test setup: Single-antenna and multiple-antennas anechoic chambers</w:t>
      </w:r>
    </w:p>
    <w:p w14:paraId="02BC3056" w14:textId="77777777" w:rsidR="001315D5" w:rsidRPr="00B869D7" w:rsidRDefault="001315D5" w:rsidP="001315D5">
      <w:pPr>
        <w:numPr>
          <w:ilvl w:val="1"/>
          <w:numId w:val="6"/>
        </w:numPr>
        <w:spacing w:after="0"/>
        <w:rPr>
          <w:sz w:val="21"/>
          <w:szCs w:val="21"/>
        </w:rPr>
      </w:pPr>
      <w:r w:rsidRPr="00B869D7">
        <w:rPr>
          <w:sz w:val="21"/>
          <w:szCs w:val="21"/>
        </w:rPr>
        <w:t xml:space="preserve">TRP TRS </w:t>
      </w:r>
      <w:r>
        <w:rPr>
          <w:sz w:val="21"/>
          <w:szCs w:val="21"/>
        </w:rPr>
        <w:t>c</w:t>
      </w:r>
      <w:r w:rsidRPr="00B869D7">
        <w:rPr>
          <w:sz w:val="21"/>
          <w:szCs w:val="21"/>
        </w:rPr>
        <w:t>alibration procedure</w:t>
      </w:r>
    </w:p>
    <w:p w14:paraId="0896FBEF" w14:textId="77777777" w:rsidR="001315D5" w:rsidRPr="00B869D7" w:rsidRDefault="001315D5" w:rsidP="001315D5">
      <w:pPr>
        <w:numPr>
          <w:ilvl w:val="1"/>
          <w:numId w:val="6"/>
        </w:numPr>
        <w:spacing w:after="0"/>
        <w:rPr>
          <w:sz w:val="21"/>
          <w:szCs w:val="21"/>
        </w:rPr>
      </w:pPr>
      <w:r w:rsidRPr="00B869D7">
        <w:rPr>
          <w:sz w:val="21"/>
          <w:szCs w:val="21"/>
        </w:rPr>
        <w:t>R</w:t>
      </w:r>
      <w:r w:rsidRPr="00B869D7">
        <w:rPr>
          <w:rFonts w:hint="eastAsia"/>
          <w:sz w:val="21"/>
          <w:szCs w:val="21"/>
        </w:rPr>
        <w:t>ipp</w:t>
      </w:r>
      <w:r w:rsidRPr="00B869D7">
        <w:rPr>
          <w:sz w:val="21"/>
          <w:szCs w:val="21"/>
        </w:rPr>
        <w:t>le test procedure for 30cm and 50cm, both theta-axis and phi-axis</w:t>
      </w:r>
    </w:p>
    <w:p w14:paraId="234BA525" w14:textId="77777777" w:rsidR="001315D5" w:rsidRDefault="001315D5" w:rsidP="001315D5">
      <w:pPr>
        <w:numPr>
          <w:ilvl w:val="1"/>
          <w:numId w:val="6"/>
        </w:numPr>
        <w:spacing w:after="0"/>
        <w:rPr>
          <w:sz w:val="21"/>
          <w:szCs w:val="21"/>
        </w:rPr>
      </w:pPr>
      <w:r w:rsidRPr="00B869D7">
        <w:rPr>
          <w:sz w:val="21"/>
          <w:szCs w:val="21"/>
        </w:rPr>
        <w:t xml:space="preserve">TRP </w:t>
      </w:r>
      <w:r>
        <w:rPr>
          <w:sz w:val="21"/>
          <w:szCs w:val="21"/>
        </w:rPr>
        <w:t>test</w:t>
      </w:r>
      <w:r w:rsidRPr="00B869D7">
        <w:rPr>
          <w:sz w:val="21"/>
          <w:szCs w:val="21"/>
        </w:rPr>
        <w:t xml:space="preserve"> procedure </w:t>
      </w:r>
      <w:r>
        <w:rPr>
          <w:sz w:val="21"/>
          <w:szCs w:val="21"/>
        </w:rPr>
        <w:t>and UE configurations for 1Tx, 2Tx, and DL CA configurations</w:t>
      </w:r>
    </w:p>
    <w:p w14:paraId="280B3215" w14:textId="77777777" w:rsidR="001315D5" w:rsidRPr="00B869D7" w:rsidRDefault="001315D5" w:rsidP="001315D5">
      <w:pPr>
        <w:numPr>
          <w:ilvl w:val="1"/>
          <w:numId w:val="6"/>
        </w:numPr>
        <w:spacing w:after="0"/>
        <w:rPr>
          <w:sz w:val="21"/>
          <w:szCs w:val="21"/>
        </w:rPr>
      </w:pPr>
      <w:r>
        <w:rPr>
          <w:sz w:val="21"/>
          <w:szCs w:val="21"/>
        </w:rPr>
        <w:lastRenderedPageBreak/>
        <w:t>TRS test procedure and UE configurations for 1Tx, 2Tx, and DL CA configurations</w:t>
      </w:r>
    </w:p>
    <w:p w14:paraId="508D1C51" w14:textId="77777777" w:rsidR="001315D5" w:rsidRPr="00B869D7" w:rsidRDefault="001315D5" w:rsidP="001315D5">
      <w:pPr>
        <w:numPr>
          <w:ilvl w:val="1"/>
          <w:numId w:val="6"/>
        </w:numPr>
        <w:spacing w:after="0"/>
        <w:rPr>
          <w:sz w:val="21"/>
          <w:szCs w:val="21"/>
        </w:rPr>
      </w:pPr>
      <w:r w:rsidRPr="00B869D7">
        <w:rPr>
          <w:sz w:val="21"/>
          <w:szCs w:val="21"/>
        </w:rPr>
        <w:t>Minimum measurement distance of anechoic chambers</w:t>
      </w:r>
    </w:p>
    <w:p w14:paraId="508438F6" w14:textId="77777777" w:rsidR="001315D5" w:rsidRPr="00B869D7" w:rsidRDefault="001315D5" w:rsidP="001315D5">
      <w:pPr>
        <w:numPr>
          <w:ilvl w:val="0"/>
          <w:numId w:val="6"/>
        </w:numPr>
        <w:spacing w:after="0"/>
        <w:rPr>
          <w:sz w:val="21"/>
          <w:szCs w:val="21"/>
        </w:rPr>
      </w:pPr>
      <w:r>
        <w:rPr>
          <w:sz w:val="21"/>
          <w:szCs w:val="21"/>
        </w:rPr>
        <w:t>RC test method</w:t>
      </w:r>
      <w:r w:rsidRPr="00B869D7">
        <w:rPr>
          <w:sz w:val="21"/>
          <w:szCs w:val="21"/>
        </w:rPr>
        <w:t>:</w:t>
      </w:r>
    </w:p>
    <w:p w14:paraId="7B8A1C51" w14:textId="77777777" w:rsidR="001315D5" w:rsidRPr="00B869D7" w:rsidRDefault="001315D5" w:rsidP="001315D5">
      <w:pPr>
        <w:numPr>
          <w:ilvl w:val="1"/>
          <w:numId w:val="6"/>
        </w:numPr>
        <w:spacing w:after="0"/>
        <w:rPr>
          <w:sz w:val="21"/>
          <w:szCs w:val="21"/>
        </w:rPr>
      </w:pPr>
      <w:r w:rsidRPr="00B869D7">
        <w:rPr>
          <w:sz w:val="21"/>
          <w:szCs w:val="21"/>
        </w:rPr>
        <w:t xml:space="preserve">Test setup: </w:t>
      </w:r>
      <w:r w:rsidRPr="00896B30">
        <w:rPr>
          <w:sz w:val="21"/>
          <w:szCs w:val="21"/>
        </w:rPr>
        <w:t>Reverberation Chamber</w:t>
      </w:r>
    </w:p>
    <w:p w14:paraId="7C6D3F4A" w14:textId="77777777" w:rsidR="001315D5" w:rsidRPr="00B869D7" w:rsidRDefault="001315D5" w:rsidP="001315D5">
      <w:pPr>
        <w:numPr>
          <w:ilvl w:val="1"/>
          <w:numId w:val="6"/>
        </w:numPr>
        <w:spacing w:after="0"/>
        <w:rPr>
          <w:sz w:val="21"/>
          <w:szCs w:val="21"/>
        </w:rPr>
      </w:pPr>
      <w:r w:rsidRPr="00896B30">
        <w:rPr>
          <w:sz w:val="21"/>
          <w:szCs w:val="21"/>
        </w:rPr>
        <w:t>S-parameters and power transfer functions</w:t>
      </w:r>
    </w:p>
    <w:p w14:paraId="0622016F" w14:textId="77777777" w:rsidR="001315D5" w:rsidRDefault="001315D5" w:rsidP="001315D5">
      <w:pPr>
        <w:numPr>
          <w:ilvl w:val="1"/>
          <w:numId w:val="6"/>
        </w:numPr>
        <w:spacing w:after="0"/>
        <w:rPr>
          <w:sz w:val="21"/>
          <w:szCs w:val="21"/>
        </w:rPr>
      </w:pPr>
      <w:r w:rsidRPr="00896B30">
        <w:rPr>
          <w:sz w:val="21"/>
          <w:szCs w:val="21"/>
        </w:rPr>
        <w:t>Chamber loading for coherence bandwidth</w:t>
      </w:r>
    </w:p>
    <w:p w14:paraId="619DA310" w14:textId="77777777" w:rsidR="001315D5" w:rsidRDefault="001315D5" w:rsidP="001315D5">
      <w:pPr>
        <w:numPr>
          <w:ilvl w:val="1"/>
          <w:numId w:val="6"/>
        </w:numPr>
        <w:spacing w:after="0"/>
        <w:rPr>
          <w:sz w:val="21"/>
          <w:szCs w:val="21"/>
        </w:rPr>
      </w:pPr>
      <w:r w:rsidRPr="00896B30">
        <w:rPr>
          <w:sz w:val="21"/>
          <w:szCs w:val="21"/>
        </w:rPr>
        <w:t>Chamber spatial uniformity</w:t>
      </w:r>
    </w:p>
    <w:p w14:paraId="77858F4D" w14:textId="77777777" w:rsidR="001315D5" w:rsidRPr="00B869D7" w:rsidRDefault="001315D5" w:rsidP="001315D5">
      <w:pPr>
        <w:numPr>
          <w:ilvl w:val="1"/>
          <w:numId w:val="6"/>
        </w:numPr>
        <w:spacing w:after="0"/>
        <w:rPr>
          <w:sz w:val="21"/>
          <w:szCs w:val="21"/>
        </w:rPr>
      </w:pPr>
      <w:r w:rsidRPr="00896B30">
        <w:rPr>
          <w:sz w:val="21"/>
          <w:szCs w:val="21"/>
        </w:rPr>
        <w:t>Calibration procedure</w:t>
      </w:r>
      <w:r>
        <w:rPr>
          <w:sz w:val="21"/>
          <w:szCs w:val="21"/>
        </w:rPr>
        <w:t xml:space="preserve"> for RC system</w:t>
      </w:r>
    </w:p>
    <w:p w14:paraId="59D76BCA" w14:textId="77777777" w:rsidR="001315D5" w:rsidRDefault="001315D5" w:rsidP="001315D5">
      <w:pPr>
        <w:numPr>
          <w:ilvl w:val="1"/>
          <w:numId w:val="6"/>
        </w:numPr>
        <w:spacing w:after="0"/>
        <w:rPr>
          <w:sz w:val="21"/>
          <w:szCs w:val="21"/>
        </w:rPr>
      </w:pPr>
      <w:r w:rsidRPr="00B869D7">
        <w:rPr>
          <w:sz w:val="21"/>
          <w:szCs w:val="21"/>
        </w:rPr>
        <w:t xml:space="preserve">TRP </w:t>
      </w:r>
      <w:r>
        <w:rPr>
          <w:sz w:val="21"/>
          <w:szCs w:val="21"/>
        </w:rPr>
        <w:t>test</w:t>
      </w:r>
      <w:r w:rsidRPr="00B869D7">
        <w:rPr>
          <w:sz w:val="21"/>
          <w:szCs w:val="21"/>
        </w:rPr>
        <w:t xml:space="preserve"> procedure </w:t>
      </w:r>
      <w:r>
        <w:rPr>
          <w:sz w:val="21"/>
          <w:szCs w:val="21"/>
        </w:rPr>
        <w:t>and UE configurations for SA and EN-DC</w:t>
      </w:r>
    </w:p>
    <w:p w14:paraId="384F1719" w14:textId="77777777" w:rsidR="001315D5" w:rsidRPr="00B869D7" w:rsidRDefault="001315D5" w:rsidP="001315D5">
      <w:pPr>
        <w:numPr>
          <w:ilvl w:val="1"/>
          <w:numId w:val="6"/>
        </w:numPr>
        <w:spacing w:after="0"/>
        <w:rPr>
          <w:sz w:val="21"/>
          <w:szCs w:val="21"/>
        </w:rPr>
      </w:pPr>
      <w:r>
        <w:rPr>
          <w:sz w:val="21"/>
          <w:szCs w:val="21"/>
        </w:rPr>
        <w:t>TRS test</w:t>
      </w:r>
      <w:r w:rsidRPr="00B869D7">
        <w:rPr>
          <w:sz w:val="21"/>
          <w:szCs w:val="21"/>
        </w:rPr>
        <w:t xml:space="preserve"> procedure </w:t>
      </w:r>
      <w:r>
        <w:rPr>
          <w:sz w:val="21"/>
          <w:szCs w:val="21"/>
        </w:rPr>
        <w:t>and UE configurations for SA and EN-DC</w:t>
      </w:r>
    </w:p>
    <w:p w14:paraId="4D35F771" w14:textId="77777777" w:rsidR="001315D5" w:rsidRPr="00B869D7" w:rsidRDefault="001315D5" w:rsidP="001315D5">
      <w:pPr>
        <w:numPr>
          <w:ilvl w:val="1"/>
          <w:numId w:val="6"/>
        </w:numPr>
        <w:spacing w:after="0"/>
        <w:rPr>
          <w:sz w:val="21"/>
          <w:szCs w:val="21"/>
        </w:rPr>
      </w:pPr>
      <w:r w:rsidRPr="00896B30">
        <w:rPr>
          <w:sz w:val="21"/>
          <w:szCs w:val="21"/>
        </w:rPr>
        <w:t>Test Volume</w:t>
      </w:r>
    </w:p>
    <w:p w14:paraId="2A629054" w14:textId="77777777" w:rsidR="001315D5" w:rsidRPr="00B869D7" w:rsidRDefault="001315D5" w:rsidP="001315D5">
      <w:pPr>
        <w:numPr>
          <w:ilvl w:val="0"/>
          <w:numId w:val="6"/>
        </w:numPr>
        <w:spacing w:after="0"/>
        <w:rPr>
          <w:sz w:val="21"/>
          <w:szCs w:val="21"/>
        </w:rPr>
      </w:pPr>
      <w:r w:rsidRPr="00896B30">
        <w:rPr>
          <w:sz w:val="21"/>
          <w:szCs w:val="21"/>
        </w:rPr>
        <w:t>Testing time reduction methodologies</w:t>
      </w:r>
      <w:r w:rsidRPr="00B869D7">
        <w:rPr>
          <w:sz w:val="21"/>
          <w:szCs w:val="21"/>
        </w:rPr>
        <w:t>:</w:t>
      </w:r>
    </w:p>
    <w:p w14:paraId="2247BE09" w14:textId="77777777" w:rsidR="001315D5" w:rsidRPr="00B869D7" w:rsidRDefault="001315D5" w:rsidP="001315D5">
      <w:pPr>
        <w:numPr>
          <w:ilvl w:val="1"/>
          <w:numId w:val="6"/>
        </w:numPr>
        <w:spacing w:after="0"/>
        <w:rPr>
          <w:sz w:val="21"/>
          <w:szCs w:val="21"/>
        </w:rPr>
      </w:pPr>
      <w:r w:rsidRPr="00896B30">
        <w:rPr>
          <w:sz w:val="21"/>
          <w:szCs w:val="21"/>
        </w:rPr>
        <w:t>Measurement grids for Anechoic Chamber method</w:t>
      </w:r>
    </w:p>
    <w:p w14:paraId="355218BE" w14:textId="77777777" w:rsidR="001315D5" w:rsidRPr="00B869D7" w:rsidRDefault="001315D5" w:rsidP="001315D5">
      <w:pPr>
        <w:numPr>
          <w:ilvl w:val="0"/>
          <w:numId w:val="6"/>
        </w:numPr>
        <w:spacing w:after="0"/>
        <w:rPr>
          <w:sz w:val="21"/>
          <w:szCs w:val="21"/>
        </w:rPr>
      </w:pPr>
      <w:r w:rsidRPr="00B869D7">
        <w:rPr>
          <w:sz w:val="21"/>
          <w:szCs w:val="21"/>
        </w:rPr>
        <w:t>Measurement uncertainty assessment:</w:t>
      </w:r>
    </w:p>
    <w:p w14:paraId="298BF0B7" w14:textId="77777777" w:rsidR="001315D5" w:rsidRPr="00B869D7" w:rsidRDefault="001315D5" w:rsidP="001315D5">
      <w:pPr>
        <w:numPr>
          <w:ilvl w:val="1"/>
          <w:numId w:val="6"/>
        </w:numPr>
        <w:spacing w:after="0"/>
        <w:rPr>
          <w:sz w:val="21"/>
          <w:szCs w:val="21"/>
        </w:rPr>
      </w:pPr>
      <w:r w:rsidRPr="00B869D7">
        <w:rPr>
          <w:sz w:val="21"/>
          <w:szCs w:val="21"/>
        </w:rPr>
        <w:t>Measurement error uncertainty contribution descriptions</w:t>
      </w:r>
    </w:p>
    <w:p w14:paraId="789E5F17" w14:textId="77777777" w:rsidR="001315D5" w:rsidRPr="00B869D7" w:rsidRDefault="001315D5" w:rsidP="001315D5">
      <w:pPr>
        <w:numPr>
          <w:ilvl w:val="1"/>
          <w:numId w:val="6"/>
        </w:numPr>
        <w:spacing w:after="0"/>
        <w:rPr>
          <w:sz w:val="21"/>
          <w:szCs w:val="21"/>
        </w:rPr>
      </w:pPr>
      <w:r>
        <w:rPr>
          <w:sz w:val="21"/>
          <w:szCs w:val="21"/>
        </w:rPr>
        <w:t>AC p</w:t>
      </w:r>
      <w:r w:rsidRPr="00B869D7">
        <w:rPr>
          <w:sz w:val="21"/>
          <w:szCs w:val="21"/>
        </w:rPr>
        <w:t xml:space="preserve">reliminary example of uncertainty budget </w:t>
      </w:r>
    </w:p>
    <w:p w14:paraId="6EB2E18D" w14:textId="77777777" w:rsidR="001315D5" w:rsidRPr="00B869D7" w:rsidRDefault="001315D5" w:rsidP="001315D5">
      <w:pPr>
        <w:numPr>
          <w:ilvl w:val="2"/>
          <w:numId w:val="6"/>
        </w:numPr>
        <w:spacing w:after="0"/>
        <w:rPr>
          <w:sz w:val="21"/>
          <w:szCs w:val="21"/>
        </w:rPr>
      </w:pPr>
      <w:r w:rsidRPr="00B869D7">
        <w:rPr>
          <w:sz w:val="21"/>
          <w:szCs w:val="21"/>
        </w:rPr>
        <w:t>Expanded uncertainty for TRP hand only (browsing mode): 1.7</w:t>
      </w:r>
      <w:r>
        <w:rPr>
          <w:sz w:val="21"/>
          <w:szCs w:val="21"/>
        </w:rPr>
        <w:t xml:space="preserve">3 </w:t>
      </w:r>
      <w:r w:rsidRPr="00B869D7">
        <w:rPr>
          <w:sz w:val="21"/>
          <w:szCs w:val="21"/>
        </w:rPr>
        <w:t>dB</w:t>
      </w:r>
    </w:p>
    <w:p w14:paraId="5F83C326" w14:textId="77777777" w:rsidR="001315D5" w:rsidRDefault="001315D5" w:rsidP="001315D5">
      <w:pPr>
        <w:numPr>
          <w:ilvl w:val="2"/>
          <w:numId w:val="6"/>
        </w:numPr>
        <w:spacing w:after="0"/>
        <w:rPr>
          <w:sz w:val="21"/>
          <w:szCs w:val="21"/>
        </w:rPr>
      </w:pPr>
      <w:r w:rsidRPr="00B869D7">
        <w:rPr>
          <w:sz w:val="21"/>
          <w:szCs w:val="21"/>
        </w:rPr>
        <w:t xml:space="preserve">Expanded uncertainty for </w:t>
      </w:r>
      <w:r>
        <w:rPr>
          <w:sz w:val="21"/>
          <w:szCs w:val="21"/>
        </w:rPr>
        <w:t xml:space="preserve">TRP </w:t>
      </w:r>
      <w:r w:rsidRPr="0057575F">
        <w:rPr>
          <w:sz w:val="21"/>
          <w:szCs w:val="21"/>
        </w:rPr>
        <w:t>Beside Head and Hand (Talk mode)</w:t>
      </w:r>
      <w:r w:rsidRPr="00B869D7">
        <w:rPr>
          <w:sz w:val="21"/>
          <w:szCs w:val="21"/>
        </w:rPr>
        <w:t xml:space="preserve">: </w:t>
      </w:r>
      <w:r>
        <w:rPr>
          <w:sz w:val="21"/>
          <w:szCs w:val="21"/>
        </w:rPr>
        <w:t xml:space="preserve">1.96 </w:t>
      </w:r>
      <w:r w:rsidRPr="00B869D7">
        <w:rPr>
          <w:sz w:val="21"/>
          <w:szCs w:val="21"/>
        </w:rPr>
        <w:t>dB</w:t>
      </w:r>
    </w:p>
    <w:p w14:paraId="5CE27C6B" w14:textId="77777777" w:rsidR="001315D5" w:rsidRDefault="001315D5" w:rsidP="001315D5">
      <w:pPr>
        <w:numPr>
          <w:ilvl w:val="2"/>
          <w:numId w:val="6"/>
        </w:numPr>
        <w:spacing w:after="0"/>
        <w:rPr>
          <w:sz w:val="21"/>
          <w:szCs w:val="21"/>
        </w:rPr>
      </w:pPr>
      <w:r w:rsidRPr="00B869D7">
        <w:rPr>
          <w:sz w:val="21"/>
          <w:szCs w:val="21"/>
        </w:rPr>
        <w:t xml:space="preserve">Expanded uncertainty for </w:t>
      </w:r>
      <w:r w:rsidRPr="0057575F">
        <w:rPr>
          <w:sz w:val="21"/>
          <w:szCs w:val="21"/>
        </w:rPr>
        <w:t>TRP Wrist-Worn</w:t>
      </w:r>
      <w:r w:rsidRPr="00B869D7">
        <w:rPr>
          <w:sz w:val="21"/>
          <w:szCs w:val="21"/>
        </w:rPr>
        <w:t xml:space="preserve">: </w:t>
      </w:r>
      <w:r>
        <w:rPr>
          <w:sz w:val="21"/>
          <w:szCs w:val="21"/>
        </w:rPr>
        <w:t xml:space="preserve">1.78 </w:t>
      </w:r>
      <w:r w:rsidRPr="00B869D7">
        <w:rPr>
          <w:sz w:val="21"/>
          <w:szCs w:val="21"/>
        </w:rPr>
        <w:t>dB</w:t>
      </w:r>
    </w:p>
    <w:p w14:paraId="77CBF91F" w14:textId="77777777" w:rsidR="001315D5" w:rsidRPr="00B869D7" w:rsidRDefault="001315D5" w:rsidP="001315D5">
      <w:pPr>
        <w:numPr>
          <w:ilvl w:val="2"/>
          <w:numId w:val="6"/>
        </w:numPr>
        <w:spacing w:after="0"/>
        <w:rPr>
          <w:sz w:val="21"/>
          <w:szCs w:val="21"/>
        </w:rPr>
      </w:pPr>
      <w:r w:rsidRPr="00B869D7">
        <w:rPr>
          <w:sz w:val="21"/>
          <w:szCs w:val="21"/>
        </w:rPr>
        <w:t>Expanded uncertainty for TR</w:t>
      </w:r>
      <w:r>
        <w:rPr>
          <w:sz w:val="21"/>
          <w:szCs w:val="21"/>
        </w:rPr>
        <w:t>S</w:t>
      </w:r>
      <w:r w:rsidRPr="00B869D7">
        <w:rPr>
          <w:sz w:val="21"/>
          <w:szCs w:val="21"/>
        </w:rPr>
        <w:t xml:space="preserve"> hand only (browsing mode): </w:t>
      </w:r>
      <w:r>
        <w:rPr>
          <w:sz w:val="21"/>
          <w:szCs w:val="21"/>
        </w:rPr>
        <w:t xml:space="preserve">2.13 </w:t>
      </w:r>
      <w:r w:rsidRPr="00B869D7">
        <w:rPr>
          <w:sz w:val="21"/>
          <w:szCs w:val="21"/>
        </w:rPr>
        <w:t>dB</w:t>
      </w:r>
    </w:p>
    <w:p w14:paraId="67211BD0" w14:textId="77777777" w:rsidR="001315D5" w:rsidRDefault="001315D5" w:rsidP="001315D5">
      <w:pPr>
        <w:numPr>
          <w:ilvl w:val="2"/>
          <w:numId w:val="6"/>
        </w:numPr>
        <w:spacing w:after="0"/>
        <w:rPr>
          <w:sz w:val="21"/>
          <w:szCs w:val="21"/>
        </w:rPr>
      </w:pPr>
      <w:r w:rsidRPr="00B869D7">
        <w:rPr>
          <w:sz w:val="21"/>
          <w:szCs w:val="21"/>
        </w:rPr>
        <w:t xml:space="preserve">Expanded uncertainty for </w:t>
      </w:r>
      <w:r>
        <w:rPr>
          <w:sz w:val="21"/>
          <w:szCs w:val="21"/>
        </w:rPr>
        <w:t xml:space="preserve">TRS </w:t>
      </w:r>
      <w:r w:rsidRPr="0057575F">
        <w:rPr>
          <w:sz w:val="21"/>
          <w:szCs w:val="21"/>
        </w:rPr>
        <w:t>Beside Head and Hand (Talk mode)</w:t>
      </w:r>
      <w:r w:rsidRPr="00B869D7">
        <w:rPr>
          <w:sz w:val="21"/>
          <w:szCs w:val="21"/>
        </w:rPr>
        <w:t xml:space="preserve">: </w:t>
      </w:r>
      <w:r>
        <w:rPr>
          <w:sz w:val="21"/>
          <w:szCs w:val="21"/>
        </w:rPr>
        <w:t xml:space="preserve">2.31 </w:t>
      </w:r>
      <w:r w:rsidRPr="00B869D7">
        <w:rPr>
          <w:sz w:val="21"/>
          <w:szCs w:val="21"/>
        </w:rPr>
        <w:t>dB</w:t>
      </w:r>
    </w:p>
    <w:p w14:paraId="7C34D6A5" w14:textId="77777777" w:rsidR="001315D5" w:rsidRDefault="001315D5" w:rsidP="001315D5">
      <w:pPr>
        <w:numPr>
          <w:ilvl w:val="2"/>
          <w:numId w:val="6"/>
        </w:numPr>
        <w:spacing w:after="0"/>
        <w:rPr>
          <w:sz w:val="21"/>
          <w:szCs w:val="21"/>
        </w:rPr>
      </w:pPr>
      <w:r w:rsidRPr="00B869D7">
        <w:rPr>
          <w:sz w:val="21"/>
          <w:szCs w:val="21"/>
        </w:rPr>
        <w:t xml:space="preserve">Expanded uncertainty for </w:t>
      </w:r>
      <w:r w:rsidRPr="0057575F">
        <w:rPr>
          <w:sz w:val="21"/>
          <w:szCs w:val="21"/>
        </w:rPr>
        <w:t>TR</w:t>
      </w:r>
      <w:r>
        <w:rPr>
          <w:sz w:val="21"/>
          <w:szCs w:val="21"/>
        </w:rPr>
        <w:t>S</w:t>
      </w:r>
      <w:r w:rsidRPr="0057575F">
        <w:rPr>
          <w:sz w:val="21"/>
          <w:szCs w:val="21"/>
        </w:rPr>
        <w:t xml:space="preserve"> Wrist-Worn</w:t>
      </w:r>
      <w:r w:rsidRPr="00B869D7">
        <w:rPr>
          <w:sz w:val="21"/>
          <w:szCs w:val="21"/>
        </w:rPr>
        <w:t xml:space="preserve">: </w:t>
      </w:r>
      <w:r>
        <w:rPr>
          <w:sz w:val="21"/>
          <w:szCs w:val="21"/>
        </w:rPr>
        <w:t xml:space="preserve">2.17 </w:t>
      </w:r>
      <w:r w:rsidRPr="00B869D7">
        <w:rPr>
          <w:sz w:val="21"/>
          <w:szCs w:val="21"/>
        </w:rPr>
        <w:t>dB</w:t>
      </w:r>
    </w:p>
    <w:p w14:paraId="121B8137" w14:textId="77777777" w:rsidR="001315D5" w:rsidRPr="00B869D7" w:rsidRDefault="001315D5" w:rsidP="001315D5">
      <w:pPr>
        <w:numPr>
          <w:ilvl w:val="1"/>
          <w:numId w:val="6"/>
        </w:numPr>
        <w:spacing w:after="0"/>
        <w:rPr>
          <w:sz w:val="21"/>
          <w:szCs w:val="21"/>
        </w:rPr>
      </w:pPr>
      <w:r>
        <w:rPr>
          <w:sz w:val="21"/>
          <w:szCs w:val="21"/>
        </w:rPr>
        <w:t>RC p</w:t>
      </w:r>
      <w:r w:rsidRPr="00B869D7">
        <w:rPr>
          <w:sz w:val="21"/>
          <w:szCs w:val="21"/>
        </w:rPr>
        <w:t xml:space="preserve">reliminary example of uncertainty budget </w:t>
      </w:r>
    </w:p>
    <w:p w14:paraId="4438C577" w14:textId="77777777" w:rsidR="001315D5" w:rsidRPr="00B869D7" w:rsidRDefault="001315D5" w:rsidP="001315D5">
      <w:pPr>
        <w:numPr>
          <w:ilvl w:val="2"/>
          <w:numId w:val="6"/>
        </w:numPr>
        <w:spacing w:after="0"/>
        <w:rPr>
          <w:sz w:val="21"/>
          <w:szCs w:val="21"/>
        </w:rPr>
      </w:pPr>
      <w:r w:rsidRPr="00B869D7">
        <w:rPr>
          <w:sz w:val="21"/>
          <w:szCs w:val="21"/>
        </w:rPr>
        <w:t>Expanded uncertainty for TRP hand only (browsing mode): 1.</w:t>
      </w:r>
      <w:r>
        <w:rPr>
          <w:sz w:val="21"/>
          <w:szCs w:val="21"/>
        </w:rPr>
        <w:t xml:space="preserve">90 </w:t>
      </w:r>
      <w:r w:rsidRPr="00B869D7">
        <w:rPr>
          <w:sz w:val="21"/>
          <w:szCs w:val="21"/>
        </w:rPr>
        <w:t>dB</w:t>
      </w:r>
    </w:p>
    <w:p w14:paraId="50FC3FB2" w14:textId="77777777" w:rsidR="001315D5" w:rsidRDefault="001315D5" w:rsidP="001315D5">
      <w:pPr>
        <w:numPr>
          <w:ilvl w:val="2"/>
          <w:numId w:val="6"/>
        </w:numPr>
        <w:spacing w:after="0"/>
        <w:rPr>
          <w:sz w:val="21"/>
          <w:szCs w:val="21"/>
        </w:rPr>
      </w:pPr>
      <w:r w:rsidRPr="00B869D7">
        <w:rPr>
          <w:sz w:val="21"/>
          <w:szCs w:val="21"/>
        </w:rPr>
        <w:t xml:space="preserve">Expanded uncertainty for </w:t>
      </w:r>
      <w:r>
        <w:rPr>
          <w:sz w:val="21"/>
          <w:szCs w:val="21"/>
        </w:rPr>
        <w:t xml:space="preserve">TRP </w:t>
      </w:r>
      <w:r w:rsidRPr="0057575F">
        <w:rPr>
          <w:sz w:val="21"/>
          <w:szCs w:val="21"/>
        </w:rPr>
        <w:t>Beside Head and Hand (Talk mode)</w:t>
      </w:r>
      <w:r w:rsidRPr="00B869D7">
        <w:rPr>
          <w:sz w:val="21"/>
          <w:szCs w:val="21"/>
        </w:rPr>
        <w:t xml:space="preserve">: </w:t>
      </w:r>
      <w:r>
        <w:rPr>
          <w:sz w:val="21"/>
          <w:szCs w:val="21"/>
        </w:rPr>
        <w:t xml:space="preserve">2.08 </w:t>
      </w:r>
      <w:r w:rsidRPr="00B869D7">
        <w:rPr>
          <w:sz w:val="21"/>
          <w:szCs w:val="21"/>
        </w:rPr>
        <w:t>dB</w:t>
      </w:r>
    </w:p>
    <w:p w14:paraId="782464DB" w14:textId="77777777" w:rsidR="001315D5" w:rsidRPr="00B869D7" w:rsidRDefault="001315D5" w:rsidP="001315D5">
      <w:pPr>
        <w:numPr>
          <w:ilvl w:val="2"/>
          <w:numId w:val="6"/>
        </w:numPr>
        <w:spacing w:after="0"/>
        <w:rPr>
          <w:sz w:val="21"/>
          <w:szCs w:val="21"/>
        </w:rPr>
      </w:pPr>
      <w:r w:rsidRPr="00B869D7">
        <w:rPr>
          <w:sz w:val="21"/>
          <w:szCs w:val="21"/>
        </w:rPr>
        <w:t>Expanded uncertainty for TR</w:t>
      </w:r>
      <w:r>
        <w:rPr>
          <w:sz w:val="21"/>
          <w:szCs w:val="21"/>
        </w:rPr>
        <w:t>S</w:t>
      </w:r>
      <w:r w:rsidRPr="00B869D7">
        <w:rPr>
          <w:sz w:val="21"/>
          <w:szCs w:val="21"/>
        </w:rPr>
        <w:t xml:space="preserve"> hand only (browsing mode): </w:t>
      </w:r>
      <w:r>
        <w:rPr>
          <w:sz w:val="21"/>
          <w:szCs w:val="21"/>
        </w:rPr>
        <w:t xml:space="preserve">2.28 </w:t>
      </w:r>
      <w:r w:rsidRPr="00B869D7">
        <w:rPr>
          <w:sz w:val="21"/>
          <w:szCs w:val="21"/>
        </w:rPr>
        <w:t>dB</w:t>
      </w:r>
    </w:p>
    <w:p w14:paraId="273E138E" w14:textId="77777777" w:rsidR="001315D5" w:rsidRDefault="001315D5" w:rsidP="001315D5">
      <w:pPr>
        <w:numPr>
          <w:ilvl w:val="2"/>
          <w:numId w:val="6"/>
        </w:numPr>
        <w:spacing w:after="0"/>
        <w:rPr>
          <w:sz w:val="21"/>
          <w:szCs w:val="21"/>
        </w:rPr>
      </w:pPr>
      <w:r w:rsidRPr="00B869D7">
        <w:rPr>
          <w:sz w:val="21"/>
          <w:szCs w:val="21"/>
        </w:rPr>
        <w:t xml:space="preserve">Expanded uncertainty for </w:t>
      </w:r>
      <w:r>
        <w:rPr>
          <w:sz w:val="21"/>
          <w:szCs w:val="21"/>
        </w:rPr>
        <w:t xml:space="preserve">TRS </w:t>
      </w:r>
      <w:r w:rsidRPr="0057575F">
        <w:rPr>
          <w:sz w:val="21"/>
          <w:szCs w:val="21"/>
        </w:rPr>
        <w:t>Beside Head and Hand (Talk mode)</w:t>
      </w:r>
      <w:r w:rsidRPr="00B869D7">
        <w:rPr>
          <w:sz w:val="21"/>
          <w:szCs w:val="21"/>
        </w:rPr>
        <w:t xml:space="preserve">: </w:t>
      </w:r>
      <w:r>
        <w:rPr>
          <w:sz w:val="21"/>
          <w:szCs w:val="21"/>
        </w:rPr>
        <w:t xml:space="preserve">2.43 </w:t>
      </w:r>
      <w:r w:rsidRPr="00B869D7">
        <w:rPr>
          <w:sz w:val="21"/>
          <w:szCs w:val="21"/>
        </w:rPr>
        <w:t>dB</w:t>
      </w:r>
    </w:p>
    <w:p w14:paraId="1380FAF1" w14:textId="77777777" w:rsidR="001315D5" w:rsidRPr="00B869D7" w:rsidRDefault="001315D5" w:rsidP="001315D5">
      <w:pPr>
        <w:numPr>
          <w:ilvl w:val="0"/>
          <w:numId w:val="6"/>
        </w:numPr>
        <w:spacing w:after="0"/>
        <w:rPr>
          <w:sz w:val="21"/>
          <w:szCs w:val="21"/>
        </w:rPr>
      </w:pPr>
      <w:r w:rsidRPr="00B869D7">
        <w:rPr>
          <w:sz w:val="21"/>
          <w:szCs w:val="21"/>
        </w:rPr>
        <w:t>Test phantom definition:</w:t>
      </w:r>
    </w:p>
    <w:p w14:paraId="5627A68C" w14:textId="77777777" w:rsidR="001315D5" w:rsidRPr="00B869D7" w:rsidRDefault="001315D5" w:rsidP="001315D5">
      <w:pPr>
        <w:numPr>
          <w:ilvl w:val="1"/>
          <w:numId w:val="6"/>
        </w:numPr>
        <w:spacing w:after="0"/>
        <w:rPr>
          <w:sz w:val="21"/>
          <w:szCs w:val="21"/>
        </w:rPr>
      </w:pPr>
      <w:r w:rsidRPr="00B869D7">
        <w:rPr>
          <w:sz w:val="21"/>
          <w:szCs w:val="21"/>
        </w:rPr>
        <w:t>PDA Grip Hand</w:t>
      </w:r>
    </w:p>
    <w:p w14:paraId="4A2D2F23" w14:textId="77777777" w:rsidR="001315D5" w:rsidRPr="00B869D7" w:rsidRDefault="001315D5" w:rsidP="001315D5">
      <w:pPr>
        <w:numPr>
          <w:ilvl w:val="1"/>
          <w:numId w:val="6"/>
        </w:numPr>
        <w:spacing w:after="0"/>
        <w:rPr>
          <w:sz w:val="21"/>
          <w:szCs w:val="21"/>
        </w:rPr>
      </w:pPr>
      <w:r w:rsidRPr="00B869D7">
        <w:rPr>
          <w:sz w:val="21"/>
          <w:szCs w:val="21"/>
        </w:rPr>
        <w:t>Wide Grip Hand</w:t>
      </w:r>
    </w:p>
    <w:p w14:paraId="4276293B" w14:textId="77777777" w:rsidR="001315D5" w:rsidRDefault="001315D5" w:rsidP="001315D5">
      <w:pPr>
        <w:numPr>
          <w:ilvl w:val="1"/>
          <w:numId w:val="6"/>
        </w:numPr>
        <w:spacing w:after="0"/>
        <w:rPr>
          <w:sz w:val="21"/>
          <w:szCs w:val="21"/>
        </w:rPr>
      </w:pPr>
      <w:r w:rsidRPr="00B869D7">
        <w:rPr>
          <w:sz w:val="21"/>
          <w:szCs w:val="21"/>
        </w:rPr>
        <w:t>Head Phantom</w:t>
      </w:r>
    </w:p>
    <w:p w14:paraId="4A189C44" w14:textId="77777777" w:rsidR="001315D5" w:rsidRPr="00B869D7" w:rsidRDefault="001315D5" w:rsidP="001315D5">
      <w:pPr>
        <w:numPr>
          <w:ilvl w:val="1"/>
          <w:numId w:val="6"/>
        </w:numPr>
        <w:spacing w:after="0"/>
        <w:rPr>
          <w:sz w:val="21"/>
          <w:szCs w:val="21"/>
        </w:rPr>
      </w:pPr>
      <w:r>
        <w:rPr>
          <w:sz w:val="21"/>
          <w:szCs w:val="21"/>
        </w:rPr>
        <w:t>Forearm Phantom</w:t>
      </w:r>
    </w:p>
    <w:p w14:paraId="2D2FC2C2" w14:textId="77777777" w:rsidR="001315D5" w:rsidRPr="00B869D7" w:rsidRDefault="001315D5" w:rsidP="001315D5">
      <w:pPr>
        <w:numPr>
          <w:ilvl w:val="0"/>
          <w:numId w:val="6"/>
        </w:numPr>
        <w:spacing w:after="0"/>
        <w:rPr>
          <w:sz w:val="21"/>
          <w:szCs w:val="21"/>
        </w:rPr>
      </w:pPr>
      <w:r w:rsidRPr="00C766F7">
        <w:rPr>
          <w:sz w:val="21"/>
          <w:szCs w:val="21"/>
        </w:rPr>
        <w:t>Environmental requirements</w:t>
      </w:r>
      <w:r w:rsidRPr="00B869D7">
        <w:rPr>
          <w:sz w:val="21"/>
          <w:szCs w:val="21"/>
        </w:rPr>
        <w:t>:</w:t>
      </w:r>
    </w:p>
    <w:p w14:paraId="1C4F4F17" w14:textId="77777777" w:rsidR="001315D5" w:rsidRPr="00B869D7" w:rsidRDefault="001315D5" w:rsidP="001315D5">
      <w:pPr>
        <w:numPr>
          <w:ilvl w:val="1"/>
          <w:numId w:val="6"/>
        </w:numPr>
        <w:spacing w:after="0"/>
        <w:rPr>
          <w:sz w:val="21"/>
          <w:szCs w:val="21"/>
        </w:rPr>
      </w:pPr>
      <w:r>
        <w:rPr>
          <w:sz w:val="21"/>
          <w:szCs w:val="21"/>
        </w:rPr>
        <w:t>R</w:t>
      </w:r>
      <w:r w:rsidRPr="00C766F7">
        <w:rPr>
          <w:sz w:val="21"/>
          <w:szCs w:val="21"/>
        </w:rPr>
        <w:t>oom temperature</w:t>
      </w:r>
      <w:r w:rsidRPr="00C766F7">
        <w:t xml:space="preserve"> </w:t>
      </w:r>
      <w:r w:rsidRPr="00C766F7">
        <w:rPr>
          <w:sz w:val="21"/>
          <w:szCs w:val="21"/>
        </w:rPr>
        <w:t>with the DUT operated in stand-alone battery powered mode</w:t>
      </w:r>
      <w:r>
        <w:rPr>
          <w:sz w:val="21"/>
          <w:szCs w:val="21"/>
        </w:rPr>
        <w:t>.</w:t>
      </w:r>
    </w:p>
    <w:p w14:paraId="375EBE05" w14:textId="77777777" w:rsidR="001315D5" w:rsidRPr="000D2E94" w:rsidRDefault="001315D5" w:rsidP="001315D5">
      <w:pPr>
        <w:rPr>
          <w:b/>
        </w:rPr>
      </w:pPr>
      <w:r w:rsidRPr="000D2E94">
        <w:rPr>
          <w:b/>
        </w:rPr>
        <w:t>References</w:t>
      </w:r>
      <w:r w:rsidRPr="000D2E94">
        <w:t xml:space="preserve"> </w:t>
      </w:r>
    </w:p>
    <w:p w14:paraId="7D751823" w14:textId="44C7E8C8" w:rsidR="00EF55FD" w:rsidRDefault="001315D5" w:rsidP="001315D5">
      <w:r>
        <w:t>List of related CRs: select "TSG Status = Approved" in:</w:t>
      </w:r>
      <w:r w:rsidR="00D66750">
        <w:br/>
      </w:r>
      <w:hyperlink r:id="rId213" w:history="1">
        <w:r w:rsidR="00EF55FD" w:rsidRPr="0024045F">
          <w:rPr>
            <w:rStyle w:val="Hyperlink"/>
          </w:rPr>
          <w:t>https://portal.3gpp.org/ChangeRequests.aspx?q=1&amp;workitem=970082,970182,970282</w:t>
        </w:r>
      </w:hyperlink>
    </w:p>
    <w:p w14:paraId="4774BB6C" w14:textId="35F119BC" w:rsidR="001315D5" w:rsidRDefault="001315D5" w:rsidP="00D66750">
      <w:pPr>
        <w:pStyle w:val="EW"/>
        <w:rPr>
          <w:lang w:eastAsia="en-GB"/>
        </w:rPr>
      </w:pPr>
      <w:r>
        <w:rPr>
          <w:lang w:eastAsia="en-GB"/>
        </w:rPr>
        <w:t>[2]</w:t>
      </w:r>
      <w:r>
        <w:rPr>
          <w:lang w:eastAsia="en-GB"/>
        </w:rPr>
        <w:tab/>
        <w:t>RP-233136, 3GPP TR 38.870, Enhanced Over-the-Air (OTA) test methods for NR FR1 Total Radiated Power (TRP) and Total Radiated Sensitivity (TRS), vivo, RAN#102.</w:t>
      </w:r>
    </w:p>
    <w:p w14:paraId="0F46C517" w14:textId="0654F4B8" w:rsidR="009D24F7" w:rsidRDefault="002943CA" w:rsidP="002943CA">
      <w:pPr>
        <w:pStyle w:val="EW"/>
        <w:rPr>
          <w:lang w:eastAsia="en-GB"/>
        </w:rPr>
      </w:pPr>
      <w:r>
        <w:rPr>
          <w:lang w:eastAsia="en-GB"/>
        </w:rPr>
        <w:t>[3]</w:t>
      </w:r>
      <w:r>
        <w:rPr>
          <w:lang w:eastAsia="en-GB"/>
        </w:rPr>
        <w:tab/>
      </w:r>
      <w:r w:rsidR="009D24F7" w:rsidRPr="009D24F7">
        <w:rPr>
          <w:lang w:eastAsia="en-GB"/>
        </w:rPr>
        <w:t xml:space="preserve">NR RF requirements enhancement for frequency range 2 (FR2), Phase 3 </w:t>
      </w:r>
    </w:p>
    <w:p w14:paraId="6C9A3982" w14:textId="77777777" w:rsidR="00700ADC" w:rsidRDefault="00700ADC" w:rsidP="001315D5">
      <w:pPr>
        <w:rPr>
          <w:lang w:eastAsia="en-GB"/>
        </w:rPr>
      </w:pPr>
    </w:p>
    <w:p w14:paraId="2D9A789F" w14:textId="77777777" w:rsidR="002943CA" w:rsidRDefault="002943CA" w:rsidP="001315D5">
      <w:pPr>
        <w:rPr>
          <w:lang w:eastAsia="en-GB"/>
        </w:rPr>
      </w:pP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D66750" w:rsidRPr="00EF7FBB" w14:paraId="672CC379" w14:textId="77777777" w:rsidTr="00D66750">
        <w:trPr>
          <w:trHeight w:val="255"/>
        </w:trPr>
        <w:tc>
          <w:tcPr>
            <w:tcW w:w="757" w:type="dxa"/>
            <w:shd w:val="clear" w:color="auto" w:fill="auto"/>
            <w:tcMar>
              <w:left w:w="28" w:type="dxa"/>
              <w:right w:w="28" w:type="dxa"/>
            </w:tcMar>
            <w:hideMark/>
          </w:tcPr>
          <w:p w14:paraId="7B588A6F" w14:textId="77777777" w:rsidR="00D66750" w:rsidRPr="00EF7FBB" w:rsidRDefault="00D66750"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941012</w:t>
            </w:r>
          </w:p>
        </w:tc>
        <w:tc>
          <w:tcPr>
            <w:tcW w:w="3969" w:type="dxa"/>
            <w:shd w:val="clear" w:color="auto" w:fill="auto"/>
            <w:tcMar>
              <w:left w:w="28" w:type="dxa"/>
              <w:right w:w="28" w:type="dxa"/>
            </w:tcMar>
            <w:hideMark/>
          </w:tcPr>
          <w:p w14:paraId="0EC3CE58" w14:textId="77777777" w:rsidR="00D66750" w:rsidRPr="00EF7FBB" w:rsidRDefault="00D66750" w:rsidP="008039A4">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NR support for dedicated spectrum less than 5MHz for FR1</w:t>
            </w:r>
          </w:p>
        </w:tc>
        <w:tc>
          <w:tcPr>
            <w:tcW w:w="1701" w:type="dxa"/>
            <w:shd w:val="clear" w:color="auto" w:fill="auto"/>
            <w:tcMar>
              <w:left w:w="28" w:type="dxa"/>
              <w:right w:w="28" w:type="dxa"/>
            </w:tcMar>
            <w:hideMark/>
          </w:tcPr>
          <w:p w14:paraId="08CFCFED" w14:textId="77777777" w:rsidR="00D66750" w:rsidRPr="00EF7FBB" w:rsidRDefault="00D66750"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R</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F</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R</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1</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l</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e</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s</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s</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t</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h</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a</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n</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5</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M</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H</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z</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B</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W</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2768754A" w14:textId="77777777" w:rsidR="00D66750" w:rsidRPr="00EF7FBB" w:rsidRDefault="00D66750"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6D686894" w14:textId="044DE95B" w:rsidR="00D66750" w:rsidRPr="00EF7FBB" w:rsidRDefault="00C57003" w:rsidP="008039A4">
            <w:pPr>
              <w:overflowPunct/>
              <w:autoSpaceDE/>
              <w:autoSpaceDN/>
              <w:adjustRightInd/>
              <w:spacing w:after="0"/>
              <w:textAlignment w:val="auto"/>
              <w:rPr>
                <w:rFonts w:ascii="Calibri" w:hAnsi="Calibri" w:cs="Calibri"/>
                <w:color w:val="0563C1"/>
                <w:sz w:val="18"/>
                <w:szCs w:val="18"/>
                <w:u w:val="single"/>
                <w:lang w:eastAsia="en-GB"/>
              </w:rPr>
            </w:pPr>
            <w:hyperlink r:id="rId214" w:history="1">
              <w:r w:rsidR="00D66750" w:rsidRPr="00EF7FBB">
                <w:rPr>
                  <w:rFonts w:ascii="Calibri" w:hAnsi="Calibri" w:cs="Calibri"/>
                  <w:color w:val="0563C1"/>
                  <w:sz w:val="18"/>
                  <w:szCs w:val="18"/>
                  <w:u w:val="single"/>
                  <w:lang w:eastAsia="en-GB"/>
                </w:rPr>
                <w:t>RP-231713</w:t>
              </w:r>
            </w:hyperlink>
          </w:p>
        </w:tc>
        <w:tc>
          <w:tcPr>
            <w:tcW w:w="2268" w:type="dxa"/>
            <w:shd w:val="clear" w:color="auto" w:fill="auto"/>
            <w:tcMar>
              <w:left w:w="28" w:type="dxa"/>
              <w:right w:w="28" w:type="dxa"/>
            </w:tcMar>
            <w:hideMark/>
          </w:tcPr>
          <w:p w14:paraId="5980E7A8" w14:textId="77777777" w:rsidR="00D66750" w:rsidRPr="00EF7FBB" w:rsidRDefault="00D66750"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Man Hung Ng, Nokia</w:t>
            </w:r>
          </w:p>
        </w:tc>
      </w:tr>
      <w:tr w:rsidR="00D66750" w:rsidRPr="00EF7FBB" w14:paraId="0FF32D63" w14:textId="77777777" w:rsidTr="00D66750">
        <w:trPr>
          <w:trHeight w:val="255"/>
        </w:trPr>
        <w:tc>
          <w:tcPr>
            <w:tcW w:w="757" w:type="dxa"/>
            <w:shd w:val="clear" w:color="auto" w:fill="auto"/>
            <w:tcMar>
              <w:left w:w="28" w:type="dxa"/>
              <w:right w:w="28" w:type="dxa"/>
            </w:tcMar>
            <w:hideMark/>
          </w:tcPr>
          <w:p w14:paraId="3B53F2B7" w14:textId="77777777" w:rsidR="00D66750" w:rsidRPr="00EF7FBB" w:rsidRDefault="00D66750"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941112</w:t>
            </w:r>
          </w:p>
        </w:tc>
        <w:tc>
          <w:tcPr>
            <w:tcW w:w="3969" w:type="dxa"/>
            <w:shd w:val="clear" w:color="auto" w:fill="auto"/>
            <w:tcMar>
              <w:left w:w="28" w:type="dxa"/>
              <w:right w:w="28" w:type="dxa"/>
            </w:tcMar>
            <w:hideMark/>
          </w:tcPr>
          <w:p w14:paraId="1E9336B1" w14:textId="77777777" w:rsidR="00D66750" w:rsidRPr="00EF7FBB" w:rsidRDefault="00D66750"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NR support for dedicated spectrum less than 5MHz for FR1</w:t>
            </w:r>
          </w:p>
        </w:tc>
        <w:tc>
          <w:tcPr>
            <w:tcW w:w="1701" w:type="dxa"/>
            <w:shd w:val="clear" w:color="auto" w:fill="auto"/>
            <w:tcMar>
              <w:left w:w="28" w:type="dxa"/>
              <w:right w:w="28" w:type="dxa"/>
            </w:tcMar>
            <w:hideMark/>
          </w:tcPr>
          <w:p w14:paraId="10A5E079" w14:textId="77777777" w:rsidR="00D66750" w:rsidRPr="00EF7FBB" w:rsidRDefault="00D66750"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1</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l</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5</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z</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B</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W</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o</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46A12FF7" w14:textId="77777777" w:rsidR="00D66750" w:rsidRPr="00EF7FBB" w:rsidRDefault="00D66750"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30B9DE70" w14:textId="1959EBF0" w:rsidR="00D66750" w:rsidRPr="00EF7FBB" w:rsidRDefault="00C57003" w:rsidP="008039A4">
            <w:pPr>
              <w:overflowPunct/>
              <w:autoSpaceDE/>
              <w:autoSpaceDN/>
              <w:adjustRightInd/>
              <w:spacing w:after="0"/>
              <w:textAlignment w:val="auto"/>
              <w:rPr>
                <w:rFonts w:ascii="Calibri" w:hAnsi="Calibri" w:cs="Calibri"/>
                <w:color w:val="0563C1"/>
                <w:sz w:val="18"/>
                <w:szCs w:val="18"/>
                <w:u w:val="single"/>
                <w:lang w:eastAsia="en-GB"/>
              </w:rPr>
            </w:pPr>
            <w:hyperlink r:id="rId215" w:history="1">
              <w:r w:rsidR="00D66750" w:rsidRPr="00EF7FBB">
                <w:rPr>
                  <w:rFonts w:ascii="Calibri" w:hAnsi="Calibri" w:cs="Calibri"/>
                  <w:color w:val="0563C1"/>
                  <w:sz w:val="18"/>
                  <w:szCs w:val="18"/>
                  <w:u w:val="single"/>
                  <w:lang w:eastAsia="en-GB"/>
                </w:rPr>
                <w:t>RP-231713</w:t>
              </w:r>
            </w:hyperlink>
          </w:p>
        </w:tc>
        <w:tc>
          <w:tcPr>
            <w:tcW w:w="2268" w:type="dxa"/>
            <w:shd w:val="clear" w:color="auto" w:fill="auto"/>
            <w:tcMar>
              <w:left w:w="28" w:type="dxa"/>
              <w:right w:w="28" w:type="dxa"/>
            </w:tcMar>
            <w:hideMark/>
          </w:tcPr>
          <w:p w14:paraId="65974201" w14:textId="77777777" w:rsidR="00D66750" w:rsidRPr="00EF7FBB" w:rsidRDefault="00D66750"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Man Hung Ng, Nokia</w:t>
            </w:r>
          </w:p>
        </w:tc>
      </w:tr>
      <w:tr w:rsidR="00D66750" w:rsidRPr="00EF7FBB" w14:paraId="756F3938" w14:textId="77777777" w:rsidTr="00D66750">
        <w:trPr>
          <w:trHeight w:val="255"/>
        </w:trPr>
        <w:tc>
          <w:tcPr>
            <w:tcW w:w="757" w:type="dxa"/>
            <w:shd w:val="clear" w:color="auto" w:fill="auto"/>
            <w:tcMar>
              <w:left w:w="28" w:type="dxa"/>
              <w:right w:w="28" w:type="dxa"/>
            </w:tcMar>
            <w:hideMark/>
          </w:tcPr>
          <w:p w14:paraId="7F20DCBE" w14:textId="77777777" w:rsidR="00D66750" w:rsidRPr="00EF7FBB" w:rsidRDefault="00D66750"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941212</w:t>
            </w:r>
          </w:p>
        </w:tc>
        <w:tc>
          <w:tcPr>
            <w:tcW w:w="3969" w:type="dxa"/>
            <w:shd w:val="clear" w:color="auto" w:fill="auto"/>
            <w:tcMar>
              <w:left w:w="28" w:type="dxa"/>
              <w:right w:w="28" w:type="dxa"/>
            </w:tcMar>
            <w:hideMark/>
          </w:tcPr>
          <w:p w14:paraId="2AC1648E" w14:textId="77777777" w:rsidR="00D66750" w:rsidRPr="00EF7FBB" w:rsidRDefault="00D66750"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NR support for dedicated spectrum less than 5MHz for FR1</w:t>
            </w:r>
          </w:p>
        </w:tc>
        <w:tc>
          <w:tcPr>
            <w:tcW w:w="1701" w:type="dxa"/>
            <w:shd w:val="clear" w:color="auto" w:fill="auto"/>
            <w:tcMar>
              <w:left w:w="28" w:type="dxa"/>
              <w:right w:w="28" w:type="dxa"/>
            </w:tcMar>
            <w:hideMark/>
          </w:tcPr>
          <w:p w14:paraId="583B550E" w14:textId="77777777" w:rsidR="00D66750" w:rsidRPr="00EF7FBB" w:rsidRDefault="00D66750"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1</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l</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5</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z</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B</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W</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773AE023" w14:textId="77777777" w:rsidR="00D66750" w:rsidRPr="00EF7FBB" w:rsidRDefault="00D66750"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28B587B1" w14:textId="5384B7CD" w:rsidR="00D66750" w:rsidRPr="00EF7FBB" w:rsidRDefault="00C57003" w:rsidP="008039A4">
            <w:pPr>
              <w:overflowPunct/>
              <w:autoSpaceDE/>
              <w:autoSpaceDN/>
              <w:adjustRightInd/>
              <w:spacing w:after="0"/>
              <w:textAlignment w:val="auto"/>
              <w:rPr>
                <w:rFonts w:ascii="Calibri" w:hAnsi="Calibri" w:cs="Calibri"/>
                <w:color w:val="0563C1"/>
                <w:sz w:val="18"/>
                <w:szCs w:val="18"/>
                <w:u w:val="single"/>
                <w:lang w:eastAsia="en-GB"/>
              </w:rPr>
            </w:pPr>
            <w:hyperlink r:id="rId216" w:history="1">
              <w:r w:rsidR="00D66750" w:rsidRPr="00EF7FBB">
                <w:rPr>
                  <w:rFonts w:ascii="Calibri" w:hAnsi="Calibri" w:cs="Calibri"/>
                  <w:color w:val="0563C1"/>
                  <w:sz w:val="18"/>
                  <w:szCs w:val="18"/>
                  <w:u w:val="single"/>
                  <w:lang w:eastAsia="en-GB"/>
                </w:rPr>
                <w:t>RP-231713</w:t>
              </w:r>
            </w:hyperlink>
          </w:p>
        </w:tc>
        <w:tc>
          <w:tcPr>
            <w:tcW w:w="2268" w:type="dxa"/>
            <w:shd w:val="clear" w:color="auto" w:fill="auto"/>
            <w:tcMar>
              <w:left w:w="28" w:type="dxa"/>
              <w:right w:w="28" w:type="dxa"/>
            </w:tcMar>
            <w:hideMark/>
          </w:tcPr>
          <w:p w14:paraId="57235735" w14:textId="77777777" w:rsidR="00D66750" w:rsidRPr="00EF7FBB" w:rsidRDefault="00D66750"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Man Hung Ng, Nokia</w:t>
            </w:r>
          </w:p>
        </w:tc>
      </w:tr>
    </w:tbl>
    <w:p w14:paraId="18317C01" w14:textId="18517A02" w:rsidR="00D66750" w:rsidRDefault="00D66750" w:rsidP="00D66750">
      <w:pPr>
        <w:jc w:val="both"/>
        <w:rPr>
          <w:lang w:eastAsia="en-GB"/>
        </w:rPr>
      </w:pPr>
      <w:r w:rsidRPr="00A4454A">
        <w:rPr>
          <w:lang w:eastAsia="en-GB"/>
        </w:rPr>
        <w:t xml:space="preserve">Summary based on the input provided by </w:t>
      </w:r>
      <w:r>
        <w:rPr>
          <w:lang w:eastAsia="en-GB"/>
        </w:rPr>
        <w:t xml:space="preserve">Nokia </w:t>
      </w:r>
      <w:r w:rsidRPr="00A4454A">
        <w:rPr>
          <w:lang w:eastAsia="en-GB"/>
        </w:rPr>
        <w:t xml:space="preserve">in  </w:t>
      </w:r>
      <w:r w:rsidRPr="00D66750">
        <w:rPr>
          <w:lang w:eastAsia="en-GB"/>
        </w:rPr>
        <w:t>RP-234062</w:t>
      </w:r>
      <w:r w:rsidRPr="00A4454A">
        <w:rPr>
          <w:lang w:eastAsia="en-GB"/>
        </w:rPr>
        <w:t>.</w:t>
      </w:r>
    </w:p>
    <w:p w14:paraId="05C4B47F" w14:textId="77777777" w:rsidR="00D66750" w:rsidRDefault="00D66750" w:rsidP="00D66750">
      <w:pPr>
        <w:jc w:val="both"/>
        <w:rPr>
          <w:lang w:eastAsia="en-GB"/>
        </w:rPr>
      </w:pPr>
      <w:r>
        <w:rPr>
          <w:lang w:eastAsia="en-GB"/>
        </w:rPr>
        <w:t xml:space="preserve">The Work Item on NR support for dedicated spectrum less than 5MHz for FR1 specifies a new 3 MHz channel bandwidth with 15 PRB, and provides support for 12 and 20 PRB transmission bandwidths for 3 and 5 MHz channel bandwidth, respectively, on band n100. The 3 MHz channel bandwidth helps in utilizing small spectrum allocations on various bands, for example, electric utilities such as smart grids. The 12 and 20 PRB transmission bandwidths are designed specifically for rail communications in Europe, where Future Railway Mobile Communication System (FRMCS) forms the basis for digitizing rail operations. The new 3 MHz channel bandwidth, as well as the 12 and 20 PRB transmission bandwidths </w:t>
      </w:r>
      <w:r>
        <w:rPr>
          <w:lang w:eastAsia="en-GB"/>
        </w:rPr>
        <w:lastRenderedPageBreak/>
        <w:t>allow for gradual migration from the present GSM-R systems to 5G NR, while leaving room for a necessary number of GSM-R carriers on the same band (n100).</w:t>
      </w:r>
    </w:p>
    <w:p w14:paraId="2C1CB0DD" w14:textId="77777777" w:rsidR="00D66750" w:rsidRDefault="00D66750" w:rsidP="00D66750">
      <w:pPr>
        <w:jc w:val="both"/>
        <w:rPr>
          <w:lang w:eastAsia="en-GB"/>
        </w:rPr>
      </w:pPr>
      <w:r>
        <w:rPr>
          <w:lang w:eastAsia="en-GB"/>
        </w:rPr>
        <w:t>The work item specifies support for 3 MHz (15 PRB) channel bandwidth for FR1. The only supported subcarrier spacing (SCS) is 15 kHz, and only normal CP is considered. Furthermore, 12 and 20 PRB transmission bandwidths are supported for 3 and 5 MHz channel bandwidths, respectively, for band n100.</w:t>
      </w:r>
    </w:p>
    <w:p w14:paraId="6DFC85F1" w14:textId="77777777" w:rsidR="00D66750" w:rsidRDefault="00D66750" w:rsidP="00D66750">
      <w:pPr>
        <w:jc w:val="both"/>
        <w:rPr>
          <w:lang w:eastAsia="en-GB"/>
        </w:rPr>
      </w:pPr>
      <w:r>
        <w:rPr>
          <w:lang w:eastAsia="en-GB"/>
        </w:rPr>
        <w:t>The work item considers single-carrier operation, excluding RedCap.</w:t>
      </w:r>
    </w:p>
    <w:p w14:paraId="480A3336" w14:textId="77777777" w:rsidR="00D66750" w:rsidRDefault="00D66750" w:rsidP="00D66750">
      <w:pPr>
        <w:jc w:val="both"/>
        <w:rPr>
          <w:lang w:eastAsia="en-GB"/>
        </w:rPr>
      </w:pPr>
      <w:r>
        <w:rPr>
          <w:lang w:eastAsia="en-GB"/>
        </w:rPr>
        <w:t>Reduced bandwidth requires changes to some of the physical channels, that would otherwise occupy a larger number of PRBs:</w:t>
      </w:r>
    </w:p>
    <w:p w14:paraId="4A5B7BFA" w14:textId="77777777" w:rsidR="00D66750" w:rsidRDefault="00D66750" w:rsidP="00D66750">
      <w:pPr>
        <w:jc w:val="both"/>
        <w:rPr>
          <w:lang w:eastAsia="en-GB"/>
        </w:rPr>
      </w:pPr>
      <w:r>
        <w:rPr>
          <w:lang w:eastAsia="en-GB"/>
        </w:rPr>
        <w:t>•</w:t>
      </w:r>
      <w:r>
        <w:rPr>
          <w:lang w:eastAsia="en-GB"/>
        </w:rPr>
        <w:tab/>
        <w:t xml:space="preserve">The bandwidth of PBCH is reduced to 12 PRBs for 3 MHz channel bandwidth by puncturing the lower and the upper 4 RBs of the 20 RB PBCH. </w:t>
      </w:r>
    </w:p>
    <w:p w14:paraId="32B00C19" w14:textId="77777777" w:rsidR="00D66750" w:rsidRDefault="00D66750" w:rsidP="00D66750">
      <w:pPr>
        <w:jc w:val="both"/>
        <w:rPr>
          <w:lang w:eastAsia="en-GB"/>
        </w:rPr>
      </w:pPr>
      <w:r>
        <w:rPr>
          <w:lang w:eastAsia="en-GB"/>
        </w:rPr>
        <w:t>•</w:t>
      </w:r>
      <w:r>
        <w:rPr>
          <w:lang w:eastAsia="en-GB"/>
        </w:rPr>
        <w:tab/>
        <w:t xml:space="preserve">The bandwidth of CORESET#0 is reduced to match the transmission bandwidths of 12, 15 and 20 PRB. Table 13-0 in TS 38.213 [1] includes the supported CORESET#0 sizes for dedicated spectrum less than 5MHz. </w:t>
      </w:r>
    </w:p>
    <w:p w14:paraId="26CCF29A" w14:textId="77777777" w:rsidR="00D66750" w:rsidRDefault="00D66750" w:rsidP="00D66750">
      <w:pPr>
        <w:jc w:val="both"/>
        <w:rPr>
          <w:lang w:eastAsia="en-GB"/>
        </w:rPr>
      </w:pPr>
      <w:r>
        <w:rPr>
          <w:lang w:eastAsia="en-GB"/>
        </w:rPr>
        <w:t>o</w:t>
      </w:r>
      <w:r>
        <w:rPr>
          <w:lang w:eastAsia="en-GB"/>
        </w:rPr>
        <w:tab/>
        <w:t>The 12 PRB CORESET#0 is directly mapped to 12 PRBs.</w:t>
      </w:r>
    </w:p>
    <w:p w14:paraId="1F83B76B" w14:textId="77777777" w:rsidR="00D66750" w:rsidRDefault="00D66750" w:rsidP="00D66750">
      <w:pPr>
        <w:jc w:val="both"/>
        <w:rPr>
          <w:lang w:eastAsia="en-GB"/>
        </w:rPr>
      </w:pPr>
      <w:r>
        <w:rPr>
          <w:lang w:eastAsia="en-GB"/>
        </w:rPr>
        <w:t>o</w:t>
      </w:r>
      <w:r>
        <w:rPr>
          <w:lang w:eastAsia="en-GB"/>
        </w:rPr>
        <w:tab/>
        <w:t>The 15 PRB CORESET#0 is obtained by puncturing the nine highest PRBs of the 24 PRB CORESET#0. Both interleaved and non-interleaved REG-to-CCE mapping is supported for the 15 PRB CORESET#0.</w:t>
      </w:r>
    </w:p>
    <w:p w14:paraId="1B204390" w14:textId="77777777" w:rsidR="00D66750" w:rsidRDefault="00D66750" w:rsidP="00D66750">
      <w:pPr>
        <w:jc w:val="both"/>
        <w:rPr>
          <w:lang w:eastAsia="en-GB"/>
        </w:rPr>
      </w:pPr>
      <w:r>
        <w:rPr>
          <w:lang w:eastAsia="en-GB"/>
        </w:rPr>
        <w:t>o</w:t>
      </w:r>
      <w:r>
        <w:rPr>
          <w:lang w:eastAsia="en-GB"/>
        </w:rPr>
        <w:tab/>
        <w:t>The 20 PRB CORESET#0 is obtained by puncturing the four highest PRBs of the 24 PRB CORESET#0.</w:t>
      </w:r>
    </w:p>
    <w:p w14:paraId="2A3922EF" w14:textId="77777777" w:rsidR="00D66750" w:rsidRDefault="00D66750" w:rsidP="00D66750">
      <w:pPr>
        <w:jc w:val="both"/>
        <w:rPr>
          <w:lang w:eastAsia="en-GB"/>
        </w:rPr>
      </w:pPr>
      <w:r>
        <w:rPr>
          <w:lang w:eastAsia="en-GB"/>
        </w:rPr>
        <w:t>For dedicated spectrum less than 5 MHz, the frequency position and bandwidth of the initial downlink bandwidth part (BWP) are equal to the CORESET#0 transmission bandwidth (after puncturing, if any) if UE is not provided with initialDownlinkBWP IE. Moreover, a UE supports a BWP size equal to the applicable transmission bandwidth configuration of 12, 15 or 20 PRBs.</w:t>
      </w:r>
    </w:p>
    <w:p w14:paraId="63EF6E81" w14:textId="77777777" w:rsidR="00D66750" w:rsidRDefault="00D66750" w:rsidP="00D66750">
      <w:pPr>
        <w:jc w:val="both"/>
        <w:rPr>
          <w:lang w:eastAsia="en-GB"/>
        </w:rPr>
      </w:pPr>
      <w:r>
        <w:rPr>
          <w:lang w:eastAsia="en-GB"/>
        </w:rPr>
        <w:t>Short PRACH formats with 15kHz SCS, and long PRACH formats with 1.25kHz SCS are supported for transmission bandwidths below 5 MHz channel bandwidth. The PRACH formats and configurations not fitting into the transmission bandwidth are not applicable.</w:t>
      </w:r>
    </w:p>
    <w:p w14:paraId="0A69D8DC" w14:textId="77777777" w:rsidR="00D66750" w:rsidRDefault="00D66750" w:rsidP="00D66750">
      <w:pPr>
        <w:jc w:val="both"/>
        <w:rPr>
          <w:lang w:eastAsia="en-GB"/>
        </w:rPr>
      </w:pPr>
      <w:r>
        <w:rPr>
          <w:lang w:eastAsia="en-GB"/>
        </w:rPr>
        <w:t>New synchronization raster points are defined for 15 PRB transmission bandwidth in 3MHz channel bandwidth to avoid the UE not supporting 3MHz channel bandwidth to unintentionally sync-up with these raster points for system acquisition. Denser synchronization raster points are defined compared to those for 5MHz and above channel bandwidth to have at least one synchronization raster for each 100kHz channel raster. Synchronization raster points are defined for below 1GHz bands n100, n106, n26, n28 and n85 using the equation:</w:t>
      </w:r>
    </w:p>
    <w:p w14:paraId="19B11D1B" w14:textId="77777777" w:rsidR="00D66750" w:rsidRDefault="00D66750" w:rsidP="00D66750">
      <w:pPr>
        <w:jc w:val="center"/>
        <w:rPr>
          <w:lang w:eastAsia="en-GB"/>
        </w:rPr>
      </w:pPr>
      <w:r>
        <w:rPr>
          <w:lang w:eastAsia="en-GB"/>
        </w:rPr>
        <w:t>N * 600 kHz + M * 50 kHz + 300 kHz, N = 1:1665, M ϵ {1,3,5}</w:t>
      </w:r>
    </w:p>
    <w:p w14:paraId="010AE726" w14:textId="77777777" w:rsidR="00D66750" w:rsidRDefault="00D66750" w:rsidP="00D66750">
      <w:pPr>
        <w:jc w:val="both"/>
        <w:rPr>
          <w:lang w:eastAsia="en-GB"/>
        </w:rPr>
      </w:pPr>
      <w:r>
        <w:rPr>
          <w:lang w:eastAsia="en-GB"/>
        </w:rPr>
        <w:t>For band n100, one additional synchronization raster point at 920.73MHz is defined for 12 PRB transmission bandwidth configuration in 3MHz channel bandwidth, and one additional synchronization raster point at 921.45MHz is defined for 20 PRB transmission bandwidth configuration in 5MHz channel bandwidth. The synchronization raster point at 921.45MHz is skipped for 15 PRB transmission bandwidth configuration in 3MHz channel bandwidth to avoid the UE supporting 3MHz channel bandwidth to unintentionally sync-up with this raster point for system acquisition. Note that 12 PRB transmission bandwidth configuration only uses the synchronization raster point at 920.73MHz and 20 PRB transmission bandwidth configuration only uses the synchronization raster point at 921.45MHz, but not the other synchronization raster points defined for 3MHz and 5MHz channel bandwidths.</w:t>
      </w:r>
    </w:p>
    <w:p w14:paraId="622993FA" w14:textId="77777777" w:rsidR="00D66750" w:rsidRDefault="00D66750" w:rsidP="00D66750">
      <w:pPr>
        <w:jc w:val="both"/>
        <w:rPr>
          <w:lang w:eastAsia="en-GB"/>
        </w:rPr>
      </w:pPr>
      <w:r>
        <w:rPr>
          <w:lang w:eastAsia="en-GB"/>
        </w:rPr>
        <w:t>RF and RRM requirements are specified for optional 3 MHz channel bandwidth in bands n100, n106, n26, n28 and n85. The requirements are specified for UE speeds up to 500km/h for Band n100.</w:t>
      </w:r>
    </w:p>
    <w:p w14:paraId="42731F69" w14:textId="77777777" w:rsidR="00D66750" w:rsidRPr="000D2E94" w:rsidRDefault="00D66750" w:rsidP="00D66750">
      <w:pPr>
        <w:rPr>
          <w:b/>
        </w:rPr>
      </w:pPr>
      <w:r w:rsidRPr="000D2E94">
        <w:rPr>
          <w:b/>
        </w:rPr>
        <w:t>References</w:t>
      </w:r>
      <w:r w:rsidRPr="000D2E94">
        <w:t xml:space="preserve"> </w:t>
      </w:r>
    </w:p>
    <w:p w14:paraId="5588DDB4" w14:textId="098B605E" w:rsidR="00D66750" w:rsidRDefault="00D66750" w:rsidP="00D66750">
      <w:r>
        <w:t>List of related CRs: select "TSG Status = Approved" in:</w:t>
      </w:r>
      <w:r>
        <w:br/>
      </w:r>
      <w:hyperlink r:id="rId217" w:history="1">
        <w:r w:rsidRPr="00543C5A">
          <w:rPr>
            <w:rStyle w:val="Hyperlink"/>
          </w:rPr>
          <w:t>https://portal.3gpp.org/ChangeRequests.aspx?q=1&amp;workitem=991042,991142,991242</w:t>
        </w:r>
      </w:hyperlink>
      <w:r>
        <w:t xml:space="preserve"> </w:t>
      </w:r>
    </w:p>
    <w:p w14:paraId="422B078B" w14:textId="53ED92A6" w:rsidR="00D66750" w:rsidRDefault="00D66750" w:rsidP="00D66750">
      <w:pPr>
        <w:pStyle w:val="EW"/>
        <w:rPr>
          <w:lang w:eastAsia="en-GB"/>
        </w:rPr>
      </w:pPr>
      <w:r w:rsidRPr="00D66750">
        <w:rPr>
          <w:lang w:eastAsia="en-GB"/>
        </w:rPr>
        <w:t>[1]</w:t>
      </w:r>
      <w:r w:rsidRPr="00D66750">
        <w:rPr>
          <w:lang w:eastAsia="en-GB"/>
        </w:rPr>
        <w:tab/>
        <w:t>3GPP TS 38.213 v18.0.0: “NR; Physical layer procedures for control”</w:t>
      </w:r>
    </w:p>
    <w:p w14:paraId="77BA9203" w14:textId="77777777" w:rsidR="00D66750" w:rsidRDefault="00D66750" w:rsidP="001315D5">
      <w:pPr>
        <w:rPr>
          <w:lang w:eastAsia="en-GB"/>
        </w:rPr>
      </w:pP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700ADC" w:rsidRPr="00EF7FBB" w14:paraId="69120BD0" w14:textId="77777777" w:rsidTr="00700ADC">
        <w:trPr>
          <w:trHeight w:val="255"/>
        </w:trPr>
        <w:tc>
          <w:tcPr>
            <w:tcW w:w="757" w:type="dxa"/>
            <w:shd w:val="clear" w:color="auto" w:fill="auto"/>
            <w:tcMar>
              <w:left w:w="28" w:type="dxa"/>
              <w:right w:w="28" w:type="dxa"/>
            </w:tcMar>
            <w:hideMark/>
          </w:tcPr>
          <w:p w14:paraId="17B4700A" w14:textId="77777777" w:rsidR="00700ADC" w:rsidRPr="00EF7FBB" w:rsidRDefault="00700ADC"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940093</w:t>
            </w:r>
          </w:p>
        </w:tc>
        <w:tc>
          <w:tcPr>
            <w:tcW w:w="3969" w:type="dxa"/>
            <w:shd w:val="clear" w:color="auto" w:fill="auto"/>
            <w:tcMar>
              <w:left w:w="28" w:type="dxa"/>
              <w:right w:w="28" w:type="dxa"/>
            </w:tcMar>
            <w:hideMark/>
          </w:tcPr>
          <w:p w14:paraId="003ADAF2" w14:textId="77777777" w:rsidR="00700ADC" w:rsidRPr="00EF7FBB" w:rsidRDefault="00700ADC" w:rsidP="008039A4">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Enhancement of NR Dynamic Spectrum Sharing (DSS)</w:t>
            </w:r>
          </w:p>
        </w:tc>
        <w:tc>
          <w:tcPr>
            <w:tcW w:w="1701" w:type="dxa"/>
            <w:shd w:val="clear" w:color="auto" w:fill="auto"/>
            <w:tcMar>
              <w:left w:w="28" w:type="dxa"/>
              <w:right w:w="28" w:type="dxa"/>
            </w:tcMar>
            <w:hideMark/>
          </w:tcPr>
          <w:p w14:paraId="6CEE28F0" w14:textId="77777777" w:rsidR="00700ADC" w:rsidRPr="00EF7FBB" w:rsidRDefault="00700ADC"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R</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D</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S</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S</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e</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n</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h</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07A573C8" w14:textId="77777777" w:rsidR="00700ADC" w:rsidRPr="00EF7FBB" w:rsidRDefault="00700ADC"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7157736E" w14:textId="713DD9B8" w:rsidR="00700ADC" w:rsidRPr="00EF7FBB" w:rsidRDefault="00C57003" w:rsidP="008039A4">
            <w:pPr>
              <w:overflowPunct/>
              <w:autoSpaceDE/>
              <w:autoSpaceDN/>
              <w:adjustRightInd/>
              <w:spacing w:after="0"/>
              <w:textAlignment w:val="auto"/>
              <w:rPr>
                <w:rFonts w:ascii="Calibri" w:hAnsi="Calibri" w:cs="Calibri"/>
                <w:color w:val="0563C1"/>
                <w:sz w:val="18"/>
                <w:szCs w:val="18"/>
                <w:u w:val="single"/>
                <w:lang w:eastAsia="en-GB"/>
              </w:rPr>
            </w:pPr>
            <w:hyperlink r:id="rId218" w:history="1">
              <w:r w:rsidR="00700ADC" w:rsidRPr="00EF7FBB">
                <w:rPr>
                  <w:rFonts w:ascii="Calibri" w:hAnsi="Calibri" w:cs="Calibri"/>
                  <w:color w:val="0563C1"/>
                  <w:sz w:val="18"/>
                  <w:szCs w:val="18"/>
                  <w:u w:val="single"/>
                  <w:lang w:eastAsia="en-GB"/>
                </w:rPr>
                <w:t>RP-221622</w:t>
              </w:r>
            </w:hyperlink>
          </w:p>
        </w:tc>
        <w:tc>
          <w:tcPr>
            <w:tcW w:w="2268" w:type="dxa"/>
            <w:shd w:val="clear" w:color="auto" w:fill="auto"/>
            <w:tcMar>
              <w:left w:w="28" w:type="dxa"/>
              <w:right w:w="28" w:type="dxa"/>
            </w:tcMar>
            <w:hideMark/>
          </w:tcPr>
          <w:p w14:paraId="42F43082" w14:textId="77777777" w:rsidR="00700ADC" w:rsidRPr="00EF7FBB" w:rsidRDefault="00700ADC"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Ravikiran Nory, Ericsson</w:t>
            </w:r>
          </w:p>
        </w:tc>
      </w:tr>
      <w:tr w:rsidR="00700ADC" w:rsidRPr="00EF7FBB" w14:paraId="3C49BB8F" w14:textId="77777777" w:rsidTr="00700ADC">
        <w:trPr>
          <w:trHeight w:val="255"/>
        </w:trPr>
        <w:tc>
          <w:tcPr>
            <w:tcW w:w="757" w:type="dxa"/>
            <w:shd w:val="clear" w:color="auto" w:fill="auto"/>
            <w:tcMar>
              <w:left w:w="28" w:type="dxa"/>
              <w:right w:w="28" w:type="dxa"/>
            </w:tcMar>
            <w:hideMark/>
          </w:tcPr>
          <w:p w14:paraId="745C2CB6" w14:textId="77777777" w:rsidR="00700ADC" w:rsidRPr="00EF7FBB" w:rsidRDefault="00700ADC"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940193</w:t>
            </w:r>
          </w:p>
        </w:tc>
        <w:tc>
          <w:tcPr>
            <w:tcW w:w="3969" w:type="dxa"/>
            <w:shd w:val="clear" w:color="auto" w:fill="auto"/>
            <w:tcMar>
              <w:left w:w="28" w:type="dxa"/>
              <w:right w:w="28" w:type="dxa"/>
            </w:tcMar>
            <w:hideMark/>
          </w:tcPr>
          <w:p w14:paraId="0F2C2F84" w14:textId="77777777" w:rsidR="00700ADC" w:rsidRPr="00EF7FBB" w:rsidRDefault="00700ADC"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Enhancement of NR Dynamic Spectrum Sharing (DSS)</w:t>
            </w:r>
          </w:p>
        </w:tc>
        <w:tc>
          <w:tcPr>
            <w:tcW w:w="1701" w:type="dxa"/>
            <w:shd w:val="clear" w:color="auto" w:fill="auto"/>
            <w:tcMar>
              <w:left w:w="28" w:type="dxa"/>
              <w:right w:w="28" w:type="dxa"/>
            </w:tcMar>
            <w:hideMark/>
          </w:tcPr>
          <w:p w14:paraId="2D2795EC" w14:textId="77777777" w:rsidR="00700ADC" w:rsidRPr="00EF7FBB" w:rsidRDefault="00700ADC" w:rsidP="008039A4">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D</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S</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S</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h</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p>
        </w:tc>
        <w:tc>
          <w:tcPr>
            <w:tcW w:w="397" w:type="dxa"/>
            <w:shd w:val="clear" w:color="auto" w:fill="auto"/>
            <w:tcMar>
              <w:left w:w="28" w:type="dxa"/>
              <w:right w:w="28" w:type="dxa"/>
            </w:tcMar>
            <w:hideMark/>
          </w:tcPr>
          <w:p w14:paraId="62AF56B3" w14:textId="77777777" w:rsidR="00700ADC" w:rsidRPr="00EF7FBB" w:rsidRDefault="00700ADC"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7B9DF44E" w14:textId="74EFEDBB" w:rsidR="00700ADC" w:rsidRPr="00EF7FBB" w:rsidRDefault="00C57003" w:rsidP="008039A4">
            <w:pPr>
              <w:overflowPunct/>
              <w:autoSpaceDE/>
              <w:autoSpaceDN/>
              <w:adjustRightInd/>
              <w:spacing w:after="0"/>
              <w:textAlignment w:val="auto"/>
              <w:rPr>
                <w:rFonts w:ascii="Calibri" w:hAnsi="Calibri" w:cs="Calibri"/>
                <w:color w:val="0563C1"/>
                <w:sz w:val="18"/>
                <w:szCs w:val="18"/>
                <w:u w:val="single"/>
                <w:lang w:eastAsia="en-GB"/>
              </w:rPr>
            </w:pPr>
            <w:hyperlink r:id="rId219" w:history="1">
              <w:r w:rsidR="00700ADC" w:rsidRPr="00EF7FBB">
                <w:rPr>
                  <w:rFonts w:ascii="Calibri" w:hAnsi="Calibri" w:cs="Calibri"/>
                  <w:color w:val="0563C1"/>
                  <w:sz w:val="18"/>
                  <w:szCs w:val="18"/>
                  <w:u w:val="single"/>
                  <w:lang w:eastAsia="en-GB"/>
                </w:rPr>
                <w:t>RP-221622</w:t>
              </w:r>
            </w:hyperlink>
          </w:p>
        </w:tc>
        <w:tc>
          <w:tcPr>
            <w:tcW w:w="2268" w:type="dxa"/>
            <w:shd w:val="clear" w:color="auto" w:fill="auto"/>
            <w:tcMar>
              <w:left w:w="28" w:type="dxa"/>
              <w:right w:w="28" w:type="dxa"/>
            </w:tcMar>
            <w:hideMark/>
          </w:tcPr>
          <w:p w14:paraId="75B24806" w14:textId="77777777" w:rsidR="00700ADC" w:rsidRPr="00EF7FBB" w:rsidRDefault="00700ADC"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Ravikiran Nory, Ericsson</w:t>
            </w:r>
          </w:p>
        </w:tc>
      </w:tr>
      <w:tr w:rsidR="00700ADC" w:rsidRPr="00EF7FBB" w14:paraId="0F3B0E1F" w14:textId="77777777" w:rsidTr="00700ADC">
        <w:trPr>
          <w:trHeight w:val="255"/>
        </w:trPr>
        <w:tc>
          <w:tcPr>
            <w:tcW w:w="757" w:type="dxa"/>
            <w:shd w:val="clear" w:color="auto" w:fill="auto"/>
            <w:tcMar>
              <w:left w:w="28" w:type="dxa"/>
              <w:right w:w="28" w:type="dxa"/>
            </w:tcMar>
            <w:hideMark/>
          </w:tcPr>
          <w:p w14:paraId="73AD404D" w14:textId="77777777" w:rsidR="00700ADC" w:rsidRPr="00EF7FBB" w:rsidRDefault="00700ADC"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940293</w:t>
            </w:r>
          </w:p>
        </w:tc>
        <w:tc>
          <w:tcPr>
            <w:tcW w:w="3969" w:type="dxa"/>
            <w:shd w:val="clear" w:color="auto" w:fill="auto"/>
            <w:tcMar>
              <w:left w:w="28" w:type="dxa"/>
              <w:right w:w="28" w:type="dxa"/>
            </w:tcMar>
            <w:hideMark/>
          </w:tcPr>
          <w:p w14:paraId="5888C4A1" w14:textId="77777777" w:rsidR="00700ADC" w:rsidRPr="00EF7FBB" w:rsidRDefault="00700ADC"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Enhancement of NR Dynamic Spectrum Sharing (DSS)</w:t>
            </w:r>
          </w:p>
        </w:tc>
        <w:tc>
          <w:tcPr>
            <w:tcW w:w="1701" w:type="dxa"/>
            <w:shd w:val="clear" w:color="auto" w:fill="auto"/>
            <w:tcMar>
              <w:left w:w="28" w:type="dxa"/>
              <w:right w:w="28" w:type="dxa"/>
            </w:tcMar>
            <w:hideMark/>
          </w:tcPr>
          <w:p w14:paraId="11EC3BAB" w14:textId="77777777" w:rsidR="00700ADC" w:rsidRPr="00EF7FBB" w:rsidRDefault="00700ADC"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D</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2EB9C72B" w14:textId="77777777" w:rsidR="00700ADC" w:rsidRPr="00EF7FBB" w:rsidRDefault="00700ADC"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281A915E" w14:textId="55095588" w:rsidR="00700ADC" w:rsidRPr="00EF7FBB" w:rsidRDefault="00C57003" w:rsidP="008039A4">
            <w:pPr>
              <w:overflowPunct/>
              <w:autoSpaceDE/>
              <w:autoSpaceDN/>
              <w:adjustRightInd/>
              <w:spacing w:after="0"/>
              <w:textAlignment w:val="auto"/>
              <w:rPr>
                <w:rFonts w:ascii="Calibri" w:hAnsi="Calibri" w:cs="Calibri"/>
                <w:color w:val="0563C1"/>
                <w:sz w:val="18"/>
                <w:szCs w:val="18"/>
                <w:u w:val="single"/>
                <w:lang w:eastAsia="en-GB"/>
              </w:rPr>
            </w:pPr>
            <w:hyperlink r:id="rId220" w:history="1">
              <w:r w:rsidR="00700ADC" w:rsidRPr="00EF7FBB">
                <w:rPr>
                  <w:rFonts w:ascii="Calibri" w:hAnsi="Calibri" w:cs="Calibri"/>
                  <w:color w:val="0563C1"/>
                  <w:sz w:val="18"/>
                  <w:szCs w:val="18"/>
                  <w:u w:val="single"/>
                  <w:lang w:eastAsia="en-GB"/>
                </w:rPr>
                <w:t>RP-221622</w:t>
              </w:r>
            </w:hyperlink>
          </w:p>
        </w:tc>
        <w:tc>
          <w:tcPr>
            <w:tcW w:w="2268" w:type="dxa"/>
            <w:shd w:val="clear" w:color="auto" w:fill="auto"/>
            <w:tcMar>
              <w:left w:w="28" w:type="dxa"/>
              <w:right w:w="28" w:type="dxa"/>
            </w:tcMar>
            <w:hideMark/>
          </w:tcPr>
          <w:p w14:paraId="1E478756" w14:textId="77777777" w:rsidR="00700ADC" w:rsidRPr="00EF7FBB" w:rsidRDefault="00700ADC"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Ravikiran Nory, Ericsson</w:t>
            </w:r>
          </w:p>
        </w:tc>
      </w:tr>
    </w:tbl>
    <w:p w14:paraId="0382229D" w14:textId="5053D2DC" w:rsidR="00700ADC" w:rsidRDefault="00700ADC" w:rsidP="00700ADC">
      <w:pPr>
        <w:jc w:val="both"/>
        <w:rPr>
          <w:lang w:eastAsia="en-GB"/>
        </w:rPr>
      </w:pPr>
      <w:r w:rsidRPr="00A4454A">
        <w:rPr>
          <w:lang w:eastAsia="en-GB"/>
        </w:rPr>
        <w:t xml:space="preserve">Summary based on the input provided by </w:t>
      </w:r>
      <w:r>
        <w:rPr>
          <w:lang w:eastAsia="en-GB"/>
        </w:rPr>
        <w:t xml:space="preserve">Ericsson </w:t>
      </w:r>
      <w:r w:rsidRPr="00A4454A">
        <w:rPr>
          <w:lang w:eastAsia="en-GB"/>
        </w:rPr>
        <w:t xml:space="preserve">in  </w:t>
      </w:r>
      <w:r w:rsidRPr="00700ADC">
        <w:rPr>
          <w:lang w:eastAsia="en-GB"/>
        </w:rPr>
        <w:t>RP-233808</w:t>
      </w:r>
      <w:r w:rsidRPr="00A4454A">
        <w:rPr>
          <w:lang w:eastAsia="en-GB"/>
        </w:rPr>
        <w:t>.</w:t>
      </w:r>
    </w:p>
    <w:p w14:paraId="3E91EC00" w14:textId="77777777" w:rsidR="00700ADC" w:rsidRDefault="00700ADC" w:rsidP="00700ADC">
      <w:pPr>
        <w:jc w:val="both"/>
        <w:rPr>
          <w:lang w:eastAsia="en-GB"/>
        </w:rPr>
      </w:pPr>
      <w:r>
        <w:rPr>
          <w:lang w:eastAsia="en-GB"/>
        </w:rPr>
        <w:t>Dynamic spectrum sharing (DSS) provides a very useful migration path from LTE to NR by allowing LTE and NR to share the same carrier. DSS was included in Rel-15 and additional features related to it were specified in Rel-16 and Rel17. LTE UEs are likely to be around for a long time and hence it is important to continue to evolve DSS, especially there is room for performance improvements in scenarios where NR traffic starts to dominate with very low LTE traffic.</w:t>
      </w:r>
    </w:p>
    <w:p w14:paraId="43C2CE79" w14:textId="77777777" w:rsidR="00700ADC" w:rsidRDefault="00700ADC" w:rsidP="00700ADC">
      <w:pPr>
        <w:jc w:val="both"/>
        <w:rPr>
          <w:lang w:eastAsia="en-GB"/>
        </w:rPr>
      </w:pPr>
      <w:r>
        <w:rPr>
          <w:lang w:eastAsia="en-GB"/>
        </w:rPr>
        <w:t>NR PDCCH control signalling would be a bottleneck of DSS with increasing NR traffic. To maximize the resource utilization and increase the PDCCH capacity for DSS, UE reception of NR PDCCH candidates overlapping with LTE CRS is specified in this Rel18 WI.</w:t>
      </w:r>
    </w:p>
    <w:p w14:paraId="44A76894" w14:textId="77777777" w:rsidR="00700ADC" w:rsidRDefault="00700ADC" w:rsidP="00700ADC">
      <w:pPr>
        <w:jc w:val="both"/>
        <w:rPr>
          <w:lang w:eastAsia="en-GB"/>
        </w:rPr>
      </w:pPr>
      <w:r>
        <w:rPr>
          <w:lang w:eastAsia="en-GB"/>
        </w:rPr>
        <w:t>Transmission of LTE CRS from neighbouring LTE cells can cause interference to NR cells. In order to mitigate this interference, it would be useful to have multiple LTE CRS rate matching patterns. However, so far two overlapping LTE rate matching patterns are only supported by UEs together with support and configuration of multi-TRP transmissions. UE support for two overlapping CRS rate matching patterns regardless of support or configuration of multi-TRP is specified in this Rel18 WI.</w:t>
      </w:r>
    </w:p>
    <w:p w14:paraId="3FB60F47" w14:textId="77777777" w:rsidR="00700ADC" w:rsidRDefault="00700ADC" w:rsidP="00700ADC">
      <w:pPr>
        <w:jc w:val="both"/>
        <w:rPr>
          <w:lang w:eastAsia="en-GB"/>
        </w:rPr>
      </w:pPr>
      <w:r>
        <w:rPr>
          <w:lang w:eastAsia="en-GB"/>
        </w:rPr>
        <w:t>The work item introduces the following:</w:t>
      </w:r>
    </w:p>
    <w:p w14:paraId="4674DE59" w14:textId="77777777" w:rsidR="00700ADC" w:rsidRDefault="00700ADC" w:rsidP="00700ADC">
      <w:pPr>
        <w:jc w:val="both"/>
        <w:rPr>
          <w:lang w:eastAsia="en-GB"/>
        </w:rPr>
      </w:pPr>
      <w:r>
        <w:rPr>
          <w:lang w:eastAsia="en-GB"/>
        </w:rPr>
        <w:t>-</w:t>
      </w:r>
      <w:r>
        <w:rPr>
          <w:lang w:eastAsia="en-GB"/>
        </w:rPr>
        <w:tab/>
        <w:t>UE reception of NR PDCCH candidates that overlap with LTE CRS REs</w:t>
      </w:r>
    </w:p>
    <w:p w14:paraId="0C82E815" w14:textId="77777777" w:rsidR="00700ADC" w:rsidRDefault="00700ADC" w:rsidP="00700ADC">
      <w:pPr>
        <w:jc w:val="both"/>
        <w:rPr>
          <w:lang w:eastAsia="en-GB"/>
        </w:rPr>
      </w:pPr>
      <w:r>
        <w:rPr>
          <w:lang w:eastAsia="en-GB"/>
        </w:rPr>
        <w:t>-</w:t>
      </w:r>
      <w:r>
        <w:rPr>
          <w:lang w:eastAsia="en-GB"/>
        </w:rPr>
        <w:tab/>
        <w:t>UE support, and configuration with, two overlapping CRS rate matching patterns regardless of support or configuration of multi-TRP</w:t>
      </w:r>
    </w:p>
    <w:p w14:paraId="150E28C0" w14:textId="77777777" w:rsidR="00700ADC" w:rsidRDefault="00700ADC" w:rsidP="00700ADC">
      <w:pPr>
        <w:jc w:val="both"/>
        <w:rPr>
          <w:lang w:eastAsia="en-GB"/>
        </w:rPr>
      </w:pPr>
      <w:r>
        <w:rPr>
          <w:lang w:eastAsia="en-GB"/>
        </w:rPr>
        <w:t>Changes triggered by the work item are captured into TS 38- series specifications [3]-[8].</w:t>
      </w:r>
    </w:p>
    <w:p w14:paraId="5B3E0D4A" w14:textId="77777777" w:rsidR="00700ADC" w:rsidRDefault="00700ADC" w:rsidP="00700ADC">
      <w:pPr>
        <w:jc w:val="both"/>
        <w:rPr>
          <w:lang w:eastAsia="en-GB"/>
        </w:rPr>
      </w:pPr>
    </w:p>
    <w:p w14:paraId="6F7787CB" w14:textId="77777777" w:rsidR="00700ADC" w:rsidRPr="000D2E94" w:rsidRDefault="00700ADC" w:rsidP="00700ADC">
      <w:pPr>
        <w:rPr>
          <w:b/>
        </w:rPr>
      </w:pPr>
      <w:r w:rsidRPr="000D2E94">
        <w:rPr>
          <w:b/>
        </w:rPr>
        <w:t>References</w:t>
      </w:r>
      <w:r w:rsidRPr="000D2E94">
        <w:t xml:space="preserve"> </w:t>
      </w:r>
    </w:p>
    <w:p w14:paraId="57A165B7" w14:textId="775B95ED" w:rsidR="00700ADC" w:rsidRDefault="00700ADC" w:rsidP="00700ADC">
      <w:r>
        <w:t>List of related CRs: select "TSG Status = Approved" in:</w:t>
      </w:r>
      <w:r>
        <w:br/>
      </w:r>
      <w:hyperlink r:id="rId221" w:history="1">
        <w:r w:rsidRPr="00543C5A">
          <w:rPr>
            <w:rStyle w:val="Hyperlink"/>
          </w:rPr>
          <w:t>https://portal.3gpp.org/ChangeRequests.aspx?q=1&amp;workitem=940093,940193,940293</w:t>
        </w:r>
      </w:hyperlink>
      <w:r>
        <w:t xml:space="preserve"> </w:t>
      </w:r>
    </w:p>
    <w:p w14:paraId="26F9EDD0" w14:textId="77777777" w:rsidR="00700ADC" w:rsidRDefault="00700ADC" w:rsidP="002943CA">
      <w:pPr>
        <w:pStyle w:val="EW"/>
        <w:rPr>
          <w:lang w:eastAsia="en-GB"/>
        </w:rPr>
      </w:pPr>
      <w:r>
        <w:rPr>
          <w:lang w:eastAsia="en-GB"/>
        </w:rPr>
        <w:t>[1]</w:t>
      </w:r>
      <w:r>
        <w:rPr>
          <w:lang w:eastAsia="en-GB"/>
        </w:rPr>
        <w:tab/>
        <w:t>RP-232957 - “Revised WID on Enhancement of NR Dynamic spectrum sharing (DSS)”, Ericsson, RAN#102.</w:t>
      </w:r>
    </w:p>
    <w:p w14:paraId="5D250287" w14:textId="77777777" w:rsidR="00700ADC" w:rsidRDefault="00700ADC" w:rsidP="002943CA">
      <w:pPr>
        <w:pStyle w:val="EW"/>
        <w:rPr>
          <w:lang w:eastAsia="en-GB"/>
        </w:rPr>
      </w:pPr>
      <w:r>
        <w:rPr>
          <w:lang w:eastAsia="en-GB"/>
        </w:rPr>
        <w:t>[2]</w:t>
      </w:r>
      <w:r>
        <w:rPr>
          <w:lang w:eastAsia="en-GB"/>
        </w:rPr>
        <w:tab/>
        <w:t>RP-232956 – Status report for WI: Enhancement of NR Dynamic spectrum sharing (DSS), Ericsson, RAN#102.</w:t>
      </w:r>
    </w:p>
    <w:p w14:paraId="6FDED732" w14:textId="77777777" w:rsidR="00700ADC" w:rsidRDefault="00700ADC" w:rsidP="002943CA">
      <w:pPr>
        <w:pStyle w:val="EW"/>
        <w:rPr>
          <w:lang w:eastAsia="en-GB"/>
        </w:rPr>
      </w:pPr>
      <w:r>
        <w:rPr>
          <w:lang w:eastAsia="en-GB"/>
        </w:rPr>
        <w:t>[3]</w:t>
      </w:r>
      <w:r>
        <w:rPr>
          <w:lang w:eastAsia="en-GB"/>
        </w:rPr>
        <w:tab/>
        <w:t>R1-2308727 – “Introduction of dynamic spectrum sharing enhancements”, Ericsson, CR0112 to 38.211, RAN1#114.</w:t>
      </w:r>
    </w:p>
    <w:p w14:paraId="52F2976B" w14:textId="77777777" w:rsidR="00700ADC" w:rsidRDefault="00700ADC" w:rsidP="002943CA">
      <w:pPr>
        <w:pStyle w:val="EW"/>
        <w:rPr>
          <w:lang w:eastAsia="en-GB"/>
        </w:rPr>
      </w:pPr>
      <w:r>
        <w:rPr>
          <w:lang w:eastAsia="en-GB"/>
        </w:rPr>
        <w:t>[4]</w:t>
      </w:r>
      <w:r>
        <w:rPr>
          <w:lang w:eastAsia="en-GB"/>
        </w:rPr>
        <w:tab/>
        <w:t>R1-2308694 – “Introduction of dynamic spectrum sharing (DSS) enhancements”, Samsung, CR0500 to 38.213, RAN1#114.</w:t>
      </w:r>
    </w:p>
    <w:p w14:paraId="3FA7C042" w14:textId="77777777" w:rsidR="00700ADC" w:rsidRDefault="00700ADC" w:rsidP="002943CA">
      <w:pPr>
        <w:pStyle w:val="EW"/>
        <w:rPr>
          <w:lang w:eastAsia="en-GB"/>
        </w:rPr>
      </w:pPr>
      <w:r>
        <w:rPr>
          <w:lang w:eastAsia="en-GB"/>
        </w:rPr>
        <w:t>[5]</w:t>
      </w:r>
      <w:r>
        <w:rPr>
          <w:lang w:eastAsia="en-GB"/>
        </w:rPr>
        <w:tab/>
        <w:t>R1-2308724 – “Introduction of dynamic spectrum sharing enhancements”, Nokia, CR0443 to 38.214, RAN1#114.</w:t>
      </w:r>
    </w:p>
    <w:p w14:paraId="21877C65" w14:textId="77777777" w:rsidR="00700ADC" w:rsidRDefault="00700ADC" w:rsidP="002943CA">
      <w:pPr>
        <w:pStyle w:val="EW"/>
        <w:rPr>
          <w:lang w:eastAsia="en-GB"/>
        </w:rPr>
      </w:pPr>
      <w:r>
        <w:rPr>
          <w:lang w:eastAsia="en-GB"/>
        </w:rPr>
        <w:t>[6]</w:t>
      </w:r>
      <w:r>
        <w:rPr>
          <w:lang w:eastAsia="en-GB"/>
        </w:rPr>
        <w:tab/>
        <w:t>R2-2132995 – “Introduction of R18 DSS”, Ericsson, ZTE Corporation, CR4360 to 38.331, RAN2#124</w:t>
      </w:r>
    </w:p>
    <w:p w14:paraId="65BBEF0E" w14:textId="77777777" w:rsidR="00700ADC" w:rsidRDefault="00700ADC" w:rsidP="002943CA">
      <w:pPr>
        <w:pStyle w:val="EW"/>
        <w:rPr>
          <w:lang w:eastAsia="en-GB"/>
        </w:rPr>
      </w:pPr>
      <w:r>
        <w:rPr>
          <w:lang w:eastAsia="en-GB"/>
        </w:rPr>
        <w:t>[7]</w:t>
      </w:r>
      <w:r>
        <w:rPr>
          <w:lang w:eastAsia="en-GB"/>
        </w:rPr>
        <w:tab/>
        <w:t>R2-2313676 - “Introduction of Rel-18 UE capabilities”, Intel Corporation, CR4510 to 38.331, RAN2#124</w:t>
      </w:r>
    </w:p>
    <w:p w14:paraId="75CEC70C" w14:textId="77777777" w:rsidR="00700ADC" w:rsidRDefault="00700ADC" w:rsidP="002943CA">
      <w:pPr>
        <w:pStyle w:val="EW"/>
        <w:rPr>
          <w:lang w:eastAsia="en-GB"/>
        </w:rPr>
      </w:pPr>
      <w:r>
        <w:rPr>
          <w:lang w:eastAsia="en-GB"/>
        </w:rPr>
        <w:t>[8]</w:t>
      </w:r>
      <w:r>
        <w:rPr>
          <w:lang w:eastAsia="en-GB"/>
        </w:rPr>
        <w:tab/>
        <w:t>R2-2313677 – “Introduction of Rel-18 UE capabilities”, Intel Corporation, CR1015 to 38.306, RAN2#124</w:t>
      </w:r>
    </w:p>
    <w:p w14:paraId="3417E40E" w14:textId="77777777" w:rsidR="00700ADC" w:rsidRDefault="00700ADC" w:rsidP="00700ADC">
      <w:pPr>
        <w:jc w:val="both"/>
        <w:rPr>
          <w:lang w:eastAsia="en-GB"/>
        </w:rPr>
      </w:pPr>
    </w:p>
    <w:p w14:paraId="19FA2F35" w14:textId="30FDE7DA" w:rsidR="00A4454A" w:rsidRDefault="00A4454A" w:rsidP="001315D5">
      <w:pPr>
        <w:rPr>
          <w:lang w:eastAsia="en-GB"/>
        </w:rPr>
      </w:pP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A4454A" w:rsidRPr="00407A19" w14:paraId="6601F8AC" w14:textId="77777777" w:rsidTr="00A4454A">
        <w:trPr>
          <w:trHeight w:val="255"/>
        </w:trPr>
        <w:tc>
          <w:tcPr>
            <w:tcW w:w="757" w:type="dxa"/>
            <w:shd w:val="clear" w:color="auto" w:fill="auto"/>
            <w:tcMar>
              <w:left w:w="28" w:type="dxa"/>
              <w:right w:w="28" w:type="dxa"/>
            </w:tcMar>
            <w:hideMark/>
          </w:tcPr>
          <w:p w14:paraId="4B5C5FBB" w14:textId="77777777" w:rsidR="00A4454A" w:rsidRPr="00EF7FBB" w:rsidRDefault="00A4454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940094</w:t>
            </w:r>
          </w:p>
        </w:tc>
        <w:tc>
          <w:tcPr>
            <w:tcW w:w="3969" w:type="dxa"/>
            <w:shd w:val="clear" w:color="auto" w:fill="auto"/>
            <w:tcMar>
              <w:left w:w="28" w:type="dxa"/>
              <w:right w:w="28" w:type="dxa"/>
            </w:tcMar>
            <w:hideMark/>
          </w:tcPr>
          <w:p w14:paraId="31D177AE" w14:textId="77777777" w:rsidR="00A4454A" w:rsidRPr="00EF7FBB" w:rsidRDefault="00A4454A"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Multi-carrier enhancements for NR</w:t>
            </w:r>
          </w:p>
        </w:tc>
        <w:tc>
          <w:tcPr>
            <w:tcW w:w="1701" w:type="dxa"/>
            <w:shd w:val="clear" w:color="auto" w:fill="auto"/>
            <w:tcMar>
              <w:left w:w="28" w:type="dxa"/>
              <w:right w:w="28" w:type="dxa"/>
            </w:tcMar>
            <w:hideMark/>
          </w:tcPr>
          <w:p w14:paraId="4BE91385" w14:textId="77777777" w:rsidR="00A4454A" w:rsidRPr="00EF7FBB" w:rsidRDefault="00A4454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R</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M</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C</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e</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n</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h</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479EAFD4" w14:textId="77777777" w:rsidR="00A4454A" w:rsidRPr="00EF7FBB" w:rsidRDefault="00A4454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2DCC420A" w14:textId="2EDD2546" w:rsidR="00A4454A" w:rsidRPr="00EF7FBB" w:rsidRDefault="00C57003" w:rsidP="00751CC1">
            <w:pPr>
              <w:overflowPunct/>
              <w:autoSpaceDE/>
              <w:autoSpaceDN/>
              <w:adjustRightInd/>
              <w:spacing w:after="0"/>
              <w:textAlignment w:val="auto"/>
              <w:rPr>
                <w:rFonts w:ascii="Calibri" w:hAnsi="Calibri" w:cs="Calibri"/>
                <w:color w:val="0563C1"/>
                <w:sz w:val="18"/>
                <w:szCs w:val="18"/>
                <w:u w:val="single"/>
                <w:lang w:eastAsia="en-GB"/>
              </w:rPr>
            </w:pPr>
            <w:hyperlink r:id="rId222" w:history="1">
              <w:r w:rsidR="00A4454A" w:rsidRPr="00EF7FBB">
                <w:rPr>
                  <w:rFonts w:ascii="Calibri" w:hAnsi="Calibri" w:cs="Calibri"/>
                  <w:color w:val="0563C1"/>
                  <w:sz w:val="18"/>
                  <w:szCs w:val="18"/>
                  <w:u w:val="single"/>
                  <w:lang w:eastAsia="en-GB"/>
                </w:rPr>
                <w:t>RP-222251</w:t>
              </w:r>
            </w:hyperlink>
          </w:p>
        </w:tc>
        <w:tc>
          <w:tcPr>
            <w:tcW w:w="2268" w:type="dxa"/>
            <w:shd w:val="clear" w:color="auto" w:fill="auto"/>
            <w:tcMar>
              <w:left w:w="28" w:type="dxa"/>
              <w:right w:w="28" w:type="dxa"/>
            </w:tcMar>
            <w:hideMark/>
          </w:tcPr>
          <w:p w14:paraId="100E544D" w14:textId="77777777" w:rsidR="00A4454A" w:rsidRPr="00EF7FBB" w:rsidRDefault="00A4454A" w:rsidP="00751CC1">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Hiroki Harada, NTT DOCOMO, INC.</w:t>
            </w:r>
          </w:p>
        </w:tc>
      </w:tr>
      <w:tr w:rsidR="00A4454A" w:rsidRPr="00407A19" w14:paraId="48DF253D" w14:textId="77777777" w:rsidTr="00A4454A">
        <w:trPr>
          <w:trHeight w:val="255"/>
        </w:trPr>
        <w:tc>
          <w:tcPr>
            <w:tcW w:w="757" w:type="dxa"/>
            <w:shd w:val="clear" w:color="auto" w:fill="auto"/>
            <w:tcMar>
              <w:left w:w="28" w:type="dxa"/>
              <w:right w:w="28" w:type="dxa"/>
            </w:tcMar>
            <w:hideMark/>
          </w:tcPr>
          <w:p w14:paraId="74ADD731" w14:textId="77777777" w:rsidR="00A4454A" w:rsidRPr="00EF7FBB" w:rsidRDefault="00A4454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940194</w:t>
            </w:r>
          </w:p>
        </w:tc>
        <w:tc>
          <w:tcPr>
            <w:tcW w:w="3969" w:type="dxa"/>
            <w:shd w:val="clear" w:color="auto" w:fill="auto"/>
            <w:tcMar>
              <w:left w:w="28" w:type="dxa"/>
              <w:right w:w="28" w:type="dxa"/>
            </w:tcMar>
            <w:hideMark/>
          </w:tcPr>
          <w:p w14:paraId="4C25648B" w14:textId="77777777" w:rsidR="00A4454A" w:rsidRPr="00EF7FBB" w:rsidRDefault="00A4454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Multi-carrier enhancements for NR</w:t>
            </w:r>
          </w:p>
        </w:tc>
        <w:tc>
          <w:tcPr>
            <w:tcW w:w="1701" w:type="dxa"/>
            <w:shd w:val="clear" w:color="auto" w:fill="auto"/>
            <w:tcMar>
              <w:left w:w="28" w:type="dxa"/>
              <w:right w:w="28" w:type="dxa"/>
            </w:tcMar>
            <w:hideMark/>
          </w:tcPr>
          <w:p w14:paraId="518EF825" w14:textId="77777777" w:rsidR="00A4454A" w:rsidRPr="00EF7FBB" w:rsidRDefault="00A4454A"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M</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h</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p>
        </w:tc>
        <w:tc>
          <w:tcPr>
            <w:tcW w:w="397" w:type="dxa"/>
            <w:shd w:val="clear" w:color="auto" w:fill="auto"/>
            <w:tcMar>
              <w:left w:w="28" w:type="dxa"/>
              <w:right w:w="28" w:type="dxa"/>
            </w:tcMar>
            <w:hideMark/>
          </w:tcPr>
          <w:p w14:paraId="74D28080" w14:textId="77777777" w:rsidR="00A4454A" w:rsidRPr="00EF7FBB" w:rsidRDefault="00A4454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4A989F44" w14:textId="13A879AA" w:rsidR="00A4454A" w:rsidRPr="00EF7FBB" w:rsidRDefault="00C57003" w:rsidP="00751CC1">
            <w:pPr>
              <w:overflowPunct/>
              <w:autoSpaceDE/>
              <w:autoSpaceDN/>
              <w:adjustRightInd/>
              <w:spacing w:after="0"/>
              <w:textAlignment w:val="auto"/>
              <w:rPr>
                <w:rFonts w:ascii="Calibri" w:hAnsi="Calibri" w:cs="Calibri"/>
                <w:color w:val="0563C1"/>
                <w:sz w:val="18"/>
                <w:szCs w:val="18"/>
                <w:u w:val="single"/>
                <w:lang w:eastAsia="en-GB"/>
              </w:rPr>
            </w:pPr>
            <w:hyperlink r:id="rId223" w:history="1">
              <w:r w:rsidR="00A4454A" w:rsidRPr="00EF7FBB">
                <w:rPr>
                  <w:rFonts w:ascii="Calibri" w:hAnsi="Calibri" w:cs="Calibri"/>
                  <w:color w:val="0563C1"/>
                  <w:sz w:val="18"/>
                  <w:szCs w:val="18"/>
                  <w:u w:val="single"/>
                  <w:lang w:eastAsia="en-GB"/>
                </w:rPr>
                <w:t>RP-222251</w:t>
              </w:r>
            </w:hyperlink>
          </w:p>
        </w:tc>
        <w:tc>
          <w:tcPr>
            <w:tcW w:w="2268" w:type="dxa"/>
            <w:shd w:val="clear" w:color="auto" w:fill="auto"/>
            <w:tcMar>
              <w:left w:w="28" w:type="dxa"/>
              <w:right w:w="28" w:type="dxa"/>
            </w:tcMar>
            <w:hideMark/>
          </w:tcPr>
          <w:p w14:paraId="5C22DBC7" w14:textId="77777777" w:rsidR="00A4454A" w:rsidRPr="00EF7FBB" w:rsidRDefault="00A4454A" w:rsidP="00751CC1">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Hiroki Harada, NTT DOCOMO, INC.</w:t>
            </w:r>
          </w:p>
        </w:tc>
      </w:tr>
      <w:tr w:rsidR="00A4454A" w:rsidRPr="00407A19" w14:paraId="32F4E938" w14:textId="77777777" w:rsidTr="00A4454A">
        <w:trPr>
          <w:trHeight w:val="255"/>
        </w:trPr>
        <w:tc>
          <w:tcPr>
            <w:tcW w:w="757" w:type="dxa"/>
            <w:shd w:val="clear" w:color="auto" w:fill="auto"/>
            <w:tcMar>
              <w:left w:w="28" w:type="dxa"/>
              <w:right w:w="28" w:type="dxa"/>
            </w:tcMar>
            <w:hideMark/>
          </w:tcPr>
          <w:p w14:paraId="33A45DD7" w14:textId="77777777" w:rsidR="00A4454A" w:rsidRPr="00EF7FBB" w:rsidRDefault="00A4454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940294</w:t>
            </w:r>
          </w:p>
        </w:tc>
        <w:tc>
          <w:tcPr>
            <w:tcW w:w="3969" w:type="dxa"/>
            <w:shd w:val="clear" w:color="auto" w:fill="auto"/>
            <w:tcMar>
              <w:left w:w="28" w:type="dxa"/>
              <w:right w:w="28" w:type="dxa"/>
            </w:tcMar>
            <w:hideMark/>
          </w:tcPr>
          <w:p w14:paraId="43B0E24A" w14:textId="77777777" w:rsidR="00A4454A" w:rsidRPr="00EF7FBB" w:rsidRDefault="00A4454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Multi-carrier enhancements for NR</w:t>
            </w:r>
          </w:p>
        </w:tc>
        <w:tc>
          <w:tcPr>
            <w:tcW w:w="1701" w:type="dxa"/>
            <w:shd w:val="clear" w:color="auto" w:fill="auto"/>
            <w:tcMar>
              <w:left w:w="28" w:type="dxa"/>
              <w:right w:w="28" w:type="dxa"/>
            </w:tcMar>
            <w:hideMark/>
          </w:tcPr>
          <w:p w14:paraId="73E5FAE9" w14:textId="77777777" w:rsidR="00A4454A" w:rsidRPr="00EF7FBB" w:rsidRDefault="00A4454A" w:rsidP="00751CC1">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R</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_</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M</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C</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_</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e</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n</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h</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P</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e</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r</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f</w:t>
            </w:r>
            <w:r w:rsidRPr="008606A6">
              <w:rPr>
                <w:rFonts w:ascii="Arial" w:hAnsi="Arial" w:cs="Arial"/>
                <w:color w:val="000000"/>
                <w:sz w:val="2"/>
                <w:szCs w:val="18"/>
                <w:lang w:val="de-DE" w:eastAsia="en-GB"/>
              </w:rPr>
              <w:t xml:space="preserve"> </w:t>
            </w:r>
          </w:p>
        </w:tc>
        <w:tc>
          <w:tcPr>
            <w:tcW w:w="397" w:type="dxa"/>
            <w:shd w:val="clear" w:color="auto" w:fill="auto"/>
            <w:tcMar>
              <w:left w:w="28" w:type="dxa"/>
              <w:right w:w="28" w:type="dxa"/>
            </w:tcMar>
            <w:hideMark/>
          </w:tcPr>
          <w:p w14:paraId="58D7A82A" w14:textId="77777777" w:rsidR="00A4454A" w:rsidRPr="00EF7FBB" w:rsidRDefault="00A4454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645B4645" w14:textId="3C8E4ED4" w:rsidR="00A4454A" w:rsidRPr="00EF7FBB" w:rsidRDefault="00C57003" w:rsidP="00751CC1">
            <w:pPr>
              <w:overflowPunct/>
              <w:autoSpaceDE/>
              <w:autoSpaceDN/>
              <w:adjustRightInd/>
              <w:spacing w:after="0"/>
              <w:textAlignment w:val="auto"/>
              <w:rPr>
                <w:rFonts w:ascii="Calibri" w:hAnsi="Calibri" w:cs="Calibri"/>
                <w:color w:val="0563C1"/>
                <w:sz w:val="18"/>
                <w:szCs w:val="18"/>
                <w:u w:val="single"/>
                <w:lang w:eastAsia="en-GB"/>
              </w:rPr>
            </w:pPr>
            <w:hyperlink r:id="rId224" w:history="1">
              <w:r w:rsidR="00A4454A" w:rsidRPr="00EF7FBB">
                <w:rPr>
                  <w:rFonts w:ascii="Calibri" w:hAnsi="Calibri" w:cs="Calibri"/>
                  <w:color w:val="0563C1"/>
                  <w:sz w:val="18"/>
                  <w:szCs w:val="18"/>
                  <w:u w:val="single"/>
                  <w:lang w:eastAsia="en-GB"/>
                </w:rPr>
                <w:t>RP-222251</w:t>
              </w:r>
            </w:hyperlink>
          </w:p>
        </w:tc>
        <w:tc>
          <w:tcPr>
            <w:tcW w:w="2268" w:type="dxa"/>
            <w:shd w:val="clear" w:color="auto" w:fill="auto"/>
            <w:tcMar>
              <w:left w:w="28" w:type="dxa"/>
              <w:right w:w="28" w:type="dxa"/>
            </w:tcMar>
            <w:hideMark/>
          </w:tcPr>
          <w:p w14:paraId="1CA3BE4E" w14:textId="77777777" w:rsidR="00A4454A" w:rsidRPr="00EF7FBB" w:rsidRDefault="00A4454A" w:rsidP="00751CC1">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Hiroki Harada, NTT DOCOMO, INC.</w:t>
            </w:r>
          </w:p>
        </w:tc>
      </w:tr>
    </w:tbl>
    <w:p w14:paraId="30302F6E" w14:textId="51DA88AA" w:rsidR="00A4454A" w:rsidRDefault="00A4454A" w:rsidP="00A4454A">
      <w:pPr>
        <w:jc w:val="both"/>
        <w:rPr>
          <w:lang w:eastAsia="en-GB"/>
        </w:rPr>
      </w:pPr>
      <w:r w:rsidRPr="00A4454A">
        <w:rPr>
          <w:lang w:eastAsia="en-GB"/>
        </w:rPr>
        <w:t>Summary based on the input provided by NTT DOCOMO, INC.</w:t>
      </w:r>
      <w:r>
        <w:rPr>
          <w:lang w:eastAsia="en-GB"/>
        </w:rPr>
        <w:t xml:space="preserve"> </w:t>
      </w:r>
      <w:r w:rsidRPr="00A4454A">
        <w:rPr>
          <w:lang w:eastAsia="en-GB"/>
        </w:rPr>
        <w:t>in  RP-233547.</w:t>
      </w:r>
    </w:p>
    <w:p w14:paraId="154F8814" w14:textId="77777777" w:rsidR="00A4454A" w:rsidRDefault="00A4454A" w:rsidP="00A4454A">
      <w:pPr>
        <w:jc w:val="both"/>
        <w:rPr>
          <w:lang w:eastAsia="en-GB"/>
        </w:rPr>
      </w:pPr>
      <w:r>
        <w:rPr>
          <w:lang w:eastAsia="en-GB"/>
        </w:rPr>
        <w:t>This WI introduces 1) multi-cell PDSCH/PUSCH scheduling with a single DCI and 2) UL Tx switching scheme across 3 or 4 bands with restriction of up to 2 Tx simultaneous transmission for FR1 UE.</w:t>
      </w:r>
    </w:p>
    <w:p w14:paraId="2724120D" w14:textId="77777777" w:rsidR="00A4454A" w:rsidRDefault="00A4454A" w:rsidP="00A4454A">
      <w:pPr>
        <w:jc w:val="both"/>
        <w:rPr>
          <w:lang w:eastAsia="en-GB"/>
        </w:rPr>
      </w:pPr>
      <w:r>
        <w:rPr>
          <w:lang w:eastAsia="en-GB"/>
        </w:rPr>
        <w:lastRenderedPageBreak/>
        <w:t>The multi-cell PDSCH/PUSCH scheduling with a single DCI is to reduce the control overhead for scheduling data on multiple cells in intra-band or inter-band multi-carrier operation. In Rel-17 WI on NR Dynamic spectrum sharing (DSS), it was studied but was not specified due to scenario limitations such as number of co-scheduled cells limited to 2. In Rel-18, such limitation is removed so that the single DCI scheduling more than 2 cells can achieve the reasonable gain of the control overhead reduction.</w:t>
      </w:r>
    </w:p>
    <w:p w14:paraId="2DD54BB3" w14:textId="77777777" w:rsidR="00A4454A" w:rsidRDefault="00A4454A" w:rsidP="00A4454A">
      <w:pPr>
        <w:jc w:val="both"/>
        <w:rPr>
          <w:lang w:eastAsia="en-GB"/>
        </w:rPr>
      </w:pPr>
      <w:r>
        <w:rPr>
          <w:lang w:eastAsia="en-GB"/>
        </w:rPr>
        <w:t>Regarding UL Tx switching schemes, UL Tx switching schemes across 2 bands were introduced in Rel-16 WI on RF requirements for NR frequency range 1 (FR1) and Rel-17 WI on RF requirements enhancement for NR frequency range 1 (FR1). In Rel-18, it is extended to UL Tx switching schemes across 3 or 4 bands so that higher UL data rate, spectrum utilization and UL capacity can be achieved by dynamically selecting transmitting carrier(s) across 3 or 4 bands based on the data traffic, TDD DL/UL configuration, bandwidths and channel conditions of each band.</w:t>
      </w:r>
    </w:p>
    <w:p w14:paraId="216EFF04" w14:textId="555FA610" w:rsidR="00A4454A" w:rsidRPr="00A4454A" w:rsidRDefault="00A4454A" w:rsidP="00A4454A">
      <w:pPr>
        <w:jc w:val="both"/>
        <w:rPr>
          <w:b/>
          <w:bCs/>
          <w:lang w:eastAsia="en-GB"/>
        </w:rPr>
      </w:pPr>
      <w:r w:rsidRPr="00A4454A">
        <w:rPr>
          <w:b/>
          <w:bCs/>
          <w:lang w:eastAsia="en-GB"/>
        </w:rPr>
        <w:t>Multi-cell PDSCH/PUSCH scheduling with a single DCI</w:t>
      </w:r>
    </w:p>
    <w:p w14:paraId="3A39EDC2" w14:textId="77777777" w:rsidR="00A4454A" w:rsidRDefault="00A4454A" w:rsidP="00A4454A">
      <w:pPr>
        <w:jc w:val="both"/>
        <w:rPr>
          <w:lang w:eastAsia="en-GB"/>
        </w:rPr>
      </w:pPr>
      <w:r>
        <w:rPr>
          <w:lang w:eastAsia="en-GB"/>
        </w:rPr>
        <w:t>One of the key functionalities introduced in this WI is multi-cell PDSCH/PUSCH scheduling with a single DCI. The new non-fallback DCI formats 1_3 and 0_3 are introduced to schedule PDSCH or PUSCH on up to 4 intra-band and/or inter-band cells simultaneously. All co-scheduled cells have same SCS and carrier type (licensed or unlicensed, FR1 or FR2-1 or FR2-2), while scheduling cell can have different SCS and/or carrier type from those of co-scheduled cells if scheduling cell is not included in the co-scheduled cells. UE can be configured with only one scheduling cell for each scheduled cell, and UE can be configured to monitor DCI format 1_3/0_3 and legacy DCI format 0_0/1_0/0_1/1_1 and/or 0_2/1_2 (if supported by the UE) on the same scheduling cell. For some of fields in DCI format 1_3/0_3, a single indication is commonly applied to all co-scheduled cell(s) so that the payload size of DCI format 1_3/0_3 could be compact while some other fields in DCI format 1_3/0_3 have separate indication for each of co-scheduled cell(s) for flexibility.</w:t>
      </w:r>
    </w:p>
    <w:p w14:paraId="07087D7A" w14:textId="6BC2574E" w:rsidR="00A4454A" w:rsidRDefault="00A4454A" w:rsidP="00A4454A">
      <w:pPr>
        <w:jc w:val="both"/>
        <w:rPr>
          <w:lang w:eastAsia="en-GB"/>
        </w:rPr>
      </w:pPr>
      <w:r>
        <w:rPr>
          <w:rFonts w:eastAsiaTheme="minorEastAsia"/>
          <w:noProof/>
          <w:lang w:eastAsia="ja-JP"/>
        </w:rPr>
        <w:drawing>
          <wp:inline distT="0" distB="0" distL="0" distR="0" wp14:anchorId="199C4F10" wp14:editId="1C91D8E1">
            <wp:extent cx="5965825" cy="2792969"/>
            <wp:effectExtent l="0" t="0" r="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pic:cNvPicPr/>
                  </pic:nvPicPr>
                  <pic:blipFill>
                    <a:blip r:embed="rId225" cstate="print">
                      <a:extLst>
                        <a:ext uri="{28A0092B-C50C-407E-A947-70E740481C1C}">
                          <a14:useLocalDpi xmlns:a14="http://schemas.microsoft.com/office/drawing/2010/main" val="0"/>
                        </a:ext>
                      </a:extLst>
                    </a:blip>
                    <a:stretch>
                      <a:fillRect/>
                    </a:stretch>
                  </pic:blipFill>
                  <pic:spPr>
                    <a:xfrm>
                      <a:off x="0" y="0"/>
                      <a:ext cx="5985931" cy="2802382"/>
                    </a:xfrm>
                    <a:prstGeom prst="rect">
                      <a:avLst/>
                    </a:prstGeom>
                  </pic:spPr>
                </pic:pic>
              </a:graphicData>
            </a:graphic>
          </wp:inline>
        </w:drawing>
      </w:r>
    </w:p>
    <w:p w14:paraId="4645C55E" w14:textId="40B64089" w:rsidR="00A4454A" w:rsidRPr="00A4454A" w:rsidRDefault="00A4454A" w:rsidP="00A4454A">
      <w:pPr>
        <w:jc w:val="both"/>
        <w:rPr>
          <w:b/>
          <w:bCs/>
          <w:lang w:eastAsia="en-GB"/>
        </w:rPr>
      </w:pPr>
      <w:r>
        <w:rPr>
          <w:lang w:eastAsia="en-GB"/>
        </w:rPr>
        <w:t xml:space="preserve"> </w:t>
      </w:r>
      <w:r w:rsidRPr="00A4454A">
        <w:rPr>
          <w:b/>
          <w:bCs/>
          <w:lang w:eastAsia="en-GB"/>
        </w:rPr>
        <w:t>UL Tx switching schemes across 3 or 4 bands with restriction of up to 2 Tx simultaneous transmission for FR1 UE</w:t>
      </w:r>
    </w:p>
    <w:p w14:paraId="7DB18C60" w14:textId="77777777" w:rsidR="00A4454A" w:rsidRDefault="00A4454A" w:rsidP="00A4454A">
      <w:pPr>
        <w:jc w:val="both"/>
        <w:rPr>
          <w:lang w:eastAsia="en-GB"/>
        </w:rPr>
      </w:pPr>
      <w:r>
        <w:rPr>
          <w:lang w:eastAsia="en-GB"/>
        </w:rPr>
        <w:t>Another one of the key functionalities introduced in this WI is UL Tx switching schemes across 3 or 4 bands with restriction of up to 2 Tx simultaneous transmission for FR1 UE. The UE can be configured with 3 or 4 UL bands, and Tx carrier can be dynamically switched across carriers in 3 or 4 UL bands according to dynamic grant and/or RRC configuration for UL transmission. In Rel-18, following scenarios are supported.</w:t>
      </w:r>
    </w:p>
    <w:p w14:paraId="1F6327ED" w14:textId="77777777" w:rsidR="00A4454A" w:rsidRDefault="00A4454A" w:rsidP="00A4454A">
      <w:pPr>
        <w:jc w:val="both"/>
        <w:rPr>
          <w:lang w:eastAsia="en-GB"/>
        </w:rPr>
      </w:pPr>
      <w:r>
        <w:rPr>
          <w:lang w:eastAsia="en-GB"/>
        </w:rPr>
        <w:t></w:t>
      </w:r>
      <w:r>
        <w:rPr>
          <w:lang w:eastAsia="en-GB"/>
        </w:rPr>
        <w:tab/>
        <w:t>Inter-band CA with 3 or 4 UL bands without SUL band</w:t>
      </w:r>
    </w:p>
    <w:p w14:paraId="39FF7C0D" w14:textId="77777777" w:rsidR="00A4454A" w:rsidRDefault="00A4454A" w:rsidP="00A4454A">
      <w:pPr>
        <w:jc w:val="both"/>
        <w:rPr>
          <w:lang w:eastAsia="en-GB"/>
        </w:rPr>
      </w:pPr>
      <w:r>
        <w:rPr>
          <w:lang w:eastAsia="en-GB"/>
        </w:rPr>
        <w:t></w:t>
      </w:r>
      <w:r>
        <w:rPr>
          <w:lang w:eastAsia="en-GB"/>
        </w:rPr>
        <w:tab/>
        <w:t>For each pair of two UL bands among 3 or 4 UL bands, either switchedUL mode (where transmission is performed only on one of UL bands at a time) or dualUL mode (where transmission is performed on one of UL bands or on two UL bands simultaneously at a time) is configured according to UE capability.</w:t>
      </w:r>
    </w:p>
    <w:p w14:paraId="1946C71B" w14:textId="77777777" w:rsidR="00A4454A" w:rsidRDefault="00A4454A" w:rsidP="00A4454A">
      <w:pPr>
        <w:jc w:val="both"/>
        <w:rPr>
          <w:lang w:eastAsia="en-GB"/>
        </w:rPr>
      </w:pPr>
      <w:r>
        <w:rPr>
          <w:lang w:eastAsia="en-GB"/>
        </w:rPr>
        <w:t></w:t>
      </w:r>
      <w:r>
        <w:rPr>
          <w:lang w:eastAsia="en-GB"/>
        </w:rPr>
        <w:tab/>
        <w:t>Inter-band CA with 3 or 4 UL bands including SUL band(s)</w:t>
      </w:r>
    </w:p>
    <w:p w14:paraId="4B511C1E" w14:textId="77777777" w:rsidR="00A4454A" w:rsidRDefault="00A4454A" w:rsidP="00A4454A">
      <w:pPr>
        <w:jc w:val="both"/>
        <w:rPr>
          <w:lang w:eastAsia="en-GB"/>
        </w:rPr>
      </w:pPr>
      <w:r>
        <w:rPr>
          <w:lang w:eastAsia="en-GB"/>
        </w:rPr>
        <w:t></w:t>
      </w:r>
      <w:r>
        <w:rPr>
          <w:lang w:eastAsia="en-GB"/>
        </w:rPr>
        <w:tab/>
        <w:t>For each pair of two non-SUL bands, either switchedUL mode or dualUL mode is configured according to UE capability.</w:t>
      </w:r>
    </w:p>
    <w:p w14:paraId="01B0856A" w14:textId="77777777" w:rsidR="00A4454A" w:rsidRDefault="00A4454A" w:rsidP="00A4454A">
      <w:pPr>
        <w:jc w:val="both"/>
        <w:rPr>
          <w:lang w:eastAsia="en-GB"/>
        </w:rPr>
      </w:pPr>
      <w:r>
        <w:rPr>
          <w:lang w:eastAsia="en-GB"/>
        </w:rPr>
        <w:t></w:t>
      </w:r>
      <w:r>
        <w:rPr>
          <w:lang w:eastAsia="en-GB"/>
        </w:rPr>
        <w:tab/>
        <w:t>For each pair of two SUL bands (if any), switchedUL mode is configured.</w:t>
      </w:r>
    </w:p>
    <w:p w14:paraId="6BFAF72A" w14:textId="77777777" w:rsidR="00A4454A" w:rsidRDefault="00A4454A" w:rsidP="00A4454A">
      <w:pPr>
        <w:jc w:val="both"/>
        <w:rPr>
          <w:lang w:eastAsia="en-GB"/>
        </w:rPr>
      </w:pPr>
      <w:r>
        <w:rPr>
          <w:lang w:eastAsia="en-GB"/>
        </w:rPr>
        <w:lastRenderedPageBreak/>
        <w:t></w:t>
      </w:r>
      <w:r>
        <w:rPr>
          <w:lang w:eastAsia="en-GB"/>
        </w:rPr>
        <w:tab/>
        <w:t>For each pair of non-SUL band and SUL band, switchedUL mode is configured.</w:t>
      </w:r>
    </w:p>
    <w:p w14:paraId="15E9074A" w14:textId="77777777" w:rsidR="00A4454A" w:rsidRDefault="00A4454A" w:rsidP="00A4454A">
      <w:pPr>
        <w:jc w:val="both"/>
        <w:rPr>
          <w:lang w:eastAsia="en-GB"/>
        </w:rPr>
      </w:pPr>
      <w:r>
        <w:rPr>
          <w:lang w:eastAsia="en-GB"/>
        </w:rPr>
        <w:t>UE reports required switching period length for each pair of two UL bands, and required switching period length is determined based on reported switching period length for each pair of two UL bands that are involved in the switching, configured switching scheme for each pair of two UL bands, and some other advanced capabilities if reported. If an uplink switching is triggered for uplink transmission(s) with a gap between the start of the first uplink transmission(s) and the end of the last preceding uplink transmission(s) that is smaller than the determined switching period length, UE determines the band of the switching period location based on the priority of the bands configured by gNB, and UE is not required to transmit for the duration of the determined switching period. The affected carrier(s), whether some or all of carriers, are determined according to UE capability.</w:t>
      </w:r>
    </w:p>
    <w:p w14:paraId="27C96432" w14:textId="5C308072" w:rsidR="00A4454A" w:rsidRDefault="00A4454A" w:rsidP="00A4454A">
      <w:pPr>
        <w:jc w:val="both"/>
        <w:rPr>
          <w:lang w:eastAsia="en-GB"/>
        </w:rPr>
      </w:pPr>
      <w:r>
        <w:rPr>
          <w:lang w:eastAsia="en-GB"/>
        </w:rPr>
        <w:t xml:space="preserve"> </w:t>
      </w:r>
      <w:r>
        <w:rPr>
          <w:noProof/>
        </w:rPr>
        <w:drawing>
          <wp:inline distT="0" distB="0" distL="0" distR="0" wp14:anchorId="4BBC71F3" wp14:editId="176C5DA2">
            <wp:extent cx="6067425" cy="2193078"/>
            <wp:effectExtent l="0" t="0" r="0" b="0"/>
            <wp:docPr id="1961077234"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図 1"/>
                    <pic:cNvPicPr/>
                  </pic:nvPicPr>
                  <pic:blipFill>
                    <a:blip r:embed="rId226" cstate="print">
                      <a:extLst>
                        <a:ext uri="{28A0092B-C50C-407E-A947-70E740481C1C}">
                          <a14:useLocalDpi xmlns:a14="http://schemas.microsoft.com/office/drawing/2010/main" val="0"/>
                        </a:ext>
                      </a:extLst>
                    </a:blip>
                    <a:stretch>
                      <a:fillRect/>
                    </a:stretch>
                  </pic:blipFill>
                  <pic:spPr>
                    <a:xfrm>
                      <a:off x="0" y="0"/>
                      <a:ext cx="6082965" cy="2198695"/>
                    </a:xfrm>
                    <a:prstGeom prst="rect">
                      <a:avLst/>
                    </a:prstGeom>
                  </pic:spPr>
                </pic:pic>
              </a:graphicData>
            </a:graphic>
          </wp:inline>
        </w:drawing>
      </w:r>
    </w:p>
    <w:p w14:paraId="2AA2301D" w14:textId="77777777" w:rsidR="00A4454A" w:rsidRDefault="00A4454A" w:rsidP="00A4454A">
      <w:pPr>
        <w:jc w:val="both"/>
        <w:rPr>
          <w:lang w:eastAsia="en-GB"/>
        </w:rPr>
      </w:pPr>
    </w:p>
    <w:p w14:paraId="492DCC6E" w14:textId="77777777" w:rsidR="00A4454A" w:rsidRPr="000D2E94" w:rsidRDefault="00A4454A" w:rsidP="00A4454A">
      <w:pPr>
        <w:rPr>
          <w:b/>
        </w:rPr>
      </w:pPr>
      <w:r w:rsidRPr="000D2E94">
        <w:rPr>
          <w:b/>
        </w:rPr>
        <w:t>References</w:t>
      </w:r>
      <w:r w:rsidRPr="000D2E94">
        <w:t xml:space="preserve"> </w:t>
      </w:r>
    </w:p>
    <w:p w14:paraId="48CDD5DD" w14:textId="6659508A" w:rsidR="00A4454A" w:rsidRDefault="00A4454A" w:rsidP="001315D5">
      <w:r>
        <w:t>List of related CRs: select "TSG Status = Approved" in:</w:t>
      </w:r>
      <w:r w:rsidR="002943CA">
        <w:t xml:space="preserve"> </w:t>
      </w:r>
      <w:r w:rsidR="002943CA">
        <w:br/>
      </w:r>
      <w:hyperlink r:id="rId227" w:history="1">
        <w:r w:rsidRPr="00643D98">
          <w:rPr>
            <w:rStyle w:val="Hyperlink"/>
          </w:rPr>
          <w:t>https://portal.3gpp.org/ChangeRequests.aspx?q=1&amp;workitem=940094,940194,940294</w:t>
        </w:r>
      </w:hyperlink>
    </w:p>
    <w:p w14:paraId="47A62168" w14:textId="77777777" w:rsidR="00A4454A" w:rsidRDefault="00A4454A" w:rsidP="001315D5">
      <w:pPr>
        <w:rPr>
          <w:lang w:eastAsia="en-GB"/>
        </w:rPr>
      </w:pP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9D24F7" w:rsidRPr="00EF7FBB" w14:paraId="1BE57B05" w14:textId="77777777" w:rsidTr="009D24F7">
        <w:trPr>
          <w:trHeight w:val="255"/>
        </w:trPr>
        <w:tc>
          <w:tcPr>
            <w:tcW w:w="757" w:type="dxa"/>
            <w:shd w:val="clear" w:color="auto" w:fill="auto"/>
            <w:tcMar>
              <w:left w:w="28" w:type="dxa"/>
              <w:right w:w="28" w:type="dxa"/>
            </w:tcMar>
            <w:hideMark/>
          </w:tcPr>
          <w:p w14:paraId="53743A7E" w14:textId="77777777" w:rsidR="009D24F7" w:rsidRPr="00EF7FBB" w:rsidRDefault="009D24F7"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950076</w:t>
            </w:r>
          </w:p>
        </w:tc>
        <w:tc>
          <w:tcPr>
            <w:tcW w:w="3969" w:type="dxa"/>
            <w:shd w:val="clear" w:color="auto" w:fill="auto"/>
            <w:tcMar>
              <w:left w:w="28" w:type="dxa"/>
              <w:right w:w="28" w:type="dxa"/>
            </w:tcMar>
            <w:hideMark/>
          </w:tcPr>
          <w:p w14:paraId="2CF4D495" w14:textId="77777777" w:rsidR="009D24F7" w:rsidRPr="00EF7FBB" w:rsidRDefault="009D24F7" w:rsidP="00C8385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NR RF requirements enhancement for frequency range 2 (FR2), Phase 3 </w:t>
            </w:r>
          </w:p>
        </w:tc>
        <w:tc>
          <w:tcPr>
            <w:tcW w:w="1701" w:type="dxa"/>
            <w:shd w:val="clear" w:color="auto" w:fill="auto"/>
            <w:tcMar>
              <w:left w:w="28" w:type="dxa"/>
              <w:right w:w="28" w:type="dxa"/>
            </w:tcMar>
            <w:hideMark/>
          </w:tcPr>
          <w:p w14:paraId="478C25AE" w14:textId="77777777" w:rsidR="009D24F7" w:rsidRPr="00EF7FBB" w:rsidRDefault="009D24F7" w:rsidP="00C83858">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N</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R</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_</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R</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F</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_</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F</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R</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2</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_</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r</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e</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q</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_</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P</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h</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3</w:t>
            </w:r>
            <w:r w:rsidRPr="008606A6">
              <w:rPr>
                <w:rFonts w:ascii="Arial" w:hAnsi="Arial" w:cs="Arial"/>
                <w:b/>
                <w:bCs/>
                <w:color w:val="000000"/>
                <w:sz w:val="2"/>
                <w:szCs w:val="18"/>
                <w:lang w:val="de-DE" w:eastAsia="en-GB"/>
              </w:rPr>
              <w:t xml:space="preserve"> </w:t>
            </w:r>
          </w:p>
        </w:tc>
        <w:tc>
          <w:tcPr>
            <w:tcW w:w="397" w:type="dxa"/>
            <w:shd w:val="clear" w:color="auto" w:fill="auto"/>
            <w:tcMar>
              <w:left w:w="28" w:type="dxa"/>
              <w:right w:w="28" w:type="dxa"/>
            </w:tcMar>
            <w:hideMark/>
          </w:tcPr>
          <w:p w14:paraId="668E5DF9" w14:textId="77777777" w:rsidR="009D24F7" w:rsidRPr="00EF7FBB" w:rsidRDefault="009D24F7" w:rsidP="00C8385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 </w:t>
            </w:r>
          </w:p>
        </w:tc>
        <w:tc>
          <w:tcPr>
            <w:tcW w:w="850" w:type="dxa"/>
            <w:shd w:val="clear" w:color="auto" w:fill="auto"/>
            <w:tcMar>
              <w:left w:w="28" w:type="dxa"/>
              <w:right w:w="28" w:type="dxa"/>
            </w:tcMar>
            <w:hideMark/>
          </w:tcPr>
          <w:p w14:paraId="7EB80A85" w14:textId="70C18D47" w:rsidR="009D24F7" w:rsidRPr="00EF7FBB" w:rsidRDefault="00C57003" w:rsidP="00C83858">
            <w:pPr>
              <w:overflowPunct/>
              <w:autoSpaceDE/>
              <w:autoSpaceDN/>
              <w:adjustRightInd/>
              <w:spacing w:after="0"/>
              <w:textAlignment w:val="auto"/>
              <w:rPr>
                <w:rFonts w:ascii="Calibri" w:hAnsi="Calibri" w:cs="Calibri"/>
                <w:color w:val="0563C1"/>
                <w:sz w:val="18"/>
                <w:szCs w:val="18"/>
                <w:u w:val="single"/>
                <w:lang w:eastAsia="en-GB"/>
              </w:rPr>
            </w:pPr>
            <w:hyperlink r:id="rId228" w:history="1">
              <w:r w:rsidR="009D24F7" w:rsidRPr="00EF7FBB">
                <w:rPr>
                  <w:rFonts w:ascii="Calibri" w:hAnsi="Calibri" w:cs="Calibri"/>
                  <w:color w:val="0563C1"/>
                  <w:sz w:val="18"/>
                  <w:szCs w:val="18"/>
                  <w:u w:val="single"/>
                  <w:lang w:eastAsia="en-GB"/>
                </w:rPr>
                <w:t>RP-222909</w:t>
              </w:r>
            </w:hyperlink>
          </w:p>
        </w:tc>
        <w:tc>
          <w:tcPr>
            <w:tcW w:w="2268" w:type="dxa"/>
            <w:shd w:val="clear" w:color="auto" w:fill="auto"/>
            <w:tcMar>
              <w:left w:w="28" w:type="dxa"/>
              <w:right w:w="28" w:type="dxa"/>
            </w:tcMar>
            <w:hideMark/>
          </w:tcPr>
          <w:p w14:paraId="75789430" w14:textId="77777777" w:rsidR="009D24F7" w:rsidRPr="00EF7FBB" w:rsidRDefault="009D24F7"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Hisashi Onozawa, Nokia</w:t>
            </w:r>
          </w:p>
        </w:tc>
      </w:tr>
      <w:tr w:rsidR="009D24F7" w:rsidRPr="00EF7FBB" w14:paraId="776DBF7C" w14:textId="77777777" w:rsidTr="009D24F7">
        <w:trPr>
          <w:trHeight w:val="255"/>
        </w:trPr>
        <w:tc>
          <w:tcPr>
            <w:tcW w:w="757" w:type="dxa"/>
            <w:shd w:val="clear" w:color="auto" w:fill="auto"/>
            <w:tcMar>
              <w:left w:w="28" w:type="dxa"/>
              <w:right w:w="28" w:type="dxa"/>
            </w:tcMar>
            <w:hideMark/>
          </w:tcPr>
          <w:p w14:paraId="4DAD3001" w14:textId="77777777" w:rsidR="009D24F7" w:rsidRPr="00EF7FBB" w:rsidRDefault="009D24F7"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950176</w:t>
            </w:r>
          </w:p>
        </w:tc>
        <w:tc>
          <w:tcPr>
            <w:tcW w:w="3969" w:type="dxa"/>
            <w:shd w:val="clear" w:color="auto" w:fill="auto"/>
            <w:tcMar>
              <w:left w:w="28" w:type="dxa"/>
              <w:right w:w="28" w:type="dxa"/>
            </w:tcMar>
            <w:hideMark/>
          </w:tcPr>
          <w:p w14:paraId="08177141" w14:textId="77777777" w:rsidR="009D24F7" w:rsidRPr="00EF7FBB" w:rsidRDefault="009D24F7"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NR RF requirements enhancement for frequency range 2 (FR2), Phase 3 </w:t>
            </w:r>
          </w:p>
        </w:tc>
        <w:tc>
          <w:tcPr>
            <w:tcW w:w="1701" w:type="dxa"/>
            <w:shd w:val="clear" w:color="auto" w:fill="auto"/>
            <w:tcMar>
              <w:left w:w="28" w:type="dxa"/>
              <w:right w:w="28" w:type="dxa"/>
            </w:tcMar>
            <w:hideMark/>
          </w:tcPr>
          <w:p w14:paraId="06608AC1" w14:textId="77777777" w:rsidR="009D24F7" w:rsidRPr="00EF7FBB" w:rsidRDefault="009D24F7" w:rsidP="00C8385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F</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F</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2</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q</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P</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h</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3</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p>
        </w:tc>
        <w:tc>
          <w:tcPr>
            <w:tcW w:w="397" w:type="dxa"/>
            <w:shd w:val="clear" w:color="auto" w:fill="auto"/>
            <w:tcMar>
              <w:left w:w="28" w:type="dxa"/>
              <w:right w:w="28" w:type="dxa"/>
            </w:tcMar>
            <w:hideMark/>
          </w:tcPr>
          <w:p w14:paraId="40B7D42C" w14:textId="77777777" w:rsidR="009D24F7" w:rsidRPr="00EF7FBB" w:rsidRDefault="009D24F7"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67536F74" w14:textId="10B0A691" w:rsidR="009D24F7" w:rsidRPr="00EF7FBB" w:rsidRDefault="00C57003" w:rsidP="00C83858">
            <w:pPr>
              <w:overflowPunct/>
              <w:autoSpaceDE/>
              <w:autoSpaceDN/>
              <w:adjustRightInd/>
              <w:spacing w:after="0"/>
              <w:textAlignment w:val="auto"/>
              <w:rPr>
                <w:rFonts w:ascii="Calibri" w:hAnsi="Calibri" w:cs="Calibri"/>
                <w:color w:val="0563C1"/>
                <w:sz w:val="18"/>
                <w:szCs w:val="18"/>
                <w:u w:val="single"/>
                <w:lang w:eastAsia="en-GB"/>
              </w:rPr>
            </w:pPr>
            <w:hyperlink r:id="rId229" w:history="1">
              <w:r w:rsidR="009D24F7" w:rsidRPr="00EF7FBB">
                <w:rPr>
                  <w:rFonts w:ascii="Calibri" w:hAnsi="Calibri" w:cs="Calibri"/>
                  <w:color w:val="0563C1"/>
                  <w:sz w:val="18"/>
                  <w:szCs w:val="18"/>
                  <w:u w:val="single"/>
                  <w:lang w:eastAsia="en-GB"/>
                </w:rPr>
                <w:t>RP-222909</w:t>
              </w:r>
            </w:hyperlink>
          </w:p>
        </w:tc>
        <w:tc>
          <w:tcPr>
            <w:tcW w:w="2268" w:type="dxa"/>
            <w:shd w:val="clear" w:color="auto" w:fill="auto"/>
            <w:tcMar>
              <w:left w:w="28" w:type="dxa"/>
              <w:right w:w="28" w:type="dxa"/>
            </w:tcMar>
            <w:hideMark/>
          </w:tcPr>
          <w:p w14:paraId="06E79C52" w14:textId="77777777" w:rsidR="009D24F7" w:rsidRPr="00EF7FBB" w:rsidRDefault="009D24F7"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Hisashi Onozawa, Nokia</w:t>
            </w:r>
          </w:p>
        </w:tc>
      </w:tr>
      <w:tr w:rsidR="009D24F7" w:rsidRPr="00EF7FBB" w14:paraId="68C37FE5" w14:textId="77777777" w:rsidTr="009D24F7">
        <w:trPr>
          <w:trHeight w:val="255"/>
        </w:trPr>
        <w:tc>
          <w:tcPr>
            <w:tcW w:w="757" w:type="dxa"/>
            <w:shd w:val="clear" w:color="auto" w:fill="auto"/>
            <w:tcMar>
              <w:left w:w="28" w:type="dxa"/>
              <w:right w:w="28" w:type="dxa"/>
            </w:tcMar>
            <w:hideMark/>
          </w:tcPr>
          <w:p w14:paraId="4857E2AB" w14:textId="77777777" w:rsidR="009D24F7" w:rsidRPr="00EF7FBB" w:rsidRDefault="009D24F7"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950276</w:t>
            </w:r>
          </w:p>
        </w:tc>
        <w:tc>
          <w:tcPr>
            <w:tcW w:w="3969" w:type="dxa"/>
            <w:shd w:val="clear" w:color="auto" w:fill="auto"/>
            <w:tcMar>
              <w:left w:w="28" w:type="dxa"/>
              <w:right w:w="28" w:type="dxa"/>
            </w:tcMar>
            <w:hideMark/>
          </w:tcPr>
          <w:p w14:paraId="6E9FA63D" w14:textId="77777777" w:rsidR="009D24F7" w:rsidRPr="00EF7FBB" w:rsidRDefault="009D24F7"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NR RF requirements enhancement for frequency range 2 (FR2), Phase 3 </w:t>
            </w:r>
          </w:p>
        </w:tc>
        <w:tc>
          <w:tcPr>
            <w:tcW w:w="1701" w:type="dxa"/>
            <w:shd w:val="clear" w:color="auto" w:fill="auto"/>
            <w:tcMar>
              <w:left w:w="28" w:type="dxa"/>
              <w:right w:w="28" w:type="dxa"/>
            </w:tcMar>
            <w:hideMark/>
          </w:tcPr>
          <w:p w14:paraId="7DB9767B" w14:textId="77777777" w:rsidR="009D24F7" w:rsidRPr="00EF7FBB" w:rsidRDefault="009D24F7" w:rsidP="00C8385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R</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_</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R</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F</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_</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F</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R</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2</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_</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r</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e</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q</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_</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P</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h</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3</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P</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e</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r</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f</w:t>
            </w:r>
            <w:r w:rsidRPr="008606A6">
              <w:rPr>
                <w:rFonts w:ascii="Arial" w:hAnsi="Arial" w:cs="Arial"/>
                <w:color w:val="000000"/>
                <w:sz w:val="2"/>
                <w:szCs w:val="18"/>
                <w:lang w:val="de-DE" w:eastAsia="en-GB"/>
              </w:rPr>
              <w:t xml:space="preserve"> </w:t>
            </w:r>
          </w:p>
        </w:tc>
        <w:tc>
          <w:tcPr>
            <w:tcW w:w="397" w:type="dxa"/>
            <w:shd w:val="clear" w:color="auto" w:fill="auto"/>
            <w:tcMar>
              <w:left w:w="28" w:type="dxa"/>
              <w:right w:w="28" w:type="dxa"/>
            </w:tcMar>
            <w:hideMark/>
          </w:tcPr>
          <w:p w14:paraId="4F03447E" w14:textId="77777777" w:rsidR="009D24F7" w:rsidRPr="00EF7FBB" w:rsidRDefault="009D24F7"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4B6780B2" w14:textId="714B9FCC" w:rsidR="009D24F7" w:rsidRPr="00EF7FBB" w:rsidRDefault="00C57003" w:rsidP="00C83858">
            <w:pPr>
              <w:overflowPunct/>
              <w:autoSpaceDE/>
              <w:autoSpaceDN/>
              <w:adjustRightInd/>
              <w:spacing w:after="0"/>
              <w:textAlignment w:val="auto"/>
              <w:rPr>
                <w:rFonts w:ascii="Calibri" w:hAnsi="Calibri" w:cs="Calibri"/>
                <w:color w:val="0563C1"/>
                <w:sz w:val="18"/>
                <w:szCs w:val="18"/>
                <w:u w:val="single"/>
                <w:lang w:eastAsia="en-GB"/>
              </w:rPr>
            </w:pPr>
            <w:hyperlink r:id="rId230" w:history="1">
              <w:r w:rsidR="009D24F7" w:rsidRPr="00EF7FBB">
                <w:rPr>
                  <w:rFonts w:ascii="Calibri" w:hAnsi="Calibri" w:cs="Calibri"/>
                  <w:color w:val="0563C1"/>
                  <w:sz w:val="18"/>
                  <w:szCs w:val="18"/>
                  <w:u w:val="single"/>
                  <w:lang w:eastAsia="en-GB"/>
                </w:rPr>
                <w:t>RP-222909</w:t>
              </w:r>
            </w:hyperlink>
          </w:p>
        </w:tc>
        <w:tc>
          <w:tcPr>
            <w:tcW w:w="2268" w:type="dxa"/>
            <w:shd w:val="clear" w:color="auto" w:fill="auto"/>
            <w:tcMar>
              <w:left w:w="28" w:type="dxa"/>
              <w:right w:w="28" w:type="dxa"/>
            </w:tcMar>
            <w:hideMark/>
          </w:tcPr>
          <w:p w14:paraId="5CC10E38" w14:textId="77777777" w:rsidR="009D24F7" w:rsidRPr="00EF7FBB" w:rsidRDefault="009D24F7"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Hisashi Onozawa, Nokia</w:t>
            </w:r>
          </w:p>
        </w:tc>
      </w:tr>
    </w:tbl>
    <w:p w14:paraId="103EC765" w14:textId="4CB9E644" w:rsidR="009D24F7" w:rsidRDefault="009D24F7" w:rsidP="001315D5">
      <w:pPr>
        <w:rPr>
          <w:lang w:eastAsia="en-GB"/>
        </w:rPr>
      </w:pPr>
      <w:r w:rsidRPr="009D24F7">
        <w:rPr>
          <w:lang w:eastAsia="en-GB"/>
        </w:rPr>
        <w:t>Summary based on the input provided by Huawei, HiSilicon, NTT DOCOMO, INC.</w:t>
      </w:r>
      <w:r>
        <w:rPr>
          <w:lang w:eastAsia="en-GB"/>
        </w:rPr>
        <w:t xml:space="preserve"> </w:t>
      </w:r>
      <w:r w:rsidRPr="009D24F7">
        <w:rPr>
          <w:lang w:eastAsia="en-GB"/>
        </w:rPr>
        <w:t>in  RP-233188.</w:t>
      </w:r>
    </w:p>
    <w:p w14:paraId="6A067A90" w14:textId="20F5A7F2" w:rsidR="009D24F7" w:rsidRDefault="009D24F7" w:rsidP="009D24F7">
      <w:pPr>
        <w:rPr>
          <w:lang w:eastAsia="en-GB"/>
        </w:rPr>
      </w:pPr>
      <w:r>
        <w:rPr>
          <w:lang w:eastAsia="en-GB"/>
        </w:rPr>
        <w:t>This work item developed several enhancement aspects for UE RF FR1. The following new RF requirements, corresponding new feature groups and functionalities are introduced:</w:t>
      </w:r>
    </w:p>
    <w:p w14:paraId="364EC595" w14:textId="77777777" w:rsidR="009D24F7" w:rsidRDefault="009D24F7" w:rsidP="009D24F7">
      <w:pPr>
        <w:rPr>
          <w:lang w:eastAsia="en-GB"/>
        </w:rPr>
      </w:pPr>
      <w:r>
        <w:rPr>
          <w:lang w:eastAsia="en-GB"/>
        </w:rPr>
        <w:t>-</w:t>
      </w:r>
      <w:r>
        <w:rPr>
          <w:lang w:eastAsia="en-GB"/>
        </w:rPr>
        <w:tab/>
        <w:t xml:space="preserve">Requirements to enable 4Tx on a single carrier for CPE/FWA/vehicle/industrial devices are specified. UE power class is PC1.5, and possible UE PA configurations assumed during the discussion are 4x23dBm, 2x23dBm + 2x26dBm and 4x26dBm. The main requirements include MPR, Pcmax,c tolerance, MIMO configurations including those for ULFPTx with 4 layers and coherent UL MIMO for 4Tx. In addition, new per FS TxD capability was introduced for 4Tx, which is the indication for UE to apply the Tx diversity requirements. No release independent is considered for UE supporting 4Tx. Power scaling issue also has been discussed under 4Tx topic, but from confirmation by RAN1 and discussion in RAN4, there would be no impact for both RAN1 and RAN4 specs. </w:t>
      </w:r>
    </w:p>
    <w:p w14:paraId="06FEA772" w14:textId="77777777" w:rsidR="009D24F7" w:rsidRDefault="009D24F7" w:rsidP="009D24F7">
      <w:pPr>
        <w:rPr>
          <w:lang w:eastAsia="en-GB"/>
        </w:rPr>
      </w:pPr>
      <w:r>
        <w:rPr>
          <w:lang w:eastAsia="en-GB"/>
        </w:rPr>
        <w:t>-</w:t>
      </w:r>
      <w:r>
        <w:rPr>
          <w:lang w:eastAsia="en-GB"/>
        </w:rPr>
        <w:tab/>
        <w:t>Requirements to enable 8Rx for CPE/FWA/vehicle/industrial devices are specified, which include both single carrier and CA cases. The main requirements for UE supporting 8 Rx include ∆TRxSRS values for 8Rx UE supporting SRS antenna switching capability, band specific ΔRIB,8R values for eight antenna port reference sensitivity as well as applicability of the value for reference sensitivity exceptions. It was also clarified verification cases in the spec of Rx requirements with eight Rx antenna ports in relationship with four and two Rx antenna ports. Additionally, supporting 8Rx can be release independent from Rel-17. Moreover, SRS IL indication has been discussed a lot during the WI phase, however, no consensus was reached in the end for the reporting mechanism, e.g. static and/or dynamic reporting, UE behaviour and/or NW compensation for the power imbalance, etc. Without conclusion of SRS IL indication has no impact on the competition of the WI.</w:t>
      </w:r>
    </w:p>
    <w:p w14:paraId="726A6A5F" w14:textId="77777777" w:rsidR="009D24F7" w:rsidRDefault="009D24F7" w:rsidP="009D24F7">
      <w:pPr>
        <w:rPr>
          <w:lang w:eastAsia="en-GB"/>
        </w:rPr>
      </w:pPr>
      <w:r>
        <w:rPr>
          <w:lang w:eastAsia="en-GB"/>
        </w:rPr>
        <w:lastRenderedPageBreak/>
        <w:t>-</w:t>
      </w:r>
      <w:r>
        <w:rPr>
          <w:lang w:eastAsia="en-GB"/>
        </w:rPr>
        <w:tab/>
        <w:t>Regarding lower MSD capability, the group firstly justified that MSD improvement is feasible based on detailed analysis for the selected example band combinations, upon that the essential info composed for the lower MSD capability are reached, which include MSD types (harmonic, harmonic mixing, crossband isolation, IMD with order=2/3/4/5 as well “ALL” for Rel-18, new MSD types may be added later), victim band, power class and lower MSD capability classes (maximum value of threshold is 22 dB).  Conformance test for lower MSD is one important aspect considered in the group. It was agreed that lower MSD capability shall not result in additional MSD test points, and conformance test reuses the RAN4 MSD test point parameters and only changes the MSD value by the upper bound of the declared lower MSD class.</w:t>
      </w:r>
    </w:p>
    <w:p w14:paraId="3498E5B1" w14:textId="77777777" w:rsidR="009D24F7" w:rsidRPr="000D2E94" w:rsidRDefault="009D24F7" w:rsidP="009D24F7">
      <w:pPr>
        <w:rPr>
          <w:b/>
        </w:rPr>
      </w:pPr>
      <w:r w:rsidRPr="000D2E94">
        <w:rPr>
          <w:b/>
        </w:rPr>
        <w:t>References</w:t>
      </w:r>
      <w:r w:rsidRPr="000D2E94">
        <w:t xml:space="preserve"> </w:t>
      </w:r>
    </w:p>
    <w:p w14:paraId="721029E4" w14:textId="571A40BF" w:rsidR="009D24F7" w:rsidRDefault="009D24F7" w:rsidP="009D24F7">
      <w:r>
        <w:t>List of related CRs: select "TSG Status = Approved" in:</w:t>
      </w:r>
      <w:r w:rsidR="00400C4A">
        <w:br/>
      </w:r>
      <w:hyperlink r:id="rId231" w:history="1">
        <w:r w:rsidRPr="000F19D7">
          <w:rPr>
            <w:rStyle w:val="Hyperlink"/>
          </w:rPr>
          <w:t>https://portal.3gpp.org/ChangeRequests.aspx?q=1&amp;workitem=950076,950176,950276</w:t>
        </w:r>
      </w:hyperlink>
    </w:p>
    <w:p w14:paraId="73A8C236" w14:textId="77777777" w:rsidR="001315D5" w:rsidRDefault="001315D5" w:rsidP="006F5F12">
      <w:pPr>
        <w:rPr>
          <w:lang w:eastAsia="en-GB"/>
        </w:rPr>
      </w:pP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400C4A" w:rsidRPr="00EF7FBB" w14:paraId="69FCFEAD" w14:textId="77777777" w:rsidTr="00400C4A">
        <w:trPr>
          <w:trHeight w:val="255"/>
        </w:trPr>
        <w:tc>
          <w:tcPr>
            <w:tcW w:w="757" w:type="dxa"/>
            <w:shd w:val="clear" w:color="auto" w:fill="auto"/>
            <w:tcMar>
              <w:left w:w="28" w:type="dxa"/>
              <w:right w:w="28" w:type="dxa"/>
            </w:tcMar>
            <w:hideMark/>
          </w:tcPr>
          <w:p w14:paraId="43813F87" w14:textId="77777777" w:rsidR="00400C4A" w:rsidRPr="00EF7FBB" w:rsidRDefault="00400C4A"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950077</w:t>
            </w:r>
          </w:p>
        </w:tc>
        <w:tc>
          <w:tcPr>
            <w:tcW w:w="3969" w:type="dxa"/>
            <w:shd w:val="clear" w:color="auto" w:fill="auto"/>
            <w:tcMar>
              <w:left w:w="28" w:type="dxa"/>
              <w:right w:w="28" w:type="dxa"/>
            </w:tcMar>
            <w:hideMark/>
          </w:tcPr>
          <w:p w14:paraId="506F0811" w14:textId="77777777" w:rsidR="00400C4A" w:rsidRPr="00EF7FBB" w:rsidRDefault="00400C4A" w:rsidP="008039A4">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Requirement for NR frequency range 2 (FR2) multi-Rx chain DL reception </w:t>
            </w:r>
          </w:p>
        </w:tc>
        <w:tc>
          <w:tcPr>
            <w:tcW w:w="1701" w:type="dxa"/>
            <w:shd w:val="clear" w:color="auto" w:fill="auto"/>
            <w:tcMar>
              <w:left w:w="28" w:type="dxa"/>
              <w:right w:w="28" w:type="dxa"/>
            </w:tcMar>
            <w:hideMark/>
          </w:tcPr>
          <w:p w14:paraId="4E954ED7" w14:textId="77777777" w:rsidR="00400C4A" w:rsidRPr="00EF7FBB" w:rsidRDefault="00400C4A"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2</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u</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l</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X</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D</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L</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50FE5FB4" w14:textId="77777777" w:rsidR="00400C4A" w:rsidRPr="00EF7FBB" w:rsidRDefault="00400C4A"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49AA4ED0" w14:textId="2A038930" w:rsidR="00400C4A" w:rsidRPr="00EF7FBB" w:rsidRDefault="00C57003" w:rsidP="008039A4">
            <w:pPr>
              <w:overflowPunct/>
              <w:autoSpaceDE/>
              <w:autoSpaceDN/>
              <w:adjustRightInd/>
              <w:spacing w:after="0"/>
              <w:textAlignment w:val="auto"/>
              <w:rPr>
                <w:rFonts w:ascii="Calibri" w:hAnsi="Calibri" w:cs="Calibri"/>
                <w:color w:val="0563C1"/>
                <w:sz w:val="18"/>
                <w:szCs w:val="18"/>
                <w:u w:val="single"/>
                <w:lang w:eastAsia="en-GB"/>
              </w:rPr>
            </w:pPr>
            <w:hyperlink r:id="rId232" w:history="1">
              <w:r w:rsidR="00400C4A" w:rsidRPr="00EF7FBB">
                <w:rPr>
                  <w:rFonts w:ascii="Calibri" w:hAnsi="Calibri" w:cs="Calibri"/>
                  <w:color w:val="0563C1"/>
                  <w:sz w:val="18"/>
                  <w:szCs w:val="18"/>
                  <w:u w:val="single"/>
                  <w:lang w:eastAsia="en-GB"/>
                </w:rPr>
                <w:t>RP-231714</w:t>
              </w:r>
            </w:hyperlink>
          </w:p>
        </w:tc>
        <w:tc>
          <w:tcPr>
            <w:tcW w:w="2268" w:type="dxa"/>
            <w:shd w:val="clear" w:color="auto" w:fill="auto"/>
            <w:tcMar>
              <w:left w:w="28" w:type="dxa"/>
              <w:right w:w="28" w:type="dxa"/>
            </w:tcMar>
            <w:hideMark/>
          </w:tcPr>
          <w:p w14:paraId="259E53E9" w14:textId="77777777" w:rsidR="00400C4A" w:rsidRPr="00EF7FBB" w:rsidRDefault="00400C4A"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Bin Han, </w:t>
            </w:r>
            <w:r>
              <w:rPr>
                <w:rFonts w:ascii="Arial" w:hAnsi="Arial" w:cs="Arial"/>
                <w:b/>
                <w:bCs/>
                <w:color w:val="000000"/>
                <w:sz w:val="18"/>
                <w:szCs w:val="18"/>
                <w:lang w:eastAsia="en-GB"/>
              </w:rPr>
              <w:t>Qualcomm Inc.</w:t>
            </w:r>
          </w:p>
        </w:tc>
      </w:tr>
      <w:tr w:rsidR="00400C4A" w:rsidRPr="00EF7FBB" w14:paraId="23058290" w14:textId="77777777" w:rsidTr="00400C4A">
        <w:trPr>
          <w:trHeight w:val="255"/>
        </w:trPr>
        <w:tc>
          <w:tcPr>
            <w:tcW w:w="757" w:type="dxa"/>
            <w:shd w:val="clear" w:color="auto" w:fill="auto"/>
            <w:tcMar>
              <w:left w:w="28" w:type="dxa"/>
              <w:right w:w="28" w:type="dxa"/>
            </w:tcMar>
            <w:hideMark/>
          </w:tcPr>
          <w:p w14:paraId="29C32856" w14:textId="77777777" w:rsidR="00400C4A" w:rsidRPr="00EF7FBB" w:rsidRDefault="00400C4A"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950177</w:t>
            </w:r>
          </w:p>
        </w:tc>
        <w:tc>
          <w:tcPr>
            <w:tcW w:w="3969" w:type="dxa"/>
            <w:shd w:val="clear" w:color="auto" w:fill="auto"/>
            <w:tcMar>
              <w:left w:w="28" w:type="dxa"/>
              <w:right w:w="28" w:type="dxa"/>
            </w:tcMar>
            <w:hideMark/>
          </w:tcPr>
          <w:p w14:paraId="3EEF3DE3" w14:textId="77777777" w:rsidR="00400C4A" w:rsidRPr="00EF7FBB" w:rsidRDefault="00400C4A"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Requirement for NR frequency range 2 (FR2) multi-Rx chain DL reception </w:t>
            </w:r>
          </w:p>
        </w:tc>
        <w:tc>
          <w:tcPr>
            <w:tcW w:w="1701" w:type="dxa"/>
            <w:shd w:val="clear" w:color="auto" w:fill="auto"/>
            <w:tcMar>
              <w:left w:w="28" w:type="dxa"/>
              <w:right w:w="28" w:type="dxa"/>
            </w:tcMar>
            <w:hideMark/>
          </w:tcPr>
          <w:p w14:paraId="7B2614B6" w14:textId="77777777" w:rsidR="00400C4A" w:rsidRPr="00EF7FBB" w:rsidRDefault="00400C4A" w:rsidP="008039A4">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F</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2</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m</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u</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l</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i</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X</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D</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L</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p>
        </w:tc>
        <w:tc>
          <w:tcPr>
            <w:tcW w:w="397" w:type="dxa"/>
            <w:shd w:val="clear" w:color="auto" w:fill="auto"/>
            <w:tcMar>
              <w:left w:w="28" w:type="dxa"/>
              <w:right w:w="28" w:type="dxa"/>
            </w:tcMar>
            <w:hideMark/>
          </w:tcPr>
          <w:p w14:paraId="7EF595DB" w14:textId="77777777" w:rsidR="00400C4A" w:rsidRPr="00EF7FBB" w:rsidRDefault="00400C4A"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2E82E99F" w14:textId="36FEF2BB" w:rsidR="00400C4A" w:rsidRPr="00EF7FBB" w:rsidRDefault="00C57003" w:rsidP="008039A4">
            <w:pPr>
              <w:overflowPunct/>
              <w:autoSpaceDE/>
              <w:autoSpaceDN/>
              <w:adjustRightInd/>
              <w:spacing w:after="0"/>
              <w:textAlignment w:val="auto"/>
              <w:rPr>
                <w:rFonts w:ascii="Calibri" w:hAnsi="Calibri" w:cs="Calibri"/>
                <w:color w:val="0563C1"/>
                <w:sz w:val="18"/>
                <w:szCs w:val="18"/>
                <w:u w:val="single"/>
                <w:lang w:eastAsia="en-GB"/>
              </w:rPr>
            </w:pPr>
            <w:hyperlink r:id="rId233" w:history="1">
              <w:r w:rsidR="00400C4A" w:rsidRPr="00EF7FBB">
                <w:rPr>
                  <w:rFonts w:ascii="Calibri" w:hAnsi="Calibri" w:cs="Calibri"/>
                  <w:color w:val="0563C1"/>
                  <w:sz w:val="18"/>
                  <w:szCs w:val="18"/>
                  <w:u w:val="single"/>
                  <w:lang w:eastAsia="en-GB"/>
                </w:rPr>
                <w:t>RP-231714</w:t>
              </w:r>
            </w:hyperlink>
          </w:p>
        </w:tc>
        <w:tc>
          <w:tcPr>
            <w:tcW w:w="2268" w:type="dxa"/>
            <w:shd w:val="clear" w:color="auto" w:fill="auto"/>
            <w:tcMar>
              <w:left w:w="28" w:type="dxa"/>
              <w:right w:w="28" w:type="dxa"/>
            </w:tcMar>
            <w:hideMark/>
          </w:tcPr>
          <w:p w14:paraId="6F49445D" w14:textId="77777777" w:rsidR="00400C4A" w:rsidRPr="00EF7FBB" w:rsidRDefault="00400C4A"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Sumant Iyer, Qualcomm Inc.</w:t>
            </w:r>
          </w:p>
        </w:tc>
      </w:tr>
      <w:tr w:rsidR="00400C4A" w:rsidRPr="00EF7FBB" w14:paraId="24724AD6" w14:textId="77777777" w:rsidTr="00400C4A">
        <w:trPr>
          <w:trHeight w:val="255"/>
        </w:trPr>
        <w:tc>
          <w:tcPr>
            <w:tcW w:w="757" w:type="dxa"/>
            <w:shd w:val="clear" w:color="auto" w:fill="auto"/>
            <w:tcMar>
              <w:left w:w="28" w:type="dxa"/>
              <w:right w:w="28" w:type="dxa"/>
            </w:tcMar>
            <w:hideMark/>
          </w:tcPr>
          <w:p w14:paraId="256EA216" w14:textId="77777777" w:rsidR="00400C4A" w:rsidRPr="00EF7FBB" w:rsidRDefault="00400C4A"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950277</w:t>
            </w:r>
          </w:p>
        </w:tc>
        <w:tc>
          <w:tcPr>
            <w:tcW w:w="3969" w:type="dxa"/>
            <w:shd w:val="clear" w:color="auto" w:fill="auto"/>
            <w:tcMar>
              <w:left w:w="28" w:type="dxa"/>
              <w:right w:w="28" w:type="dxa"/>
            </w:tcMar>
            <w:hideMark/>
          </w:tcPr>
          <w:p w14:paraId="204CDC51" w14:textId="77777777" w:rsidR="00400C4A" w:rsidRPr="00EF7FBB" w:rsidRDefault="00400C4A"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Requirement for NR frequency range 2 (FR2) multi-Rx chain DL reception </w:t>
            </w:r>
          </w:p>
        </w:tc>
        <w:tc>
          <w:tcPr>
            <w:tcW w:w="1701" w:type="dxa"/>
            <w:shd w:val="clear" w:color="auto" w:fill="auto"/>
            <w:tcMar>
              <w:left w:w="28" w:type="dxa"/>
              <w:right w:w="28" w:type="dxa"/>
            </w:tcMar>
            <w:hideMark/>
          </w:tcPr>
          <w:p w14:paraId="3FACDD5A" w14:textId="77777777" w:rsidR="00400C4A" w:rsidRPr="00EF7FBB" w:rsidRDefault="00400C4A" w:rsidP="008039A4">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R</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_</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F</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R</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2</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_</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m</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u</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l</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t</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i</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R</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X</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_</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D</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L</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P</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e</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r</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f</w:t>
            </w:r>
            <w:r w:rsidRPr="008606A6">
              <w:rPr>
                <w:rFonts w:ascii="Arial" w:hAnsi="Arial" w:cs="Arial"/>
                <w:color w:val="000000"/>
                <w:sz w:val="2"/>
                <w:szCs w:val="18"/>
                <w:lang w:val="de-DE" w:eastAsia="en-GB"/>
              </w:rPr>
              <w:t xml:space="preserve"> </w:t>
            </w:r>
          </w:p>
        </w:tc>
        <w:tc>
          <w:tcPr>
            <w:tcW w:w="397" w:type="dxa"/>
            <w:shd w:val="clear" w:color="auto" w:fill="auto"/>
            <w:tcMar>
              <w:left w:w="28" w:type="dxa"/>
              <w:right w:w="28" w:type="dxa"/>
            </w:tcMar>
            <w:hideMark/>
          </w:tcPr>
          <w:p w14:paraId="65B49BF0" w14:textId="77777777" w:rsidR="00400C4A" w:rsidRPr="00EF7FBB" w:rsidRDefault="00400C4A"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5CCF22A6" w14:textId="7C921E04" w:rsidR="00400C4A" w:rsidRPr="00EF7FBB" w:rsidRDefault="00C57003" w:rsidP="008039A4">
            <w:pPr>
              <w:overflowPunct/>
              <w:autoSpaceDE/>
              <w:autoSpaceDN/>
              <w:adjustRightInd/>
              <w:spacing w:after="0"/>
              <w:textAlignment w:val="auto"/>
              <w:rPr>
                <w:rFonts w:ascii="Calibri" w:hAnsi="Calibri" w:cs="Calibri"/>
                <w:color w:val="0563C1"/>
                <w:sz w:val="18"/>
                <w:szCs w:val="18"/>
                <w:u w:val="single"/>
                <w:lang w:eastAsia="en-GB"/>
              </w:rPr>
            </w:pPr>
            <w:hyperlink r:id="rId234" w:history="1">
              <w:r w:rsidR="00400C4A" w:rsidRPr="00EF7FBB">
                <w:rPr>
                  <w:rFonts w:ascii="Calibri" w:hAnsi="Calibri" w:cs="Calibri"/>
                  <w:color w:val="0563C1"/>
                  <w:sz w:val="18"/>
                  <w:szCs w:val="18"/>
                  <w:u w:val="single"/>
                  <w:lang w:eastAsia="en-GB"/>
                </w:rPr>
                <w:t>RP-231714</w:t>
              </w:r>
            </w:hyperlink>
          </w:p>
        </w:tc>
        <w:tc>
          <w:tcPr>
            <w:tcW w:w="2268" w:type="dxa"/>
            <w:shd w:val="clear" w:color="auto" w:fill="auto"/>
            <w:tcMar>
              <w:left w:w="28" w:type="dxa"/>
              <w:right w:w="28" w:type="dxa"/>
            </w:tcMar>
            <w:hideMark/>
          </w:tcPr>
          <w:p w14:paraId="117119B1" w14:textId="77777777" w:rsidR="00400C4A" w:rsidRPr="00EF7FBB" w:rsidRDefault="00400C4A"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Sumant Iyer, Qualcomm Inc.</w:t>
            </w:r>
          </w:p>
        </w:tc>
      </w:tr>
    </w:tbl>
    <w:p w14:paraId="6514C9CE" w14:textId="77777777" w:rsidR="00400C4A" w:rsidRDefault="00400C4A" w:rsidP="00400C4A">
      <w:pPr>
        <w:rPr>
          <w:lang w:eastAsia="en-GB"/>
        </w:rPr>
      </w:pPr>
      <w:r w:rsidRPr="009D24F7">
        <w:rPr>
          <w:lang w:eastAsia="en-GB"/>
        </w:rPr>
        <w:t>Summary based on the input provided by MediaTek inc., Intel Corporation</w:t>
      </w:r>
      <w:r>
        <w:rPr>
          <w:lang w:eastAsia="en-GB"/>
        </w:rPr>
        <w:t xml:space="preserve"> </w:t>
      </w:r>
      <w:r w:rsidRPr="009D24F7">
        <w:rPr>
          <w:lang w:eastAsia="en-GB"/>
        </w:rPr>
        <w:t>in RP-233257.</w:t>
      </w:r>
    </w:p>
    <w:p w14:paraId="53856CDD" w14:textId="77777777" w:rsidR="00400C4A" w:rsidRDefault="00400C4A" w:rsidP="00400C4A">
      <w:pPr>
        <w:rPr>
          <w:lang w:eastAsia="en-GB"/>
        </w:rPr>
      </w:pPr>
      <w:r>
        <w:rPr>
          <w:lang w:eastAsia="en-GB"/>
        </w:rPr>
        <w:t>New RF core requirements were specified for a UE configured for reception from two different directions with different QCL-D reference signals, along with RRM requirement enhancements by specifying dual-TCI switch delay, fast beam sweeping and scheduling restrictions.</w:t>
      </w:r>
    </w:p>
    <w:p w14:paraId="74F30E3A" w14:textId="77777777" w:rsidR="00400C4A" w:rsidRDefault="00400C4A" w:rsidP="00400C4A">
      <w:pPr>
        <w:rPr>
          <w:lang w:eastAsia="en-GB"/>
        </w:rPr>
      </w:pPr>
      <w:r>
        <w:rPr>
          <w:lang w:eastAsia="en-GB"/>
        </w:rPr>
        <w:t>RAN4 UE RF requirements were specified for:</w:t>
      </w:r>
    </w:p>
    <w:p w14:paraId="2B75BCEF" w14:textId="77777777" w:rsidR="00400C4A" w:rsidRDefault="00400C4A" w:rsidP="00400C4A">
      <w:pPr>
        <w:rPr>
          <w:lang w:eastAsia="en-GB"/>
        </w:rPr>
      </w:pPr>
      <w:r>
        <w:rPr>
          <w:lang w:eastAsia="en-GB"/>
        </w:rPr>
        <w:t>Spherical coverage for devices with simultaneous reception from different directions with different QCL TypeD RSs</w:t>
      </w:r>
    </w:p>
    <w:p w14:paraId="5EDDEC06" w14:textId="77777777" w:rsidR="00400C4A" w:rsidRDefault="00400C4A" w:rsidP="00400C4A">
      <w:pPr>
        <w:rPr>
          <w:lang w:eastAsia="en-GB"/>
        </w:rPr>
      </w:pPr>
      <w:r>
        <w:rPr>
          <w:lang w:eastAsia="en-GB"/>
        </w:rPr>
        <w:t>A suitable metric of RF performance was derived based on the conclusions pertaining to the test grid made in the parallel study item ‘Study on NR frequency range 2 (FR2) Over-the-Air (OTA) testing enhancements’. The metric quantifies the probability that the UE can support simultaneous reception from different directions with different QCL TypeD RSs for a chosen angular separation between the directions. Sources of uncertainty in the metric value for a given UE were identified and corresponding strategies were adopted in the core requirement specification to circumvent those uncertainties. The minimum requirement in terms of the metric were derived for power class 3 UEs. The legacy UE RF spherical coverage requirements were retained as outlined in the WID. Requirements for UEs configured with a single TCI state (a second priority) or for UEs other than power class 3 were not specified.</w:t>
      </w:r>
    </w:p>
    <w:p w14:paraId="60FDFDE0" w14:textId="77777777" w:rsidR="00400C4A" w:rsidRDefault="00400C4A" w:rsidP="00400C4A">
      <w:pPr>
        <w:rPr>
          <w:lang w:eastAsia="en-GB"/>
        </w:rPr>
      </w:pPr>
      <w:r>
        <w:rPr>
          <w:lang w:eastAsia="en-GB"/>
        </w:rPr>
        <w:t>RAN4 RRM requirements were enhanced considering the following aspects for UE capable of FR2 multi-Rx chain DL reception:</w:t>
      </w:r>
    </w:p>
    <w:p w14:paraId="0B016022" w14:textId="77777777" w:rsidR="00400C4A" w:rsidRDefault="00400C4A" w:rsidP="00400C4A">
      <w:pPr>
        <w:rPr>
          <w:lang w:eastAsia="en-GB"/>
        </w:rPr>
      </w:pPr>
      <w:r>
        <w:rPr>
          <w:lang w:eastAsia="en-GB"/>
        </w:rPr>
        <w:t xml:space="preserve">Dual TCI state switch delay  </w:t>
      </w:r>
    </w:p>
    <w:p w14:paraId="4ED1B618" w14:textId="77777777" w:rsidR="00400C4A" w:rsidRDefault="00400C4A" w:rsidP="00400C4A">
      <w:pPr>
        <w:rPr>
          <w:lang w:eastAsia="en-GB"/>
        </w:rPr>
      </w:pPr>
      <w:r>
        <w:rPr>
          <w:lang w:eastAsia="en-GB"/>
        </w:rPr>
        <w:t>To support 4-layer MIMO in FR2, dual TCI state switch is essential and corresponding requirements are specified.</w:t>
      </w:r>
    </w:p>
    <w:p w14:paraId="5E4383F8" w14:textId="77777777" w:rsidR="00400C4A" w:rsidRDefault="00400C4A" w:rsidP="00400C4A">
      <w:pPr>
        <w:rPr>
          <w:lang w:eastAsia="en-GB"/>
        </w:rPr>
      </w:pPr>
      <w:r>
        <w:rPr>
          <w:lang w:eastAsia="en-GB"/>
        </w:rPr>
        <w:t>•</w:t>
      </w:r>
      <w:r>
        <w:rPr>
          <w:lang w:eastAsia="en-GB"/>
        </w:rPr>
        <w:tab/>
        <w:t>MAC-CE based dual DL TCI state switch delay for s-DCI and m-DCI</w:t>
      </w:r>
    </w:p>
    <w:p w14:paraId="5F2AA559" w14:textId="77777777" w:rsidR="00400C4A" w:rsidRDefault="00400C4A" w:rsidP="00400C4A">
      <w:pPr>
        <w:rPr>
          <w:lang w:eastAsia="en-GB"/>
        </w:rPr>
      </w:pPr>
      <w:r>
        <w:rPr>
          <w:lang w:eastAsia="en-GB"/>
        </w:rPr>
        <w:t>•</w:t>
      </w:r>
      <w:r>
        <w:rPr>
          <w:lang w:eastAsia="en-GB"/>
        </w:rPr>
        <w:tab/>
        <w:t>DCI based dual DL TCI state switch delay for s-DCI and m-DCI</w:t>
      </w:r>
    </w:p>
    <w:p w14:paraId="02162286" w14:textId="77777777" w:rsidR="00400C4A" w:rsidRDefault="00400C4A" w:rsidP="00400C4A">
      <w:pPr>
        <w:rPr>
          <w:lang w:eastAsia="en-GB"/>
        </w:rPr>
      </w:pPr>
      <w:r>
        <w:rPr>
          <w:lang w:eastAsia="en-GB"/>
        </w:rPr>
        <w:t>•</w:t>
      </w:r>
      <w:r>
        <w:rPr>
          <w:lang w:eastAsia="en-GB"/>
        </w:rPr>
        <w:tab/>
        <w:t>RRC based dual DL TCI state switch delay</w:t>
      </w:r>
    </w:p>
    <w:p w14:paraId="26372455" w14:textId="77777777" w:rsidR="00400C4A" w:rsidRDefault="00400C4A" w:rsidP="00400C4A">
      <w:pPr>
        <w:rPr>
          <w:lang w:eastAsia="en-GB"/>
        </w:rPr>
      </w:pPr>
      <w:r>
        <w:rPr>
          <w:lang w:eastAsia="en-GB"/>
        </w:rPr>
        <w:t>•</w:t>
      </w:r>
      <w:r>
        <w:rPr>
          <w:lang w:eastAsia="en-GB"/>
        </w:rPr>
        <w:tab/>
        <w:t>Active DL TCI state list update delay</w:t>
      </w:r>
    </w:p>
    <w:p w14:paraId="4D27FC1D" w14:textId="77777777" w:rsidR="00400C4A" w:rsidRDefault="00400C4A" w:rsidP="00400C4A">
      <w:pPr>
        <w:rPr>
          <w:lang w:eastAsia="en-GB"/>
        </w:rPr>
      </w:pPr>
      <w:r>
        <w:rPr>
          <w:lang w:eastAsia="en-GB"/>
        </w:rPr>
        <w:t>Scheduling restriction /measurement restriction enhancement (relaxation)</w:t>
      </w:r>
    </w:p>
    <w:p w14:paraId="11FFB490" w14:textId="77777777" w:rsidR="00400C4A" w:rsidRDefault="00400C4A" w:rsidP="00400C4A">
      <w:pPr>
        <w:rPr>
          <w:lang w:eastAsia="en-GB"/>
        </w:rPr>
      </w:pPr>
      <w:r>
        <w:rPr>
          <w:lang w:eastAsia="en-GB"/>
        </w:rPr>
        <w:t>In multi-TRP operation scenario, for the case PDCCH/PDSCHs are transmitted from two TRPs simultaneously, and CSI-RS is transmitted from anyone of the TRPs, scheduling restriction relaxation can be made for CSI-RS based L1 measurements with multi-Rx when specified conditions are met.</w:t>
      </w:r>
    </w:p>
    <w:p w14:paraId="19BEAB7E" w14:textId="77777777" w:rsidR="00400C4A" w:rsidRDefault="00400C4A" w:rsidP="00400C4A">
      <w:pPr>
        <w:rPr>
          <w:lang w:eastAsia="en-GB"/>
        </w:rPr>
      </w:pPr>
      <w:r>
        <w:rPr>
          <w:lang w:eastAsia="en-GB"/>
        </w:rPr>
        <w:t>In multi-TRP operation scenario, when two CSI-RSs are transmitted from two TRPs, measurement restriction relaxation can be made for CSI-RS based L1 measurements with multi-Rx when specified conditions are met.</w:t>
      </w:r>
    </w:p>
    <w:p w14:paraId="42C5B692" w14:textId="77777777" w:rsidR="00400C4A" w:rsidRDefault="00400C4A" w:rsidP="00400C4A">
      <w:pPr>
        <w:rPr>
          <w:lang w:eastAsia="en-GB"/>
        </w:rPr>
      </w:pPr>
      <w:r>
        <w:rPr>
          <w:lang w:eastAsia="en-GB"/>
        </w:rPr>
        <w:t>The applicable CSI-RS based L1 measurements include:</w:t>
      </w:r>
    </w:p>
    <w:p w14:paraId="35F9E8EA" w14:textId="77777777" w:rsidR="00400C4A" w:rsidRDefault="00400C4A" w:rsidP="00400C4A">
      <w:pPr>
        <w:rPr>
          <w:lang w:eastAsia="en-GB"/>
        </w:rPr>
      </w:pPr>
      <w:r>
        <w:rPr>
          <w:lang w:eastAsia="en-GB"/>
        </w:rPr>
        <w:lastRenderedPageBreak/>
        <w:t>•</w:t>
      </w:r>
      <w:r>
        <w:rPr>
          <w:lang w:eastAsia="en-GB"/>
        </w:rPr>
        <w:tab/>
        <w:t>L1-RSRP measurement with group-based beam reporting</w:t>
      </w:r>
    </w:p>
    <w:p w14:paraId="4F6925BC" w14:textId="77777777" w:rsidR="00400C4A" w:rsidRDefault="00400C4A" w:rsidP="00400C4A">
      <w:pPr>
        <w:rPr>
          <w:lang w:eastAsia="en-GB"/>
        </w:rPr>
      </w:pPr>
      <w:r>
        <w:rPr>
          <w:lang w:eastAsia="en-GB"/>
        </w:rPr>
        <w:t>•</w:t>
      </w:r>
      <w:r>
        <w:rPr>
          <w:lang w:eastAsia="en-GB"/>
        </w:rPr>
        <w:tab/>
        <w:t>L1-RSRP measurement without group-based beam reporting</w:t>
      </w:r>
    </w:p>
    <w:p w14:paraId="0FD97724" w14:textId="77777777" w:rsidR="00400C4A" w:rsidRDefault="00400C4A" w:rsidP="00400C4A">
      <w:pPr>
        <w:rPr>
          <w:lang w:eastAsia="en-GB"/>
        </w:rPr>
      </w:pPr>
      <w:r>
        <w:rPr>
          <w:lang w:eastAsia="en-GB"/>
        </w:rPr>
        <w:t>•</w:t>
      </w:r>
      <w:r>
        <w:rPr>
          <w:lang w:eastAsia="en-GB"/>
        </w:rPr>
        <w:tab/>
        <w:t>BFD and CBD for link recovery</w:t>
      </w:r>
    </w:p>
    <w:p w14:paraId="24BC4B64" w14:textId="77777777" w:rsidR="00400C4A" w:rsidRDefault="00400C4A" w:rsidP="00400C4A">
      <w:pPr>
        <w:rPr>
          <w:lang w:eastAsia="en-GB"/>
        </w:rPr>
      </w:pPr>
      <w:r>
        <w:rPr>
          <w:lang w:eastAsia="en-GB"/>
        </w:rPr>
        <w:t>•</w:t>
      </w:r>
      <w:r>
        <w:rPr>
          <w:lang w:eastAsia="en-GB"/>
        </w:rPr>
        <w:tab/>
        <w:t>BFD and CBD for TRP specific link recovery</w:t>
      </w:r>
    </w:p>
    <w:p w14:paraId="66A4EE5A" w14:textId="77777777" w:rsidR="00400C4A" w:rsidRDefault="00400C4A" w:rsidP="00400C4A">
      <w:pPr>
        <w:rPr>
          <w:lang w:eastAsia="en-GB"/>
        </w:rPr>
      </w:pPr>
      <w:r>
        <w:rPr>
          <w:lang w:eastAsia="en-GB"/>
        </w:rPr>
        <w:t>•</w:t>
      </w:r>
      <w:r>
        <w:rPr>
          <w:lang w:eastAsia="en-GB"/>
        </w:rPr>
        <w:tab/>
        <w:t>RLM</w:t>
      </w:r>
    </w:p>
    <w:p w14:paraId="6058E748" w14:textId="77777777" w:rsidR="00400C4A" w:rsidRDefault="00400C4A" w:rsidP="00400C4A">
      <w:pPr>
        <w:rPr>
          <w:lang w:eastAsia="en-GB"/>
        </w:rPr>
      </w:pPr>
      <w:r>
        <w:rPr>
          <w:lang w:eastAsia="en-GB"/>
        </w:rPr>
        <w:t>•</w:t>
      </w:r>
      <w:r>
        <w:rPr>
          <w:lang w:eastAsia="en-GB"/>
        </w:rPr>
        <w:tab/>
        <w:t>L1-SINR</w:t>
      </w:r>
    </w:p>
    <w:p w14:paraId="4DADA746" w14:textId="77777777" w:rsidR="00400C4A" w:rsidRDefault="00400C4A" w:rsidP="00400C4A">
      <w:pPr>
        <w:rPr>
          <w:lang w:eastAsia="en-GB"/>
        </w:rPr>
      </w:pPr>
      <w:r>
        <w:rPr>
          <w:lang w:eastAsia="en-GB"/>
        </w:rPr>
        <w:t>In addition, for TRP specific link recovery, PTRP can be 1 for multi-Rx if specified conditions are met.</w:t>
      </w:r>
    </w:p>
    <w:p w14:paraId="320B1AAA" w14:textId="77777777" w:rsidR="00400C4A" w:rsidRDefault="00400C4A" w:rsidP="00400C4A">
      <w:pPr>
        <w:rPr>
          <w:lang w:eastAsia="en-GB"/>
        </w:rPr>
      </w:pPr>
      <w:r>
        <w:rPr>
          <w:lang w:eastAsia="en-GB"/>
        </w:rPr>
        <w:t>Fast beam sweeping</w:t>
      </w:r>
    </w:p>
    <w:p w14:paraId="6F0AC046" w14:textId="77777777" w:rsidR="00400C4A" w:rsidRDefault="00400C4A" w:rsidP="00400C4A">
      <w:pPr>
        <w:rPr>
          <w:lang w:eastAsia="en-GB"/>
        </w:rPr>
      </w:pPr>
      <w:r>
        <w:rPr>
          <w:lang w:eastAsia="en-GB"/>
        </w:rPr>
        <w:t xml:space="preserve">Fast beam sweeping with multi-Rx chain DL reception is based on UE capabilities. Candidate values for beam sweeping factor reduction are {2, 4, 6} for FR2-1. </w:t>
      </w:r>
    </w:p>
    <w:p w14:paraId="0A7F3971" w14:textId="77777777" w:rsidR="00400C4A" w:rsidRDefault="00400C4A" w:rsidP="00400C4A">
      <w:pPr>
        <w:rPr>
          <w:lang w:eastAsia="en-GB"/>
        </w:rPr>
      </w:pPr>
      <w:r>
        <w:rPr>
          <w:lang w:eastAsia="en-GB"/>
        </w:rPr>
        <w:t>Fast beam sweeping for multi-Rx can be applicable for SSB-based L1 measurements and CSI-RS based L1 measurements except RLM and BFD/CBD. The reduced beam sweeping factor is used for defining the evaluation period of SSB based and CSI-RS based L1 measurements in FR2-1.</w:t>
      </w:r>
    </w:p>
    <w:p w14:paraId="388F5D25" w14:textId="77777777" w:rsidR="00400C4A" w:rsidRPr="000D2E94" w:rsidRDefault="00400C4A" w:rsidP="00400C4A">
      <w:pPr>
        <w:rPr>
          <w:b/>
        </w:rPr>
      </w:pPr>
      <w:r w:rsidRPr="000D2E94">
        <w:rPr>
          <w:b/>
        </w:rPr>
        <w:t>References</w:t>
      </w:r>
      <w:r w:rsidRPr="000D2E94">
        <w:t xml:space="preserve"> </w:t>
      </w:r>
    </w:p>
    <w:p w14:paraId="6EF52330" w14:textId="0353314D" w:rsidR="00400C4A" w:rsidRDefault="00400C4A" w:rsidP="00400C4A">
      <w:r>
        <w:t>List of related CRs: select "TSG Status = Approved" in:</w:t>
      </w:r>
      <w:r>
        <w:br/>
      </w:r>
      <w:hyperlink r:id="rId235" w:history="1">
        <w:r w:rsidRPr="00543C5A">
          <w:rPr>
            <w:rStyle w:val="Hyperlink"/>
          </w:rPr>
          <w:t>https://portal.3gpp.org/ChangeRequests.aspx?q=1&amp;workitem=950077,950177,950277</w:t>
        </w:r>
      </w:hyperlink>
      <w:r>
        <w:t xml:space="preserve"> </w:t>
      </w:r>
    </w:p>
    <w:p w14:paraId="6CB5DE1F" w14:textId="77777777" w:rsidR="00400C4A" w:rsidRDefault="00400C4A" w:rsidP="00400C4A">
      <w:pPr>
        <w:pStyle w:val="EW"/>
        <w:rPr>
          <w:lang w:eastAsia="en-GB"/>
        </w:rPr>
      </w:pPr>
      <w:r>
        <w:rPr>
          <w:lang w:eastAsia="en-GB"/>
        </w:rPr>
        <w:t>[1]</w:t>
      </w:r>
      <w:r>
        <w:rPr>
          <w:lang w:eastAsia="en-GB"/>
        </w:rPr>
        <w:tab/>
        <w:t>RP-231714, ‘Revised WID: Requirement for NR frequency range 2 (FR2) multi-Rx chain DL reception’, Qualcomm, RAN #101</w:t>
      </w:r>
    </w:p>
    <w:p w14:paraId="1817495E" w14:textId="77777777" w:rsidR="00400C4A" w:rsidRDefault="00400C4A" w:rsidP="00400C4A">
      <w:pPr>
        <w:pStyle w:val="EW"/>
        <w:rPr>
          <w:lang w:eastAsia="en-GB"/>
        </w:rPr>
      </w:pPr>
      <w:r>
        <w:rPr>
          <w:lang w:eastAsia="en-GB"/>
        </w:rPr>
        <w:t>[2]</w:t>
      </w:r>
      <w:r>
        <w:rPr>
          <w:lang w:eastAsia="en-GB"/>
        </w:rPr>
        <w:tab/>
        <w:t>TR38.751, ‘UE RF and demodulation requirement for NR frequency range 2 (FR2) multi-Rx chain DL reception’</w:t>
      </w:r>
    </w:p>
    <w:p w14:paraId="50666999" w14:textId="77777777" w:rsidR="00400C4A" w:rsidRDefault="00400C4A" w:rsidP="00400C4A">
      <w:pPr>
        <w:pStyle w:val="EW"/>
        <w:rPr>
          <w:lang w:eastAsia="en-GB"/>
        </w:rPr>
      </w:pPr>
      <w:r>
        <w:rPr>
          <w:lang w:eastAsia="en-GB"/>
        </w:rPr>
        <w:t>[3]</w:t>
      </w:r>
      <w:r>
        <w:rPr>
          <w:lang w:eastAsia="en-GB"/>
        </w:rPr>
        <w:tab/>
        <w:t>RP-232077, ‘Status report for WI NR_FR2_multiRx_DL; rapporteur: Qualcomm, vivo’, RAN4, RAN#102</w:t>
      </w:r>
    </w:p>
    <w:p w14:paraId="03EDF33E" w14:textId="77777777" w:rsidR="00400C4A" w:rsidRDefault="00400C4A" w:rsidP="00400C4A">
      <w:pPr>
        <w:pStyle w:val="EW"/>
        <w:rPr>
          <w:lang w:eastAsia="en-GB"/>
        </w:rPr>
      </w:pPr>
      <w:r>
        <w:rPr>
          <w:lang w:eastAsia="en-GB"/>
        </w:rPr>
        <w:t>[4]</w:t>
      </w:r>
      <w:r>
        <w:rPr>
          <w:lang w:eastAsia="en-GB"/>
        </w:rPr>
        <w:tab/>
        <w:t>R4-2321722, ‘Feature CR for FR2 multi-Rx’, Qualcomm et al., RAN4#109</w:t>
      </w:r>
    </w:p>
    <w:p w14:paraId="565EE536" w14:textId="77777777" w:rsidR="00400C4A" w:rsidRDefault="00400C4A" w:rsidP="006F5F12">
      <w:pPr>
        <w:rPr>
          <w:lang w:eastAsia="en-GB"/>
        </w:rPr>
      </w:pP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9D24F7" w:rsidRPr="00407A19" w14:paraId="399DBF21" w14:textId="77777777" w:rsidTr="009D24F7">
        <w:trPr>
          <w:trHeight w:val="255"/>
        </w:trPr>
        <w:tc>
          <w:tcPr>
            <w:tcW w:w="757" w:type="dxa"/>
            <w:shd w:val="clear" w:color="auto" w:fill="auto"/>
            <w:tcMar>
              <w:left w:w="28" w:type="dxa"/>
              <w:right w:w="28" w:type="dxa"/>
            </w:tcMar>
            <w:hideMark/>
          </w:tcPr>
          <w:p w14:paraId="1B11AB16" w14:textId="77777777" w:rsidR="009D24F7" w:rsidRPr="00EF7FBB" w:rsidRDefault="009D24F7"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950082</w:t>
            </w:r>
          </w:p>
        </w:tc>
        <w:tc>
          <w:tcPr>
            <w:tcW w:w="3969" w:type="dxa"/>
            <w:shd w:val="clear" w:color="auto" w:fill="auto"/>
            <w:tcMar>
              <w:left w:w="28" w:type="dxa"/>
              <w:right w:w="28" w:type="dxa"/>
            </w:tcMar>
            <w:hideMark/>
          </w:tcPr>
          <w:p w14:paraId="0FDD3C25" w14:textId="77777777" w:rsidR="009D24F7" w:rsidRPr="00EF7FBB" w:rsidRDefault="009D24F7" w:rsidP="00C8385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Further enhancements on NR and MR-DC measurement gaps and measurements without gaps </w:t>
            </w:r>
          </w:p>
        </w:tc>
        <w:tc>
          <w:tcPr>
            <w:tcW w:w="1701" w:type="dxa"/>
            <w:shd w:val="clear" w:color="auto" w:fill="auto"/>
            <w:tcMar>
              <w:left w:w="28" w:type="dxa"/>
              <w:right w:w="28" w:type="dxa"/>
            </w:tcMar>
            <w:hideMark/>
          </w:tcPr>
          <w:p w14:paraId="3559000E" w14:textId="77777777" w:rsidR="009D24F7" w:rsidRPr="00EF7FBB" w:rsidRDefault="009D24F7"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R</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M</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G</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e</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n</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h</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2</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3263DDCC" w14:textId="77777777" w:rsidR="009D24F7" w:rsidRPr="00EF7FBB" w:rsidRDefault="009D24F7"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3C40A43D" w14:textId="22D1CB72" w:rsidR="009D24F7" w:rsidRPr="00EF7FBB" w:rsidRDefault="00C57003" w:rsidP="00C83858">
            <w:pPr>
              <w:overflowPunct/>
              <w:autoSpaceDE/>
              <w:autoSpaceDN/>
              <w:adjustRightInd/>
              <w:spacing w:after="0"/>
              <w:textAlignment w:val="auto"/>
              <w:rPr>
                <w:rFonts w:ascii="Calibri" w:hAnsi="Calibri" w:cs="Calibri"/>
                <w:color w:val="0563C1"/>
                <w:sz w:val="18"/>
                <w:szCs w:val="18"/>
                <w:u w:val="single"/>
                <w:lang w:eastAsia="en-GB"/>
              </w:rPr>
            </w:pPr>
            <w:hyperlink r:id="rId236" w:history="1">
              <w:r w:rsidR="009D24F7" w:rsidRPr="00EF7FBB">
                <w:rPr>
                  <w:rFonts w:ascii="Calibri" w:hAnsi="Calibri" w:cs="Calibri"/>
                  <w:color w:val="0563C1"/>
                  <w:sz w:val="18"/>
                  <w:szCs w:val="18"/>
                  <w:u w:val="single"/>
                  <w:lang w:eastAsia="en-GB"/>
                </w:rPr>
                <w:t>RP-232440</w:t>
              </w:r>
            </w:hyperlink>
          </w:p>
        </w:tc>
        <w:tc>
          <w:tcPr>
            <w:tcW w:w="2268" w:type="dxa"/>
            <w:shd w:val="clear" w:color="auto" w:fill="auto"/>
            <w:tcMar>
              <w:left w:w="28" w:type="dxa"/>
              <w:right w:w="28" w:type="dxa"/>
            </w:tcMar>
            <w:hideMark/>
          </w:tcPr>
          <w:p w14:paraId="16E99CCB" w14:textId="77777777" w:rsidR="009D24F7" w:rsidRPr="00556568" w:rsidRDefault="009D24F7" w:rsidP="00C83858">
            <w:pPr>
              <w:overflowPunct/>
              <w:autoSpaceDE/>
              <w:autoSpaceDN/>
              <w:adjustRightInd/>
              <w:spacing w:after="0"/>
              <w:textAlignment w:val="auto"/>
              <w:rPr>
                <w:rFonts w:ascii="Arial" w:hAnsi="Arial" w:cs="Arial"/>
                <w:b/>
                <w:bCs/>
                <w:color w:val="000000"/>
                <w:sz w:val="18"/>
                <w:szCs w:val="18"/>
                <w:lang w:val="de-DE" w:eastAsia="en-GB"/>
              </w:rPr>
            </w:pPr>
            <w:r w:rsidRPr="00556568">
              <w:rPr>
                <w:rFonts w:ascii="Arial" w:hAnsi="Arial" w:cs="Arial"/>
                <w:b/>
                <w:bCs/>
                <w:color w:val="000000"/>
                <w:sz w:val="18"/>
                <w:szCs w:val="18"/>
                <w:lang w:val="de-DE" w:eastAsia="en-GB"/>
              </w:rPr>
              <w:t xml:space="preserve">Tsang-Wei (Ato) YU, MediaTek Inc., </w:t>
            </w:r>
          </w:p>
        </w:tc>
      </w:tr>
      <w:tr w:rsidR="009D24F7" w:rsidRPr="00407A19" w14:paraId="7D4E80A0" w14:textId="77777777" w:rsidTr="009D24F7">
        <w:trPr>
          <w:trHeight w:val="255"/>
        </w:trPr>
        <w:tc>
          <w:tcPr>
            <w:tcW w:w="757" w:type="dxa"/>
            <w:shd w:val="clear" w:color="auto" w:fill="auto"/>
            <w:tcMar>
              <w:left w:w="28" w:type="dxa"/>
              <w:right w:w="28" w:type="dxa"/>
            </w:tcMar>
            <w:hideMark/>
          </w:tcPr>
          <w:p w14:paraId="73BA32CC" w14:textId="77777777" w:rsidR="009D24F7" w:rsidRPr="00EF7FBB" w:rsidRDefault="009D24F7"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950182</w:t>
            </w:r>
          </w:p>
        </w:tc>
        <w:tc>
          <w:tcPr>
            <w:tcW w:w="3969" w:type="dxa"/>
            <w:shd w:val="clear" w:color="auto" w:fill="auto"/>
            <w:tcMar>
              <w:left w:w="28" w:type="dxa"/>
              <w:right w:w="28" w:type="dxa"/>
            </w:tcMar>
            <w:hideMark/>
          </w:tcPr>
          <w:p w14:paraId="493BA5D5" w14:textId="77777777" w:rsidR="009D24F7" w:rsidRPr="00EF7FBB" w:rsidRDefault="009D24F7"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Further enhancements on NR and MR-DC measurement gaps and measurements without gaps </w:t>
            </w:r>
          </w:p>
        </w:tc>
        <w:tc>
          <w:tcPr>
            <w:tcW w:w="1701" w:type="dxa"/>
            <w:shd w:val="clear" w:color="auto" w:fill="auto"/>
            <w:tcMar>
              <w:left w:w="28" w:type="dxa"/>
              <w:right w:w="28" w:type="dxa"/>
            </w:tcMar>
            <w:hideMark/>
          </w:tcPr>
          <w:p w14:paraId="1055C19C" w14:textId="77777777" w:rsidR="009D24F7" w:rsidRPr="00EF7FBB" w:rsidRDefault="009D24F7" w:rsidP="00C8385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M</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G</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h</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2</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p>
        </w:tc>
        <w:tc>
          <w:tcPr>
            <w:tcW w:w="397" w:type="dxa"/>
            <w:shd w:val="clear" w:color="auto" w:fill="auto"/>
            <w:tcMar>
              <w:left w:w="28" w:type="dxa"/>
              <w:right w:w="28" w:type="dxa"/>
            </w:tcMar>
            <w:hideMark/>
          </w:tcPr>
          <w:p w14:paraId="44F1405C" w14:textId="77777777" w:rsidR="009D24F7" w:rsidRPr="00EF7FBB" w:rsidRDefault="009D24F7"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763ED638" w14:textId="10C3766F" w:rsidR="009D24F7" w:rsidRPr="00EF7FBB" w:rsidRDefault="00C57003" w:rsidP="00C83858">
            <w:pPr>
              <w:overflowPunct/>
              <w:autoSpaceDE/>
              <w:autoSpaceDN/>
              <w:adjustRightInd/>
              <w:spacing w:after="0"/>
              <w:textAlignment w:val="auto"/>
              <w:rPr>
                <w:rFonts w:ascii="Calibri" w:hAnsi="Calibri" w:cs="Calibri"/>
                <w:color w:val="0563C1"/>
                <w:sz w:val="18"/>
                <w:szCs w:val="18"/>
                <w:u w:val="single"/>
                <w:lang w:eastAsia="en-GB"/>
              </w:rPr>
            </w:pPr>
            <w:hyperlink r:id="rId237" w:history="1">
              <w:r w:rsidR="009D24F7" w:rsidRPr="00EF7FBB">
                <w:rPr>
                  <w:rFonts w:ascii="Calibri" w:hAnsi="Calibri" w:cs="Calibri"/>
                  <w:color w:val="0563C1"/>
                  <w:sz w:val="18"/>
                  <w:szCs w:val="18"/>
                  <w:u w:val="single"/>
                  <w:lang w:eastAsia="en-GB"/>
                </w:rPr>
                <w:t>RP-232440</w:t>
              </w:r>
            </w:hyperlink>
          </w:p>
        </w:tc>
        <w:tc>
          <w:tcPr>
            <w:tcW w:w="2268" w:type="dxa"/>
            <w:shd w:val="clear" w:color="auto" w:fill="auto"/>
            <w:tcMar>
              <w:left w:w="28" w:type="dxa"/>
              <w:right w:w="28" w:type="dxa"/>
            </w:tcMar>
            <w:hideMark/>
          </w:tcPr>
          <w:p w14:paraId="63AD2983" w14:textId="77777777" w:rsidR="009D24F7" w:rsidRPr="00556568" w:rsidRDefault="009D24F7" w:rsidP="00C83858">
            <w:pPr>
              <w:overflowPunct/>
              <w:autoSpaceDE/>
              <w:autoSpaceDN/>
              <w:adjustRightInd/>
              <w:spacing w:after="0"/>
              <w:textAlignment w:val="auto"/>
              <w:rPr>
                <w:rFonts w:ascii="Arial" w:hAnsi="Arial" w:cs="Arial"/>
                <w:b/>
                <w:bCs/>
                <w:color w:val="000000"/>
                <w:sz w:val="18"/>
                <w:szCs w:val="18"/>
                <w:lang w:val="de-DE" w:eastAsia="en-GB"/>
              </w:rPr>
            </w:pPr>
            <w:r w:rsidRPr="00556568">
              <w:rPr>
                <w:rFonts w:ascii="Arial" w:hAnsi="Arial" w:cs="Arial"/>
                <w:b/>
                <w:bCs/>
                <w:color w:val="000000"/>
                <w:sz w:val="18"/>
                <w:szCs w:val="18"/>
                <w:lang w:val="de-DE" w:eastAsia="en-GB"/>
              </w:rPr>
              <w:t xml:space="preserve">Tsang-Wei (Ato) YU, MediaTek Inc., </w:t>
            </w:r>
          </w:p>
        </w:tc>
      </w:tr>
      <w:tr w:rsidR="009D24F7" w:rsidRPr="00407A19" w14:paraId="66504FDA" w14:textId="77777777" w:rsidTr="009D24F7">
        <w:trPr>
          <w:trHeight w:val="255"/>
        </w:trPr>
        <w:tc>
          <w:tcPr>
            <w:tcW w:w="757" w:type="dxa"/>
            <w:shd w:val="clear" w:color="auto" w:fill="auto"/>
            <w:tcMar>
              <w:left w:w="28" w:type="dxa"/>
              <w:right w:w="28" w:type="dxa"/>
            </w:tcMar>
            <w:hideMark/>
          </w:tcPr>
          <w:p w14:paraId="47A96B31" w14:textId="77777777" w:rsidR="009D24F7" w:rsidRPr="00EF7FBB" w:rsidRDefault="009D24F7"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950282</w:t>
            </w:r>
          </w:p>
        </w:tc>
        <w:tc>
          <w:tcPr>
            <w:tcW w:w="3969" w:type="dxa"/>
            <w:shd w:val="clear" w:color="auto" w:fill="auto"/>
            <w:tcMar>
              <w:left w:w="28" w:type="dxa"/>
              <w:right w:w="28" w:type="dxa"/>
            </w:tcMar>
            <w:hideMark/>
          </w:tcPr>
          <w:p w14:paraId="49821463" w14:textId="77777777" w:rsidR="009D24F7" w:rsidRPr="00EF7FBB" w:rsidRDefault="009D24F7"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Further enhancements on NR and MR-DC measurement gaps and measurements without gaps </w:t>
            </w:r>
          </w:p>
        </w:tc>
        <w:tc>
          <w:tcPr>
            <w:tcW w:w="1701" w:type="dxa"/>
            <w:shd w:val="clear" w:color="auto" w:fill="auto"/>
            <w:tcMar>
              <w:left w:w="28" w:type="dxa"/>
              <w:right w:w="28" w:type="dxa"/>
            </w:tcMar>
            <w:hideMark/>
          </w:tcPr>
          <w:p w14:paraId="1E54EEC9" w14:textId="77777777" w:rsidR="009D24F7" w:rsidRPr="00EF7FBB" w:rsidRDefault="009D24F7" w:rsidP="00C8385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R</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_</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M</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G</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_</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e</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n</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h</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2</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P</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e</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r</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f</w:t>
            </w:r>
            <w:r w:rsidRPr="008606A6">
              <w:rPr>
                <w:rFonts w:ascii="Arial" w:hAnsi="Arial" w:cs="Arial"/>
                <w:color w:val="000000"/>
                <w:sz w:val="2"/>
                <w:szCs w:val="18"/>
                <w:lang w:val="de-DE" w:eastAsia="en-GB"/>
              </w:rPr>
              <w:t xml:space="preserve"> </w:t>
            </w:r>
          </w:p>
        </w:tc>
        <w:tc>
          <w:tcPr>
            <w:tcW w:w="397" w:type="dxa"/>
            <w:shd w:val="clear" w:color="auto" w:fill="auto"/>
            <w:tcMar>
              <w:left w:w="28" w:type="dxa"/>
              <w:right w:w="28" w:type="dxa"/>
            </w:tcMar>
            <w:hideMark/>
          </w:tcPr>
          <w:p w14:paraId="3B59602C" w14:textId="77777777" w:rsidR="009D24F7" w:rsidRPr="00EF7FBB" w:rsidRDefault="009D24F7"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6ECB58F0" w14:textId="4FED5DD1" w:rsidR="009D24F7" w:rsidRPr="00EF7FBB" w:rsidRDefault="00C57003" w:rsidP="00C83858">
            <w:pPr>
              <w:overflowPunct/>
              <w:autoSpaceDE/>
              <w:autoSpaceDN/>
              <w:adjustRightInd/>
              <w:spacing w:after="0"/>
              <w:textAlignment w:val="auto"/>
              <w:rPr>
                <w:rFonts w:ascii="Calibri" w:hAnsi="Calibri" w:cs="Calibri"/>
                <w:color w:val="0563C1"/>
                <w:sz w:val="18"/>
                <w:szCs w:val="18"/>
                <w:u w:val="single"/>
                <w:lang w:eastAsia="en-GB"/>
              </w:rPr>
            </w:pPr>
            <w:hyperlink r:id="rId238" w:history="1">
              <w:r w:rsidR="009D24F7" w:rsidRPr="00EF7FBB">
                <w:rPr>
                  <w:rFonts w:ascii="Calibri" w:hAnsi="Calibri" w:cs="Calibri"/>
                  <w:color w:val="0563C1"/>
                  <w:sz w:val="18"/>
                  <w:szCs w:val="18"/>
                  <w:u w:val="single"/>
                  <w:lang w:eastAsia="en-GB"/>
                </w:rPr>
                <w:t>RP-232440</w:t>
              </w:r>
            </w:hyperlink>
          </w:p>
        </w:tc>
        <w:tc>
          <w:tcPr>
            <w:tcW w:w="2268" w:type="dxa"/>
            <w:shd w:val="clear" w:color="auto" w:fill="auto"/>
            <w:tcMar>
              <w:left w:w="28" w:type="dxa"/>
              <w:right w:w="28" w:type="dxa"/>
            </w:tcMar>
            <w:hideMark/>
          </w:tcPr>
          <w:p w14:paraId="0A1FF10B" w14:textId="77777777" w:rsidR="009D24F7" w:rsidRPr="00556568" w:rsidRDefault="009D24F7" w:rsidP="00C83858">
            <w:pPr>
              <w:overflowPunct/>
              <w:autoSpaceDE/>
              <w:autoSpaceDN/>
              <w:adjustRightInd/>
              <w:spacing w:after="0"/>
              <w:textAlignment w:val="auto"/>
              <w:rPr>
                <w:rFonts w:ascii="Arial" w:hAnsi="Arial" w:cs="Arial"/>
                <w:b/>
                <w:bCs/>
                <w:color w:val="000000"/>
                <w:sz w:val="18"/>
                <w:szCs w:val="18"/>
                <w:lang w:val="de-DE" w:eastAsia="en-GB"/>
              </w:rPr>
            </w:pPr>
            <w:r w:rsidRPr="00556568">
              <w:rPr>
                <w:rFonts w:ascii="Arial" w:hAnsi="Arial" w:cs="Arial"/>
                <w:b/>
                <w:bCs/>
                <w:color w:val="000000"/>
                <w:sz w:val="18"/>
                <w:szCs w:val="18"/>
                <w:lang w:val="de-DE" w:eastAsia="en-GB"/>
              </w:rPr>
              <w:t xml:space="preserve">Tsang-Wei (Ato) YU, MediaTek Inc., </w:t>
            </w:r>
          </w:p>
        </w:tc>
      </w:tr>
      <w:tr w:rsidR="009D24F7" w:rsidRPr="00EF7FBB" w14:paraId="759DD989" w14:textId="77777777" w:rsidTr="009D24F7">
        <w:trPr>
          <w:trHeight w:val="255"/>
        </w:trPr>
        <w:tc>
          <w:tcPr>
            <w:tcW w:w="757" w:type="dxa"/>
            <w:shd w:val="clear" w:color="auto" w:fill="auto"/>
            <w:tcMar>
              <w:left w:w="28" w:type="dxa"/>
              <w:right w:w="28" w:type="dxa"/>
            </w:tcMar>
            <w:hideMark/>
          </w:tcPr>
          <w:p w14:paraId="321456E8" w14:textId="77777777" w:rsidR="009D24F7" w:rsidRPr="00EF7FBB" w:rsidRDefault="009D24F7"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981035</w:t>
            </w:r>
          </w:p>
        </w:tc>
        <w:tc>
          <w:tcPr>
            <w:tcW w:w="3969" w:type="dxa"/>
            <w:shd w:val="clear" w:color="auto" w:fill="auto"/>
            <w:tcMar>
              <w:left w:w="28" w:type="dxa"/>
              <w:right w:w="28" w:type="dxa"/>
            </w:tcMar>
            <w:hideMark/>
          </w:tcPr>
          <w:p w14:paraId="5156CDA9" w14:textId="77777777" w:rsidR="009D24F7" w:rsidRPr="00EF7FBB" w:rsidRDefault="009D24F7"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UE Conformance - NR and MR-DC measurement gap enhancements </w:t>
            </w:r>
          </w:p>
        </w:tc>
        <w:tc>
          <w:tcPr>
            <w:tcW w:w="1701" w:type="dxa"/>
            <w:shd w:val="clear" w:color="auto" w:fill="auto"/>
            <w:tcMar>
              <w:left w:w="28" w:type="dxa"/>
              <w:right w:w="28" w:type="dxa"/>
            </w:tcMar>
            <w:hideMark/>
          </w:tcPr>
          <w:p w14:paraId="0A1C9BE6" w14:textId="77777777" w:rsidR="009D24F7" w:rsidRPr="00EF7FBB" w:rsidRDefault="009D24F7"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U</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o</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06956F52" w14:textId="77777777" w:rsidR="009D24F7" w:rsidRPr="00EF7FBB" w:rsidRDefault="009D24F7"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850" w:type="dxa"/>
            <w:shd w:val="clear" w:color="auto" w:fill="auto"/>
            <w:tcMar>
              <w:left w:w="28" w:type="dxa"/>
              <w:right w:w="28" w:type="dxa"/>
            </w:tcMar>
            <w:hideMark/>
          </w:tcPr>
          <w:p w14:paraId="2DDC4913" w14:textId="6D95B2BB" w:rsidR="009D24F7" w:rsidRPr="00EF7FBB" w:rsidRDefault="00C57003" w:rsidP="00C83858">
            <w:pPr>
              <w:overflowPunct/>
              <w:autoSpaceDE/>
              <w:autoSpaceDN/>
              <w:adjustRightInd/>
              <w:spacing w:after="0"/>
              <w:textAlignment w:val="auto"/>
              <w:rPr>
                <w:rFonts w:ascii="Calibri" w:hAnsi="Calibri" w:cs="Calibri"/>
                <w:color w:val="0563C1"/>
                <w:sz w:val="18"/>
                <w:szCs w:val="18"/>
                <w:u w:val="single"/>
                <w:lang w:eastAsia="en-GB"/>
              </w:rPr>
            </w:pPr>
            <w:hyperlink r:id="rId239" w:history="1">
              <w:r w:rsidR="009D24F7" w:rsidRPr="00EF7FBB">
                <w:rPr>
                  <w:rFonts w:ascii="Calibri" w:hAnsi="Calibri" w:cs="Calibri"/>
                  <w:color w:val="0563C1"/>
                  <w:sz w:val="18"/>
                  <w:szCs w:val="18"/>
                  <w:u w:val="single"/>
                  <w:lang w:eastAsia="en-GB"/>
                </w:rPr>
                <w:t>RP-223246</w:t>
              </w:r>
            </w:hyperlink>
          </w:p>
        </w:tc>
        <w:tc>
          <w:tcPr>
            <w:tcW w:w="2268" w:type="dxa"/>
            <w:shd w:val="clear" w:color="auto" w:fill="auto"/>
            <w:tcMar>
              <w:left w:w="28" w:type="dxa"/>
              <w:right w:w="28" w:type="dxa"/>
            </w:tcMar>
            <w:hideMark/>
          </w:tcPr>
          <w:p w14:paraId="76EC1ECA" w14:textId="77777777" w:rsidR="009D24F7" w:rsidRPr="00EF7FBB" w:rsidRDefault="009D24F7"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Daiwei Zhou, MediaTek Inc.</w:t>
            </w:r>
          </w:p>
        </w:tc>
      </w:tr>
    </w:tbl>
    <w:p w14:paraId="4CDF12BA" w14:textId="3C6B4E65" w:rsidR="009D24F7" w:rsidRDefault="009D24F7" w:rsidP="009D24F7">
      <w:pPr>
        <w:rPr>
          <w:lang w:eastAsia="en-GB"/>
        </w:rPr>
      </w:pPr>
      <w:r w:rsidRPr="009D24F7">
        <w:rPr>
          <w:lang w:eastAsia="en-GB"/>
        </w:rPr>
        <w:t>Summary based on the input provided by MediaTek inc., Intel Corporation</w:t>
      </w:r>
      <w:r>
        <w:rPr>
          <w:lang w:eastAsia="en-GB"/>
        </w:rPr>
        <w:t xml:space="preserve"> </w:t>
      </w:r>
      <w:r w:rsidRPr="009D24F7">
        <w:rPr>
          <w:lang w:eastAsia="en-GB"/>
        </w:rPr>
        <w:t>in RP-233257.</w:t>
      </w:r>
    </w:p>
    <w:p w14:paraId="60F43293" w14:textId="77777777" w:rsidR="009D24F7" w:rsidRDefault="009D24F7" w:rsidP="009D24F7">
      <w:pPr>
        <w:rPr>
          <w:lang w:eastAsia="en-GB"/>
        </w:rPr>
      </w:pPr>
      <w:r>
        <w:rPr>
          <w:lang w:eastAsia="en-GB"/>
        </w:rPr>
        <w:t xml:space="preserve">This summary provides the main functionality achieved for the 2 objectives of this WI: 1) Enhancements of pre-configured MGs, multiple concurrent MGs and NCSG, 2) RRM requirements for measurements without gaps. Corresponding network RRC signalling and measurement requirements are specified in TS38.331 and TS38.133, respectively. </w:t>
      </w:r>
    </w:p>
    <w:p w14:paraId="2B5F6A9E" w14:textId="77777777" w:rsidR="009D24F7" w:rsidRDefault="009D24F7" w:rsidP="009D24F7">
      <w:pPr>
        <w:numPr>
          <w:ilvl w:val="0"/>
          <w:numId w:val="7"/>
        </w:numPr>
        <w:spacing w:after="0"/>
      </w:pPr>
      <w:r>
        <w:rPr>
          <w:rFonts w:eastAsia="Batang"/>
          <w:lang w:val="en-US"/>
        </w:rPr>
        <w:t>Enhancements of pre-configured MGs, multiple concurrent MGs and NCSG</w:t>
      </w:r>
      <w:r w:rsidRPr="00FF0988">
        <w:t xml:space="preserve"> </w:t>
      </w:r>
    </w:p>
    <w:p w14:paraId="0689EBB8" w14:textId="77777777" w:rsidR="009D24F7" w:rsidRDefault="009D24F7" w:rsidP="009D24F7">
      <w:pPr>
        <w:numPr>
          <w:ilvl w:val="1"/>
          <w:numId w:val="7"/>
        </w:numPr>
        <w:spacing w:after="0"/>
      </w:pPr>
      <w:r>
        <w:t>Concurrent gaps with Pre-MG</w:t>
      </w:r>
    </w:p>
    <w:p w14:paraId="7424ADC9" w14:textId="77777777" w:rsidR="009D24F7" w:rsidRDefault="009D24F7" w:rsidP="009D24F7">
      <w:pPr>
        <w:numPr>
          <w:ilvl w:val="2"/>
          <w:numId w:val="7"/>
        </w:numPr>
        <w:spacing w:after="0"/>
      </w:pPr>
      <w:r>
        <w:t>Introduced multiple two gap occasions configurations with Pre-MG and corresponding UE capability</w:t>
      </w:r>
    </w:p>
    <w:p w14:paraId="3E2BDDD9" w14:textId="77777777" w:rsidR="009D24F7" w:rsidRDefault="009D24F7" w:rsidP="009D24F7">
      <w:pPr>
        <w:numPr>
          <w:ilvl w:val="3"/>
          <w:numId w:val="7"/>
        </w:numPr>
        <w:spacing w:after="0"/>
      </w:pPr>
      <w:r>
        <w:t>Pre-MG + Pre-MG</w:t>
      </w:r>
    </w:p>
    <w:p w14:paraId="33EAA1FA" w14:textId="77777777" w:rsidR="009D24F7" w:rsidRDefault="009D24F7" w:rsidP="009D24F7">
      <w:pPr>
        <w:numPr>
          <w:ilvl w:val="3"/>
          <w:numId w:val="7"/>
        </w:numPr>
        <w:spacing w:after="0"/>
      </w:pPr>
      <w:r>
        <w:t>Pre-MG + Rel-16/Rel-17 MG</w:t>
      </w:r>
    </w:p>
    <w:p w14:paraId="4B54CCFC" w14:textId="77777777" w:rsidR="009D24F7" w:rsidRPr="00EE0822" w:rsidRDefault="009D24F7" w:rsidP="009D24F7">
      <w:pPr>
        <w:numPr>
          <w:ilvl w:val="2"/>
          <w:numId w:val="7"/>
        </w:numPr>
        <w:spacing w:after="0"/>
        <w:rPr>
          <w:rFonts w:eastAsia="PMingLiU"/>
          <w:lang w:eastAsia="zh-TW"/>
        </w:rPr>
      </w:pPr>
      <w:r w:rsidRPr="00EE0822">
        <w:rPr>
          <w:rFonts w:eastAsia="PMingLiU"/>
          <w:lang w:eastAsia="zh-TW"/>
        </w:rPr>
        <w:t>Introduced additional delay for activation/deactivation delay requirements for fully overlapped activation/deactivation of multiple pre-configured measurement gaps</w:t>
      </w:r>
      <w:r>
        <w:rPr>
          <w:rFonts w:eastAsia="PMingLiU"/>
          <w:lang w:eastAsia="zh-TW"/>
        </w:rPr>
        <w:t xml:space="preserve">, which is 2ms on top on the legacy </w:t>
      </w:r>
      <w:r w:rsidRPr="00EE0822">
        <w:rPr>
          <w:rFonts w:eastAsia="PMingLiU"/>
          <w:lang w:eastAsia="zh-TW"/>
        </w:rPr>
        <w:t>activation/deactivation delay requirements</w:t>
      </w:r>
      <w:r>
        <w:rPr>
          <w:rFonts w:eastAsia="PMingLiU"/>
          <w:lang w:eastAsia="zh-TW"/>
        </w:rPr>
        <w:t>.</w:t>
      </w:r>
    </w:p>
    <w:p w14:paraId="0F48BF3C" w14:textId="77777777" w:rsidR="009D24F7" w:rsidRPr="00EE0822" w:rsidRDefault="009D24F7" w:rsidP="009D24F7">
      <w:pPr>
        <w:numPr>
          <w:ilvl w:val="2"/>
          <w:numId w:val="7"/>
        </w:numPr>
        <w:spacing w:after="0"/>
      </w:pPr>
      <w:r>
        <w:rPr>
          <w:rFonts w:eastAsia="PMingLiU"/>
          <w:lang w:eastAsia="zh-TW"/>
        </w:rPr>
        <w:t>Define requirements for colliding gap occasions when the Pre-MG is activated.</w:t>
      </w:r>
    </w:p>
    <w:p w14:paraId="74DD128C" w14:textId="77777777" w:rsidR="009D24F7" w:rsidRPr="00C86046" w:rsidRDefault="009D24F7" w:rsidP="009D24F7">
      <w:pPr>
        <w:numPr>
          <w:ilvl w:val="2"/>
          <w:numId w:val="7"/>
        </w:numPr>
        <w:spacing w:after="0"/>
      </w:pPr>
      <w:r>
        <w:rPr>
          <w:rFonts w:eastAsia="PMingLiU"/>
          <w:lang w:eastAsia="zh-TW"/>
        </w:rPr>
        <w:t>Define requirements for c</w:t>
      </w:r>
      <w:r w:rsidRPr="00EE0822">
        <w:rPr>
          <w:rFonts w:eastAsia="PMingLiU"/>
          <w:lang w:eastAsia="zh-TW"/>
        </w:rPr>
        <w:t>ollision between Pre-MG activation/deactivation and measurement gap</w:t>
      </w:r>
    </w:p>
    <w:p w14:paraId="601D7613" w14:textId="77777777" w:rsidR="009D24F7" w:rsidRDefault="009D24F7" w:rsidP="009D24F7">
      <w:pPr>
        <w:numPr>
          <w:ilvl w:val="1"/>
          <w:numId w:val="7"/>
        </w:numPr>
        <w:spacing w:after="0"/>
      </w:pPr>
      <w:r>
        <w:t>Concurrent gaps with NCSG</w:t>
      </w:r>
    </w:p>
    <w:p w14:paraId="6547A26C" w14:textId="77777777" w:rsidR="009D24F7" w:rsidRDefault="009D24F7" w:rsidP="009D24F7">
      <w:pPr>
        <w:numPr>
          <w:ilvl w:val="2"/>
          <w:numId w:val="7"/>
        </w:numPr>
        <w:spacing w:after="0"/>
      </w:pPr>
      <w:r>
        <w:lastRenderedPageBreak/>
        <w:t>Introduced multiple two gap occasions configurations with NCSG and corresponding UE capability</w:t>
      </w:r>
    </w:p>
    <w:p w14:paraId="082EFC2E" w14:textId="77777777" w:rsidR="009D24F7" w:rsidRDefault="009D24F7" w:rsidP="009D24F7">
      <w:pPr>
        <w:numPr>
          <w:ilvl w:val="3"/>
          <w:numId w:val="7"/>
        </w:numPr>
        <w:spacing w:after="0"/>
      </w:pPr>
      <w:r>
        <w:t>NCSG + NCSG</w:t>
      </w:r>
    </w:p>
    <w:p w14:paraId="0D8D1641" w14:textId="77777777" w:rsidR="009D24F7" w:rsidRDefault="009D24F7" w:rsidP="009D24F7">
      <w:pPr>
        <w:numPr>
          <w:ilvl w:val="3"/>
          <w:numId w:val="7"/>
        </w:numPr>
        <w:spacing w:after="0"/>
      </w:pPr>
      <w:r>
        <w:t>NCSG + Rel-16/Rel-17 MG</w:t>
      </w:r>
    </w:p>
    <w:p w14:paraId="789B6F29" w14:textId="77777777" w:rsidR="009D24F7" w:rsidRDefault="009D24F7" w:rsidP="009D24F7">
      <w:pPr>
        <w:numPr>
          <w:ilvl w:val="2"/>
          <w:numId w:val="7"/>
        </w:numPr>
        <w:spacing w:after="0"/>
      </w:pPr>
      <w:r>
        <w:rPr>
          <w:rFonts w:eastAsia="PMingLiU"/>
          <w:lang w:eastAsia="zh-TW"/>
        </w:rPr>
        <w:t>Updating</w:t>
      </w:r>
      <w:r w:rsidRPr="00C86046">
        <w:rPr>
          <w:rFonts w:eastAsia="PMingLiU"/>
          <w:lang w:eastAsia="zh-TW"/>
        </w:rPr>
        <w:t xml:space="preserve"> a definition for the proximity condition of colliding gap occasions</w:t>
      </w:r>
      <w:r>
        <w:rPr>
          <w:rFonts w:eastAsia="PMingLiU"/>
          <w:lang w:eastAsia="zh-TW"/>
        </w:rPr>
        <w:t xml:space="preserve"> to consider the NCSG occasion</w:t>
      </w:r>
      <w:r w:rsidRPr="00C86046">
        <w:rPr>
          <w:rFonts w:eastAsia="PMingLiU"/>
          <w:lang w:eastAsia="zh-TW"/>
        </w:rPr>
        <w:t>.</w:t>
      </w:r>
      <w:r>
        <w:rPr>
          <w:rFonts w:eastAsia="PMingLiU"/>
          <w:lang w:eastAsia="zh-TW"/>
        </w:rPr>
        <w:t xml:space="preserve"> </w:t>
      </w:r>
      <w:r>
        <w:rPr>
          <w:lang w:eastAsia="zh-CN"/>
        </w:rPr>
        <w:t>The ending point is the end of VIL2 and/or when the second occasion is NCSG, the starting point is the start of VIL1</w:t>
      </w:r>
      <w:r>
        <w:rPr>
          <w:rFonts w:eastAsia="PMingLiU"/>
          <w:lang w:eastAsia="zh-TW"/>
        </w:rPr>
        <w:t>.</w:t>
      </w:r>
    </w:p>
    <w:p w14:paraId="7E0476E5" w14:textId="77777777" w:rsidR="009D24F7" w:rsidRDefault="009D24F7" w:rsidP="009D24F7">
      <w:pPr>
        <w:numPr>
          <w:ilvl w:val="1"/>
          <w:numId w:val="7"/>
        </w:numPr>
        <w:spacing w:after="0"/>
      </w:pPr>
      <w:r>
        <w:rPr>
          <w:rFonts w:eastAsia="PMingLiU"/>
          <w:lang w:eastAsia="zh-TW"/>
        </w:rPr>
        <w:t>Updated the corresponding UE requirements regarding gap interruption, measurement delay and L1 measurement impact.</w:t>
      </w:r>
    </w:p>
    <w:p w14:paraId="0C522AE7" w14:textId="77777777" w:rsidR="009D24F7" w:rsidRDefault="009D24F7" w:rsidP="009D24F7">
      <w:pPr>
        <w:numPr>
          <w:ilvl w:val="0"/>
          <w:numId w:val="7"/>
        </w:numPr>
        <w:spacing w:after="0"/>
      </w:pPr>
      <w:r>
        <w:rPr>
          <w:rFonts w:eastAsia="Batang"/>
          <w:lang w:val="en-US"/>
        </w:rPr>
        <w:t>RRM requirements for measurements without gaps</w:t>
      </w:r>
    </w:p>
    <w:p w14:paraId="47448F33" w14:textId="77777777" w:rsidR="009D24F7" w:rsidRDefault="009D24F7" w:rsidP="009D24F7">
      <w:pPr>
        <w:numPr>
          <w:ilvl w:val="1"/>
          <w:numId w:val="7"/>
        </w:numPr>
        <w:spacing w:after="0"/>
      </w:pPr>
      <w:r>
        <w:t xml:space="preserve">RAN4 specified the measurement and interruption requirements for NR SSB-based measurements without gaps for UEs supporting </w:t>
      </w:r>
      <w:r w:rsidRPr="00996F27">
        <w:rPr>
          <w:i/>
          <w:iCs/>
        </w:rPr>
        <w:t>NeedForInterruptionInfoNR-r18</w:t>
      </w:r>
      <w:r>
        <w:t xml:space="preserve">. Interruption is allowed for UEs indicating </w:t>
      </w:r>
      <w:r w:rsidRPr="00996F27">
        <w:rPr>
          <w:i/>
          <w:iCs/>
        </w:rPr>
        <w:t>interruption</w:t>
      </w:r>
      <w:r>
        <w:t xml:space="preserve"> when the UE measures the target SSB without gap.</w:t>
      </w:r>
    </w:p>
    <w:p w14:paraId="2C36629B" w14:textId="77777777" w:rsidR="009D24F7" w:rsidRDefault="009D24F7" w:rsidP="009D24F7">
      <w:pPr>
        <w:numPr>
          <w:ilvl w:val="2"/>
          <w:numId w:val="7"/>
        </w:numPr>
        <w:spacing w:after="0"/>
      </w:pPr>
      <w:r>
        <w:t>RAN2 introduced the UE reporting signalling for</w:t>
      </w:r>
      <w:r w:rsidRPr="005310B2">
        <w:rPr>
          <w:i/>
          <w:iCs/>
        </w:rPr>
        <w:t xml:space="preserve"> </w:t>
      </w:r>
      <w:r w:rsidRPr="00996F27">
        <w:rPr>
          <w:i/>
          <w:iCs/>
        </w:rPr>
        <w:t>NeedForInterruptionInfoNR-r18</w:t>
      </w:r>
      <w:r>
        <w:rPr>
          <w:i/>
          <w:iCs/>
        </w:rPr>
        <w:t>.</w:t>
      </w:r>
    </w:p>
    <w:p w14:paraId="3D71AE4C" w14:textId="77777777" w:rsidR="009D24F7" w:rsidRDefault="009D24F7" w:rsidP="009D24F7">
      <w:pPr>
        <w:numPr>
          <w:ilvl w:val="1"/>
          <w:numId w:val="7"/>
        </w:numPr>
        <w:spacing w:after="0"/>
      </w:pPr>
      <w:r>
        <w:t>RAN4 specified the measurement and interruption requirements for inter-RAT EUTRAN measurements without gaps. Effective measurement window configurations are introduced for inter-RAT EUTRAN measurements. Scheduling availability requirements are defined.</w:t>
      </w:r>
    </w:p>
    <w:p w14:paraId="4D387938" w14:textId="77777777" w:rsidR="009D24F7" w:rsidRDefault="009D24F7" w:rsidP="009D24F7">
      <w:pPr>
        <w:numPr>
          <w:ilvl w:val="2"/>
          <w:numId w:val="7"/>
        </w:numPr>
        <w:spacing w:after="0"/>
      </w:pPr>
      <w:r>
        <w:t>RAN2 introduced UE capability for effective measurement window.</w:t>
      </w:r>
    </w:p>
    <w:p w14:paraId="0A8F2A7F" w14:textId="77777777" w:rsidR="009D24F7" w:rsidRDefault="009D24F7" w:rsidP="009D24F7">
      <w:pPr>
        <w:numPr>
          <w:ilvl w:val="1"/>
          <w:numId w:val="7"/>
        </w:numPr>
        <w:spacing w:after="0"/>
      </w:pPr>
      <w:r>
        <w:t>RAN4 specified the measurement requirements for inter-RAT NR measurements without gaps</w:t>
      </w:r>
      <w:r w:rsidRPr="006E52BA">
        <w:t xml:space="preserve"> </w:t>
      </w:r>
      <w:r>
        <w:t xml:space="preserve">for UEs supporting </w:t>
      </w:r>
      <w:r w:rsidRPr="00D778C8">
        <w:rPr>
          <w:i/>
          <w:iCs/>
        </w:rPr>
        <w:t>interRAT-NeedForIntrNR-r18</w:t>
      </w:r>
      <w:r>
        <w:t>. Scheduling availability requirements are defined.</w:t>
      </w:r>
    </w:p>
    <w:p w14:paraId="315DF2C0" w14:textId="77777777" w:rsidR="009D24F7" w:rsidRDefault="009D24F7" w:rsidP="009D24F7">
      <w:pPr>
        <w:numPr>
          <w:ilvl w:val="2"/>
          <w:numId w:val="7"/>
        </w:numPr>
        <w:spacing w:after="0"/>
      </w:pPr>
      <w:r>
        <w:t xml:space="preserve">RAN2 introduced the UE reporting signalling for </w:t>
      </w:r>
      <w:r w:rsidRPr="00D778C8">
        <w:rPr>
          <w:i/>
          <w:iCs/>
        </w:rPr>
        <w:t>interRAT-NeedForIntrNR-r18</w:t>
      </w:r>
      <w:r>
        <w:rPr>
          <w:i/>
          <w:iCs/>
        </w:rPr>
        <w:t>.</w:t>
      </w:r>
    </w:p>
    <w:p w14:paraId="60594177" w14:textId="7C367475" w:rsidR="009D24F7" w:rsidRDefault="009D24F7" w:rsidP="009D24F7">
      <w:pPr>
        <w:rPr>
          <w:lang w:eastAsia="en-GB"/>
        </w:rPr>
      </w:pPr>
      <w:r>
        <w:t>RAN4 updated the carrier specific scaling factor (CSSF) to reflect the introduced measurement requirements for measurements without gaps.</w:t>
      </w:r>
      <w:r>
        <w:rPr>
          <w:lang w:eastAsia="en-GB"/>
        </w:rPr>
        <w:t>scaling factor (CSSF) to reflect the introduced measurement requirements for measurements without gaps.</w:t>
      </w:r>
    </w:p>
    <w:p w14:paraId="5CFDA764" w14:textId="77777777" w:rsidR="009D24F7" w:rsidRPr="000D2E94" w:rsidRDefault="009D24F7" w:rsidP="009D24F7">
      <w:pPr>
        <w:rPr>
          <w:b/>
        </w:rPr>
      </w:pPr>
      <w:r w:rsidRPr="000D2E94">
        <w:rPr>
          <w:b/>
        </w:rPr>
        <w:t>References</w:t>
      </w:r>
      <w:r w:rsidRPr="000D2E94">
        <w:t xml:space="preserve"> </w:t>
      </w:r>
    </w:p>
    <w:p w14:paraId="36762D87" w14:textId="6AADD908" w:rsidR="009D24F7" w:rsidRDefault="009D24F7" w:rsidP="009D24F7">
      <w:r>
        <w:t>List of related CRs: select "TSG Status = Approved" in:</w:t>
      </w:r>
      <w:r w:rsidR="00400C4A">
        <w:br/>
      </w:r>
      <w:hyperlink r:id="rId240" w:history="1">
        <w:r w:rsidRPr="000F19D7">
          <w:rPr>
            <w:rStyle w:val="Hyperlink"/>
          </w:rPr>
          <w:t>https://portal.3gpp.org/ChangeRequests.aspx?q=1&amp;workitem=950082,950182,950282,981035</w:t>
        </w:r>
      </w:hyperlink>
    </w:p>
    <w:p w14:paraId="51E1F785" w14:textId="77777777" w:rsidR="009D24F7" w:rsidRDefault="009D24F7" w:rsidP="009D24F7"/>
    <w:p w14:paraId="3BED8D86" w14:textId="77777777" w:rsidR="00C8525F" w:rsidRPr="00C15761" w:rsidRDefault="00C8525F" w:rsidP="00296196">
      <w:pPr>
        <w:pStyle w:val="Heading1"/>
        <w:rPr>
          <w:lang w:eastAsia="en-GB"/>
        </w:rPr>
      </w:pPr>
    </w:p>
    <w:p w14:paraId="34BCF062" w14:textId="3C0F8EFE" w:rsidR="00296196" w:rsidRDefault="00296196" w:rsidP="00296196">
      <w:pPr>
        <w:pStyle w:val="Heading1"/>
        <w:rPr>
          <w:lang w:eastAsia="en-GB"/>
        </w:rPr>
      </w:pPr>
      <w:bookmarkStart w:id="61" w:name="_Toc161215821"/>
      <w:r>
        <w:rPr>
          <w:lang w:eastAsia="en-GB"/>
        </w:rPr>
        <w:t>24</w:t>
      </w:r>
      <w:r>
        <w:rPr>
          <w:lang w:eastAsia="en-GB"/>
        </w:rPr>
        <w:tab/>
        <w:t>NR and LTE</w:t>
      </w:r>
      <w:r w:rsidR="00556568">
        <w:rPr>
          <w:lang w:eastAsia="en-GB"/>
        </w:rPr>
        <w:t xml:space="preserve"> items</w:t>
      </w:r>
      <w:bookmarkEnd w:id="61"/>
    </w:p>
    <w:p w14:paraId="4F5EAD00" w14:textId="74752C98" w:rsidR="00296196" w:rsidRDefault="00296196" w:rsidP="00296196">
      <w:pPr>
        <w:pStyle w:val="Heading1"/>
        <w:rPr>
          <w:lang w:eastAsia="en-GB"/>
        </w:rPr>
      </w:pPr>
      <w:bookmarkStart w:id="62" w:name="_Toc161215822"/>
      <w:r>
        <w:rPr>
          <w:lang w:eastAsia="en-GB"/>
        </w:rPr>
        <w:t>25</w:t>
      </w:r>
      <w:r>
        <w:rPr>
          <w:lang w:eastAsia="en-GB"/>
        </w:rPr>
        <w:tab/>
        <w:t>LTE-only</w:t>
      </w:r>
      <w:r w:rsidR="00556568">
        <w:rPr>
          <w:lang w:eastAsia="en-GB"/>
        </w:rPr>
        <w:t xml:space="preserve"> items</w:t>
      </w:r>
      <w:bookmarkEnd w:id="62"/>
    </w:p>
    <w:p w14:paraId="24C2E9C0" w14:textId="66770AB4" w:rsidR="00296196" w:rsidRDefault="00296196" w:rsidP="00296196">
      <w:pPr>
        <w:pStyle w:val="Heading1"/>
        <w:rPr>
          <w:lang w:eastAsia="en-GB"/>
        </w:rPr>
      </w:pPr>
      <w:bookmarkStart w:id="63" w:name="_Toc161215823"/>
      <w:r>
        <w:rPr>
          <w:lang w:eastAsia="en-GB"/>
        </w:rPr>
        <w:t>26</w:t>
      </w:r>
      <w:r>
        <w:rPr>
          <w:lang w:eastAsia="en-GB"/>
        </w:rPr>
        <w:tab/>
        <w:t>Network automation</w:t>
      </w:r>
      <w:bookmarkEnd w:id="63"/>
    </w:p>
    <w:p w14:paraId="0FC6FB18" w14:textId="532B20DD" w:rsidR="00936954" w:rsidRDefault="00936954" w:rsidP="00936954">
      <w:pPr>
        <w:pStyle w:val="Heading1"/>
        <w:rPr>
          <w:lang w:eastAsia="en-GB"/>
        </w:rPr>
      </w:pPr>
      <w:bookmarkStart w:id="64" w:name="_Toc161215824"/>
      <w:r>
        <w:rPr>
          <w:lang w:eastAsia="en-GB"/>
        </w:rPr>
        <w:t>26</w:t>
      </w:r>
      <w:r>
        <w:rPr>
          <w:lang w:eastAsia="en-GB"/>
        </w:rPr>
        <w:tab/>
        <w:t>Other aspects</w:t>
      </w:r>
      <w:bookmarkEnd w:id="64"/>
    </w:p>
    <w:p w14:paraId="32D5AE6B" w14:textId="6DBB4BD1" w:rsidR="00714771" w:rsidRPr="00714771" w:rsidRDefault="00714771" w:rsidP="00714771">
      <w:pPr>
        <w:rPr>
          <w:lang w:eastAsia="en-GB"/>
        </w:rPr>
      </w:pPr>
    </w:p>
    <w:p w14:paraId="13CD2AB8" w14:textId="77777777" w:rsidR="00936954" w:rsidRDefault="00936954" w:rsidP="00936954">
      <w:pPr>
        <w:rPr>
          <w:lang w:eastAsia="en-GB"/>
        </w:rPr>
      </w:pP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936954" w:rsidRPr="00EF7FBB" w14:paraId="0849E6E0" w14:textId="77777777" w:rsidTr="00936954">
        <w:trPr>
          <w:trHeight w:val="255"/>
        </w:trPr>
        <w:tc>
          <w:tcPr>
            <w:tcW w:w="757" w:type="dxa"/>
            <w:shd w:val="clear" w:color="auto" w:fill="auto"/>
            <w:tcMar>
              <w:left w:w="28" w:type="dxa"/>
              <w:right w:w="28" w:type="dxa"/>
            </w:tcMar>
            <w:hideMark/>
          </w:tcPr>
          <w:p w14:paraId="7FA8EC08" w14:textId="77777777" w:rsidR="00936954" w:rsidRPr="00EF7FBB" w:rsidRDefault="00936954"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941009</w:t>
            </w:r>
          </w:p>
        </w:tc>
        <w:tc>
          <w:tcPr>
            <w:tcW w:w="3969" w:type="dxa"/>
            <w:shd w:val="clear" w:color="auto" w:fill="auto"/>
            <w:tcMar>
              <w:left w:w="28" w:type="dxa"/>
              <w:right w:w="28" w:type="dxa"/>
            </w:tcMar>
            <w:hideMark/>
          </w:tcPr>
          <w:p w14:paraId="0E73FACD" w14:textId="77777777" w:rsidR="00936954" w:rsidRPr="00EF7FBB" w:rsidRDefault="00936954" w:rsidP="00C8385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Mobile IAB (Integrated Access and Backhaul) for NR</w:t>
            </w:r>
          </w:p>
        </w:tc>
        <w:tc>
          <w:tcPr>
            <w:tcW w:w="1701" w:type="dxa"/>
            <w:shd w:val="clear" w:color="auto" w:fill="auto"/>
            <w:tcMar>
              <w:left w:w="28" w:type="dxa"/>
              <w:right w:w="28" w:type="dxa"/>
            </w:tcMar>
            <w:hideMark/>
          </w:tcPr>
          <w:p w14:paraId="126942BF" w14:textId="77777777" w:rsidR="00936954" w:rsidRPr="00EF7FBB" w:rsidRDefault="00936954"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R</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m</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o</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b</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i</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l</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e</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I</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A</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B</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6B325CAC" w14:textId="77777777" w:rsidR="00936954" w:rsidRPr="00EF7FBB" w:rsidRDefault="00936954"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061A10AC" w14:textId="0B15E7A7" w:rsidR="00936954" w:rsidRPr="00EF7FBB" w:rsidRDefault="00C57003" w:rsidP="00C83858">
            <w:pPr>
              <w:overflowPunct/>
              <w:autoSpaceDE/>
              <w:autoSpaceDN/>
              <w:adjustRightInd/>
              <w:spacing w:after="0"/>
              <w:textAlignment w:val="auto"/>
              <w:rPr>
                <w:rFonts w:ascii="Calibri" w:hAnsi="Calibri" w:cs="Calibri"/>
                <w:color w:val="0563C1"/>
                <w:sz w:val="18"/>
                <w:szCs w:val="18"/>
                <w:u w:val="single"/>
                <w:lang w:eastAsia="en-GB"/>
              </w:rPr>
            </w:pPr>
            <w:hyperlink r:id="rId241" w:history="1">
              <w:r w:rsidR="00936954" w:rsidRPr="00EF7FBB">
                <w:rPr>
                  <w:rFonts w:ascii="Calibri" w:hAnsi="Calibri" w:cs="Calibri"/>
                  <w:color w:val="0563C1"/>
                  <w:sz w:val="18"/>
                  <w:szCs w:val="18"/>
                  <w:u w:val="single"/>
                  <w:lang w:eastAsia="en-GB"/>
                </w:rPr>
                <w:t>RP-232643</w:t>
              </w:r>
            </w:hyperlink>
          </w:p>
        </w:tc>
        <w:tc>
          <w:tcPr>
            <w:tcW w:w="2268" w:type="dxa"/>
            <w:shd w:val="clear" w:color="auto" w:fill="auto"/>
            <w:tcMar>
              <w:left w:w="28" w:type="dxa"/>
              <w:right w:w="28" w:type="dxa"/>
            </w:tcMar>
            <w:hideMark/>
          </w:tcPr>
          <w:p w14:paraId="30FE5666" w14:textId="77777777" w:rsidR="00936954" w:rsidRPr="00EF7FBB" w:rsidRDefault="00936954"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Georg Hampel, </w:t>
            </w:r>
            <w:r>
              <w:rPr>
                <w:rFonts w:ascii="Arial" w:hAnsi="Arial" w:cs="Arial"/>
                <w:b/>
                <w:bCs/>
                <w:color w:val="000000"/>
                <w:sz w:val="18"/>
                <w:szCs w:val="18"/>
                <w:lang w:eastAsia="en-GB"/>
              </w:rPr>
              <w:t>Qualcomm Inc.</w:t>
            </w:r>
          </w:p>
        </w:tc>
      </w:tr>
      <w:tr w:rsidR="00936954" w:rsidRPr="00EF7FBB" w14:paraId="047FD9C2" w14:textId="77777777" w:rsidTr="00936954">
        <w:trPr>
          <w:trHeight w:val="255"/>
        </w:trPr>
        <w:tc>
          <w:tcPr>
            <w:tcW w:w="757" w:type="dxa"/>
            <w:shd w:val="clear" w:color="auto" w:fill="auto"/>
            <w:tcMar>
              <w:left w:w="28" w:type="dxa"/>
              <w:right w:w="28" w:type="dxa"/>
            </w:tcMar>
            <w:hideMark/>
          </w:tcPr>
          <w:p w14:paraId="162ADF11" w14:textId="77777777" w:rsidR="00936954" w:rsidRPr="00EF7FBB" w:rsidRDefault="00936954"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941109</w:t>
            </w:r>
          </w:p>
        </w:tc>
        <w:tc>
          <w:tcPr>
            <w:tcW w:w="3969" w:type="dxa"/>
            <w:shd w:val="clear" w:color="auto" w:fill="auto"/>
            <w:tcMar>
              <w:left w:w="28" w:type="dxa"/>
              <w:right w:w="28" w:type="dxa"/>
            </w:tcMar>
            <w:hideMark/>
          </w:tcPr>
          <w:p w14:paraId="05BC51CA" w14:textId="77777777" w:rsidR="00936954" w:rsidRPr="00EF7FBB" w:rsidRDefault="00936954"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Mobile IAB (Integrated Access and Backhaul) for NR</w:t>
            </w:r>
          </w:p>
        </w:tc>
        <w:tc>
          <w:tcPr>
            <w:tcW w:w="1701" w:type="dxa"/>
            <w:shd w:val="clear" w:color="auto" w:fill="auto"/>
            <w:tcMar>
              <w:left w:w="28" w:type="dxa"/>
              <w:right w:w="28" w:type="dxa"/>
            </w:tcMar>
            <w:hideMark/>
          </w:tcPr>
          <w:p w14:paraId="249A7838" w14:textId="77777777" w:rsidR="00936954" w:rsidRPr="00EF7FBB" w:rsidRDefault="00936954" w:rsidP="00C8385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m</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b</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i</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l</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I</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A</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B</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p>
        </w:tc>
        <w:tc>
          <w:tcPr>
            <w:tcW w:w="397" w:type="dxa"/>
            <w:shd w:val="clear" w:color="auto" w:fill="auto"/>
            <w:tcMar>
              <w:left w:w="28" w:type="dxa"/>
              <w:right w:w="28" w:type="dxa"/>
            </w:tcMar>
            <w:hideMark/>
          </w:tcPr>
          <w:p w14:paraId="5502BAE8" w14:textId="77777777" w:rsidR="00936954" w:rsidRPr="00EF7FBB" w:rsidRDefault="00936954"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R3</w:t>
            </w:r>
          </w:p>
        </w:tc>
        <w:tc>
          <w:tcPr>
            <w:tcW w:w="850" w:type="dxa"/>
            <w:shd w:val="clear" w:color="auto" w:fill="auto"/>
            <w:tcMar>
              <w:left w:w="28" w:type="dxa"/>
              <w:right w:w="28" w:type="dxa"/>
            </w:tcMar>
            <w:hideMark/>
          </w:tcPr>
          <w:p w14:paraId="64C949D2" w14:textId="4A9BE88D" w:rsidR="00936954" w:rsidRPr="00EF7FBB" w:rsidRDefault="00C57003" w:rsidP="00C83858">
            <w:pPr>
              <w:overflowPunct/>
              <w:autoSpaceDE/>
              <w:autoSpaceDN/>
              <w:adjustRightInd/>
              <w:spacing w:after="0"/>
              <w:textAlignment w:val="auto"/>
              <w:rPr>
                <w:rFonts w:ascii="Calibri" w:hAnsi="Calibri" w:cs="Calibri"/>
                <w:color w:val="0563C1"/>
                <w:sz w:val="18"/>
                <w:szCs w:val="18"/>
                <w:u w:val="single"/>
                <w:lang w:eastAsia="en-GB"/>
              </w:rPr>
            </w:pPr>
            <w:hyperlink r:id="rId242" w:history="1">
              <w:r w:rsidR="00936954" w:rsidRPr="00EF7FBB">
                <w:rPr>
                  <w:rFonts w:ascii="Calibri" w:hAnsi="Calibri" w:cs="Calibri"/>
                  <w:color w:val="0563C1"/>
                  <w:sz w:val="18"/>
                  <w:szCs w:val="18"/>
                  <w:u w:val="single"/>
                  <w:lang w:eastAsia="en-GB"/>
                </w:rPr>
                <w:t>RP-232643</w:t>
              </w:r>
            </w:hyperlink>
          </w:p>
        </w:tc>
        <w:tc>
          <w:tcPr>
            <w:tcW w:w="2268" w:type="dxa"/>
            <w:shd w:val="clear" w:color="auto" w:fill="auto"/>
            <w:tcMar>
              <w:left w:w="28" w:type="dxa"/>
              <w:right w:w="28" w:type="dxa"/>
            </w:tcMar>
            <w:hideMark/>
          </w:tcPr>
          <w:p w14:paraId="1921DA94" w14:textId="77777777" w:rsidR="00936954" w:rsidRPr="00EF7FBB" w:rsidRDefault="00936954"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Georg Hampel, </w:t>
            </w:r>
            <w:r>
              <w:rPr>
                <w:rFonts w:ascii="Arial" w:hAnsi="Arial" w:cs="Arial"/>
                <w:b/>
                <w:bCs/>
                <w:color w:val="000000"/>
                <w:sz w:val="18"/>
                <w:szCs w:val="18"/>
                <w:lang w:eastAsia="en-GB"/>
              </w:rPr>
              <w:t>Qualcomm Inc.</w:t>
            </w:r>
          </w:p>
        </w:tc>
      </w:tr>
      <w:tr w:rsidR="00936954" w:rsidRPr="00EF7FBB" w14:paraId="060D5737" w14:textId="77777777" w:rsidTr="00936954">
        <w:trPr>
          <w:trHeight w:val="255"/>
        </w:trPr>
        <w:tc>
          <w:tcPr>
            <w:tcW w:w="757" w:type="dxa"/>
            <w:shd w:val="clear" w:color="auto" w:fill="auto"/>
            <w:tcMar>
              <w:left w:w="28" w:type="dxa"/>
              <w:right w:w="28" w:type="dxa"/>
            </w:tcMar>
            <w:hideMark/>
          </w:tcPr>
          <w:p w14:paraId="37D1A093" w14:textId="77777777" w:rsidR="00936954" w:rsidRPr="00EF7FBB" w:rsidRDefault="00936954"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941209</w:t>
            </w:r>
          </w:p>
        </w:tc>
        <w:tc>
          <w:tcPr>
            <w:tcW w:w="3969" w:type="dxa"/>
            <w:shd w:val="clear" w:color="auto" w:fill="auto"/>
            <w:tcMar>
              <w:left w:w="28" w:type="dxa"/>
              <w:right w:w="28" w:type="dxa"/>
            </w:tcMar>
            <w:hideMark/>
          </w:tcPr>
          <w:p w14:paraId="0009EA9E" w14:textId="77777777" w:rsidR="00936954" w:rsidRPr="00EF7FBB" w:rsidRDefault="00936954"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Mobile IAB (Integrated Access and Backhaul) for NR</w:t>
            </w:r>
          </w:p>
        </w:tc>
        <w:tc>
          <w:tcPr>
            <w:tcW w:w="1701" w:type="dxa"/>
            <w:shd w:val="clear" w:color="auto" w:fill="auto"/>
            <w:tcMar>
              <w:left w:w="28" w:type="dxa"/>
              <w:right w:w="28" w:type="dxa"/>
            </w:tcMar>
            <w:hideMark/>
          </w:tcPr>
          <w:p w14:paraId="177A6041" w14:textId="77777777" w:rsidR="00936954" w:rsidRPr="00EF7FBB" w:rsidRDefault="00936954"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o</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b</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l</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B</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4CCB6193" w14:textId="77777777" w:rsidR="00936954" w:rsidRPr="00EF7FBB" w:rsidRDefault="00936954"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R3</w:t>
            </w:r>
          </w:p>
        </w:tc>
        <w:tc>
          <w:tcPr>
            <w:tcW w:w="850" w:type="dxa"/>
            <w:shd w:val="clear" w:color="auto" w:fill="auto"/>
            <w:tcMar>
              <w:left w:w="28" w:type="dxa"/>
              <w:right w:w="28" w:type="dxa"/>
            </w:tcMar>
            <w:hideMark/>
          </w:tcPr>
          <w:p w14:paraId="316B223C" w14:textId="4A79D60B" w:rsidR="00936954" w:rsidRPr="00EF7FBB" w:rsidRDefault="00C57003" w:rsidP="00C83858">
            <w:pPr>
              <w:overflowPunct/>
              <w:autoSpaceDE/>
              <w:autoSpaceDN/>
              <w:adjustRightInd/>
              <w:spacing w:after="0"/>
              <w:textAlignment w:val="auto"/>
              <w:rPr>
                <w:rFonts w:ascii="Calibri" w:hAnsi="Calibri" w:cs="Calibri"/>
                <w:color w:val="0563C1"/>
                <w:sz w:val="18"/>
                <w:szCs w:val="18"/>
                <w:u w:val="single"/>
                <w:lang w:eastAsia="en-GB"/>
              </w:rPr>
            </w:pPr>
            <w:hyperlink r:id="rId243" w:history="1">
              <w:r w:rsidR="00936954" w:rsidRPr="00EF7FBB">
                <w:rPr>
                  <w:rFonts w:ascii="Calibri" w:hAnsi="Calibri" w:cs="Calibri"/>
                  <w:color w:val="0563C1"/>
                  <w:sz w:val="18"/>
                  <w:szCs w:val="18"/>
                  <w:u w:val="single"/>
                  <w:lang w:eastAsia="en-GB"/>
                </w:rPr>
                <w:t>RP-232643</w:t>
              </w:r>
            </w:hyperlink>
          </w:p>
        </w:tc>
        <w:tc>
          <w:tcPr>
            <w:tcW w:w="2268" w:type="dxa"/>
            <w:shd w:val="clear" w:color="auto" w:fill="auto"/>
            <w:tcMar>
              <w:left w:w="28" w:type="dxa"/>
              <w:right w:w="28" w:type="dxa"/>
            </w:tcMar>
            <w:hideMark/>
          </w:tcPr>
          <w:p w14:paraId="760D1349" w14:textId="77777777" w:rsidR="00936954" w:rsidRPr="00EF7FBB" w:rsidRDefault="00936954"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Georg Hampel, </w:t>
            </w:r>
            <w:r>
              <w:rPr>
                <w:rFonts w:ascii="Arial" w:hAnsi="Arial" w:cs="Arial"/>
                <w:b/>
                <w:bCs/>
                <w:color w:val="000000"/>
                <w:sz w:val="18"/>
                <w:szCs w:val="18"/>
                <w:lang w:eastAsia="en-GB"/>
              </w:rPr>
              <w:t>Qualcomm Inc.</w:t>
            </w:r>
          </w:p>
        </w:tc>
      </w:tr>
    </w:tbl>
    <w:p w14:paraId="50365F20" w14:textId="3F79AD14" w:rsidR="00936954" w:rsidRDefault="00936954" w:rsidP="00936954">
      <w:pPr>
        <w:rPr>
          <w:lang w:eastAsia="en-GB"/>
        </w:rPr>
      </w:pPr>
      <w:r w:rsidRPr="009D24F7">
        <w:rPr>
          <w:lang w:eastAsia="en-GB"/>
        </w:rPr>
        <w:t xml:space="preserve">Summary based on the input provided by </w:t>
      </w:r>
      <w:r w:rsidRPr="00936954">
        <w:rPr>
          <w:lang w:eastAsia="en-GB"/>
        </w:rPr>
        <w:t xml:space="preserve">Qualcomm </w:t>
      </w:r>
      <w:r w:rsidRPr="009D24F7">
        <w:rPr>
          <w:lang w:eastAsia="en-GB"/>
        </w:rPr>
        <w:t>inc.</w:t>
      </w:r>
      <w:r>
        <w:rPr>
          <w:lang w:eastAsia="en-GB"/>
        </w:rPr>
        <w:t xml:space="preserve"> </w:t>
      </w:r>
      <w:r w:rsidRPr="009D24F7">
        <w:rPr>
          <w:lang w:eastAsia="en-GB"/>
        </w:rPr>
        <w:t xml:space="preserve">in </w:t>
      </w:r>
      <w:r w:rsidRPr="00936954">
        <w:rPr>
          <w:lang w:eastAsia="en-GB"/>
        </w:rPr>
        <w:t>RP-233321</w:t>
      </w:r>
      <w:r w:rsidRPr="009D24F7">
        <w:rPr>
          <w:lang w:eastAsia="en-GB"/>
        </w:rPr>
        <w:t>.</w:t>
      </w:r>
    </w:p>
    <w:p w14:paraId="5360ED5A" w14:textId="77777777" w:rsidR="00936954" w:rsidRDefault="00936954" w:rsidP="00936954">
      <w:pPr>
        <w:rPr>
          <w:lang w:eastAsia="en-GB"/>
        </w:rPr>
      </w:pPr>
      <w:r>
        <w:rPr>
          <w:lang w:eastAsia="en-GB"/>
        </w:rPr>
        <w:lastRenderedPageBreak/>
        <w:t xml:space="preserve">The Rel-18 WI on Mobile Integrated Access and Backhaul (IAB) for NR [1] [2] builds on the architecture and protocols derived in the Rel-17 WI NR_IAB_enh. The work on Mobile IAB in Rel-18 focused on the scenario of mobile-IAB-nodes mounted on vehicles providing 5G coverage/capacity enhancement to onboard and/or surrounding UEs. </w:t>
      </w:r>
    </w:p>
    <w:p w14:paraId="487E840E" w14:textId="77777777" w:rsidR="00936954" w:rsidRDefault="00936954" w:rsidP="00936954">
      <w:pPr>
        <w:rPr>
          <w:lang w:eastAsia="en-GB"/>
        </w:rPr>
      </w:pPr>
      <w:r>
        <w:rPr>
          <w:lang w:eastAsia="en-GB"/>
        </w:rPr>
        <w:t>The Rel-18 WI on Mobile Integrated Access and Backhaul (IAB) for NR introduces the mobile IAB-node, which is a RAN-node that supports NR access links to UEs and an NR backhaul link to a parent node, and which can conduct physical mobility across the RAN area. Mobile IAB supports the following functionality.</w:t>
      </w:r>
    </w:p>
    <w:p w14:paraId="389CECFF" w14:textId="77777777" w:rsidR="00936954" w:rsidRDefault="00936954" w:rsidP="00936954">
      <w:pPr>
        <w:rPr>
          <w:lang w:eastAsia="en-GB"/>
        </w:rPr>
      </w:pPr>
      <w:r>
        <w:rPr>
          <w:lang w:eastAsia="en-GB"/>
        </w:rPr>
        <w:t>•</w:t>
      </w:r>
      <w:r>
        <w:rPr>
          <w:lang w:eastAsia="en-GB"/>
        </w:rPr>
        <w:tab/>
        <w:t>Support for mobility of the mobile IAB-node. This includes:</w:t>
      </w:r>
    </w:p>
    <w:p w14:paraId="773CB94B" w14:textId="77777777" w:rsidR="00936954" w:rsidRDefault="00936954" w:rsidP="00936954">
      <w:pPr>
        <w:rPr>
          <w:lang w:eastAsia="en-GB"/>
        </w:rPr>
      </w:pPr>
      <w:r>
        <w:rPr>
          <w:lang w:eastAsia="en-GB"/>
        </w:rPr>
        <w:t>o</w:t>
      </w:r>
      <w:r>
        <w:rPr>
          <w:lang w:eastAsia="en-GB"/>
        </w:rPr>
        <w:tab/>
        <w:t>Network integration procedure for the mobile IAB-node.</w:t>
      </w:r>
    </w:p>
    <w:p w14:paraId="6F9D5719" w14:textId="77777777" w:rsidR="00936954" w:rsidRDefault="00936954" w:rsidP="00936954">
      <w:pPr>
        <w:rPr>
          <w:lang w:eastAsia="en-GB"/>
        </w:rPr>
      </w:pPr>
      <w:r>
        <w:rPr>
          <w:lang w:eastAsia="en-GB"/>
        </w:rPr>
        <w:t>o</w:t>
      </w:r>
      <w:r>
        <w:rPr>
          <w:lang w:eastAsia="en-GB"/>
        </w:rPr>
        <w:tab/>
        <w:t>Support for a sequence of inter-donor migrations of the mobile IAB-MT.</w:t>
      </w:r>
    </w:p>
    <w:p w14:paraId="022346CF" w14:textId="77777777" w:rsidR="00936954" w:rsidRDefault="00936954" w:rsidP="00936954">
      <w:pPr>
        <w:rPr>
          <w:lang w:eastAsia="en-GB"/>
        </w:rPr>
      </w:pPr>
      <w:r>
        <w:rPr>
          <w:lang w:eastAsia="en-GB"/>
        </w:rPr>
        <w:t>o</w:t>
      </w:r>
      <w:r>
        <w:rPr>
          <w:lang w:eastAsia="en-GB"/>
        </w:rPr>
        <w:tab/>
        <w:t>Support for inter-donor mobile IAB-DU migration.</w:t>
      </w:r>
    </w:p>
    <w:p w14:paraId="1E6015E5" w14:textId="77777777" w:rsidR="00936954" w:rsidRDefault="00936954" w:rsidP="00936954">
      <w:pPr>
        <w:rPr>
          <w:lang w:eastAsia="en-GB"/>
        </w:rPr>
      </w:pPr>
      <w:r>
        <w:rPr>
          <w:lang w:eastAsia="en-GB"/>
        </w:rPr>
        <w:t>o</w:t>
      </w:r>
      <w:r>
        <w:rPr>
          <w:lang w:eastAsia="en-GB"/>
        </w:rPr>
        <w:tab/>
        <w:t xml:space="preserve">A mobile-IAB-specific authorization framework. </w:t>
      </w:r>
    </w:p>
    <w:p w14:paraId="6734A97D" w14:textId="77777777" w:rsidR="00936954" w:rsidRDefault="00936954" w:rsidP="00936954">
      <w:pPr>
        <w:rPr>
          <w:lang w:eastAsia="en-GB"/>
        </w:rPr>
      </w:pPr>
      <w:r>
        <w:rPr>
          <w:lang w:eastAsia="en-GB"/>
        </w:rPr>
        <w:t>o</w:t>
      </w:r>
      <w:r>
        <w:rPr>
          <w:lang w:eastAsia="en-GB"/>
        </w:rPr>
        <w:tab/>
        <w:t>Mobile-IAB-aware UE location updates.</w:t>
      </w:r>
    </w:p>
    <w:p w14:paraId="6A571333" w14:textId="77777777" w:rsidR="00936954" w:rsidRDefault="00936954" w:rsidP="00936954">
      <w:pPr>
        <w:rPr>
          <w:lang w:eastAsia="en-GB"/>
        </w:rPr>
      </w:pPr>
      <w:r>
        <w:rPr>
          <w:lang w:eastAsia="en-GB"/>
        </w:rPr>
        <w:t>o</w:t>
      </w:r>
      <w:r>
        <w:rPr>
          <w:lang w:eastAsia="en-GB"/>
        </w:rPr>
        <w:tab/>
        <w:t>UE positioning using a mobile TRP hosted by a mobile IAB-node.</w:t>
      </w:r>
    </w:p>
    <w:p w14:paraId="29886FDC" w14:textId="77777777" w:rsidR="00936954" w:rsidRDefault="00936954" w:rsidP="00936954">
      <w:pPr>
        <w:rPr>
          <w:lang w:eastAsia="en-GB"/>
        </w:rPr>
      </w:pPr>
      <w:r>
        <w:rPr>
          <w:lang w:eastAsia="en-GB"/>
        </w:rPr>
        <w:t>•</w:t>
      </w:r>
      <w:r>
        <w:rPr>
          <w:lang w:eastAsia="en-GB"/>
        </w:rPr>
        <w:tab/>
        <w:t>Enhancements for Rel-18 UEs onboard of a vehicle hosting a mobile IAB-node:</w:t>
      </w:r>
    </w:p>
    <w:p w14:paraId="723806B6" w14:textId="77777777" w:rsidR="00936954" w:rsidRDefault="00936954" w:rsidP="00936954">
      <w:pPr>
        <w:rPr>
          <w:lang w:eastAsia="en-GB"/>
        </w:rPr>
      </w:pPr>
      <w:r>
        <w:rPr>
          <w:lang w:eastAsia="en-GB"/>
        </w:rPr>
        <w:t>o</w:t>
      </w:r>
      <w:r>
        <w:rPr>
          <w:lang w:eastAsia="en-GB"/>
        </w:rPr>
        <w:tab/>
        <w:t>Support of RACH-less handover between logical mobile IAB-cells for UEs that are connected via the mobile IAB-node during mobile IAB-DU migration.</w:t>
      </w:r>
    </w:p>
    <w:p w14:paraId="6A66725E" w14:textId="77777777" w:rsidR="00936954" w:rsidRDefault="00936954" w:rsidP="00936954">
      <w:pPr>
        <w:rPr>
          <w:lang w:eastAsia="en-GB"/>
        </w:rPr>
      </w:pPr>
      <w:r>
        <w:rPr>
          <w:lang w:eastAsia="en-GB"/>
        </w:rPr>
        <w:t>o</w:t>
      </w:r>
      <w:r>
        <w:rPr>
          <w:lang w:eastAsia="en-GB"/>
        </w:rPr>
        <w:tab/>
        <w:t xml:space="preserve">Prioritization of mobile IAB cells for inter-frequency cell reselection. </w:t>
      </w:r>
    </w:p>
    <w:p w14:paraId="773E82E5" w14:textId="77777777" w:rsidR="00936954" w:rsidRDefault="00936954" w:rsidP="00936954">
      <w:pPr>
        <w:rPr>
          <w:lang w:eastAsia="en-GB"/>
        </w:rPr>
      </w:pPr>
      <w:r>
        <w:rPr>
          <w:lang w:eastAsia="en-GB"/>
        </w:rPr>
        <w:t>Mobile IAB-nodes can support legacy UEs. Mobile IAB are applicable to FR1 and FR2. Mobile IAB further supports in-band and out-of-band backhauling. The mobile IAB-node does not support descendent nodes. The mobile IAB-MT can only be single connected. It is further assumed that inter-IAB-donor IP connectivity and Xn connectivity is provided.</w:t>
      </w:r>
    </w:p>
    <w:p w14:paraId="343089F9" w14:textId="77777777" w:rsidR="00936954" w:rsidRDefault="00936954" w:rsidP="00936954">
      <w:pPr>
        <w:rPr>
          <w:lang w:eastAsia="en-GB"/>
        </w:rPr>
      </w:pPr>
      <w:r>
        <w:rPr>
          <w:lang w:eastAsia="en-GB"/>
        </w:rPr>
        <w:t>The Mobile IAB for NR WI was conducted in collaboration with SA2’s SI/WI on VMR. The term mobile IAB-node used in the 38-series of 3GPP Specifications corresponds to the term MBSR defined in TS 23.501.</w:t>
      </w:r>
    </w:p>
    <w:p w14:paraId="70FCB440" w14:textId="77777777" w:rsidR="00936954" w:rsidRDefault="00936954" w:rsidP="00936954">
      <w:pPr>
        <w:rPr>
          <w:lang w:eastAsia="en-GB"/>
        </w:rPr>
      </w:pPr>
      <w:r>
        <w:rPr>
          <w:lang w:eastAsia="en-GB"/>
        </w:rPr>
        <w:t xml:space="preserve">2.1 </w:t>
      </w:r>
      <w:r>
        <w:rPr>
          <w:lang w:eastAsia="en-GB"/>
        </w:rPr>
        <w:tab/>
        <w:t>Support for mobility of the mobile IAB-node</w:t>
      </w:r>
    </w:p>
    <w:p w14:paraId="299BE8B9" w14:textId="77777777" w:rsidR="00936954" w:rsidRDefault="00936954" w:rsidP="00936954">
      <w:pPr>
        <w:rPr>
          <w:lang w:eastAsia="en-GB"/>
        </w:rPr>
      </w:pPr>
      <w:r>
        <w:rPr>
          <w:lang w:eastAsia="en-GB"/>
        </w:rPr>
        <w:t>2.1.1</w:t>
      </w:r>
      <w:r>
        <w:rPr>
          <w:lang w:eastAsia="en-GB"/>
        </w:rPr>
        <w:tab/>
        <w:t>Network integration procedure for the mobile IAB-node</w:t>
      </w:r>
    </w:p>
    <w:p w14:paraId="5D3BC338" w14:textId="77777777" w:rsidR="00936954" w:rsidRDefault="00936954" w:rsidP="00936954">
      <w:pPr>
        <w:rPr>
          <w:lang w:eastAsia="en-GB"/>
        </w:rPr>
      </w:pPr>
      <w:r>
        <w:rPr>
          <w:lang w:eastAsia="en-GB"/>
        </w:rPr>
        <w:t>The network integration of the mobile IAB-node follows a similar procedure as the network integration of the Rel-16/17 IAB-node. The mobile IAB-MT selects the parent node based on a mobile-IAB-specific broadcast indicator in SIB1. It ignores the parent node broadcast indicator for Rel-16/17 IAB. This allows the RAN to provide support for mobile IAB-nodes independently from Rel-16/17 IAB-nodes. After mobile IAB-MT integration, the IAB-donor may configure backhaul connectivity. With backhaul connectivity established, the mobile IAB-DU can set up F1 connectivity with the IAB-donor, and then start to serve UEs.</w:t>
      </w:r>
    </w:p>
    <w:p w14:paraId="58BD1628" w14:textId="77777777" w:rsidR="00936954" w:rsidRDefault="00936954" w:rsidP="00936954">
      <w:pPr>
        <w:rPr>
          <w:lang w:eastAsia="en-GB"/>
        </w:rPr>
      </w:pPr>
      <w:r>
        <w:rPr>
          <w:lang w:eastAsia="en-GB"/>
        </w:rPr>
        <w:t>Opposed to Rel-16/17 IAB, the mobile IAB-DU may integrate with a different IAB-donor than the mobile IAB-MT. The mobile IAB-DU’s IAB-donor, referred to as F1-terminating IAB-donor, is selected by the IAB-node’s OAM. The mobile IAB-MT’s IAB-donor is referred to as RRC-terminating IAB-donor. In case the F1-terminating is different from the RRC-terminating IAB-donor, it can use the legacy XnAP Transport Migration Management procedure toward the RRC-terminating IAB-donor to offload F1- and non-F1 traffic to the mobile IAB-MT’s backhaul path.</w:t>
      </w:r>
    </w:p>
    <w:p w14:paraId="6907DC10" w14:textId="77777777" w:rsidR="00936954" w:rsidRDefault="00936954" w:rsidP="00936954">
      <w:pPr>
        <w:rPr>
          <w:lang w:eastAsia="en-GB"/>
        </w:rPr>
      </w:pPr>
      <w:r>
        <w:rPr>
          <w:lang w:eastAsia="en-GB"/>
        </w:rPr>
        <w:t>In case the F1-terminating IAB-donor identifies collision of a mobile-IAB-cell’s NCI with an NCI used by another cell of this IAB-donor during the mobile IAB-DU’s F1 Setup procedure, it may reconfigure the NCI of the mobile IAB-cell. In this case, the IAB-node reports the cell’s new NCI to its OAM.</w:t>
      </w:r>
    </w:p>
    <w:p w14:paraId="6D92425A" w14:textId="77777777" w:rsidR="00936954" w:rsidRDefault="00936954" w:rsidP="00936954">
      <w:pPr>
        <w:rPr>
          <w:lang w:eastAsia="en-GB"/>
        </w:rPr>
      </w:pPr>
      <w:r>
        <w:rPr>
          <w:lang w:eastAsia="en-GB"/>
        </w:rPr>
        <w:t>2.1.2</w:t>
      </w:r>
      <w:r>
        <w:rPr>
          <w:lang w:eastAsia="en-GB"/>
        </w:rPr>
        <w:tab/>
        <w:t xml:space="preserve">Sequence of inter-donor migrations of the mobile IAB-MT </w:t>
      </w:r>
    </w:p>
    <w:p w14:paraId="1F087028" w14:textId="77777777" w:rsidR="00936954" w:rsidRDefault="00936954" w:rsidP="00936954">
      <w:pPr>
        <w:rPr>
          <w:lang w:eastAsia="en-GB"/>
        </w:rPr>
      </w:pPr>
      <w:r>
        <w:rPr>
          <w:lang w:eastAsia="en-GB"/>
        </w:rPr>
        <w:t>For the support of mobility of the mobile IAB-node, the mobile IAB-MT can be migrated from a source to a target IAB-donor using Xn-based or NG-based handover. During the mobile IAB-MT migration, the F1-terminating IAB-donor can be the same as the source or target RRC-terminating IAB-donors, or it can be different than both of these RRC-terminating IAB-donors. After mobile IAB-MT handover, the F1- and non-F1 traffic is migrated from the mobile IAB-MT’s source backhaul path to the mobile IAB-MT’s target backhaul path. This traffic migration is initiated by the F1-</w:t>
      </w:r>
      <w:r>
        <w:rPr>
          <w:lang w:eastAsia="en-GB"/>
        </w:rPr>
        <w:lastRenderedPageBreak/>
        <w:t>terminating IAB-donor using the legacy XnAP Transport Migration Management procedure. The mobile IAB-node forwards information on the RRC-terminating IAB-donor to the F1-terminating IAB-donor.</w:t>
      </w:r>
    </w:p>
    <w:p w14:paraId="21C372F1" w14:textId="77777777" w:rsidR="00936954" w:rsidRDefault="00936954" w:rsidP="00936954">
      <w:pPr>
        <w:rPr>
          <w:lang w:eastAsia="en-GB"/>
        </w:rPr>
      </w:pPr>
      <w:r>
        <w:rPr>
          <w:lang w:eastAsia="en-GB"/>
        </w:rPr>
        <w:t>Multiple mobile IAB-MT migration procedures can be conducted in a sequence. During such a sequence, the F1-terminating IAB-donor may remain the same.</w:t>
      </w:r>
    </w:p>
    <w:p w14:paraId="621D5B2B" w14:textId="77777777" w:rsidR="00936954" w:rsidRDefault="00936954" w:rsidP="00936954">
      <w:pPr>
        <w:rPr>
          <w:lang w:eastAsia="en-GB"/>
        </w:rPr>
      </w:pPr>
      <w:r>
        <w:rPr>
          <w:lang w:eastAsia="en-GB"/>
        </w:rPr>
        <w:t>To mitigate PCI collisions between mobile-IAB cells and the stationary network, legacy mechanisms can be used such as PCI space partitioning or PCI reconfiguration. Further, PCI confusion can be detected using existing mechanisms (e.g., via measurement reports). To mitigate RACH configuration collision between mobile-IAB cells and cells of the stationary network, legacy mechanism can be used, e.g., exchange of cell RACH configurations between IAB-donors via Xn. Further, a mobile-IAB-cell identifier is included in the served cell information exchanged between IAB-donors.</w:t>
      </w:r>
    </w:p>
    <w:p w14:paraId="1B3F75BD" w14:textId="77777777" w:rsidR="00936954" w:rsidRDefault="00936954" w:rsidP="00936954">
      <w:pPr>
        <w:rPr>
          <w:lang w:eastAsia="en-GB"/>
        </w:rPr>
      </w:pPr>
      <w:r>
        <w:rPr>
          <w:lang w:eastAsia="en-GB"/>
        </w:rPr>
        <w:t>While the mobile IAB-node moves across the RAN area, the TAC and RANAC broadcasted by the mobile IAB-DU can be reconfigured via OAM. These TAC/ RANAC values do not need to be the same as those of the mobile IAB-MT’s cell.</w:t>
      </w:r>
    </w:p>
    <w:p w14:paraId="6C948376" w14:textId="77777777" w:rsidR="00936954" w:rsidRPr="00936954" w:rsidRDefault="00936954" w:rsidP="00936954">
      <w:pPr>
        <w:rPr>
          <w:lang w:val="fr-FR" w:eastAsia="en-GB"/>
        </w:rPr>
      </w:pPr>
      <w:r w:rsidRPr="00936954">
        <w:rPr>
          <w:lang w:val="fr-FR" w:eastAsia="en-GB"/>
        </w:rPr>
        <w:t>2.1.3</w:t>
      </w:r>
      <w:r w:rsidRPr="00936954">
        <w:rPr>
          <w:lang w:val="fr-FR" w:eastAsia="en-GB"/>
        </w:rPr>
        <w:tab/>
        <w:t>Inter-donor mobile IAB-DU migration</w:t>
      </w:r>
    </w:p>
    <w:p w14:paraId="188441BA" w14:textId="77777777" w:rsidR="00936954" w:rsidRDefault="00936954" w:rsidP="00936954">
      <w:pPr>
        <w:rPr>
          <w:lang w:eastAsia="en-GB"/>
        </w:rPr>
      </w:pPr>
      <w:r>
        <w:rPr>
          <w:lang w:eastAsia="en-GB"/>
        </w:rPr>
        <w:t xml:space="preserve">The mobile IAB-DU migration procedure allows changing the F1-terminating IAB-donor of the mobile IAB-node. The mobile IAB-DU migration procedure can be conducted independently of the mobile IAB-MT migration procedure. During the mobile IAB-DU migration procedure, the mobile IAB-node concurrently supports two logical mobile IAB-DUs, referred to as source and target logical mobile IAB-DUs, which connect to the respective source and target F1-terminating IAB-donors. During this procedure, the UEs, which are initially connected to the source logical mobile IAB-DU/IAB-donor, are handed over to the target logical IAB-DU/IAB-donor. </w:t>
      </w:r>
    </w:p>
    <w:p w14:paraId="24DA39CA" w14:textId="77777777" w:rsidR="00936954" w:rsidRDefault="00936954" w:rsidP="00936954">
      <w:pPr>
        <w:rPr>
          <w:lang w:eastAsia="en-GB"/>
        </w:rPr>
      </w:pPr>
      <w:r>
        <w:rPr>
          <w:lang w:eastAsia="en-GB"/>
        </w:rPr>
        <w:t xml:space="preserve">To assist the source F1-terminating IAB-donor with handover of UEs, the source logical mobile IAB-DU can provide information about the cells activated by the target F1-terminating IAB-donor, and potentially with a mapping of these cells to cells activated on the source mobile IAB-DU. </w:t>
      </w:r>
    </w:p>
    <w:p w14:paraId="62E7BD38" w14:textId="77777777" w:rsidR="00936954" w:rsidRDefault="00936954" w:rsidP="00936954">
      <w:pPr>
        <w:rPr>
          <w:lang w:eastAsia="en-GB"/>
        </w:rPr>
      </w:pPr>
      <w:r>
        <w:rPr>
          <w:lang w:eastAsia="en-GB"/>
        </w:rPr>
        <w:t xml:space="preserve">During DU migration, the source or the target F1-terminating IAB-donor may be the same or different than the RRC-terminating IAB-donor. In case the target F1-terminating IAB-donor is different from the RRC-terminating IAB-donor, it may use the legacy XnAP Transport Migration Management procedure toward the RRC-terminating IAB-donor to offload its F1-traffic to the mobile IAB-MT’s backhaul for UEs handed over. Equivalently, in case the source F1-terminating IAB-donor is different from the RRC-terminating IAB-donor, it may use the legacy XnAP Transport Migration Management procedure toward the RRC-terminating IAB-donor to request release of F1-traffic from the mobile IAB-MT’s backhaul for UEs handed over. </w:t>
      </w:r>
    </w:p>
    <w:p w14:paraId="6F52E814" w14:textId="77777777" w:rsidR="00936954" w:rsidRDefault="00936954" w:rsidP="00936954">
      <w:pPr>
        <w:rPr>
          <w:lang w:eastAsia="en-GB"/>
        </w:rPr>
      </w:pPr>
      <w:r>
        <w:rPr>
          <w:lang w:eastAsia="en-GB"/>
        </w:rPr>
        <w:t xml:space="preserve">During concurrent operation of two logical mobile IAB-DUs, the BAP sublayer may obtain mapping configurations from both F1-terminating IAB-donors. For an F1 packet, the mobile IAB-node selects a mapping configuration associated with the F1 packet’s logical mobile IAB-DU. For non-F1 packets, the mobile IAB-node can select between configurations received from both IAB-donors based on implementation. </w:t>
      </w:r>
    </w:p>
    <w:p w14:paraId="5A9E4631" w14:textId="77777777" w:rsidR="00936954" w:rsidRDefault="00936954" w:rsidP="00936954">
      <w:pPr>
        <w:rPr>
          <w:lang w:eastAsia="en-GB"/>
        </w:rPr>
      </w:pPr>
      <w:r>
        <w:rPr>
          <w:lang w:eastAsia="en-GB"/>
        </w:rPr>
        <w:t>The mobile IAB-DU migration procedure may be triggered by the mobile IAB-node’s OAM or by the source F1-terminating IAB-donor. The entity triggering the mobile IAB-DU migration also provides the information of the target F1-terminaing IAB-donor. During the target logical mIAB-DU’s F1 Setup procedure, the NCI of the target logical mIAB-DU’s served cell may be reconfigured by the F1-terminating IAB-donor-CU as described for network integration above.</w:t>
      </w:r>
    </w:p>
    <w:p w14:paraId="04F7BA9E" w14:textId="77777777" w:rsidR="00936954" w:rsidRDefault="00936954" w:rsidP="00936954">
      <w:pPr>
        <w:rPr>
          <w:lang w:eastAsia="en-GB"/>
        </w:rPr>
      </w:pPr>
      <w:r>
        <w:rPr>
          <w:lang w:eastAsia="en-GB"/>
        </w:rPr>
        <w:t>2.1.4</w:t>
      </w:r>
      <w:r>
        <w:rPr>
          <w:lang w:eastAsia="en-GB"/>
        </w:rPr>
        <w:tab/>
        <w:t>Mobile-IAB-specific authorization</w:t>
      </w:r>
    </w:p>
    <w:p w14:paraId="2EBEF9B2" w14:textId="77777777" w:rsidR="00936954" w:rsidRDefault="00936954" w:rsidP="00936954">
      <w:pPr>
        <w:rPr>
          <w:lang w:eastAsia="en-GB"/>
        </w:rPr>
      </w:pPr>
      <w:r>
        <w:rPr>
          <w:lang w:eastAsia="en-GB"/>
        </w:rPr>
        <w:t>The mobile IAB-specific authorization procedure was defined jointly with SA2.</w:t>
      </w:r>
    </w:p>
    <w:p w14:paraId="6F7DE147" w14:textId="77777777" w:rsidR="00936954" w:rsidRDefault="00936954" w:rsidP="00936954">
      <w:pPr>
        <w:rPr>
          <w:lang w:eastAsia="en-GB"/>
        </w:rPr>
      </w:pPr>
      <w:r>
        <w:rPr>
          <w:lang w:eastAsia="en-GB"/>
        </w:rPr>
        <w:t xml:space="preserve">The core network supports a separate authorization procedure for mobile IAB-nodes. The mobile IAB-MT includes its intention to operate as mobile IAB-node in the RRCSetupComplete message. Based on this indictor, the RRC-terminating IAB-donor selects a mobile-IAB-specific AMF and forwards the mobile-IAB-specific indicator to the AMF, which then indicates the mobile-IAB authorization status to the RRC-terminating IAB-donor. The mobile-IAB authorization status may be “authorized” or “not authorized”, and it may be changed by the AMF over time. </w:t>
      </w:r>
    </w:p>
    <w:p w14:paraId="4B3842CC" w14:textId="77777777" w:rsidR="00936954" w:rsidRDefault="00936954" w:rsidP="00936954">
      <w:pPr>
        <w:rPr>
          <w:lang w:eastAsia="en-GB"/>
        </w:rPr>
      </w:pPr>
      <w:r>
        <w:rPr>
          <w:lang w:eastAsia="en-GB"/>
        </w:rPr>
        <w:t xml:space="preserve">In case the mobile IAB-node is authorized for mobile-IAB operation, the RRC-terminating IAB-donor establishes the backhaul for the mobile IAB-MT, and the mobile IAB-DU connects to the F1-terminating IAB-donor. These steps follow the mobile IAB network integration procedure above. </w:t>
      </w:r>
    </w:p>
    <w:p w14:paraId="48677C6D" w14:textId="77777777" w:rsidR="00936954" w:rsidRDefault="00936954" w:rsidP="00936954">
      <w:pPr>
        <w:rPr>
          <w:lang w:eastAsia="en-GB"/>
        </w:rPr>
      </w:pPr>
      <w:r>
        <w:rPr>
          <w:lang w:eastAsia="en-GB"/>
        </w:rPr>
        <w:t xml:space="preserve">In case the mobile IAB-node is not authorized for mobile-IAB operation, the RRC-terminating IAB-donor omits the establishment of the backhaul for the mobile IAB-MT, and F1 is not established either. </w:t>
      </w:r>
    </w:p>
    <w:p w14:paraId="451D4627" w14:textId="77777777" w:rsidR="00936954" w:rsidRDefault="00936954" w:rsidP="00936954">
      <w:pPr>
        <w:rPr>
          <w:lang w:eastAsia="en-GB"/>
        </w:rPr>
      </w:pPr>
      <w:r>
        <w:rPr>
          <w:lang w:eastAsia="en-GB"/>
        </w:rPr>
        <w:lastRenderedPageBreak/>
        <w:t>In case the mobile IAB-node’s authorization status is changed from “authorized” to “not authorized”, the F1-terminating IAB-donor performs an orderly release of F1 (including handover of UEs to other cells). After that, the RRC-terminating IAB-donor releases the mobile IAB-MT’s backhaul, and subsequently informs the AMF about the completion of all steps for mobile IAB-node deauthorization.</w:t>
      </w:r>
    </w:p>
    <w:p w14:paraId="0F1916DE" w14:textId="77777777" w:rsidR="00936954" w:rsidRDefault="00936954" w:rsidP="00936954">
      <w:pPr>
        <w:rPr>
          <w:lang w:eastAsia="en-GB"/>
        </w:rPr>
      </w:pPr>
      <w:r>
        <w:rPr>
          <w:lang w:eastAsia="en-GB"/>
        </w:rPr>
        <w:t xml:space="preserve">The AMF also sends information on the mobile IAB’s authorization status to the mobile IAB-MT via NAS. </w:t>
      </w:r>
    </w:p>
    <w:p w14:paraId="508F0E2D" w14:textId="77777777" w:rsidR="00936954" w:rsidRDefault="00936954" w:rsidP="00936954">
      <w:pPr>
        <w:rPr>
          <w:lang w:eastAsia="en-GB"/>
        </w:rPr>
      </w:pPr>
      <w:r>
        <w:rPr>
          <w:lang w:eastAsia="en-GB"/>
        </w:rPr>
        <w:t>2.1.5</w:t>
      </w:r>
      <w:r>
        <w:rPr>
          <w:lang w:eastAsia="en-GB"/>
        </w:rPr>
        <w:tab/>
        <w:t xml:space="preserve">Mobile-IAB-aware UE location update </w:t>
      </w:r>
    </w:p>
    <w:p w14:paraId="1B1FB1C9" w14:textId="77777777" w:rsidR="00936954" w:rsidRDefault="00936954" w:rsidP="00936954">
      <w:pPr>
        <w:rPr>
          <w:lang w:eastAsia="en-GB"/>
        </w:rPr>
      </w:pPr>
      <w:r>
        <w:rPr>
          <w:lang w:eastAsia="en-GB"/>
        </w:rPr>
        <w:t>These enhancements were defined jointly with SA2.</w:t>
      </w:r>
    </w:p>
    <w:p w14:paraId="29F432E7" w14:textId="77777777" w:rsidR="00936954" w:rsidRDefault="00936954" w:rsidP="00936954">
      <w:pPr>
        <w:rPr>
          <w:lang w:eastAsia="en-GB"/>
        </w:rPr>
      </w:pPr>
      <w:r>
        <w:rPr>
          <w:lang w:eastAsia="en-GB"/>
        </w:rPr>
        <w:t>To allow the AMF to identify the location of a UE connected to a mobile IAB-node, the mobile IAB-MT’s ULI is included in the UE’s ULI update in the AMF. In case RRC-terminating and F1-terminating IAB-donors are different, the mobile IAB-MT’s ULI information is passed from the RRC-terminating IAB-donor to the F1-terminating IAB-donor.</w:t>
      </w:r>
    </w:p>
    <w:p w14:paraId="18519B51" w14:textId="77777777" w:rsidR="00936954" w:rsidRDefault="00936954" w:rsidP="00936954">
      <w:pPr>
        <w:rPr>
          <w:lang w:eastAsia="en-GB"/>
        </w:rPr>
      </w:pPr>
      <w:r>
        <w:rPr>
          <w:lang w:eastAsia="en-GB"/>
        </w:rPr>
        <w:t>2.1.6</w:t>
      </w:r>
      <w:r>
        <w:rPr>
          <w:lang w:eastAsia="en-GB"/>
        </w:rPr>
        <w:tab/>
        <w:t xml:space="preserve">UE positioning using a mobile TRP hosted by a mobile IAB-node </w:t>
      </w:r>
    </w:p>
    <w:p w14:paraId="0DC02C46" w14:textId="77777777" w:rsidR="00936954" w:rsidRDefault="00936954" w:rsidP="00936954">
      <w:pPr>
        <w:rPr>
          <w:lang w:eastAsia="en-GB"/>
        </w:rPr>
      </w:pPr>
      <w:r>
        <w:rPr>
          <w:lang w:eastAsia="en-GB"/>
        </w:rPr>
        <w:t>These enhancements were defined jointly with SA2.</w:t>
      </w:r>
    </w:p>
    <w:p w14:paraId="206F3599" w14:textId="77777777" w:rsidR="00936954" w:rsidRDefault="00936954" w:rsidP="00936954">
      <w:pPr>
        <w:rPr>
          <w:lang w:eastAsia="en-GB"/>
        </w:rPr>
      </w:pPr>
      <w:r>
        <w:rPr>
          <w:lang w:eastAsia="en-GB"/>
        </w:rPr>
        <w:t>Mobile IAB supports UE positioning with a mobile TRP, which belongs to a mobile IAB-DU. The LMF can request information on mobile TRPs from the IAB-donor via NRPPa. This information includes the location of the mobile TRPs. The location of a mobility TRP is further included in UE positioning reports to the LMF.</w:t>
      </w:r>
    </w:p>
    <w:p w14:paraId="62461258" w14:textId="77777777" w:rsidR="00936954" w:rsidRDefault="00936954" w:rsidP="00936954">
      <w:pPr>
        <w:rPr>
          <w:lang w:eastAsia="en-GB"/>
        </w:rPr>
      </w:pPr>
      <w:r>
        <w:rPr>
          <w:lang w:eastAsia="en-GB"/>
        </w:rPr>
        <w:t xml:space="preserve">2.2 </w:t>
      </w:r>
      <w:r>
        <w:rPr>
          <w:lang w:eastAsia="en-GB"/>
        </w:rPr>
        <w:tab/>
        <w:t>Enhancements for Rel-18 UEs onboard of a vehicle hosting a mobile IAB-node</w:t>
      </w:r>
    </w:p>
    <w:p w14:paraId="353AB3A7" w14:textId="77777777" w:rsidR="00936954" w:rsidRDefault="00936954" w:rsidP="00936954">
      <w:pPr>
        <w:rPr>
          <w:lang w:eastAsia="en-GB"/>
        </w:rPr>
      </w:pPr>
      <w:r>
        <w:rPr>
          <w:lang w:eastAsia="en-GB"/>
        </w:rPr>
        <w:t>2.2.1</w:t>
      </w:r>
      <w:r>
        <w:rPr>
          <w:lang w:eastAsia="en-GB"/>
        </w:rPr>
        <w:tab/>
        <w:t>RACH-less handover</w:t>
      </w:r>
    </w:p>
    <w:p w14:paraId="280AE6E9" w14:textId="77777777" w:rsidR="00936954" w:rsidRDefault="00936954" w:rsidP="00936954">
      <w:pPr>
        <w:rPr>
          <w:lang w:eastAsia="en-GB"/>
        </w:rPr>
      </w:pPr>
      <w:r>
        <w:rPr>
          <w:lang w:eastAsia="en-GB"/>
        </w:rPr>
        <w:t xml:space="preserve">During mobile-IAB-DU migration, the UE can perform RACH-less handover between source and target logical mobile IAB-DU. For RACH-less handover, the timing advance at the target and the source cells is assumed to be the same. The indication for RACH-less handover and the beam to be used at the target cell is provided to the UE in the handover command. At the target cell, UL grant can be configured or dynamically allocated. </w:t>
      </w:r>
    </w:p>
    <w:p w14:paraId="454938EF" w14:textId="77777777" w:rsidR="00936954" w:rsidRDefault="00936954" w:rsidP="00936954">
      <w:pPr>
        <w:rPr>
          <w:lang w:eastAsia="en-GB"/>
        </w:rPr>
      </w:pPr>
      <w:r>
        <w:rPr>
          <w:lang w:eastAsia="en-GB"/>
        </w:rPr>
        <w:t>2.2.2</w:t>
      </w:r>
      <w:r>
        <w:rPr>
          <w:lang w:eastAsia="en-GB"/>
        </w:rPr>
        <w:tab/>
        <w:t>Inter-frequency cell-reselection prioritization of mobile IAB cells</w:t>
      </w:r>
    </w:p>
    <w:p w14:paraId="2519FCD2" w14:textId="77777777" w:rsidR="00936954" w:rsidRDefault="00936954" w:rsidP="00936954">
      <w:pPr>
        <w:rPr>
          <w:lang w:eastAsia="en-GB"/>
        </w:rPr>
      </w:pPr>
      <w:r>
        <w:rPr>
          <w:lang w:eastAsia="en-GB"/>
        </w:rPr>
        <w:t>Rel-18 UEs can identify a mobile-IAB cell based on the mobile-IAB cell indicator broadcast by this cell in SIB1. A UE that is onboard of a vehicle may further prioritize mobile-IAB cells for inter-frequency cell-reselection. For this purpose, the network can provide assistance information in SIB4 on frequencies and PCI values used by mobile-IAB cells. It is up to implementation how the UE identifies whether it is onboard of a vehicle.</w:t>
      </w:r>
    </w:p>
    <w:p w14:paraId="0AA1A92F" w14:textId="77777777" w:rsidR="00936954" w:rsidRDefault="00936954" w:rsidP="00936954">
      <w:pPr>
        <w:rPr>
          <w:lang w:eastAsia="en-GB"/>
        </w:rPr>
      </w:pPr>
      <w:bookmarkStart w:id="65" w:name="_Hlk161047755"/>
      <w:r>
        <w:rPr>
          <w:lang w:eastAsia="en-GB"/>
        </w:rPr>
        <w:t>2.3</w:t>
      </w:r>
      <w:r>
        <w:rPr>
          <w:lang w:eastAsia="en-GB"/>
        </w:rPr>
        <w:tab/>
        <w:t xml:space="preserve"> RF and RRM requirements</w:t>
      </w:r>
    </w:p>
    <w:p w14:paraId="76E42293" w14:textId="77777777" w:rsidR="00936954" w:rsidRDefault="00936954" w:rsidP="00936954">
      <w:pPr>
        <w:rPr>
          <w:lang w:eastAsia="en-GB"/>
        </w:rPr>
      </w:pPr>
      <w:r>
        <w:rPr>
          <w:lang w:eastAsia="en-GB"/>
        </w:rPr>
        <w:t xml:space="preserve">RAN4 objectives as captured in [1] aim at studying impacts on RF and RRM requirements, and to conduct co-existence study to assess the impact of moving cells. Based on the study outcome, RAN4 was expected to specify RF and RRM requirements and mechanisms for the mIAB-node to enable co-existence, if needed as well as specify RRM requirements for the mIAB-node to enable IAB-node mobility, if needed. For both RF and RRM requirements, RAN4 has agreed to add a new section in TS 38.174 to capture mobile-IAB nodes new requirements. </w:t>
      </w:r>
      <w:bookmarkEnd w:id="65"/>
    </w:p>
    <w:p w14:paraId="290F4B94" w14:textId="77777777" w:rsidR="00936954" w:rsidRDefault="00936954" w:rsidP="00936954">
      <w:pPr>
        <w:rPr>
          <w:lang w:eastAsia="en-GB"/>
        </w:rPr>
      </w:pPr>
      <w:r>
        <w:rPr>
          <w:lang w:eastAsia="en-GB"/>
        </w:rPr>
        <w:t xml:space="preserve">From RF perspective, RAN4 has conducted adjacent channel co-existence study, taking into consideration the mobility of the mobile-IAB nodes and has concluded that legacy ACLR/ACS requirements from Rel-16 IAB nodes can be reused for mobile IAB nodes. Additionally, to account for the possible close proximity of mobile-IAB-MTs within the network, RAN4 agreed to specify the mobile-IAB-MT output power equal to the legacy Local-area IAB output power and to employ a UE-like dynamic range for the mobile-IAB-MT nodes. </w:t>
      </w:r>
    </w:p>
    <w:p w14:paraId="4AD32F14" w14:textId="77777777" w:rsidR="00936954" w:rsidRDefault="00936954" w:rsidP="00936954">
      <w:pPr>
        <w:rPr>
          <w:lang w:eastAsia="en-GB"/>
        </w:rPr>
      </w:pPr>
      <w:r>
        <w:rPr>
          <w:lang w:eastAsia="en-GB"/>
        </w:rPr>
        <w:t xml:space="preserve">From RRM perspective, RRM requirements for mobile-IAB-MT have been agreed in RAN4 and added to TS 38.174 as highlighted in [2]. Generally, mobile-IAB-MT has been perceived from RRM point of view similar to a legacy UE interacting within the network. Accordingly, UE RRM requirements, such as signalling characteristics and general measurement requirements have been reused for mobile-IAB-MT. </w:t>
      </w:r>
    </w:p>
    <w:p w14:paraId="3E4E35DD" w14:textId="77777777" w:rsidR="00C93B7E" w:rsidRDefault="00C93B7E" w:rsidP="00936954">
      <w:pPr>
        <w:rPr>
          <w:lang w:eastAsia="en-GB"/>
        </w:rPr>
      </w:pPr>
    </w:p>
    <w:p w14:paraId="0A73E581" w14:textId="77777777" w:rsidR="00C93B7E" w:rsidRDefault="00C93B7E" w:rsidP="00936954">
      <w:pPr>
        <w:rPr>
          <w:lang w:eastAsia="en-GB"/>
        </w:rPr>
      </w:pPr>
    </w:p>
    <w:p w14:paraId="034AF936" w14:textId="741BA0D7" w:rsidR="00C93B7E" w:rsidRDefault="00C93B7E" w:rsidP="00936954">
      <w:pPr>
        <w:rPr>
          <w:lang w:eastAsia="en-GB"/>
        </w:rPr>
      </w:pPr>
      <w:r>
        <w:rPr>
          <w:lang w:eastAsia="en-GB"/>
        </w:rPr>
        <w:t>Or</w:t>
      </w:r>
    </w:p>
    <w:p w14:paraId="2A3FACB7" w14:textId="77777777" w:rsidR="00C93B7E" w:rsidRDefault="00C93B7E" w:rsidP="00936954">
      <w:pPr>
        <w:rPr>
          <w:lang w:eastAsia="en-GB"/>
        </w:rPr>
      </w:pPr>
    </w:p>
    <w:p w14:paraId="51B596D0" w14:textId="77777777" w:rsidR="00C93B7E" w:rsidRDefault="00C93B7E" w:rsidP="00C93B7E">
      <w:pPr>
        <w:rPr>
          <w:lang w:eastAsia="en-GB"/>
        </w:rPr>
      </w:pPr>
    </w:p>
    <w:p w14:paraId="3E6784E7" w14:textId="77777777" w:rsidR="00C93B7E" w:rsidRDefault="00C93B7E" w:rsidP="00C93B7E">
      <w:pPr>
        <w:rPr>
          <w:lang w:eastAsia="en-GB"/>
        </w:rPr>
      </w:pPr>
      <w:r>
        <w:rPr>
          <w:lang w:eastAsia="en-GB"/>
        </w:rPr>
        <w:t>The Rel-18 Working Item (WI) on Mobile Integrated Access and Backhaul (IAB) for NR expands upon the architecture and protocols developed in Rel-17, focusing on scenarios involving mobile IAB-nodes mounted on vehicles to enhance 5G coverage and capacity. Key functionalities include supporting the mobility of the mobile IAB-node, which acts as a RAN-node facilitating NR access links to user equipment (UEs) and an NR backhaul link to a parent node. This entails network integration procedures, inter-donor migrations, authorization frameworks, UE location updates, and positioning using a mobile TRP.</w:t>
      </w:r>
    </w:p>
    <w:p w14:paraId="24625581" w14:textId="77777777" w:rsidR="00C93B7E" w:rsidRDefault="00C93B7E" w:rsidP="00C93B7E">
      <w:pPr>
        <w:rPr>
          <w:lang w:eastAsia="en-GB"/>
        </w:rPr>
      </w:pPr>
    </w:p>
    <w:p w14:paraId="6B77098E" w14:textId="77777777" w:rsidR="00C93B7E" w:rsidRDefault="00C93B7E" w:rsidP="00C93B7E">
      <w:pPr>
        <w:rPr>
          <w:lang w:eastAsia="en-GB"/>
        </w:rPr>
      </w:pPr>
      <w:r>
        <w:rPr>
          <w:lang w:eastAsia="en-GB"/>
        </w:rPr>
        <w:t>The network integration of mobile IAB-nodes follows similar procedures as Rel-16/17 IAB-nodes but with enhancements for mobile functionality. Mobile IAB-MTs select parent nodes based on specific broadcast indicators and establish backhaul connectivity. They can integrate with different IAB-donors than their F1-terminating counterparts, with mechanisms in place for traffic offloading during migrations. PCI and RACH collision mitigation mechanisms are employed, and TAC/RANAC values can be reconfigured as the mobile IAB-node moves within the RAN area.</w:t>
      </w:r>
    </w:p>
    <w:p w14:paraId="50B688AB" w14:textId="77777777" w:rsidR="00C93B7E" w:rsidRDefault="00C93B7E" w:rsidP="00C93B7E">
      <w:pPr>
        <w:rPr>
          <w:lang w:eastAsia="en-GB"/>
        </w:rPr>
      </w:pPr>
    </w:p>
    <w:p w14:paraId="1C708570" w14:textId="05A5DA2C" w:rsidR="00C93B7E" w:rsidRDefault="00C93B7E" w:rsidP="00C93B7E">
      <w:pPr>
        <w:rPr>
          <w:lang w:eastAsia="en-GB"/>
        </w:rPr>
      </w:pPr>
      <w:r>
        <w:rPr>
          <w:lang w:eastAsia="en-GB"/>
        </w:rPr>
        <w:t>Enhancements for Rel-18 UEs include RACH-less handover during mobile-IAB-DU migrations and prioritization of mobile IAB cells for inter-frequency cell reselection. RF and RRM requirements address co-existence studies and specify mechanisms for mobile IAB-nodes to ensure compatibility with legacy systems. RAN4 studies confirm that legacy ACLR/ACS requirements can be reused for mobile IAB nodes, and RRM requirements align mobile IAB-MTs with legacy UE characteristics for seamless integration within the network. Overall, these developments pave the way for more efficient and adaptable mobile integrated access and backhaul solutions in NR networks.</w:t>
      </w:r>
    </w:p>
    <w:p w14:paraId="3F4D2091" w14:textId="77777777" w:rsidR="00C93B7E" w:rsidRDefault="00C93B7E" w:rsidP="00936954">
      <w:pPr>
        <w:rPr>
          <w:lang w:eastAsia="en-GB"/>
        </w:rPr>
      </w:pPr>
    </w:p>
    <w:p w14:paraId="198963A6" w14:textId="77777777" w:rsidR="00C93B7E" w:rsidRDefault="00C93B7E" w:rsidP="00936954">
      <w:pPr>
        <w:rPr>
          <w:lang w:eastAsia="en-GB"/>
        </w:rPr>
      </w:pPr>
    </w:p>
    <w:p w14:paraId="420AA378" w14:textId="77777777" w:rsidR="00834248" w:rsidRPr="000D2E94" w:rsidRDefault="00834248" w:rsidP="00834248">
      <w:pPr>
        <w:rPr>
          <w:b/>
        </w:rPr>
      </w:pPr>
      <w:r w:rsidRPr="000D2E94">
        <w:rPr>
          <w:b/>
        </w:rPr>
        <w:t>References</w:t>
      </w:r>
      <w:r w:rsidRPr="000D2E94">
        <w:t xml:space="preserve"> </w:t>
      </w:r>
    </w:p>
    <w:p w14:paraId="2D2E0F22" w14:textId="77777777" w:rsidR="00834248" w:rsidRDefault="00834248" w:rsidP="00834248">
      <w:r>
        <w:t>List of related CRs: select "TSG Status = Approved" in:</w:t>
      </w:r>
    </w:p>
    <w:p w14:paraId="32B743D7" w14:textId="2B23413D" w:rsidR="00834248" w:rsidRDefault="00C57003" w:rsidP="00834248">
      <w:hyperlink r:id="rId244" w:history="1">
        <w:r w:rsidR="00834248" w:rsidRPr="000F19D7">
          <w:rPr>
            <w:rStyle w:val="Hyperlink"/>
          </w:rPr>
          <w:t>https://portal.3gpp.org/ChangeRequests.aspx?q=1&amp;workitem=941009,941109,941209</w:t>
        </w:r>
      </w:hyperlink>
    </w:p>
    <w:p w14:paraId="57B1BA2B" w14:textId="77777777" w:rsidR="00936954" w:rsidRDefault="00936954" w:rsidP="00936954">
      <w:pPr>
        <w:rPr>
          <w:lang w:eastAsia="en-GB"/>
        </w:rPr>
      </w:pP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816D0F" w:rsidRPr="00EF7FBB" w14:paraId="15F4D1C0" w14:textId="77777777" w:rsidTr="00816D0F">
        <w:trPr>
          <w:trHeight w:val="255"/>
        </w:trPr>
        <w:tc>
          <w:tcPr>
            <w:tcW w:w="757" w:type="dxa"/>
            <w:shd w:val="clear" w:color="auto" w:fill="auto"/>
            <w:tcMar>
              <w:left w:w="28" w:type="dxa"/>
              <w:right w:w="28" w:type="dxa"/>
            </w:tcMar>
            <w:hideMark/>
          </w:tcPr>
          <w:p w14:paraId="7E4EB3E9" w14:textId="77777777" w:rsidR="00816D0F" w:rsidRPr="00EF7FBB" w:rsidRDefault="00816D0F"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940095</w:t>
            </w:r>
          </w:p>
        </w:tc>
        <w:tc>
          <w:tcPr>
            <w:tcW w:w="3969" w:type="dxa"/>
            <w:shd w:val="clear" w:color="auto" w:fill="auto"/>
            <w:tcMar>
              <w:left w:w="28" w:type="dxa"/>
              <w:right w:w="28" w:type="dxa"/>
            </w:tcMar>
            <w:hideMark/>
          </w:tcPr>
          <w:p w14:paraId="2C58FDB0" w14:textId="77777777" w:rsidR="00816D0F" w:rsidRPr="00EF7FBB" w:rsidRDefault="00816D0F"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Further NR coverage enhancements</w:t>
            </w:r>
          </w:p>
        </w:tc>
        <w:tc>
          <w:tcPr>
            <w:tcW w:w="1701" w:type="dxa"/>
            <w:shd w:val="clear" w:color="auto" w:fill="auto"/>
            <w:tcMar>
              <w:left w:w="28" w:type="dxa"/>
              <w:right w:w="28" w:type="dxa"/>
            </w:tcMar>
            <w:hideMark/>
          </w:tcPr>
          <w:p w14:paraId="6D090F25" w14:textId="77777777" w:rsidR="00816D0F" w:rsidRPr="00EF7FBB" w:rsidRDefault="00816D0F"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R</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c</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o</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v</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e</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n</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h</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2</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0F96DFDA" w14:textId="77777777" w:rsidR="00816D0F" w:rsidRPr="00EF7FBB" w:rsidRDefault="00816D0F"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2A1666C5" w14:textId="164A3023" w:rsidR="00816D0F" w:rsidRPr="00EF7FBB" w:rsidRDefault="00C57003" w:rsidP="00751CC1">
            <w:pPr>
              <w:overflowPunct/>
              <w:autoSpaceDE/>
              <w:autoSpaceDN/>
              <w:adjustRightInd/>
              <w:spacing w:after="0"/>
              <w:textAlignment w:val="auto"/>
              <w:rPr>
                <w:rFonts w:ascii="Calibri" w:hAnsi="Calibri" w:cs="Calibri"/>
                <w:color w:val="0563C1"/>
                <w:sz w:val="18"/>
                <w:szCs w:val="18"/>
                <w:u w:val="single"/>
                <w:lang w:eastAsia="en-GB"/>
              </w:rPr>
            </w:pPr>
            <w:hyperlink r:id="rId245" w:history="1">
              <w:r w:rsidR="00816D0F" w:rsidRPr="00EF7FBB">
                <w:rPr>
                  <w:rFonts w:ascii="Calibri" w:hAnsi="Calibri" w:cs="Calibri"/>
                  <w:color w:val="0563C1"/>
                  <w:sz w:val="18"/>
                  <w:szCs w:val="18"/>
                  <w:u w:val="single"/>
                  <w:lang w:eastAsia="en-GB"/>
                </w:rPr>
                <w:t>RP-221858</w:t>
              </w:r>
            </w:hyperlink>
          </w:p>
        </w:tc>
        <w:tc>
          <w:tcPr>
            <w:tcW w:w="2268" w:type="dxa"/>
            <w:shd w:val="clear" w:color="auto" w:fill="auto"/>
            <w:tcMar>
              <w:left w:w="28" w:type="dxa"/>
              <w:right w:w="28" w:type="dxa"/>
            </w:tcMar>
            <w:hideMark/>
          </w:tcPr>
          <w:p w14:paraId="38714C5D" w14:textId="77777777" w:rsidR="00816D0F" w:rsidRPr="00EF7FBB" w:rsidRDefault="00816D0F"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Nanxi LI, China Telecom</w:t>
            </w:r>
          </w:p>
        </w:tc>
      </w:tr>
      <w:tr w:rsidR="00816D0F" w:rsidRPr="00EF7FBB" w14:paraId="0BB3B502" w14:textId="77777777" w:rsidTr="00816D0F">
        <w:trPr>
          <w:trHeight w:val="255"/>
        </w:trPr>
        <w:tc>
          <w:tcPr>
            <w:tcW w:w="757" w:type="dxa"/>
            <w:shd w:val="clear" w:color="auto" w:fill="auto"/>
            <w:tcMar>
              <w:left w:w="28" w:type="dxa"/>
              <w:right w:w="28" w:type="dxa"/>
            </w:tcMar>
            <w:hideMark/>
          </w:tcPr>
          <w:p w14:paraId="6C1F7536" w14:textId="77777777" w:rsidR="00816D0F" w:rsidRPr="00EF7FBB" w:rsidRDefault="00816D0F"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940195</w:t>
            </w:r>
          </w:p>
        </w:tc>
        <w:tc>
          <w:tcPr>
            <w:tcW w:w="3969" w:type="dxa"/>
            <w:shd w:val="clear" w:color="auto" w:fill="auto"/>
            <w:tcMar>
              <w:left w:w="28" w:type="dxa"/>
              <w:right w:w="28" w:type="dxa"/>
            </w:tcMar>
            <w:hideMark/>
          </w:tcPr>
          <w:p w14:paraId="0DE076E1" w14:textId="77777777" w:rsidR="00816D0F" w:rsidRPr="00EF7FBB" w:rsidRDefault="00816D0F"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Further NR coverage enhancements</w:t>
            </w:r>
          </w:p>
        </w:tc>
        <w:tc>
          <w:tcPr>
            <w:tcW w:w="1701" w:type="dxa"/>
            <w:shd w:val="clear" w:color="auto" w:fill="auto"/>
            <w:tcMar>
              <w:left w:w="28" w:type="dxa"/>
              <w:right w:w="28" w:type="dxa"/>
            </w:tcMar>
            <w:hideMark/>
          </w:tcPr>
          <w:p w14:paraId="773D5CB1" w14:textId="77777777" w:rsidR="00816D0F" w:rsidRPr="00EF7FBB" w:rsidRDefault="00816D0F"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v</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h</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2</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p>
        </w:tc>
        <w:tc>
          <w:tcPr>
            <w:tcW w:w="397" w:type="dxa"/>
            <w:shd w:val="clear" w:color="auto" w:fill="auto"/>
            <w:tcMar>
              <w:left w:w="28" w:type="dxa"/>
              <w:right w:w="28" w:type="dxa"/>
            </w:tcMar>
            <w:hideMark/>
          </w:tcPr>
          <w:p w14:paraId="0819F308" w14:textId="77777777" w:rsidR="00816D0F" w:rsidRPr="00EF7FBB" w:rsidRDefault="00816D0F"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668D2FC7" w14:textId="32935F30" w:rsidR="00816D0F" w:rsidRPr="00EF7FBB" w:rsidRDefault="00C57003" w:rsidP="00751CC1">
            <w:pPr>
              <w:overflowPunct/>
              <w:autoSpaceDE/>
              <w:autoSpaceDN/>
              <w:adjustRightInd/>
              <w:spacing w:after="0"/>
              <w:textAlignment w:val="auto"/>
              <w:rPr>
                <w:rFonts w:ascii="Calibri" w:hAnsi="Calibri" w:cs="Calibri"/>
                <w:color w:val="0563C1"/>
                <w:sz w:val="18"/>
                <w:szCs w:val="18"/>
                <w:u w:val="single"/>
                <w:lang w:eastAsia="en-GB"/>
              </w:rPr>
            </w:pPr>
            <w:hyperlink r:id="rId246" w:history="1">
              <w:r w:rsidR="00816D0F" w:rsidRPr="00EF7FBB">
                <w:rPr>
                  <w:rFonts w:ascii="Calibri" w:hAnsi="Calibri" w:cs="Calibri"/>
                  <w:color w:val="0563C1"/>
                  <w:sz w:val="18"/>
                  <w:szCs w:val="18"/>
                  <w:u w:val="single"/>
                  <w:lang w:eastAsia="en-GB"/>
                </w:rPr>
                <w:t>RP-221858</w:t>
              </w:r>
            </w:hyperlink>
          </w:p>
        </w:tc>
        <w:tc>
          <w:tcPr>
            <w:tcW w:w="2268" w:type="dxa"/>
            <w:shd w:val="clear" w:color="auto" w:fill="auto"/>
            <w:tcMar>
              <w:left w:w="28" w:type="dxa"/>
              <w:right w:w="28" w:type="dxa"/>
            </w:tcMar>
            <w:hideMark/>
          </w:tcPr>
          <w:p w14:paraId="516ED622" w14:textId="77777777" w:rsidR="00816D0F" w:rsidRPr="00EF7FBB" w:rsidRDefault="00816D0F"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Nanxi LI, China Telecom</w:t>
            </w:r>
          </w:p>
        </w:tc>
      </w:tr>
      <w:tr w:rsidR="00816D0F" w:rsidRPr="00EF7FBB" w14:paraId="2F40B2AB" w14:textId="77777777" w:rsidTr="00816D0F">
        <w:trPr>
          <w:trHeight w:val="255"/>
        </w:trPr>
        <w:tc>
          <w:tcPr>
            <w:tcW w:w="757" w:type="dxa"/>
            <w:shd w:val="clear" w:color="auto" w:fill="auto"/>
            <w:tcMar>
              <w:left w:w="28" w:type="dxa"/>
              <w:right w:w="28" w:type="dxa"/>
            </w:tcMar>
            <w:hideMark/>
          </w:tcPr>
          <w:p w14:paraId="0833B584" w14:textId="77777777" w:rsidR="00816D0F" w:rsidRPr="00EF7FBB" w:rsidRDefault="00816D0F"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940295</w:t>
            </w:r>
          </w:p>
        </w:tc>
        <w:tc>
          <w:tcPr>
            <w:tcW w:w="3969" w:type="dxa"/>
            <w:shd w:val="clear" w:color="auto" w:fill="auto"/>
            <w:tcMar>
              <w:left w:w="28" w:type="dxa"/>
              <w:right w:w="28" w:type="dxa"/>
            </w:tcMar>
            <w:hideMark/>
          </w:tcPr>
          <w:p w14:paraId="42C74DBD" w14:textId="77777777" w:rsidR="00816D0F" w:rsidRPr="00EF7FBB" w:rsidRDefault="00816D0F"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Further NR coverage enhancements</w:t>
            </w:r>
          </w:p>
        </w:tc>
        <w:tc>
          <w:tcPr>
            <w:tcW w:w="1701" w:type="dxa"/>
            <w:shd w:val="clear" w:color="auto" w:fill="auto"/>
            <w:tcMar>
              <w:left w:w="28" w:type="dxa"/>
              <w:right w:w="28" w:type="dxa"/>
            </w:tcMar>
            <w:hideMark/>
          </w:tcPr>
          <w:p w14:paraId="72FE1BC1" w14:textId="77777777" w:rsidR="00816D0F" w:rsidRPr="00EF7FBB" w:rsidRDefault="00816D0F"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v</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h</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2</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P</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f</w:t>
            </w:r>
            <w:r w:rsidRPr="008606A6">
              <w:rPr>
                <w:rFonts w:ascii="Arial" w:hAnsi="Arial" w:cs="Arial"/>
                <w:color w:val="000000"/>
                <w:sz w:val="2"/>
                <w:szCs w:val="18"/>
                <w:lang w:val="es-ES" w:eastAsia="en-GB"/>
              </w:rPr>
              <w:t xml:space="preserve"> </w:t>
            </w:r>
          </w:p>
        </w:tc>
        <w:tc>
          <w:tcPr>
            <w:tcW w:w="397" w:type="dxa"/>
            <w:shd w:val="clear" w:color="auto" w:fill="auto"/>
            <w:tcMar>
              <w:left w:w="28" w:type="dxa"/>
              <w:right w:w="28" w:type="dxa"/>
            </w:tcMar>
            <w:hideMark/>
          </w:tcPr>
          <w:p w14:paraId="197BC1FD" w14:textId="77777777" w:rsidR="00816D0F" w:rsidRPr="00EF7FBB" w:rsidRDefault="00816D0F"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3BCDB897" w14:textId="4F5885C6" w:rsidR="00816D0F" w:rsidRPr="00EF7FBB" w:rsidRDefault="00C57003" w:rsidP="00751CC1">
            <w:pPr>
              <w:overflowPunct/>
              <w:autoSpaceDE/>
              <w:autoSpaceDN/>
              <w:adjustRightInd/>
              <w:spacing w:after="0"/>
              <w:textAlignment w:val="auto"/>
              <w:rPr>
                <w:rFonts w:ascii="Calibri" w:hAnsi="Calibri" w:cs="Calibri"/>
                <w:color w:val="0563C1"/>
                <w:sz w:val="18"/>
                <w:szCs w:val="18"/>
                <w:u w:val="single"/>
                <w:lang w:eastAsia="en-GB"/>
              </w:rPr>
            </w:pPr>
            <w:hyperlink r:id="rId247" w:history="1">
              <w:r w:rsidR="00816D0F" w:rsidRPr="00EF7FBB">
                <w:rPr>
                  <w:rFonts w:ascii="Calibri" w:hAnsi="Calibri" w:cs="Calibri"/>
                  <w:color w:val="0563C1"/>
                  <w:sz w:val="18"/>
                  <w:szCs w:val="18"/>
                  <w:u w:val="single"/>
                  <w:lang w:eastAsia="en-GB"/>
                </w:rPr>
                <w:t>RP-221858</w:t>
              </w:r>
            </w:hyperlink>
          </w:p>
        </w:tc>
        <w:tc>
          <w:tcPr>
            <w:tcW w:w="2268" w:type="dxa"/>
            <w:shd w:val="clear" w:color="auto" w:fill="auto"/>
            <w:tcMar>
              <w:left w:w="28" w:type="dxa"/>
              <w:right w:w="28" w:type="dxa"/>
            </w:tcMar>
            <w:hideMark/>
          </w:tcPr>
          <w:p w14:paraId="5E2F3CBD" w14:textId="77777777" w:rsidR="00816D0F" w:rsidRPr="00EF7FBB" w:rsidRDefault="00816D0F"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Nanxi LI, China Telecom</w:t>
            </w:r>
          </w:p>
        </w:tc>
      </w:tr>
    </w:tbl>
    <w:p w14:paraId="26D234B1" w14:textId="77777777" w:rsidR="00816D0F" w:rsidRDefault="00816D0F" w:rsidP="00816D0F">
      <w:pPr>
        <w:rPr>
          <w:lang w:eastAsia="en-GB"/>
        </w:rPr>
      </w:pPr>
      <w:r w:rsidRPr="009D24F7">
        <w:rPr>
          <w:lang w:eastAsia="en-GB"/>
        </w:rPr>
        <w:t xml:space="preserve">Summary based on the input provided by </w:t>
      </w:r>
      <w:r w:rsidRPr="00E929F6">
        <w:rPr>
          <w:lang w:eastAsia="en-GB"/>
        </w:rPr>
        <w:t>CMCC</w:t>
      </w:r>
      <w:r>
        <w:rPr>
          <w:lang w:eastAsia="en-GB"/>
        </w:rPr>
        <w:t xml:space="preserve"> </w:t>
      </w:r>
      <w:r w:rsidRPr="009D24F7">
        <w:rPr>
          <w:lang w:eastAsia="en-GB"/>
        </w:rPr>
        <w:t xml:space="preserve">in </w:t>
      </w:r>
      <w:r w:rsidRPr="00E929F6">
        <w:rPr>
          <w:lang w:eastAsia="en-GB"/>
        </w:rPr>
        <w:t>RP-233439</w:t>
      </w:r>
      <w:r w:rsidRPr="009D24F7">
        <w:rPr>
          <w:lang w:eastAsia="en-GB"/>
        </w:rPr>
        <w:t>.</w:t>
      </w:r>
    </w:p>
    <w:p w14:paraId="1300EA86" w14:textId="77777777" w:rsidR="00816D0F" w:rsidRDefault="00816D0F" w:rsidP="00816D0F">
      <w:pPr>
        <w:spacing w:after="0"/>
        <w:jc w:val="both"/>
        <w:rPr>
          <w:rFonts w:eastAsia="Malgun Gothic"/>
          <w:lang w:eastAsia="ko-KR"/>
        </w:rPr>
      </w:pPr>
      <w:r w:rsidRPr="004B3438">
        <w:rPr>
          <w:rFonts w:eastAsia="Malgun Gothic"/>
          <w:lang w:eastAsia="ko-KR"/>
        </w:rPr>
        <w:t>Coverage is one of the key factors that an operator considers when commercializing cellular communication network</w:t>
      </w:r>
      <w:r>
        <w:rPr>
          <w:rFonts w:eastAsia="Malgun Gothic"/>
          <w:lang w:eastAsia="ko-KR"/>
        </w:rPr>
        <w:t>s</w:t>
      </w:r>
      <w:r w:rsidRPr="004B3438">
        <w:rPr>
          <w:rFonts w:eastAsia="Malgun Gothic"/>
          <w:lang w:eastAsia="ko-KR"/>
        </w:rPr>
        <w:t xml:space="preserve"> due to its direct impact on service quality as well as CAPEX and OPEX.</w:t>
      </w:r>
      <w:r>
        <w:rPr>
          <w:rFonts w:eastAsia="Malgun Gothic"/>
          <w:lang w:eastAsia="ko-KR"/>
        </w:rPr>
        <w:t xml:space="preserve"> </w:t>
      </w:r>
      <w:r w:rsidRPr="00BB713F">
        <w:rPr>
          <w:iCs/>
          <w:lang w:val="en-US"/>
        </w:rPr>
        <w:t>In Rel-17 work item 900061 “NR Coverage Enhancements”</w:t>
      </w:r>
      <w:r>
        <w:rPr>
          <w:iCs/>
          <w:lang w:val="en-US"/>
        </w:rPr>
        <w:t xml:space="preserve"> [1]</w:t>
      </w:r>
      <w:r w:rsidRPr="00BB713F">
        <w:rPr>
          <w:iCs/>
          <w:lang w:val="en-US"/>
        </w:rPr>
        <w:t>, NR coverage has been extended for some of the bottleneck channels identified in the Rel-17 study item 860036 “Study on NR coverage enhancements”</w:t>
      </w:r>
      <w:r>
        <w:rPr>
          <w:iCs/>
          <w:lang w:val="en-US"/>
        </w:rPr>
        <w:t xml:space="preserve"> [2]</w:t>
      </w:r>
      <w:r w:rsidRPr="00BB713F">
        <w:rPr>
          <w:iCs/>
          <w:lang w:val="en-US"/>
        </w:rPr>
        <w:t>, in particular for PUSCH</w:t>
      </w:r>
      <w:r>
        <w:rPr>
          <w:iCs/>
          <w:lang w:val="en-US"/>
        </w:rPr>
        <w:t>,</w:t>
      </w:r>
      <w:r w:rsidRPr="00BB713F">
        <w:rPr>
          <w:iCs/>
          <w:lang w:val="en-US"/>
        </w:rPr>
        <w:t xml:space="preserve"> PUCCH</w:t>
      </w:r>
      <w:r>
        <w:rPr>
          <w:iCs/>
          <w:lang w:val="en-US"/>
        </w:rPr>
        <w:t xml:space="preserve"> and Msg3</w:t>
      </w:r>
      <w:r w:rsidRPr="00BB713F">
        <w:rPr>
          <w:iCs/>
          <w:lang w:val="en-US"/>
        </w:rPr>
        <w:t>. However, not all needs for coverage enhancement have been addressed by the Rel-17 WID, due to its limited scope.</w:t>
      </w:r>
      <w:r>
        <w:rPr>
          <w:iCs/>
          <w:lang w:val="en-US"/>
        </w:rPr>
        <w:t xml:space="preserve"> </w:t>
      </w:r>
      <w:r>
        <w:rPr>
          <w:rFonts w:eastAsia="Malgun Gothic"/>
          <w:lang w:eastAsia="ko-KR"/>
        </w:rPr>
        <w:t xml:space="preserve">This work item </w:t>
      </w:r>
      <w:r w:rsidRPr="00193A70">
        <w:rPr>
          <w:rFonts w:eastAsia="Malgun Gothic"/>
          <w:lang w:eastAsia="ko-KR"/>
        </w:rPr>
        <w:t>[</w:t>
      </w:r>
      <w:r>
        <w:rPr>
          <w:rFonts w:eastAsia="Malgun Gothic"/>
          <w:lang w:eastAsia="ko-KR"/>
        </w:rPr>
        <w:t>3</w:t>
      </w:r>
      <w:r w:rsidRPr="00193A70">
        <w:rPr>
          <w:rFonts w:eastAsia="Malgun Gothic"/>
          <w:lang w:eastAsia="ko-KR"/>
        </w:rPr>
        <w:t xml:space="preserve">] specifies </w:t>
      </w:r>
      <w:r w:rsidRPr="00C70809">
        <w:rPr>
          <w:rFonts w:eastAsia="Malgun Gothic"/>
          <w:lang w:eastAsia="ko-KR"/>
        </w:rPr>
        <w:t>PRACH coverage enhancement, power domain enhancement and enhancement to support dynamic waveform switching</w:t>
      </w:r>
      <w:r>
        <w:rPr>
          <w:rFonts w:eastAsia="Malgun Gothic"/>
          <w:lang w:eastAsia="ko-KR"/>
        </w:rPr>
        <w:t>.</w:t>
      </w:r>
    </w:p>
    <w:p w14:paraId="2531C0CB" w14:textId="77777777" w:rsidR="00816D0F" w:rsidRPr="002E47CD" w:rsidRDefault="00816D0F" w:rsidP="00816D0F">
      <w:pPr>
        <w:spacing w:after="0"/>
      </w:pPr>
    </w:p>
    <w:p w14:paraId="0FA219F3" w14:textId="77777777" w:rsidR="00816D0F" w:rsidRDefault="00816D0F" w:rsidP="00816D0F">
      <w:pPr>
        <w:spacing w:after="0"/>
      </w:pPr>
      <w:r>
        <w:t xml:space="preserve">The following </w:t>
      </w:r>
      <w:r>
        <w:rPr>
          <w:lang w:val="x-none" w:eastAsia="zh-CN"/>
        </w:rPr>
        <w:t>key functionalities</w:t>
      </w:r>
      <w:r>
        <w:t xml:space="preserve"> are introduced as part of the Work Item:</w:t>
      </w:r>
    </w:p>
    <w:p w14:paraId="58CA4509" w14:textId="77777777" w:rsidR="00816D0F" w:rsidRPr="00314D36" w:rsidRDefault="00816D0F" w:rsidP="00816D0F">
      <w:pPr>
        <w:numPr>
          <w:ilvl w:val="0"/>
          <w:numId w:val="8"/>
        </w:numPr>
        <w:spacing w:after="0"/>
        <w:rPr>
          <w:b/>
        </w:rPr>
      </w:pPr>
      <w:r>
        <w:rPr>
          <w:rFonts w:eastAsia="Malgun Gothic"/>
          <w:b/>
          <w:lang w:eastAsia="ko-KR"/>
        </w:rPr>
        <w:t>PRACH coverage enhancement</w:t>
      </w:r>
    </w:p>
    <w:p w14:paraId="62C753BB" w14:textId="77777777" w:rsidR="00816D0F" w:rsidRPr="004E118C" w:rsidRDefault="00816D0F" w:rsidP="00816D0F">
      <w:pPr>
        <w:spacing w:after="0"/>
        <w:jc w:val="both"/>
      </w:pPr>
      <w:r>
        <w:t xml:space="preserve">PRACH repetitions with the same Tx beam is introduced for </w:t>
      </w:r>
      <w:r w:rsidRPr="007843FE">
        <w:rPr>
          <w:iCs/>
          <w:lang w:val="en-US"/>
        </w:rPr>
        <w:t>4-step RACH procedure</w:t>
      </w:r>
      <w:r>
        <w:t xml:space="preserve">. When one or multiple values of {2,4,8} are configured by the gNB for the number of PRACH repetitions, UE determines the number of repetitions based on SSB-RSRP threshold(s) for the first RACH attempt. If the number of PRACH repetitions is determined as 1 (i.e., </w:t>
      </w:r>
      <w:r w:rsidRPr="003D7EBD">
        <w:t xml:space="preserve">single PRACH transmission) for the first RACH attempt, when the RACH attempt fails, UE can only perform single PRACH transmissions in re-attempts. If the number of PRACH repetitions is determined as larger than 1 for the first RACH attempt, when the RACH attempt fails, UE can increase the number of PRACH repetitions in re-attempts when certain condition is satisfied. For </w:t>
      </w:r>
      <w:r w:rsidRPr="003D7EBD">
        <w:rPr>
          <w:i/>
          <w:iCs/>
        </w:rPr>
        <w:t>N</w:t>
      </w:r>
      <w:r w:rsidRPr="003D7EBD">
        <w:t xml:space="preserve"> PRACH repetitions, UE selects a set of </w:t>
      </w:r>
      <w:r w:rsidRPr="003D7EBD">
        <w:rPr>
          <w:i/>
          <w:iCs/>
        </w:rPr>
        <w:t>N</w:t>
      </w:r>
      <w:r w:rsidRPr="003D7EBD">
        <w:t xml:space="preserve"> valid PRACH occasions (ROs) to transmit </w:t>
      </w:r>
      <w:r w:rsidRPr="004E118C">
        <w:t xml:space="preserve">the PRACH with a same preamble, where the </w:t>
      </w:r>
      <w:r w:rsidRPr="004E118C">
        <w:rPr>
          <w:i/>
          <w:iCs/>
        </w:rPr>
        <w:t>N</w:t>
      </w:r>
      <w:r w:rsidRPr="004E118C">
        <w:t xml:space="preserve"> valid ROs are consecutive in time, with the same frequency resources, and are associated with a same SSB. The whole </w:t>
      </w:r>
      <w:r w:rsidRPr="004E118C">
        <w:rPr>
          <w:i/>
          <w:iCs/>
        </w:rPr>
        <w:t>N</w:t>
      </w:r>
      <w:r w:rsidRPr="004E118C">
        <w:t xml:space="preserve"> PRACH repetitions are deemed as one RACH attempt. </w:t>
      </w:r>
    </w:p>
    <w:p w14:paraId="13E40CD8" w14:textId="77777777" w:rsidR="00816D0F" w:rsidRPr="004E118C" w:rsidRDefault="00816D0F" w:rsidP="00816D0F">
      <w:pPr>
        <w:spacing w:after="0"/>
        <w:jc w:val="both"/>
      </w:pPr>
      <w:r w:rsidRPr="004E118C">
        <w:rPr>
          <w:rFonts w:eastAsiaTheme="minorEastAsia"/>
          <w:lang w:eastAsia="zh-CN"/>
        </w:rPr>
        <w:lastRenderedPageBreak/>
        <w:t>A</w:t>
      </w:r>
      <w:r w:rsidRPr="004E118C">
        <w:t xml:space="preserve"> time period, starting from frame 0, is </w:t>
      </w:r>
      <w:r w:rsidRPr="004E118C">
        <w:rPr>
          <w:rFonts w:eastAsiaTheme="minorEastAsia"/>
          <w:lang w:eastAsia="zh-CN"/>
        </w:rPr>
        <w:t>int</w:t>
      </w:r>
      <w:r w:rsidRPr="004E118C">
        <w:t xml:space="preserve">roduced to determine the set(s) of ROs for PRACH repetitions. A </w:t>
      </w:r>
      <w:r w:rsidRPr="004E118C">
        <w:rPr>
          <w:rFonts w:eastAsiaTheme="minorEastAsia"/>
          <w:lang w:eastAsia="zh-CN"/>
        </w:rPr>
        <w:t>time</w:t>
      </w:r>
      <w:r w:rsidRPr="004E118C">
        <w:t xml:space="preserve"> period is the smallest integer number </w:t>
      </w:r>
      <w:r w:rsidRPr="004E118C">
        <w:rPr>
          <w:lang w:eastAsia="zh-CN"/>
        </w:rPr>
        <w:t>of</w:t>
      </w:r>
      <w:r w:rsidRPr="004E118C">
        <w:t xml:space="preserve"> association pattern periods such that at least </w:t>
      </w:r>
      <w:r w:rsidRPr="004E118C">
        <w:rPr>
          <w:szCs w:val="21"/>
        </w:rPr>
        <w:t xml:space="preserve">one set of valid ROs for each of the </w:t>
      </w:r>
      <w:r w:rsidRPr="004E118C">
        <w:rPr>
          <w:rFonts w:eastAsiaTheme="minorEastAsia"/>
          <w:szCs w:val="21"/>
          <w:lang w:eastAsia="zh-CN"/>
        </w:rPr>
        <w:t>tran</w:t>
      </w:r>
      <w:r w:rsidRPr="004E118C">
        <w:rPr>
          <w:szCs w:val="21"/>
        </w:rPr>
        <w:t xml:space="preserve">smitted </w:t>
      </w:r>
      <w:r w:rsidRPr="004E118C">
        <w:rPr>
          <w:rFonts w:eastAsiaTheme="minorEastAsia"/>
          <w:szCs w:val="21"/>
          <w:lang w:eastAsia="zh-CN"/>
        </w:rPr>
        <w:t>SSB</w:t>
      </w:r>
      <w:r w:rsidRPr="004E118C">
        <w:rPr>
          <w:szCs w:val="21"/>
        </w:rPr>
        <w:t xml:space="preserve"> indexes can be determined within the time period for all</w:t>
      </w:r>
      <w:r w:rsidRPr="004E118C">
        <w:t xml:space="preserve"> configured number of PRACH repetitions. The set(s) of valid ROs for each </w:t>
      </w:r>
      <w:r w:rsidRPr="004E118C">
        <w:rPr>
          <w:szCs w:val="21"/>
        </w:rPr>
        <w:t xml:space="preserve">configured number of PRACH repetitions then </w:t>
      </w:r>
      <w:r w:rsidRPr="004E118C">
        <w:t>repeats every time period.</w:t>
      </w:r>
    </w:p>
    <w:p w14:paraId="2ECD8121" w14:textId="77777777" w:rsidR="00816D0F" w:rsidRPr="003D7EBD" w:rsidRDefault="00816D0F" w:rsidP="00816D0F">
      <w:pPr>
        <w:spacing w:after="0"/>
        <w:jc w:val="both"/>
        <w:rPr>
          <w:rFonts w:eastAsiaTheme="minorEastAsia"/>
          <w:lang w:eastAsia="zh-CN"/>
        </w:rPr>
      </w:pPr>
      <w:r w:rsidRPr="004E118C">
        <w:rPr>
          <w:rFonts w:eastAsiaTheme="minorEastAsia"/>
          <w:lang w:eastAsia="zh-CN"/>
        </w:rPr>
        <w:t xml:space="preserve">Within a time period, for set(s) of </w:t>
      </w:r>
      <w:r w:rsidRPr="004E118C">
        <w:rPr>
          <w:rFonts w:eastAsiaTheme="minorEastAsia"/>
          <w:i/>
          <w:iCs/>
          <w:lang w:eastAsia="zh-CN"/>
        </w:rPr>
        <w:t>N</w:t>
      </w:r>
      <w:r w:rsidRPr="004E118C">
        <w:rPr>
          <w:rFonts w:eastAsiaTheme="minorEastAsia"/>
          <w:lang w:eastAsia="zh-CN"/>
        </w:rPr>
        <w:t xml:space="preserve"> valid ROs associated with the same SSB for PRACH repetitions, and for each frequency resource index for frequency multiplexed PRACH occasions, the first valid RO of the first set is the first valid</w:t>
      </w:r>
      <w:r w:rsidRPr="00F934A6">
        <w:rPr>
          <w:rFonts w:eastAsiaTheme="minorEastAsia"/>
          <w:lang w:eastAsia="zh-CN"/>
        </w:rPr>
        <w:t xml:space="preserve"> </w:t>
      </w:r>
      <w:r>
        <w:rPr>
          <w:rFonts w:eastAsiaTheme="minorEastAsia"/>
          <w:lang w:eastAsia="zh-CN"/>
        </w:rPr>
        <w:t>RO;</w:t>
      </w:r>
      <w:r w:rsidRPr="00F934A6">
        <w:t xml:space="preserve"> </w:t>
      </w:r>
      <w:r w:rsidRPr="00F934A6">
        <w:rPr>
          <w:rFonts w:eastAsiaTheme="minorEastAsia"/>
          <w:lang w:eastAsia="zh-CN"/>
        </w:rPr>
        <w:t xml:space="preserve">if </w:t>
      </w:r>
      <w:r>
        <w:rPr>
          <w:rFonts w:eastAsiaTheme="minorEastAsia"/>
          <w:lang w:eastAsia="zh-CN"/>
        </w:rPr>
        <w:t xml:space="preserve">a RRC configured parameter </w:t>
      </w:r>
      <w:r w:rsidRPr="00F934A6">
        <w:rPr>
          <w:rFonts w:eastAsiaTheme="minorEastAsia"/>
          <w:i/>
          <w:iCs/>
          <w:lang w:eastAsia="zh-CN"/>
        </w:rPr>
        <w:t>TimeOffsetBetweenStartingRO</w:t>
      </w:r>
      <w:r w:rsidRPr="00F934A6">
        <w:rPr>
          <w:rFonts w:eastAsiaTheme="minorEastAsia"/>
          <w:lang w:eastAsia="zh-CN"/>
        </w:rPr>
        <w:t xml:space="preserve"> is provided</w:t>
      </w:r>
      <w:r>
        <w:rPr>
          <w:rFonts w:eastAsiaTheme="minorEastAsia"/>
          <w:lang w:eastAsia="zh-CN"/>
        </w:rPr>
        <w:t xml:space="preserve">, </w:t>
      </w:r>
      <w:r w:rsidRPr="00F934A6">
        <w:rPr>
          <w:rFonts w:eastAsiaTheme="minorEastAsia"/>
          <w:lang w:eastAsia="zh-CN"/>
        </w:rPr>
        <w:t>the first valid PRACH occasion of subsequent sets, if any</w:t>
      </w:r>
      <w:r>
        <w:rPr>
          <w:rFonts w:eastAsiaTheme="minorEastAsia"/>
          <w:lang w:eastAsia="zh-CN"/>
        </w:rPr>
        <w:t xml:space="preserve">, is </w:t>
      </w:r>
      <w:r w:rsidRPr="00F934A6">
        <w:rPr>
          <w:rFonts w:eastAsiaTheme="minorEastAsia"/>
          <w:lang w:eastAsia="zh-CN"/>
        </w:rPr>
        <w:t xml:space="preserve">after </w:t>
      </w:r>
      <w:r w:rsidRPr="00F934A6">
        <w:rPr>
          <w:rFonts w:eastAsiaTheme="minorEastAsia"/>
          <w:i/>
          <w:iCs/>
          <w:lang w:eastAsia="zh-CN"/>
        </w:rPr>
        <w:t>TimeOffsetBetweenStartingRO</w:t>
      </w:r>
      <w:r w:rsidRPr="00F934A6">
        <w:rPr>
          <w:rFonts w:eastAsiaTheme="minorEastAsia"/>
          <w:lang w:eastAsia="zh-CN"/>
        </w:rPr>
        <w:t xml:space="preserve"> consecutive valid </w:t>
      </w:r>
      <w:r>
        <w:rPr>
          <w:rFonts w:eastAsiaTheme="minorEastAsia"/>
          <w:lang w:eastAsia="zh-CN"/>
        </w:rPr>
        <w:t>RO</w:t>
      </w:r>
      <w:r w:rsidRPr="00F934A6">
        <w:rPr>
          <w:rFonts w:eastAsiaTheme="minorEastAsia"/>
          <w:lang w:eastAsia="zh-CN"/>
        </w:rPr>
        <w:t xml:space="preserve">s </w:t>
      </w:r>
      <w:r>
        <w:rPr>
          <w:rFonts w:eastAsiaTheme="minorEastAsia"/>
          <w:lang w:eastAsia="zh-CN"/>
        </w:rPr>
        <w:t xml:space="preserve">associated with the same SSB </w:t>
      </w:r>
      <w:r w:rsidRPr="00F934A6">
        <w:rPr>
          <w:rFonts w:eastAsiaTheme="minorEastAsia"/>
          <w:lang w:eastAsia="zh-CN"/>
        </w:rPr>
        <w:t xml:space="preserve">in time from the first valid </w:t>
      </w:r>
      <w:r>
        <w:rPr>
          <w:rFonts w:eastAsiaTheme="minorEastAsia"/>
          <w:lang w:eastAsia="zh-CN"/>
        </w:rPr>
        <w:t xml:space="preserve">RO </w:t>
      </w:r>
      <w:r w:rsidRPr="00F934A6">
        <w:rPr>
          <w:rFonts w:eastAsiaTheme="minorEastAsia"/>
          <w:lang w:eastAsia="zh-CN"/>
        </w:rPr>
        <w:t>of the previous set</w:t>
      </w:r>
      <w:r>
        <w:rPr>
          <w:rFonts w:eastAsiaTheme="minorEastAsia"/>
          <w:lang w:eastAsia="zh-CN"/>
        </w:rPr>
        <w:t xml:space="preserve">; </w:t>
      </w:r>
      <w:r w:rsidRPr="00F934A6">
        <w:rPr>
          <w:rFonts w:eastAsiaTheme="minorEastAsia"/>
          <w:lang w:eastAsia="zh-CN"/>
        </w:rPr>
        <w:t xml:space="preserve">if </w:t>
      </w:r>
      <w:r w:rsidRPr="00F934A6">
        <w:rPr>
          <w:rFonts w:eastAsiaTheme="minorEastAsia"/>
          <w:i/>
          <w:iCs/>
          <w:lang w:eastAsia="zh-CN"/>
        </w:rPr>
        <w:t>TimeOffsetBetweenStartingRO</w:t>
      </w:r>
      <w:r w:rsidRPr="00F934A6">
        <w:rPr>
          <w:rFonts w:eastAsiaTheme="minorEastAsia"/>
          <w:lang w:eastAsia="zh-CN"/>
        </w:rPr>
        <w:t xml:space="preserve"> is </w:t>
      </w:r>
      <w:r>
        <w:rPr>
          <w:rFonts w:eastAsiaTheme="minorEastAsia"/>
          <w:lang w:eastAsia="zh-CN"/>
        </w:rPr>
        <w:t xml:space="preserve">not </w:t>
      </w:r>
      <w:r w:rsidRPr="00F934A6">
        <w:rPr>
          <w:rFonts w:eastAsiaTheme="minorEastAsia"/>
          <w:lang w:eastAsia="zh-CN"/>
        </w:rPr>
        <w:t>provided</w:t>
      </w:r>
      <w:r>
        <w:rPr>
          <w:rFonts w:eastAsiaTheme="minorEastAsia"/>
          <w:lang w:eastAsia="zh-CN"/>
        </w:rPr>
        <w:t xml:space="preserve">, </w:t>
      </w:r>
      <w:r w:rsidRPr="00F934A6">
        <w:rPr>
          <w:rFonts w:eastAsiaTheme="minorEastAsia"/>
          <w:lang w:eastAsia="zh-CN"/>
        </w:rPr>
        <w:t>the first valid PRACH occasion of subsequent sets, if any</w:t>
      </w:r>
      <w:r>
        <w:rPr>
          <w:rFonts w:eastAsiaTheme="minorEastAsia"/>
          <w:lang w:eastAsia="zh-CN"/>
        </w:rPr>
        <w:t>, is after the ROs of the previous set.</w:t>
      </w:r>
    </w:p>
    <w:p w14:paraId="1CDF8D7B" w14:textId="77777777" w:rsidR="00816D0F" w:rsidRDefault="00816D0F" w:rsidP="00816D0F">
      <w:pPr>
        <w:spacing w:after="0"/>
        <w:jc w:val="both"/>
      </w:pPr>
      <w:r w:rsidRPr="003D7EBD">
        <w:t xml:space="preserve">The feature of PRACH repetitions is supported for CBRA and </w:t>
      </w:r>
      <w:r w:rsidRPr="003D7EBD">
        <w:rPr>
          <w:i/>
          <w:iCs/>
        </w:rPr>
        <w:t>ReconfigurationWithSync</w:t>
      </w:r>
      <w:r w:rsidRPr="003D7EBD">
        <w:t xml:space="preserve"> case for CFRA.</w:t>
      </w:r>
    </w:p>
    <w:p w14:paraId="47436DE4" w14:textId="77777777" w:rsidR="00816D0F" w:rsidRDefault="00816D0F" w:rsidP="00816D0F">
      <w:pPr>
        <w:spacing w:after="0"/>
        <w:jc w:val="both"/>
      </w:pPr>
    </w:p>
    <w:p w14:paraId="00DBA53D" w14:textId="77777777" w:rsidR="00816D0F" w:rsidRPr="00692FDB" w:rsidRDefault="00816D0F" w:rsidP="00816D0F">
      <w:pPr>
        <w:numPr>
          <w:ilvl w:val="0"/>
          <w:numId w:val="8"/>
        </w:numPr>
        <w:spacing w:after="0"/>
        <w:rPr>
          <w:rFonts w:eastAsia="Malgun Gothic"/>
          <w:b/>
          <w:lang w:eastAsia="ko-KR"/>
        </w:rPr>
      </w:pPr>
      <w:r w:rsidRPr="00373BA0">
        <w:rPr>
          <w:rFonts w:eastAsia="Malgun Gothic"/>
          <w:b/>
          <w:lang w:eastAsia="ko-KR"/>
        </w:rPr>
        <w:t>Enhancements to realize increasing UE power high limit for CA and DC</w:t>
      </w:r>
    </w:p>
    <w:p w14:paraId="055ECDBC" w14:textId="77777777" w:rsidR="00816D0F" w:rsidRDefault="00816D0F" w:rsidP="00816D0F">
      <w:pPr>
        <w:spacing w:after="0"/>
        <w:jc w:val="both"/>
      </w:pPr>
      <w:r>
        <w:rPr>
          <w:bCs/>
        </w:rPr>
        <w:t>Reporting the</w:t>
      </w:r>
      <w:r w:rsidRPr="00373BA0">
        <w:rPr>
          <w:bCs/>
        </w:rPr>
        <w:t xml:space="preserve"> parameter </w:t>
      </w:r>
      <m:oMath>
        <m:sSub>
          <m:sSubPr>
            <m:ctrlPr>
              <w:rPr>
                <w:rFonts w:ascii="Cambria Math" w:eastAsiaTheme="minorEastAsia" w:hAnsi="Cambria Math"/>
                <w:i/>
                <w:lang w:eastAsia="zh-CN"/>
              </w:rPr>
            </m:ctrlPr>
          </m:sSubPr>
          <m:e>
            <m:r>
              <w:rPr>
                <w:rFonts w:ascii="Cambria Math" w:eastAsiaTheme="minorEastAsia" w:hAnsi="Cambria Math"/>
                <w:lang w:eastAsia="zh-CN"/>
              </w:rPr>
              <m:t>∆</m:t>
            </m:r>
            <m:r>
              <w:rPr>
                <w:rFonts w:ascii="Cambria Math" w:eastAsiaTheme="minorEastAsia" w:hAnsi="Cambria Math" w:hint="eastAsia"/>
                <w:lang w:eastAsia="zh-CN"/>
              </w:rPr>
              <m:t>P</m:t>
            </m:r>
          </m:e>
          <m:sub>
            <m:r>
              <m:rPr>
                <m:sty m:val="p"/>
              </m:rPr>
              <w:rPr>
                <w:rFonts w:ascii="Cambria Math" w:hAnsi="Cambria Math"/>
                <w:vertAlign w:val="subscript"/>
                <w:lang w:eastAsia="zh-CN"/>
              </w:rPr>
              <m:t>PowerClass</m:t>
            </m:r>
          </m:sub>
        </m:sSub>
      </m:oMath>
      <w:r>
        <w:rPr>
          <w:bCs/>
        </w:rPr>
        <w:t xml:space="preserve"> is introduced for FR1 deployments, on a per cell basis. Such reporting occurs </w:t>
      </w:r>
      <w:r>
        <w:rPr>
          <w:rStyle w:val="ui-provider"/>
        </w:rPr>
        <w:t xml:space="preserve">whenever duty cycle is exceeded or advertised power capabilities are restored at the UE and may allow network </w:t>
      </w:r>
      <w:r w:rsidRPr="00373BA0">
        <w:rPr>
          <w:bCs/>
        </w:rPr>
        <w:t>to adjust attainable output power</w:t>
      </w:r>
      <w:r>
        <w:rPr>
          <w:bCs/>
        </w:rPr>
        <w:t xml:space="preserve"> calculation</w:t>
      </w:r>
      <w:r w:rsidRPr="00373BA0">
        <w:rPr>
          <w:bCs/>
        </w:rPr>
        <w:t xml:space="preserve"> for a given power clas</w:t>
      </w:r>
      <w:r>
        <w:rPr>
          <w:bCs/>
        </w:rPr>
        <w:t xml:space="preserve">s. </w:t>
      </w:r>
      <w:r>
        <w:rPr>
          <w:rStyle w:val="ui-provider"/>
        </w:rPr>
        <w:t>A legacy PHR format carries the reporting, by reusing the 2 bits used for MPE reporting.</w:t>
      </w:r>
      <w: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m:t>
            </m:r>
            <m:r>
              <w:rPr>
                <w:rFonts w:ascii="Cambria Math" w:eastAsiaTheme="minorEastAsia" w:hAnsi="Cambria Math" w:hint="eastAsia"/>
                <w:lang w:eastAsia="zh-CN"/>
              </w:rPr>
              <m:t>P</m:t>
            </m:r>
          </m:e>
          <m:sub>
            <m:r>
              <m:rPr>
                <m:sty m:val="p"/>
              </m:rPr>
              <w:rPr>
                <w:rFonts w:ascii="Cambria Math" w:hAnsi="Cambria Math"/>
                <w:vertAlign w:val="subscript"/>
                <w:lang w:eastAsia="zh-CN"/>
              </w:rPr>
              <m:t>PowerClass</m:t>
            </m:r>
          </m:sub>
        </m:sSub>
      </m:oMath>
      <w:r w:rsidRPr="00373BA0">
        <w:rPr>
          <w:bCs/>
        </w:rPr>
        <w:t xml:space="preserve"> </w:t>
      </w:r>
      <w:r>
        <w:t xml:space="preserve">(valid and applicable for single band with single CC operation) or its variations, e.g., </w:t>
      </w:r>
      <m:oMath>
        <m:sSub>
          <m:sSubPr>
            <m:ctrlPr>
              <w:rPr>
                <w:rFonts w:ascii="Cambria Math" w:eastAsiaTheme="minorEastAsia" w:hAnsi="Cambria Math"/>
                <w:i/>
                <w:lang w:eastAsia="zh-CN"/>
              </w:rPr>
            </m:ctrlPr>
          </m:sSubPr>
          <m:e>
            <m:r>
              <w:rPr>
                <w:rFonts w:ascii="Cambria Math" w:eastAsiaTheme="minorEastAsia" w:hAnsi="Cambria Math"/>
                <w:lang w:eastAsia="zh-CN"/>
              </w:rPr>
              <m:t>∆</m:t>
            </m:r>
            <m:r>
              <w:rPr>
                <w:rFonts w:ascii="Cambria Math" w:eastAsiaTheme="minorEastAsia" w:hAnsi="Cambria Math" w:hint="eastAsia"/>
                <w:lang w:eastAsia="zh-CN"/>
              </w:rPr>
              <m:t>P</m:t>
            </m:r>
          </m:e>
          <m:sub>
            <m:r>
              <m:rPr>
                <m:sty m:val="p"/>
              </m:rPr>
              <w:rPr>
                <w:rFonts w:ascii="Cambria Math" w:hAnsi="Cambria Math"/>
                <w:vertAlign w:val="subscript"/>
                <w:lang w:eastAsia="zh-CN"/>
              </w:rPr>
              <m:t xml:space="preserve">PowerClass,  </m:t>
            </m:r>
            <m:r>
              <m:rPr>
                <m:sty m:val="p"/>
              </m:rPr>
              <w:rPr>
                <w:rFonts w:ascii="Cambria Math" w:eastAsiaTheme="minorEastAsia" w:hAnsi="Cambria Math"/>
                <w:lang w:eastAsia="zh-CN"/>
              </w:rPr>
              <m:t>CA</m:t>
            </m:r>
          </m:sub>
        </m:sSub>
      </m:oMath>
      <w:r>
        <w:t xml:space="preserve"> (for NR CA), is indeed used to cap lower and higher limit of configured transmitted power of </w:t>
      </w:r>
      <m:oMath>
        <m:sSub>
          <m:sSubPr>
            <m:ctrlPr>
              <w:rPr>
                <w:rFonts w:ascii="Cambria Math" w:eastAsiaTheme="minorEastAsia" w:hAnsi="Cambria Math"/>
                <w:i/>
                <w:lang w:eastAsia="zh-CN"/>
              </w:rPr>
            </m:ctrlPr>
          </m:sSubPr>
          <m:e>
            <m:r>
              <w:rPr>
                <w:rFonts w:ascii="Cambria Math" w:eastAsiaTheme="minorEastAsia" w:hAnsi="Cambria Math" w:hint="eastAsia"/>
                <w:lang w:eastAsia="zh-CN"/>
              </w:rPr>
              <m:t>P</m:t>
            </m:r>
          </m:e>
          <m:sub>
            <m:r>
              <m:rPr>
                <m:sty m:val="p"/>
              </m:rPr>
              <w:rPr>
                <w:rFonts w:ascii="Cambria Math" w:hAnsi="Cambria Math"/>
                <w:vertAlign w:val="subscript"/>
                <w:lang w:eastAsia="zh-CN"/>
              </w:rPr>
              <m:t>CMAX</m:t>
            </m:r>
          </m:sub>
        </m:sSub>
      </m:oMath>
      <w:r>
        <w:t xml:space="preserve"> (per serving cell) or those of </w:t>
      </w:r>
      <m:oMath>
        <m:sSub>
          <m:sSubPr>
            <m:ctrlPr>
              <w:rPr>
                <w:rFonts w:ascii="Cambria Math" w:eastAsiaTheme="minorEastAsia" w:hAnsi="Cambria Math"/>
                <w:i/>
                <w:lang w:eastAsia="zh-CN"/>
              </w:rPr>
            </m:ctrlPr>
          </m:sSubPr>
          <m:e>
            <m:r>
              <w:rPr>
                <w:rFonts w:ascii="Cambria Math" w:eastAsiaTheme="minorEastAsia" w:hAnsi="Cambria Math" w:hint="eastAsia"/>
                <w:lang w:eastAsia="zh-CN"/>
              </w:rPr>
              <m:t>P</m:t>
            </m:r>
          </m:e>
          <m:sub>
            <m:r>
              <m:rPr>
                <m:sty m:val="p"/>
              </m:rPr>
              <w:rPr>
                <w:rFonts w:ascii="Cambria Math" w:hAnsi="Cambria Math"/>
                <w:vertAlign w:val="subscript"/>
                <w:lang w:eastAsia="zh-CN"/>
              </w:rPr>
              <m:t>CMAX</m:t>
            </m:r>
          </m:sub>
        </m:sSub>
      </m:oMath>
      <w:r>
        <w:t xml:space="preserve"> (per aggregated cells), respectively. Specifically for the higher limit of the configured transmitted power,</w:t>
      </w:r>
      <w:r w:rsidRPr="006F3000">
        <w:rPr>
          <w:rFonts w:ascii="Cambria Math" w:eastAsiaTheme="minorEastAsia" w:hAnsi="Cambria Math"/>
          <w:i/>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m:t>
            </m:r>
            <m:r>
              <w:rPr>
                <w:rFonts w:ascii="Cambria Math" w:eastAsiaTheme="minorEastAsia" w:hAnsi="Cambria Math" w:hint="eastAsia"/>
                <w:lang w:eastAsia="zh-CN"/>
              </w:rPr>
              <m:t>P</m:t>
            </m:r>
          </m:e>
          <m:sub>
            <m:r>
              <m:rPr>
                <m:sty m:val="p"/>
              </m:rPr>
              <w:rPr>
                <w:rFonts w:ascii="Cambria Math" w:hAnsi="Cambria Math"/>
                <w:vertAlign w:val="subscript"/>
                <w:lang w:eastAsia="zh-CN"/>
              </w:rPr>
              <m:t>PowerClass</m:t>
            </m:r>
          </m:sub>
        </m:sSub>
      </m:oMath>
      <w:r>
        <w:t xml:space="preserve"> et al. are the only parameters which are not configurable by network and must be known to calculate the corresponding higher limit of the configured transmitted power. For instance, for single band with single CC operation case,</w:t>
      </w:r>
    </w:p>
    <w:p w14:paraId="21075E19" w14:textId="77777777" w:rsidR="00816D0F" w:rsidRPr="0000707E" w:rsidRDefault="00C57003" w:rsidP="00816D0F">
      <w:pPr>
        <w:spacing w:after="0"/>
        <w:jc w:val="both"/>
        <w:rPr>
          <w:lang w:eastAsia="zh-CN"/>
        </w:rPr>
      </w:pPr>
      <m:oMathPara>
        <m:oMath>
          <m:sSub>
            <m:sSubPr>
              <m:ctrlPr>
                <w:rPr>
                  <w:rFonts w:ascii="Cambria Math" w:eastAsiaTheme="minorEastAsia" w:hAnsi="Cambria Math"/>
                  <w:i/>
                  <w:lang w:eastAsia="zh-CN"/>
                </w:rPr>
              </m:ctrlPr>
            </m:sSubPr>
            <m:e>
              <m:r>
                <w:rPr>
                  <w:rFonts w:ascii="Cambria Math" w:eastAsiaTheme="minorEastAsia" w:hAnsi="Cambria Math" w:hint="eastAsia"/>
                  <w:lang w:eastAsia="zh-CN"/>
                </w:rPr>
                <m:t>P</m:t>
              </m:r>
            </m:e>
            <m:sub>
              <m:r>
                <m:rPr>
                  <m:sty m:val="p"/>
                </m:rPr>
                <w:rPr>
                  <w:rFonts w:ascii="Cambria Math" w:hAnsi="Cambria Math"/>
                  <w:vertAlign w:val="subscript"/>
                  <w:lang w:eastAsia="zh-CN"/>
                </w:rPr>
                <m:t>CMAX_H,f,c</m:t>
              </m:r>
            </m:sub>
          </m:sSub>
          <m:r>
            <w:rPr>
              <w:rFonts w:ascii="Cambria Math" w:eastAsiaTheme="minorEastAsia" w:hAnsi="Cambria Math"/>
              <w:lang w:eastAsia="zh-CN"/>
            </w:rPr>
            <m:t>=min</m:t>
          </m:r>
          <m:d>
            <m:dPr>
              <m:begChr m:val="{"/>
              <m:endChr m:val="}"/>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hint="eastAsia"/>
                      <w:lang w:eastAsia="zh-CN"/>
                    </w:rPr>
                    <m:t>P</m:t>
                  </m:r>
                </m:e>
                <m:sub>
                  <m:r>
                    <m:rPr>
                      <m:sty m:val="p"/>
                    </m:rPr>
                    <w:rPr>
                      <w:rFonts w:ascii="Cambria Math" w:hAnsi="Cambria Math"/>
                      <w:vertAlign w:val="subscript"/>
                      <w:lang w:eastAsia="zh-CN"/>
                    </w:rPr>
                    <m:t>EMAX,c</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hint="eastAsia"/>
                      <w:lang w:eastAsia="zh-CN"/>
                    </w:rPr>
                    <m:t>P</m:t>
                  </m:r>
                </m:e>
                <m:sub>
                  <m:r>
                    <m:rPr>
                      <m:sty m:val="p"/>
                    </m:rPr>
                    <w:rPr>
                      <w:rFonts w:ascii="Cambria Math" w:hAnsi="Cambria Math"/>
                      <w:vertAlign w:val="subscript"/>
                      <w:lang w:eastAsia="zh-CN"/>
                    </w:rPr>
                    <m:t>PowerClass</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m:t>
                  </m:r>
                  <m:r>
                    <w:rPr>
                      <w:rFonts w:ascii="Cambria Math" w:eastAsiaTheme="minorEastAsia" w:hAnsi="Cambria Math" w:hint="eastAsia"/>
                      <w:lang w:eastAsia="zh-CN"/>
                    </w:rPr>
                    <m:t>P</m:t>
                  </m:r>
                </m:e>
                <m:sub>
                  <m:r>
                    <m:rPr>
                      <m:sty m:val="p"/>
                    </m:rPr>
                    <w:rPr>
                      <w:rFonts w:ascii="Cambria Math" w:hAnsi="Cambria Math"/>
                      <w:vertAlign w:val="subscript"/>
                      <w:lang w:eastAsia="zh-CN"/>
                    </w:rPr>
                    <m:t>PowerClass</m:t>
                  </m:r>
                </m:sub>
              </m:sSub>
              <m:r>
                <w:rPr>
                  <w:rFonts w:ascii="Cambria Math" w:eastAsiaTheme="minorEastAsia" w:hAnsi="Cambria Math"/>
                  <w:lang w:eastAsia="zh-CN"/>
                </w:rPr>
                <m:t xml:space="preserve"> </m:t>
              </m:r>
            </m:e>
          </m:d>
        </m:oMath>
      </m:oMathPara>
    </w:p>
    <w:p w14:paraId="32B197EB" w14:textId="77777777" w:rsidR="00816D0F" w:rsidRPr="003431FB" w:rsidRDefault="00816D0F" w:rsidP="00816D0F">
      <w:pPr>
        <w:spacing w:after="0"/>
        <w:jc w:val="both"/>
      </w:pPr>
      <w:r w:rsidRPr="003431FB">
        <w:rPr>
          <w:lang w:eastAsia="zh-CN"/>
        </w:rPr>
        <w:t xml:space="preserve">where </w:t>
      </w:r>
      <m:oMath>
        <m:sSub>
          <m:sSubPr>
            <m:ctrlPr>
              <w:rPr>
                <w:rFonts w:ascii="Cambria Math" w:eastAsiaTheme="minorEastAsia" w:hAnsi="Cambria Math"/>
                <w:i/>
                <w:lang w:eastAsia="zh-CN"/>
              </w:rPr>
            </m:ctrlPr>
          </m:sSubPr>
          <m:e>
            <m:r>
              <w:rPr>
                <w:rFonts w:ascii="Cambria Math" w:eastAsiaTheme="minorEastAsia" w:hAnsi="Cambria Math" w:hint="eastAsia"/>
                <w:lang w:eastAsia="zh-CN"/>
              </w:rPr>
              <m:t>P</m:t>
            </m:r>
          </m:e>
          <m:sub>
            <m:r>
              <m:rPr>
                <m:sty m:val="p"/>
              </m:rPr>
              <w:rPr>
                <w:rFonts w:ascii="Cambria Math" w:hAnsi="Cambria Math"/>
                <w:vertAlign w:val="subscript"/>
                <w:lang w:eastAsia="zh-CN"/>
              </w:rPr>
              <m:t>EMAX,c</m:t>
            </m:r>
          </m:sub>
        </m:sSub>
      </m:oMath>
      <w:r w:rsidRPr="003431FB">
        <w:t xml:space="preserve"> is configurable by network and </w:t>
      </w:r>
      <m:oMath>
        <m:sSub>
          <m:sSubPr>
            <m:ctrlPr>
              <w:rPr>
                <w:rFonts w:ascii="Cambria Math" w:eastAsiaTheme="minorEastAsia" w:hAnsi="Cambria Math"/>
                <w:i/>
                <w:lang w:eastAsia="zh-CN"/>
              </w:rPr>
            </m:ctrlPr>
          </m:sSubPr>
          <m:e>
            <m:r>
              <w:rPr>
                <w:rFonts w:ascii="Cambria Math" w:eastAsiaTheme="minorEastAsia" w:hAnsi="Cambria Math" w:hint="eastAsia"/>
                <w:lang w:eastAsia="zh-CN"/>
              </w:rPr>
              <m:t>P</m:t>
            </m:r>
          </m:e>
          <m:sub>
            <m:r>
              <m:rPr>
                <m:sty m:val="p"/>
              </m:rPr>
              <w:rPr>
                <w:rFonts w:ascii="Cambria Math" w:hAnsi="Cambria Math"/>
                <w:vertAlign w:val="subscript"/>
                <w:lang w:eastAsia="zh-CN"/>
              </w:rPr>
              <m:t>PowerClass</m:t>
            </m:r>
          </m:sub>
        </m:sSub>
      </m:oMath>
      <w:r w:rsidRPr="003431FB">
        <w:t xml:space="preserve"> can be known by network since it is reported as UE capability of </w:t>
      </w:r>
      <w:r w:rsidRPr="003431FB">
        <w:rPr>
          <w:i/>
          <w:iCs/>
        </w:rPr>
        <w:t>ue-PowerClass</w:t>
      </w:r>
      <w:r w:rsidRPr="003431FB">
        <w:t xml:space="preserve"> or its extension. Here, reporting </w:t>
      </w:r>
      <m:oMath>
        <m:sSub>
          <m:sSubPr>
            <m:ctrlPr>
              <w:rPr>
                <w:rFonts w:ascii="Cambria Math" w:eastAsiaTheme="minorEastAsia" w:hAnsi="Cambria Math"/>
                <w:i/>
                <w:lang w:eastAsia="zh-CN"/>
              </w:rPr>
            </m:ctrlPr>
          </m:sSubPr>
          <m:e>
            <m:r>
              <w:rPr>
                <w:rFonts w:ascii="Cambria Math" w:eastAsiaTheme="minorEastAsia" w:hAnsi="Cambria Math"/>
                <w:lang w:eastAsia="zh-CN"/>
              </w:rPr>
              <m:t>∆</m:t>
            </m:r>
            <m:r>
              <w:rPr>
                <w:rFonts w:ascii="Cambria Math" w:eastAsiaTheme="minorEastAsia" w:hAnsi="Cambria Math" w:hint="eastAsia"/>
                <w:lang w:eastAsia="zh-CN"/>
              </w:rPr>
              <m:t>P</m:t>
            </m:r>
          </m:e>
          <m:sub>
            <m:r>
              <m:rPr>
                <m:sty m:val="p"/>
              </m:rPr>
              <w:rPr>
                <w:rFonts w:ascii="Cambria Math" w:hAnsi="Cambria Math"/>
                <w:vertAlign w:val="subscript"/>
                <w:lang w:eastAsia="zh-CN"/>
              </w:rPr>
              <m:t>PowerClass</m:t>
            </m:r>
          </m:sub>
        </m:sSub>
      </m:oMath>
      <w:r w:rsidRPr="003431FB">
        <w:rPr>
          <w:vertAlign w:val="subscript"/>
          <w:lang w:eastAsia="zh-CN"/>
        </w:rPr>
        <w:t>,</w:t>
      </w:r>
      <w:r w:rsidRPr="003431FB">
        <w:t xml:space="preserve"> whose value can be 0, 3 or 6 dB, allows the network to have more precise information about the higher limit of the configured transmitted power at the UE.</w:t>
      </w:r>
    </w:p>
    <w:p w14:paraId="621DDAB6" w14:textId="77777777" w:rsidR="00816D0F" w:rsidRPr="003431FB" w:rsidRDefault="00816D0F" w:rsidP="00816D0F">
      <w:pPr>
        <w:spacing w:after="0"/>
        <w:jc w:val="both"/>
      </w:pPr>
      <w:r w:rsidRPr="003431FB">
        <w:t xml:space="preserve">For example, assume a PC 1.5 device, for which </w:t>
      </w:r>
      <m:oMath>
        <m:sSub>
          <m:sSubPr>
            <m:ctrlPr>
              <w:rPr>
                <w:rFonts w:ascii="Cambria Math" w:eastAsiaTheme="minorEastAsia" w:hAnsi="Cambria Math"/>
                <w:i/>
                <w:lang w:eastAsia="zh-CN"/>
              </w:rPr>
            </m:ctrlPr>
          </m:sSubPr>
          <m:e>
            <m:r>
              <w:rPr>
                <w:rFonts w:ascii="Cambria Math" w:eastAsiaTheme="minorEastAsia" w:hAnsi="Cambria Math" w:hint="eastAsia"/>
                <w:lang w:eastAsia="zh-CN"/>
              </w:rPr>
              <m:t>P</m:t>
            </m:r>
          </m:e>
          <m:sub>
            <m:r>
              <m:rPr>
                <m:sty m:val="p"/>
              </m:rPr>
              <w:rPr>
                <w:rFonts w:ascii="Cambria Math" w:hAnsi="Cambria Math"/>
                <w:vertAlign w:val="subscript"/>
                <w:lang w:eastAsia="zh-CN"/>
              </w:rPr>
              <m:t>PowerClass</m:t>
            </m:r>
          </m:sub>
        </m:sSub>
        <m:r>
          <w:rPr>
            <w:rFonts w:ascii="Cambria Math" w:eastAsiaTheme="minorEastAsia" w:hAnsi="Cambria Math"/>
            <w:lang w:eastAsia="zh-CN"/>
          </w:rPr>
          <m:t xml:space="preserve">=29 </m:t>
        </m:r>
        <m:r>
          <m:rPr>
            <m:sty m:val="p"/>
          </m:rPr>
          <w:rPr>
            <w:rFonts w:ascii="Cambria Math" w:eastAsiaTheme="minorEastAsia" w:hAnsi="Cambria Math"/>
            <w:lang w:eastAsia="zh-CN"/>
          </w:rPr>
          <m:t>dBm</m:t>
        </m:r>
      </m:oMath>
      <w:r w:rsidRPr="003431FB">
        <w:t>, being configured with</w:t>
      </w:r>
      <w:r w:rsidRPr="003431FB">
        <w:rPr>
          <w:rFonts w:eastAsiaTheme="minorEastAsia" w:hint="eastAsia"/>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hint="eastAsia"/>
                <w:lang w:eastAsia="zh-CN"/>
              </w:rPr>
              <m:t>P</m:t>
            </m:r>
          </m:e>
          <m:sub>
            <m:r>
              <m:rPr>
                <m:sty m:val="p"/>
              </m:rPr>
              <w:rPr>
                <w:rFonts w:ascii="Cambria Math" w:hAnsi="Cambria Math"/>
                <w:vertAlign w:val="subscript"/>
                <w:lang w:eastAsia="zh-CN"/>
              </w:rPr>
              <m:t>EMAX,c</m:t>
            </m:r>
          </m:sub>
        </m:sSub>
        <m:r>
          <w:rPr>
            <w:rFonts w:ascii="Cambria Math" w:eastAsiaTheme="minorEastAsia" w:hAnsi="Cambria Math"/>
            <w:lang w:eastAsia="zh-CN"/>
          </w:rPr>
          <m:t xml:space="preserve">=29 </m:t>
        </m:r>
        <m:r>
          <m:rPr>
            <m:sty m:val="p"/>
          </m:rPr>
          <w:rPr>
            <w:rFonts w:ascii="Cambria Math" w:eastAsiaTheme="minorEastAsia" w:hAnsi="Cambria Math"/>
            <w:lang w:eastAsia="zh-CN"/>
          </w:rPr>
          <m:t>dBm</m:t>
        </m:r>
      </m:oMath>
      <w:r w:rsidRPr="003431FB">
        <w:t xml:space="preserve">. Since </w:t>
      </w:r>
      <m:oMath>
        <m:sSub>
          <m:sSubPr>
            <m:ctrlPr>
              <w:rPr>
                <w:rFonts w:ascii="Cambria Math" w:eastAsiaTheme="minorEastAsia" w:hAnsi="Cambria Math"/>
                <w:i/>
                <w:lang w:eastAsia="zh-CN"/>
              </w:rPr>
            </m:ctrlPr>
          </m:sSubPr>
          <m:e>
            <m:r>
              <w:rPr>
                <w:rFonts w:ascii="Cambria Math" w:eastAsiaTheme="minorEastAsia" w:hAnsi="Cambria Math"/>
                <w:lang w:eastAsia="zh-CN"/>
              </w:rPr>
              <m:t>∆</m:t>
            </m:r>
            <m:r>
              <w:rPr>
                <w:rFonts w:ascii="Cambria Math" w:eastAsiaTheme="minorEastAsia" w:hAnsi="Cambria Math" w:hint="eastAsia"/>
                <w:lang w:eastAsia="zh-CN"/>
              </w:rPr>
              <m:t>P</m:t>
            </m:r>
          </m:e>
          <m:sub>
            <m:r>
              <m:rPr>
                <m:sty m:val="p"/>
              </m:rPr>
              <w:rPr>
                <w:rFonts w:ascii="Cambria Math" w:hAnsi="Cambria Math"/>
                <w:vertAlign w:val="subscript"/>
                <w:lang w:eastAsia="zh-CN"/>
              </w:rPr>
              <m:t>PowerClass</m:t>
            </m:r>
          </m:sub>
        </m:sSub>
      </m:oMath>
      <w:r w:rsidRPr="003431FB">
        <w:t xml:space="preserve"> may be as high as 6 dB, e.g., due to satisfying regulation like SAR when scheduled uplink symbols % is too high, the </w:t>
      </w:r>
      <m:oMath>
        <m:sSub>
          <m:sSubPr>
            <m:ctrlPr>
              <w:rPr>
                <w:rFonts w:ascii="Cambria Math" w:eastAsiaTheme="minorEastAsia" w:hAnsi="Cambria Math"/>
                <w:i/>
                <w:lang w:eastAsia="zh-CN"/>
              </w:rPr>
            </m:ctrlPr>
          </m:sSubPr>
          <m:e>
            <m:r>
              <w:rPr>
                <w:rFonts w:ascii="Cambria Math" w:eastAsiaTheme="minorEastAsia" w:hAnsi="Cambria Math" w:hint="eastAsia"/>
                <w:lang w:eastAsia="zh-CN"/>
              </w:rPr>
              <m:t>P</m:t>
            </m:r>
          </m:e>
          <m:sub>
            <m:r>
              <m:rPr>
                <m:sty m:val="p"/>
              </m:rPr>
              <w:rPr>
                <w:rFonts w:ascii="Cambria Math" w:hAnsi="Cambria Math"/>
                <w:vertAlign w:val="subscript"/>
                <w:lang w:eastAsia="zh-CN"/>
              </w:rPr>
              <m:t>CMAX_H,f,c</m:t>
            </m:r>
          </m:sub>
        </m:sSub>
      </m:oMath>
      <w:r w:rsidRPr="003431FB">
        <w:t xml:space="preserve"> can be as low as 23 dBm. It is, however, not possible for the network to be aware of when the UE sets </w:t>
      </w:r>
      <m:oMath>
        <m:sSub>
          <m:sSubPr>
            <m:ctrlPr>
              <w:rPr>
                <w:rFonts w:ascii="Cambria Math" w:eastAsiaTheme="minorEastAsia" w:hAnsi="Cambria Math"/>
                <w:i/>
                <w:lang w:eastAsia="zh-CN"/>
              </w:rPr>
            </m:ctrlPr>
          </m:sSubPr>
          <m:e>
            <m:r>
              <w:rPr>
                <w:rFonts w:ascii="Cambria Math" w:eastAsiaTheme="minorEastAsia" w:hAnsi="Cambria Math"/>
                <w:lang w:eastAsia="zh-CN"/>
              </w:rPr>
              <m:t>∆</m:t>
            </m:r>
            <m:r>
              <w:rPr>
                <w:rFonts w:ascii="Cambria Math" w:eastAsiaTheme="minorEastAsia" w:hAnsi="Cambria Math" w:hint="eastAsia"/>
                <w:lang w:eastAsia="zh-CN"/>
              </w:rPr>
              <m:t>P</m:t>
            </m:r>
          </m:e>
          <m:sub>
            <m:r>
              <m:rPr>
                <m:sty m:val="p"/>
              </m:rPr>
              <w:rPr>
                <w:rFonts w:ascii="Cambria Math" w:hAnsi="Cambria Math"/>
                <w:vertAlign w:val="subscript"/>
                <w:lang w:eastAsia="zh-CN"/>
              </w:rPr>
              <m:t>PowerClass</m:t>
            </m:r>
          </m:sub>
        </m:sSub>
      </m:oMath>
      <w:r w:rsidRPr="003431FB">
        <w:t xml:space="preserve"> from 0 dB to 6 dB since the evaluation period, start and end timing of the evaluation is up to UE implementation. Given that the attainable power is one of the most important information for the network, the introduction of a scheme to allow UE to inform network of the value is beneficial at least when the scheme is configured and triggered by the network. </w:t>
      </w:r>
    </w:p>
    <w:p w14:paraId="2E5C737D" w14:textId="77777777" w:rsidR="00816D0F" w:rsidRPr="00B374FF" w:rsidRDefault="00816D0F" w:rsidP="00816D0F">
      <w:pPr>
        <w:spacing w:after="0"/>
        <w:jc w:val="both"/>
        <w:rPr>
          <w:color w:val="4472C4"/>
          <w:sz w:val="21"/>
          <w:szCs w:val="21"/>
          <w:lang w:eastAsia="zh-CN"/>
        </w:rPr>
      </w:pPr>
    </w:p>
    <w:p w14:paraId="2BC74BD7" w14:textId="77777777" w:rsidR="00816D0F" w:rsidRPr="00314D36" w:rsidRDefault="00816D0F" w:rsidP="00816D0F">
      <w:pPr>
        <w:numPr>
          <w:ilvl w:val="0"/>
          <w:numId w:val="8"/>
        </w:numPr>
        <w:spacing w:after="0"/>
        <w:rPr>
          <w:b/>
        </w:rPr>
      </w:pPr>
      <w:r w:rsidRPr="005827CD">
        <w:rPr>
          <w:rFonts w:eastAsia="Malgun Gothic"/>
          <w:b/>
          <w:lang w:val="en-US" w:eastAsia="ko-KR"/>
        </w:rPr>
        <w:t>Enhancements to reduce MPR/PAR, including frequency domain spectrum shaping</w:t>
      </w:r>
    </w:p>
    <w:p w14:paraId="17B5513F" w14:textId="77777777" w:rsidR="00816D0F" w:rsidRDefault="00816D0F" w:rsidP="00816D0F">
      <w:pPr>
        <w:spacing w:after="0"/>
        <w:jc w:val="both"/>
        <w:rPr>
          <w:rStyle w:val="ui-provider"/>
        </w:rPr>
      </w:pPr>
      <w:r w:rsidRPr="00497313">
        <w:rPr>
          <w:rStyle w:val="ui-provider"/>
        </w:rPr>
        <w:t>MPR reduction is intro</w:t>
      </w:r>
      <w:r>
        <w:rPr>
          <w:rStyle w:val="ui-provider"/>
        </w:rPr>
        <w:t>du</w:t>
      </w:r>
      <w:r w:rsidRPr="00497313">
        <w:rPr>
          <w:rStyle w:val="ui-provider"/>
        </w:rPr>
        <w:t xml:space="preserve">ced by allowing 1dB power boosting with and without frequency domain spectrum shaping for both pi/2 BPSK and QPSK </w:t>
      </w:r>
      <w:r w:rsidRPr="00FD0DA5">
        <w:rPr>
          <w:rStyle w:val="ui-provider"/>
        </w:rPr>
        <w:t>with</w:t>
      </w:r>
      <w:r w:rsidRPr="00497313">
        <w:rPr>
          <w:rStyle w:val="ui-provider"/>
        </w:rPr>
        <w:t xml:space="preserve"> PC3 as well as PC2. </w:t>
      </w:r>
      <w:r>
        <w:rPr>
          <w:rStyle w:val="ui-provider"/>
        </w:rPr>
        <w:t>Specifically,</w:t>
      </w:r>
      <w:r w:rsidRPr="00497313">
        <w:rPr>
          <w:rStyle w:val="ui-provider"/>
        </w:rPr>
        <w:t xml:space="preserve"> the reference power </w:t>
      </w:r>
      <w:r>
        <w:rPr>
          <w:rStyle w:val="ui-provider"/>
        </w:rPr>
        <w:t xml:space="preserve">at the UE </w:t>
      </w:r>
      <w:r w:rsidRPr="00497313">
        <w:rPr>
          <w:rStyle w:val="ui-provider"/>
        </w:rPr>
        <w:t xml:space="preserve">is increased equivalent to the power boost while the allowed MPR values </w:t>
      </w:r>
      <w:r>
        <w:rPr>
          <w:rStyle w:val="ui-provider"/>
        </w:rPr>
        <w:t>are</w:t>
      </w:r>
      <w:r w:rsidRPr="00497313">
        <w:rPr>
          <w:rStyle w:val="ui-provider"/>
        </w:rPr>
        <w:t xml:space="preserve"> maintained. </w:t>
      </w:r>
      <w:r>
        <w:rPr>
          <w:rStyle w:val="ui-provider"/>
        </w:rPr>
        <w:t xml:space="preserve">Such </w:t>
      </w:r>
      <w:r w:rsidRPr="00497313">
        <w:rPr>
          <w:rStyle w:val="ui-provider"/>
        </w:rPr>
        <w:t xml:space="preserve">MPR reduction is currently available for the inner allocations with frequency domain spectrum shaping and accompanying spectrum flatness requirement relaxation </w:t>
      </w:r>
      <w:r>
        <w:rPr>
          <w:rStyle w:val="ui-provider"/>
        </w:rPr>
        <w:t>as well as</w:t>
      </w:r>
      <w:r w:rsidRPr="00497313">
        <w:rPr>
          <w:rStyle w:val="ui-provider"/>
        </w:rPr>
        <w:t xml:space="preserve"> for a subset of the inner allocations with no frequency domain spectrum shaping and spectrum flatness requirement relaxation.</w:t>
      </w:r>
    </w:p>
    <w:p w14:paraId="21FAA512" w14:textId="77777777" w:rsidR="00816D0F" w:rsidRPr="00497313" w:rsidRDefault="00816D0F" w:rsidP="00816D0F">
      <w:pPr>
        <w:spacing w:after="0"/>
        <w:rPr>
          <w:rStyle w:val="ui-provider"/>
        </w:rPr>
      </w:pPr>
    </w:p>
    <w:p w14:paraId="279B6C72" w14:textId="77777777" w:rsidR="00816D0F" w:rsidRPr="00314D36" w:rsidRDefault="00816D0F" w:rsidP="00816D0F">
      <w:pPr>
        <w:numPr>
          <w:ilvl w:val="0"/>
          <w:numId w:val="8"/>
        </w:numPr>
        <w:spacing w:after="0"/>
        <w:rPr>
          <w:b/>
        </w:rPr>
      </w:pPr>
      <w:r>
        <w:rPr>
          <w:rFonts w:eastAsia="Malgun Gothic"/>
          <w:b/>
          <w:lang w:eastAsia="ko-KR"/>
        </w:rPr>
        <w:t>Dynamic waveform switching between DFT-S-OFDM and CP-OFDM</w:t>
      </w:r>
    </w:p>
    <w:p w14:paraId="109C2124" w14:textId="77777777" w:rsidR="00816D0F" w:rsidRDefault="00816D0F" w:rsidP="00816D0F">
      <w:pPr>
        <w:spacing w:after="0"/>
        <w:jc w:val="both"/>
      </w:pPr>
      <w:r>
        <w:t xml:space="preserve">Dynamic waveform indication is introduced to allow the network to set the most beneficial waveform (e.g., DFT-S-OFDM waveform is beneficial for coverage, while CP-OFDM waveform is beneficial for capacity) considering the UE coverage situation without requiring RRC reconfiguration. The indication is applicable to PUSCH dynamically scheduled by DCI format 0_1 or 0_2 and is realized by introducing a transform precoder indicator field in these DCI formats, where transform precoder enabled or disabled corresponds to DFT-S-OFDM or CP-OFDM waveform, respectively. </w:t>
      </w:r>
    </w:p>
    <w:p w14:paraId="50B01FBE" w14:textId="77777777" w:rsidR="00816D0F" w:rsidRDefault="00816D0F" w:rsidP="00816D0F">
      <w:pPr>
        <w:spacing w:after="0"/>
        <w:jc w:val="both"/>
      </w:pPr>
      <w:r>
        <w:t>In addition, reporting of configured maximum power for assumed PUSCH is introduced to assist the network in determining whether to change the waveform. The assumed PUSCH is with CP-OFDM waveform if the actual PUSCH is with DFT-S-OFDM waveform, and vice-versa. Two new MAC CEs are introduced for reporting this information together with legacy power headroom information of the actual PUSCH within a single entry PHR format or a multiple-entry PHR format.</w:t>
      </w:r>
    </w:p>
    <w:p w14:paraId="145C5591" w14:textId="77777777" w:rsidR="00816D0F" w:rsidRDefault="00816D0F" w:rsidP="00816D0F">
      <w:pPr>
        <w:spacing w:after="0"/>
        <w:jc w:val="both"/>
      </w:pPr>
    </w:p>
    <w:p w14:paraId="3E6B7B47" w14:textId="77777777" w:rsidR="00816D0F" w:rsidRPr="000D2E94" w:rsidRDefault="00816D0F" w:rsidP="00816D0F">
      <w:pPr>
        <w:rPr>
          <w:b/>
        </w:rPr>
      </w:pPr>
      <w:r w:rsidRPr="000D2E94">
        <w:rPr>
          <w:b/>
        </w:rPr>
        <w:t>References</w:t>
      </w:r>
      <w:r w:rsidRPr="000D2E94">
        <w:t xml:space="preserve"> </w:t>
      </w:r>
    </w:p>
    <w:p w14:paraId="3C651747" w14:textId="77777777" w:rsidR="00816D0F" w:rsidRDefault="00816D0F" w:rsidP="00816D0F">
      <w:r>
        <w:t>List of related CRs: select "TSG Status = Approved" in:</w:t>
      </w:r>
    </w:p>
    <w:p w14:paraId="764B68B9" w14:textId="2C8D43E9" w:rsidR="00816D0F" w:rsidRDefault="00C57003" w:rsidP="00816D0F">
      <w:hyperlink r:id="rId248" w:history="1">
        <w:r w:rsidR="00816D0F" w:rsidRPr="00224166">
          <w:rPr>
            <w:rStyle w:val="Hyperlink"/>
          </w:rPr>
          <w:t>https://portal.3gpp.org/ChangeRequests.aspx?q=1&amp;workitem=940095,940195,940295</w:t>
        </w:r>
      </w:hyperlink>
    </w:p>
    <w:p w14:paraId="1388B08F" w14:textId="77777777" w:rsidR="00E929F6" w:rsidRDefault="00E929F6" w:rsidP="00936954">
      <w:pPr>
        <w:rPr>
          <w:lang w:eastAsia="en-GB"/>
        </w:rPr>
      </w:pP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1B6C8A" w:rsidRPr="00EF7FBB" w14:paraId="1D378DA5" w14:textId="77777777" w:rsidTr="001B6C8A">
        <w:trPr>
          <w:trHeight w:val="255"/>
        </w:trPr>
        <w:tc>
          <w:tcPr>
            <w:tcW w:w="757" w:type="dxa"/>
            <w:shd w:val="clear" w:color="auto" w:fill="auto"/>
            <w:tcMar>
              <w:left w:w="28" w:type="dxa"/>
              <w:right w:w="28" w:type="dxa"/>
            </w:tcMar>
            <w:hideMark/>
          </w:tcPr>
          <w:p w14:paraId="44D590ED" w14:textId="77777777" w:rsidR="001B6C8A" w:rsidRPr="00EF7FBB" w:rsidRDefault="001B6C8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lastRenderedPageBreak/>
              <w:t>950073</w:t>
            </w:r>
          </w:p>
        </w:tc>
        <w:tc>
          <w:tcPr>
            <w:tcW w:w="3969" w:type="dxa"/>
            <w:shd w:val="clear" w:color="auto" w:fill="auto"/>
            <w:tcMar>
              <w:left w:w="28" w:type="dxa"/>
              <w:right w:w="28" w:type="dxa"/>
            </w:tcMar>
            <w:hideMark/>
          </w:tcPr>
          <w:p w14:paraId="5025B248" w14:textId="77777777" w:rsidR="001B6C8A" w:rsidRPr="00EF7FBB" w:rsidRDefault="001B6C8A"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NR demodulation performance evolution </w:t>
            </w:r>
          </w:p>
        </w:tc>
        <w:tc>
          <w:tcPr>
            <w:tcW w:w="1701" w:type="dxa"/>
            <w:shd w:val="clear" w:color="auto" w:fill="auto"/>
            <w:tcMar>
              <w:left w:w="28" w:type="dxa"/>
              <w:right w:w="28" w:type="dxa"/>
            </w:tcMar>
            <w:hideMark/>
          </w:tcPr>
          <w:p w14:paraId="51355A5C" w14:textId="77777777" w:rsidR="001B6C8A" w:rsidRPr="00EF7FBB" w:rsidRDefault="001B6C8A" w:rsidP="00751CC1">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R</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_</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d</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e</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m</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o</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d</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_</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e</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n</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h</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3</w:t>
            </w:r>
            <w:r w:rsidRPr="008606A6">
              <w:rPr>
                <w:rFonts w:ascii="Arial" w:hAnsi="Arial" w:cs="Arial"/>
                <w:b/>
                <w:bCs/>
                <w:color w:val="000000"/>
                <w:sz w:val="2"/>
                <w:szCs w:val="18"/>
                <w:lang w:val="es-ES" w:eastAsia="en-GB"/>
              </w:rPr>
              <w:t xml:space="preserve"> </w:t>
            </w:r>
          </w:p>
        </w:tc>
        <w:tc>
          <w:tcPr>
            <w:tcW w:w="397" w:type="dxa"/>
            <w:shd w:val="clear" w:color="auto" w:fill="auto"/>
            <w:tcMar>
              <w:left w:w="28" w:type="dxa"/>
              <w:right w:w="28" w:type="dxa"/>
            </w:tcMar>
            <w:hideMark/>
          </w:tcPr>
          <w:p w14:paraId="06D84BF9" w14:textId="77777777" w:rsidR="001B6C8A" w:rsidRPr="00EF7FBB" w:rsidRDefault="001B6C8A"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850" w:type="dxa"/>
            <w:shd w:val="clear" w:color="auto" w:fill="auto"/>
            <w:tcMar>
              <w:left w:w="28" w:type="dxa"/>
              <w:right w:w="28" w:type="dxa"/>
            </w:tcMar>
            <w:hideMark/>
          </w:tcPr>
          <w:p w14:paraId="32E74D0D" w14:textId="529C509E" w:rsidR="001B6C8A" w:rsidRPr="00EF7FBB" w:rsidRDefault="00C57003" w:rsidP="00751CC1">
            <w:pPr>
              <w:overflowPunct/>
              <w:autoSpaceDE/>
              <w:autoSpaceDN/>
              <w:adjustRightInd/>
              <w:spacing w:after="0"/>
              <w:textAlignment w:val="auto"/>
              <w:rPr>
                <w:rFonts w:ascii="Calibri" w:hAnsi="Calibri" w:cs="Calibri"/>
                <w:color w:val="0563C1"/>
                <w:sz w:val="18"/>
                <w:szCs w:val="18"/>
                <w:u w:val="single"/>
                <w:lang w:eastAsia="en-GB"/>
              </w:rPr>
            </w:pPr>
            <w:hyperlink r:id="rId249" w:history="1">
              <w:r w:rsidR="001B6C8A" w:rsidRPr="00EF7FBB">
                <w:rPr>
                  <w:rFonts w:ascii="Calibri" w:hAnsi="Calibri" w:cs="Calibri"/>
                  <w:color w:val="0563C1"/>
                  <w:sz w:val="18"/>
                  <w:szCs w:val="18"/>
                  <w:u w:val="single"/>
                  <w:lang w:eastAsia="en-GB"/>
                </w:rPr>
                <w:t>RP-232685</w:t>
              </w:r>
            </w:hyperlink>
          </w:p>
        </w:tc>
        <w:tc>
          <w:tcPr>
            <w:tcW w:w="2268" w:type="dxa"/>
            <w:shd w:val="clear" w:color="auto" w:fill="auto"/>
            <w:tcMar>
              <w:left w:w="28" w:type="dxa"/>
              <w:right w:w="28" w:type="dxa"/>
            </w:tcMar>
            <w:hideMark/>
          </w:tcPr>
          <w:p w14:paraId="6E83AB09" w14:textId="77777777" w:rsidR="001B6C8A" w:rsidRPr="00EF7FBB" w:rsidRDefault="001B6C8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Jingzhou Wu, China Telecom</w:t>
            </w:r>
          </w:p>
        </w:tc>
      </w:tr>
      <w:tr w:rsidR="001B6C8A" w:rsidRPr="00EF7FBB" w14:paraId="161C31A2" w14:textId="77777777" w:rsidTr="001B6C8A">
        <w:trPr>
          <w:trHeight w:val="255"/>
        </w:trPr>
        <w:tc>
          <w:tcPr>
            <w:tcW w:w="757" w:type="dxa"/>
            <w:shd w:val="clear" w:color="auto" w:fill="auto"/>
            <w:tcMar>
              <w:left w:w="28" w:type="dxa"/>
              <w:right w:w="28" w:type="dxa"/>
            </w:tcMar>
            <w:hideMark/>
          </w:tcPr>
          <w:p w14:paraId="7741AFA1" w14:textId="77777777" w:rsidR="001B6C8A" w:rsidRPr="00EF7FBB" w:rsidRDefault="001B6C8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1001061</w:t>
            </w:r>
          </w:p>
        </w:tc>
        <w:tc>
          <w:tcPr>
            <w:tcW w:w="3969" w:type="dxa"/>
            <w:shd w:val="clear" w:color="auto" w:fill="auto"/>
            <w:tcMar>
              <w:left w:w="28" w:type="dxa"/>
              <w:right w:w="28" w:type="dxa"/>
            </w:tcMar>
            <w:hideMark/>
          </w:tcPr>
          <w:p w14:paraId="2DFBB8A3" w14:textId="77777777" w:rsidR="001B6C8A" w:rsidRPr="00EF7FBB" w:rsidRDefault="001B6C8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NR demodulation performance evolution </w:t>
            </w:r>
          </w:p>
        </w:tc>
        <w:tc>
          <w:tcPr>
            <w:tcW w:w="1701" w:type="dxa"/>
            <w:shd w:val="clear" w:color="auto" w:fill="auto"/>
            <w:tcMar>
              <w:left w:w="28" w:type="dxa"/>
              <w:right w:w="28" w:type="dxa"/>
            </w:tcMar>
            <w:hideMark/>
          </w:tcPr>
          <w:p w14:paraId="2CE71683" w14:textId="77777777" w:rsidR="001B6C8A" w:rsidRPr="00EF7FBB" w:rsidRDefault="001B6C8A"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d</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m</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d</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h</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3</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p>
        </w:tc>
        <w:tc>
          <w:tcPr>
            <w:tcW w:w="397" w:type="dxa"/>
            <w:shd w:val="clear" w:color="auto" w:fill="auto"/>
            <w:tcMar>
              <w:left w:w="28" w:type="dxa"/>
              <w:right w:w="28" w:type="dxa"/>
            </w:tcMar>
            <w:hideMark/>
          </w:tcPr>
          <w:p w14:paraId="38577C80" w14:textId="77777777" w:rsidR="001B6C8A" w:rsidRPr="00EF7FBB" w:rsidRDefault="001B6C8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0F501D55" w14:textId="59187AD8" w:rsidR="001B6C8A" w:rsidRPr="00EF7FBB" w:rsidRDefault="00C57003" w:rsidP="00751CC1">
            <w:pPr>
              <w:overflowPunct/>
              <w:autoSpaceDE/>
              <w:autoSpaceDN/>
              <w:adjustRightInd/>
              <w:spacing w:after="0"/>
              <w:textAlignment w:val="auto"/>
              <w:rPr>
                <w:rFonts w:ascii="Calibri" w:hAnsi="Calibri" w:cs="Calibri"/>
                <w:color w:val="0563C1"/>
                <w:sz w:val="18"/>
                <w:szCs w:val="18"/>
                <w:u w:val="single"/>
                <w:lang w:eastAsia="en-GB"/>
              </w:rPr>
            </w:pPr>
            <w:hyperlink r:id="rId250" w:history="1">
              <w:r w:rsidR="001B6C8A" w:rsidRPr="00EF7FBB">
                <w:rPr>
                  <w:rFonts w:ascii="Calibri" w:hAnsi="Calibri" w:cs="Calibri"/>
                  <w:color w:val="0563C1"/>
                  <w:sz w:val="18"/>
                  <w:szCs w:val="18"/>
                  <w:u w:val="single"/>
                  <w:lang w:eastAsia="en-GB"/>
                </w:rPr>
                <w:t>RP-232685</w:t>
              </w:r>
            </w:hyperlink>
          </w:p>
        </w:tc>
        <w:tc>
          <w:tcPr>
            <w:tcW w:w="2268" w:type="dxa"/>
            <w:shd w:val="clear" w:color="auto" w:fill="auto"/>
            <w:tcMar>
              <w:left w:w="28" w:type="dxa"/>
              <w:right w:w="28" w:type="dxa"/>
            </w:tcMar>
            <w:hideMark/>
          </w:tcPr>
          <w:p w14:paraId="0F820FC3" w14:textId="77777777" w:rsidR="001B6C8A" w:rsidRPr="00EF7FBB" w:rsidRDefault="001B6C8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Jingzhou Wu, China Telecom</w:t>
            </w:r>
          </w:p>
        </w:tc>
      </w:tr>
      <w:tr w:rsidR="001B6C8A" w:rsidRPr="00EF7FBB" w14:paraId="7CA4E6FF" w14:textId="77777777" w:rsidTr="001B6C8A">
        <w:trPr>
          <w:trHeight w:val="255"/>
        </w:trPr>
        <w:tc>
          <w:tcPr>
            <w:tcW w:w="757" w:type="dxa"/>
            <w:shd w:val="clear" w:color="auto" w:fill="auto"/>
            <w:tcMar>
              <w:left w:w="28" w:type="dxa"/>
              <w:right w:w="28" w:type="dxa"/>
            </w:tcMar>
            <w:hideMark/>
          </w:tcPr>
          <w:p w14:paraId="52A8DF01" w14:textId="77777777" w:rsidR="001B6C8A" w:rsidRPr="00EF7FBB" w:rsidRDefault="001B6C8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950273</w:t>
            </w:r>
          </w:p>
        </w:tc>
        <w:tc>
          <w:tcPr>
            <w:tcW w:w="3969" w:type="dxa"/>
            <w:shd w:val="clear" w:color="auto" w:fill="auto"/>
            <w:tcMar>
              <w:left w:w="28" w:type="dxa"/>
              <w:right w:w="28" w:type="dxa"/>
            </w:tcMar>
            <w:hideMark/>
          </w:tcPr>
          <w:p w14:paraId="33800A52" w14:textId="77777777" w:rsidR="001B6C8A" w:rsidRPr="00EF7FBB" w:rsidRDefault="001B6C8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NR demodulation performance evolution </w:t>
            </w:r>
          </w:p>
        </w:tc>
        <w:tc>
          <w:tcPr>
            <w:tcW w:w="1701" w:type="dxa"/>
            <w:shd w:val="clear" w:color="auto" w:fill="auto"/>
            <w:tcMar>
              <w:left w:w="28" w:type="dxa"/>
              <w:right w:w="28" w:type="dxa"/>
            </w:tcMar>
            <w:hideMark/>
          </w:tcPr>
          <w:p w14:paraId="5218C747" w14:textId="77777777" w:rsidR="001B6C8A" w:rsidRPr="00EF7FBB" w:rsidRDefault="001B6C8A"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d</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m</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d</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h</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3</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P</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f</w:t>
            </w:r>
            <w:r w:rsidRPr="008606A6">
              <w:rPr>
                <w:rFonts w:ascii="Arial" w:hAnsi="Arial" w:cs="Arial"/>
                <w:color w:val="000000"/>
                <w:sz w:val="2"/>
                <w:szCs w:val="18"/>
                <w:lang w:val="es-ES" w:eastAsia="en-GB"/>
              </w:rPr>
              <w:t xml:space="preserve"> </w:t>
            </w:r>
          </w:p>
        </w:tc>
        <w:tc>
          <w:tcPr>
            <w:tcW w:w="397" w:type="dxa"/>
            <w:shd w:val="clear" w:color="auto" w:fill="auto"/>
            <w:tcMar>
              <w:left w:w="28" w:type="dxa"/>
              <w:right w:w="28" w:type="dxa"/>
            </w:tcMar>
            <w:hideMark/>
          </w:tcPr>
          <w:p w14:paraId="1BA1C051" w14:textId="77777777" w:rsidR="001B6C8A" w:rsidRPr="00EF7FBB" w:rsidRDefault="001B6C8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275BAEE1" w14:textId="414D1A43" w:rsidR="001B6C8A" w:rsidRPr="00EF7FBB" w:rsidRDefault="00C57003" w:rsidP="00751CC1">
            <w:pPr>
              <w:overflowPunct/>
              <w:autoSpaceDE/>
              <w:autoSpaceDN/>
              <w:adjustRightInd/>
              <w:spacing w:after="0"/>
              <w:textAlignment w:val="auto"/>
              <w:rPr>
                <w:rFonts w:ascii="Calibri" w:hAnsi="Calibri" w:cs="Calibri"/>
                <w:color w:val="0563C1"/>
                <w:sz w:val="18"/>
                <w:szCs w:val="18"/>
                <w:u w:val="single"/>
                <w:lang w:eastAsia="en-GB"/>
              </w:rPr>
            </w:pPr>
            <w:hyperlink r:id="rId251" w:history="1">
              <w:r w:rsidR="001B6C8A" w:rsidRPr="00EF7FBB">
                <w:rPr>
                  <w:rFonts w:ascii="Calibri" w:hAnsi="Calibri" w:cs="Calibri"/>
                  <w:color w:val="0563C1"/>
                  <w:sz w:val="18"/>
                  <w:szCs w:val="18"/>
                  <w:u w:val="single"/>
                  <w:lang w:eastAsia="en-GB"/>
                </w:rPr>
                <w:t>RP-232685</w:t>
              </w:r>
            </w:hyperlink>
          </w:p>
        </w:tc>
        <w:tc>
          <w:tcPr>
            <w:tcW w:w="2268" w:type="dxa"/>
            <w:shd w:val="clear" w:color="auto" w:fill="auto"/>
            <w:tcMar>
              <w:left w:w="28" w:type="dxa"/>
              <w:right w:w="28" w:type="dxa"/>
            </w:tcMar>
            <w:hideMark/>
          </w:tcPr>
          <w:p w14:paraId="0350C436" w14:textId="77777777" w:rsidR="001B6C8A" w:rsidRPr="00EF7FBB" w:rsidRDefault="001B6C8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Jingzhou Wu, China Telecom</w:t>
            </w:r>
          </w:p>
        </w:tc>
      </w:tr>
    </w:tbl>
    <w:p w14:paraId="4B40675E" w14:textId="7A1ED997" w:rsidR="001B6C8A" w:rsidRDefault="001B6C8A" w:rsidP="001B6C8A">
      <w:pPr>
        <w:rPr>
          <w:lang w:eastAsia="en-GB"/>
        </w:rPr>
      </w:pPr>
      <w:r w:rsidRPr="009D24F7">
        <w:rPr>
          <w:lang w:eastAsia="en-GB"/>
        </w:rPr>
        <w:t xml:space="preserve">Summary based on the input provided by </w:t>
      </w:r>
      <w:r w:rsidRPr="001B6C8A">
        <w:rPr>
          <w:lang w:eastAsia="en-GB"/>
        </w:rPr>
        <w:t>China Telecom</w:t>
      </w:r>
      <w:r>
        <w:rPr>
          <w:lang w:eastAsia="en-GB"/>
        </w:rPr>
        <w:t xml:space="preserve"> </w:t>
      </w:r>
      <w:r w:rsidRPr="009D24F7">
        <w:rPr>
          <w:lang w:eastAsia="en-GB"/>
        </w:rPr>
        <w:t xml:space="preserve">in </w:t>
      </w:r>
      <w:r w:rsidRPr="001B6C8A">
        <w:rPr>
          <w:lang w:eastAsia="en-GB"/>
        </w:rPr>
        <w:t>RP-233585</w:t>
      </w:r>
      <w:r w:rsidRPr="009D24F7">
        <w:rPr>
          <w:lang w:eastAsia="en-GB"/>
        </w:rPr>
        <w:t>.</w:t>
      </w:r>
    </w:p>
    <w:p w14:paraId="02414F36" w14:textId="77777777" w:rsidR="001B6C8A" w:rsidRDefault="001B6C8A" w:rsidP="001B6C8A">
      <w:pPr>
        <w:rPr>
          <w:lang w:eastAsia="en-GB"/>
        </w:rPr>
      </w:pPr>
      <w:r>
        <w:rPr>
          <w:lang w:eastAsia="en-GB"/>
        </w:rPr>
        <w:t>This work item introduced new UE demodulation requirements, and the corresponding new features and network assistant signalling for UE side are introduced in the WI.</w:t>
      </w:r>
    </w:p>
    <w:p w14:paraId="45596D01" w14:textId="77777777" w:rsidR="001B6C8A" w:rsidRDefault="001B6C8A" w:rsidP="001B6C8A">
      <w:pPr>
        <w:rPr>
          <w:lang w:eastAsia="en-GB"/>
        </w:rPr>
      </w:pPr>
      <w:r>
        <w:rPr>
          <w:lang w:eastAsia="en-GB"/>
        </w:rPr>
        <w:t>This section provides a summary of the requirements introduced in Rel-18 NR demodulation performance evolution WI.</w:t>
      </w:r>
    </w:p>
    <w:p w14:paraId="12B7916A" w14:textId="048D9F97" w:rsidR="001B6C8A" w:rsidRDefault="001B6C8A" w:rsidP="001B6C8A">
      <w:pPr>
        <w:rPr>
          <w:lang w:eastAsia="en-GB"/>
        </w:rPr>
      </w:pPr>
      <w:r>
        <w:rPr>
          <w:lang w:eastAsia="en-GB"/>
        </w:rPr>
        <w:t xml:space="preserve">Objective #1: Advanced receiver to cancel inter-user interference for MU-MIMO. </w:t>
      </w:r>
    </w:p>
    <w:p w14:paraId="27523F04" w14:textId="60454A92" w:rsidR="001B6C8A" w:rsidRDefault="001B6C8A" w:rsidP="001B6C8A">
      <w:pPr>
        <w:rPr>
          <w:lang w:eastAsia="en-GB"/>
        </w:rPr>
      </w:pPr>
      <w:r>
        <w:rPr>
          <w:lang w:eastAsia="en-GB"/>
        </w:rPr>
        <w:t>o</w:t>
      </w:r>
      <w:r>
        <w:rPr>
          <w:lang w:eastAsia="en-GB"/>
        </w:rPr>
        <w:tab/>
        <w:t>Within the phase I study [2], MU-MIMO scenario with gNB transmits PDSCH to the paired UEs through the same time-frequency resources is evaluated and both E-MMSE-IRC and R-ML are evaluated as candidate advanced receivers [3].  The required information for both E-IRC and R-ML receiver is also studied in the phase I. RAN4 has agreed the network default configuration assumptions. Therefore, the advanced receiving algorithm can be performed under these default assumptions. For some of the default assumptions, it is required for the network to indicate the UE whether the default assumption is valid or not by RRC signalling. For UE with R-ML receiver, DCI based network assistant signalling is required. Link level simulation evaluation verifies the performance gain of R-ML receiver over the baseline MMSE-IRC receiver.</w:t>
      </w:r>
    </w:p>
    <w:p w14:paraId="19483613" w14:textId="3AFA1B7B" w:rsidR="001B6C8A" w:rsidRDefault="001B6C8A" w:rsidP="001B6C8A">
      <w:pPr>
        <w:rPr>
          <w:lang w:eastAsia="en-GB"/>
        </w:rPr>
      </w:pPr>
      <w:r>
        <w:rPr>
          <w:lang w:eastAsia="en-GB"/>
        </w:rPr>
        <w:t>o</w:t>
      </w:r>
      <w:r>
        <w:rPr>
          <w:lang w:eastAsia="en-GB"/>
        </w:rPr>
        <w:tab/>
        <w:t>Based on the phase I study outcome, the phase II work is conducted to introduce the network assistant signalling for the selected R-ML based advanced receiver for MU-MIMO. The network assistant signalling design is captured in [4, 7-8]. As an outcome, the network assistant signalling the new DCI and RRC based network assistant signalling is introduced in [9-10] and the corresponding basic UE feature design is captured in an LS [11].</w:t>
      </w:r>
    </w:p>
    <w:p w14:paraId="3FD761F4" w14:textId="48302006" w:rsidR="001B6C8A" w:rsidRDefault="001B6C8A" w:rsidP="001B6C8A">
      <w:pPr>
        <w:rPr>
          <w:lang w:eastAsia="en-GB"/>
        </w:rPr>
      </w:pPr>
      <w:r>
        <w:rPr>
          <w:lang w:eastAsia="en-GB"/>
        </w:rPr>
        <w:t>Objective #2: The absolute physical layer throughput requirements with link adaptation is introduced in [12]. 2T2R and 2T4R is covered in the requirement definition and HARQ re-transmission is enabled in the test. Outer loop link adaptation (OLLA) at the BS side is not considered in the test [13].</w:t>
      </w:r>
    </w:p>
    <w:p w14:paraId="6F56C1BD" w14:textId="77777777" w:rsidR="001B6C8A" w:rsidRPr="000D2E94" w:rsidRDefault="001B6C8A" w:rsidP="001B6C8A">
      <w:pPr>
        <w:rPr>
          <w:b/>
        </w:rPr>
      </w:pPr>
      <w:r w:rsidRPr="000D2E94">
        <w:rPr>
          <w:b/>
        </w:rPr>
        <w:t>References</w:t>
      </w:r>
      <w:r w:rsidRPr="000D2E94">
        <w:t xml:space="preserve"> </w:t>
      </w:r>
    </w:p>
    <w:p w14:paraId="104AF661" w14:textId="70203292" w:rsidR="001B6C8A" w:rsidRDefault="001B6C8A" w:rsidP="001B6C8A">
      <w:r>
        <w:t>List of related CRs: select "TSG Status = Approved" in:</w:t>
      </w:r>
      <w:r w:rsidR="000D3E4C">
        <w:br/>
      </w:r>
      <w:hyperlink r:id="rId252" w:history="1">
        <w:r w:rsidRPr="00224166">
          <w:rPr>
            <w:rStyle w:val="Hyperlink"/>
          </w:rPr>
          <w:t>https://portal.3gpp.org/ChangeRequests.aspx?q=1&amp;workitem=940095,940195,940295</w:t>
        </w:r>
      </w:hyperlink>
    </w:p>
    <w:p w14:paraId="2A1A97A4" w14:textId="77777777" w:rsidR="001B6C8A" w:rsidRPr="001B6C8A" w:rsidRDefault="001B6C8A" w:rsidP="001B6C8A">
      <w:pPr>
        <w:numPr>
          <w:ilvl w:val="0"/>
          <w:numId w:val="9"/>
        </w:numPr>
        <w:snapToGrid w:val="0"/>
        <w:spacing w:after="60" w:line="276" w:lineRule="auto"/>
        <w:rPr>
          <w:rFonts w:eastAsia="SimSun"/>
          <w:lang w:eastAsia="zh-CN"/>
        </w:rPr>
      </w:pPr>
      <w:r w:rsidRPr="001B6C8A">
        <w:rPr>
          <w:rFonts w:eastAsia="SimSun"/>
          <w:lang w:eastAsia="zh-CN"/>
        </w:rPr>
        <w:t>RP-232685 Revised WID: NR demodulation performance evolution China Telecom</w:t>
      </w:r>
    </w:p>
    <w:p w14:paraId="593844AB" w14:textId="77777777" w:rsidR="001B6C8A" w:rsidRPr="001B6C8A" w:rsidRDefault="001B6C8A" w:rsidP="001B6C8A">
      <w:pPr>
        <w:numPr>
          <w:ilvl w:val="0"/>
          <w:numId w:val="9"/>
        </w:numPr>
        <w:snapToGrid w:val="0"/>
        <w:spacing w:after="60" w:line="276" w:lineRule="auto"/>
        <w:rPr>
          <w:rFonts w:eastAsia="SimSun"/>
          <w:lang w:eastAsia="zh-CN"/>
        </w:rPr>
      </w:pPr>
      <w:r w:rsidRPr="001B6C8A">
        <w:rPr>
          <w:rFonts w:eastAsia="SimSun"/>
          <w:lang w:eastAsia="zh-CN"/>
        </w:rPr>
        <w:t>TR 38.878 NR demodulation performance evolution</w:t>
      </w:r>
    </w:p>
    <w:p w14:paraId="5EAF4902" w14:textId="77777777" w:rsidR="001B6C8A" w:rsidRPr="001B6C8A" w:rsidRDefault="001B6C8A" w:rsidP="001B6C8A">
      <w:pPr>
        <w:numPr>
          <w:ilvl w:val="0"/>
          <w:numId w:val="9"/>
        </w:numPr>
        <w:snapToGrid w:val="0"/>
        <w:spacing w:after="60" w:line="276" w:lineRule="auto"/>
        <w:rPr>
          <w:rFonts w:eastAsia="SimSun"/>
          <w:lang w:eastAsia="zh-CN"/>
        </w:rPr>
      </w:pPr>
      <w:r w:rsidRPr="001B6C8A">
        <w:rPr>
          <w:rFonts w:eastAsia="SimSun"/>
          <w:lang w:eastAsia="zh-CN"/>
        </w:rPr>
        <w:t>R4-2302929, WF on advanced receiver for MU-MIMO scenario, China Telecom</w:t>
      </w:r>
    </w:p>
    <w:p w14:paraId="0590B95B" w14:textId="77777777" w:rsidR="001B6C8A" w:rsidRPr="001B6C8A" w:rsidRDefault="001B6C8A" w:rsidP="001B6C8A">
      <w:pPr>
        <w:numPr>
          <w:ilvl w:val="0"/>
          <w:numId w:val="9"/>
        </w:numPr>
        <w:snapToGrid w:val="0"/>
        <w:spacing w:after="60" w:line="276" w:lineRule="auto"/>
        <w:rPr>
          <w:rFonts w:eastAsia="SimSun"/>
          <w:lang w:eastAsia="zh-CN"/>
        </w:rPr>
      </w:pPr>
      <w:r w:rsidRPr="001B6C8A">
        <w:rPr>
          <w:rFonts w:eastAsia="SimSun"/>
          <w:lang w:eastAsia="zh-CN"/>
        </w:rPr>
        <w:t>R4-2309892, WF on advanced receiver for MU-MIMO scenario, China Telecom</w:t>
      </w:r>
    </w:p>
    <w:p w14:paraId="1C23938E" w14:textId="77777777" w:rsidR="001B6C8A" w:rsidRPr="001B6C8A" w:rsidRDefault="001B6C8A" w:rsidP="001B6C8A">
      <w:pPr>
        <w:numPr>
          <w:ilvl w:val="0"/>
          <w:numId w:val="9"/>
        </w:numPr>
        <w:snapToGrid w:val="0"/>
        <w:spacing w:after="60" w:line="276" w:lineRule="auto"/>
        <w:rPr>
          <w:rFonts w:eastAsia="SimSun"/>
          <w:lang w:eastAsia="zh-CN"/>
        </w:rPr>
      </w:pPr>
      <w:r w:rsidRPr="001B6C8A">
        <w:rPr>
          <w:rFonts w:eastAsia="SimSun"/>
          <w:lang w:eastAsia="zh-CN"/>
        </w:rPr>
        <w:t>R4-2309895, LS on required DCI signalling for advanced receiver on MU-MIMO scenario, Huawei, China Telecom, Qualcomm</w:t>
      </w:r>
    </w:p>
    <w:p w14:paraId="1BE06A9B" w14:textId="77777777" w:rsidR="001B6C8A" w:rsidRPr="001B6C8A" w:rsidRDefault="001B6C8A" w:rsidP="001B6C8A">
      <w:pPr>
        <w:numPr>
          <w:ilvl w:val="0"/>
          <w:numId w:val="9"/>
        </w:numPr>
        <w:snapToGrid w:val="0"/>
        <w:spacing w:after="60" w:line="276" w:lineRule="auto"/>
        <w:rPr>
          <w:rFonts w:eastAsia="SimSun"/>
          <w:lang w:eastAsia="zh-CN"/>
        </w:rPr>
      </w:pPr>
      <w:r w:rsidRPr="001B6C8A">
        <w:rPr>
          <w:rFonts w:eastAsia="SimSun"/>
          <w:lang w:eastAsia="zh-CN"/>
        </w:rPr>
        <w:t>R4-2311098 Simulation result collection for advanced receiver for MU-MIMO China Telecom</w:t>
      </w:r>
    </w:p>
    <w:p w14:paraId="0B6682BF" w14:textId="77777777" w:rsidR="001B6C8A" w:rsidRPr="001B6C8A" w:rsidRDefault="001B6C8A" w:rsidP="001B6C8A">
      <w:pPr>
        <w:numPr>
          <w:ilvl w:val="0"/>
          <w:numId w:val="9"/>
        </w:numPr>
        <w:snapToGrid w:val="0"/>
        <w:spacing w:after="60" w:line="276" w:lineRule="auto"/>
        <w:rPr>
          <w:rFonts w:eastAsia="SimSun"/>
          <w:lang w:eastAsia="zh-CN"/>
        </w:rPr>
      </w:pPr>
      <w:r w:rsidRPr="001B6C8A">
        <w:rPr>
          <w:rFonts w:eastAsia="SimSun"/>
          <w:lang w:eastAsia="zh-CN"/>
        </w:rPr>
        <w:t>R4-2315980 Reply LS on required DCI signalling for advanced receiver on MU-MIMO scenario Huawei, China Telecom, Apple</w:t>
      </w:r>
    </w:p>
    <w:p w14:paraId="76B282F8" w14:textId="77777777" w:rsidR="001B6C8A" w:rsidRPr="001B6C8A" w:rsidRDefault="001B6C8A" w:rsidP="001B6C8A">
      <w:pPr>
        <w:numPr>
          <w:ilvl w:val="0"/>
          <w:numId w:val="9"/>
        </w:numPr>
        <w:snapToGrid w:val="0"/>
        <w:spacing w:after="60" w:line="276" w:lineRule="auto"/>
        <w:rPr>
          <w:rFonts w:eastAsia="SimSun"/>
          <w:lang w:eastAsia="zh-CN"/>
        </w:rPr>
      </w:pPr>
      <w:r w:rsidRPr="001B6C8A">
        <w:rPr>
          <w:rFonts w:eastAsia="SimSun"/>
          <w:lang w:eastAsia="zh-CN"/>
        </w:rPr>
        <w:t>R4-2316980 LS on network assistant signalling for advanced receivers Nokia</w:t>
      </w:r>
    </w:p>
    <w:p w14:paraId="39575D07" w14:textId="77777777" w:rsidR="001B6C8A" w:rsidRPr="001B6C8A" w:rsidRDefault="001B6C8A" w:rsidP="001B6C8A">
      <w:pPr>
        <w:numPr>
          <w:ilvl w:val="0"/>
          <w:numId w:val="9"/>
        </w:numPr>
        <w:snapToGrid w:val="0"/>
        <w:spacing w:after="60" w:line="276" w:lineRule="auto"/>
        <w:rPr>
          <w:rFonts w:eastAsia="SimSun"/>
          <w:lang w:eastAsia="zh-CN"/>
        </w:rPr>
      </w:pPr>
      <w:r w:rsidRPr="001B6C8A">
        <w:rPr>
          <w:rFonts w:eastAsia="SimSun"/>
          <w:lang w:eastAsia="zh-CN"/>
        </w:rPr>
        <w:t>R1-2312775, Introduction of Rel-18 NR demodulation performance evaluation, Huawei</w:t>
      </w:r>
    </w:p>
    <w:p w14:paraId="6798B5F9" w14:textId="77777777" w:rsidR="001B6C8A" w:rsidRPr="001B6C8A" w:rsidRDefault="001B6C8A" w:rsidP="001B6C8A">
      <w:pPr>
        <w:numPr>
          <w:ilvl w:val="0"/>
          <w:numId w:val="9"/>
        </w:numPr>
        <w:snapToGrid w:val="0"/>
        <w:spacing w:after="60" w:line="276" w:lineRule="auto"/>
        <w:rPr>
          <w:rFonts w:eastAsia="SimSun"/>
          <w:lang w:eastAsia="zh-CN"/>
        </w:rPr>
      </w:pPr>
      <w:r w:rsidRPr="001B6C8A">
        <w:rPr>
          <w:rFonts w:eastAsia="SimSun"/>
          <w:lang w:eastAsia="zh-CN"/>
        </w:rPr>
        <w:t>R2-2313704, Introduction of network RRC signalling for advanced receiver CATT, China Telecom</w:t>
      </w:r>
    </w:p>
    <w:p w14:paraId="688A08E4" w14:textId="77777777" w:rsidR="001B6C8A" w:rsidRPr="001B6C8A" w:rsidRDefault="001B6C8A" w:rsidP="001B6C8A">
      <w:pPr>
        <w:numPr>
          <w:ilvl w:val="0"/>
          <w:numId w:val="9"/>
        </w:numPr>
        <w:snapToGrid w:val="0"/>
        <w:spacing w:after="60" w:line="276" w:lineRule="auto"/>
        <w:rPr>
          <w:rFonts w:eastAsia="SimSun"/>
          <w:lang w:eastAsia="zh-CN"/>
        </w:rPr>
      </w:pPr>
      <w:r w:rsidRPr="001B6C8A">
        <w:rPr>
          <w:rFonts w:eastAsia="SimSun"/>
          <w:lang w:eastAsia="zh-CN"/>
        </w:rPr>
        <w:t>R4-2321823 LS on RAN4 UE feature list for Rel-18 (version 2) CMCC</w:t>
      </w:r>
    </w:p>
    <w:p w14:paraId="12840133" w14:textId="77777777" w:rsidR="001B6C8A" w:rsidRPr="001B6C8A" w:rsidRDefault="001B6C8A" w:rsidP="001B6C8A">
      <w:pPr>
        <w:numPr>
          <w:ilvl w:val="0"/>
          <w:numId w:val="9"/>
        </w:numPr>
        <w:snapToGrid w:val="0"/>
        <w:spacing w:after="60" w:line="276" w:lineRule="auto"/>
        <w:rPr>
          <w:rFonts w:eastAsia="SimSun"/>
          <w:lang w:eastAsia="zh-CN"/>
        </w:rPr>
      </w:pPr>
      <w:r w:rsidRPr="001B6C8A">
        <w:rPr>
          <w:rFonts w:eastAsia="SimSun"/>
          <w:lang w:eastAsia="zh-CN"/>
        </w:rPr>
        <w:t>R4-2307627 Big CR on ATP requirements China Telecom</w:t>
      </w:r>
    </w:p>
    <w:p w14:paraId="2D7F185C" w14:textId="05A2C164" w:rsidR="001B6C8A" w:rsidRPr="001B6C8A" w:rsidRDefault="001B6C8A" w:rsidP="001B6C8A">
      <w:pPr>
        <w:numPr>
          <w:ilvl w:val="0"/>
          <w:numId w:val="9"/>
        </w:numPr>
        <w:snapToGrid w:val="0"/>
        <w:spacing w:after="60" w:line="276" w:lineRule="auto"/>
        <w:rPr>
          <w:rFonts w:eastAsia="SimSun"/>
          <w:lang w:eastAsia="zh-CN"/>
        </w:rPr>
      </w:pPr>
      <w:r w:rsidRPr="001B6C8A">
        <w:rPr>
          <w:rFonts w:eastAsia="SimSun"/>
          <w:lang w:eastAsia="zh-CN"/>
        </w:rPr>
        <w:t>R4-2302930 WF on absolute physical layer throughput requirement, Intel Corporation</w:t>
      </w:r>
    </w:p>
    <w:p w14:paraId="3066B5BC" w14:textId="77777777" w:rsidR="001B6C8A" w:rsidRDefault="001B6C8A" w:rsidP="001B6C8A">
      <w:pPr>
        <w:rPr>
          <w:lang w:eastAsia="en-GB"/>
        </w:rPr>
      </w:pP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0D3E4C" w:rsidRPr="00EF7FBB" w14:paraId="7FB908EE" w14:textId="77777777" w:rsidTr="000D3E4C">
        <w:trPr>
          <w:trHeight w:val="255"/>
        </w:trPr>
        <w:tc>
          <w:tcPr>
            <w:tcW w:w="757" w:type="dxa"/>
            <w:shd w:val="clear" w:color="auto" w:fill="auto"/>
            <w:tcMar>
              <w:left w:w="28" w:type="dxa"/>
              <w:right w:w="28" w:type="dxa"/>
            </w:tcMar>
            <w:hideMark/>
          </w:tcPr>
          <w:p w14:paraId="7BA323F7" w14:textId="77777777" w:rsidR="000D3E4C" w:rsidRPr="00EF7FBB" w:rsidRDefault="000D3E4C"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991045</w:t>
            </w:r>
          </w:p>
        </w:tc>
        <w:tc>
          <w:tcPr>
            <w:tcW w:w="3969" w:type="dxa"/>
            <w:shd w:val="clear" w:color="auto" w:fill="auto"/>
            <w:tcMar>
              <w:left w:w="28" w:type="dxa"/>
              <w:right w:w="28" w:type="dxa"/>
            </w:tcMar>
            <w:hideMark/>
          </w:tcPr>
          <w:p w14:paraId="3CA7A355" w14:textId="77777777" w:rsidR="000D3E4C" w:rsidRPr="00EF7FBB" w:rsidRDefault="000D3E4C" w:rsidP="008039A4">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NR channel raster enhancement</w:t>
            </w:r>
          </w:p>
        </w:tc>
        <w:tc>
          <w:tcPr>
            <w:tcW w:w="1701" w:type="dxa"/>
            <w:shd w:val="clear" w:color="auto" w:fill="auto"/>
            <w:tcMar>
              <w:left w:w="28" w:type="dxa"/>
              <w:right w:w="28" w:type="dxa"/>
            </w:tcMar>
            <w:hideMark/>
          </w:tcPr>
          <w:p w14:paraId="0631BD3D" w14:textId="77777777" w:rsidR="000D3E4C" w:rsidRPr="00EF7FBB" w:rsidRDefault="000D3E4C"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R</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c</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h</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a</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n</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n</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e</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l</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r</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a</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s</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t</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e</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r</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e</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n</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h</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3D3579F8" w14:textId="77777777" w:rsidR="000D3E4C" w:rsidRPr="00EF7FBB" w:rsidRDefault="000D3E4C"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850" w:type="dxa"/>
            <w:shd w:val="clear" w:color="auto" w:fill="auto"/>
            <w:tcMar>
              <w:left w:w="28" w:type="dxa"/>
              <w:right w:w="28" w:type="dxa"/>
            </w:tcMar>
            <w:hideMark/>
          </w:tcPr>
          <w:p w14:paraId="4794EA66" w14:textId="3D623D6A" w:rsidR="000D3E4C" w:rsidRPr="00EF7FBB" w:rsidRDefault="00C57003" w:rsidP="008039A4">
            <w:pPr>
              <w:overflowPunct/>
              <w:autoSpaceDE/>
              <w:autoSpaceDN/>
              <w:adjustRightInd/>
              <w:spacing w:after="0"/>
              <w:textAlignment w:val="auto"/>
              <w:rPr>
                <w:rFonts w:ascii="Calibri" w:hAnsi="Calibri" w:cs="Calibri"/>
                <w:color w:val="0563C1"/>
                <w:sz w:val="18"/>
                <w:szCs w:val="18"/>
                <w:u w:val="single"/>
                <w:lang w:eastAsia="en-GB"/>
              </w:rPr>
            </w:pPr>
            <w:hyperlink r:id="rId253" w:history="1">
              <w:r w:rsidR="000D3E4C" w:rsidRPr="00EF7FBB">
                <w:rPr>
                  <w:rFonts w:ascii="Calibri" w:hAnsi="Calibri" w:cs="Calibri"/>
                  <w:color w:val="0563C1"/>
                  <w:sz w:val="18"/>
                  <w:szCs w:val="18"/>
                  <w:u w:val="single"/>
                  <w:lang w:eastAsia="en-GB"/>
                </w:rPr>
                <w:t>RP-230813</w:t>
              </w:r>
            </w:hyperlink>
          </w:p>
        </w:tc>
        <w:tc>
          <w:tcPr>
            <w:tcW w:w="2268" w:type="dxa"/>
            <w:shd w:val="clear" w:color="auto" w:fill="auto"/>
            <w:tcMar>
              <w:left w:w="28" w:type="dxa"/>
              <w:right w:w="28" w:type="dxa"/>
            </w:tcMar>
            <w:hideMark/>
          </w:tcPr>
          <w:p w14:paraId="36F11396" w14:textId="77777777" w:rsidR="000D3E4C" w:rsidRPr="00EF7FBB" w:rsidRDefault="000D3E4C"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Christian Bergljung, Ericsson</w:t>
            </w:r>
          </w:p>
        </w:tc>
      </w:tr>
      <w:tr w:rsidR="000D3E4C" w:rsidRPr="00EF7FBB" w14:paraId="38F4E84C" w14:textId="77777777" w:rsidTr="000D3E4C">
        <w:trPr>
          <w:trHeight w:val="255"/>
        </w:trPr>
        <w:tc>
          <w:tcPr>
            <w:tcW w:w="757" w:type="dxa"/>
            <w:shd w:val="clear" w:color="auto" w:fill="auto"/>
            <w:tcMar>
              <w:left w:w="28" w:type="dxa"/>
              <w:right w:w="28" w:type="dxa"/>
            </w:tcMar>
            <w:hideMark/>
          </w:tcPr>
          <w:p w14:paraId="78987D3B" w14:textId="77777777" w:rsidR="000D3E4C" w:rsidRPr="00EF7FBB" w:rsidRDefault="000D3E4C"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991145</w:t>
            </w:r>
          </w:p>
        </w:tc>
        <w:tc>
          <w:tcPr>
            <w:tcW w:w="3969" w:type="dxa"/>
            <w:shd w:val="clear" w:color="auto" w:fill="auto"/>
            <w:tcMar>
              <w:left w:w="28" w:type="dxa"/>
              <w:right w:w="28" w:type="dxa"/>
            </w:tcMar>
            <w:hideMark/>
          </w:tcPr>
          <w:p w14:paraId="0D093A7F" w14:textId="77777777" w:rsidR="000D3E4C" w:rsidRPr="00EF7FBB" w:rsidRDefault="000D3E4C" w:rsidP="008039A4">
            <w:pPr>
              <w:overflowPunct/>
              <w:autoSpaceDE/>
              <w:autoSpaceDN/>
              <w:adjustRightInd/>
              <w:spacing w:after="0"/>
              <w:textAlignment w:val="auto"/>
              <w:rPr>
                <w:rFonts w:ascii="Arial" w:hAnsi="Arial" w:cs="Arial"/>
                <w:color w:val="000000"/>
                <w:sz w:val="18"/>
                <w:szCs w:val="18"/>
                <w:lang w:val="fr-FR" w:eastAsia="en-GB"/>
              </w:rPr>
            </w:pPr>
            <w:r w:rsidRPr="00EF7FBB">
              <w:rPr>
                <w:rFonts w:ascii="Arial" w:hAnsi="Arial" w:cs="Arial"/>
                <w:color w:val="000000"/>
                <w:sz w:val="18"/>
                <w:szCs w:val="18"/>
                <w:lang w:val="fr-FR" w:eastAsia="en-GB"/>
              </w:rPr>
              <w:t xml:space="preserve">   Core part: NR channel raster enhancement</w:t>
            </w:r>
          </w:p>
        </w:tc>
        <w:tc>
          <w:tcPr>
            <w:tcW w:w="1701" w:type="dxa"/>
            <w:shd w:val="clear" w:color="auto" w:fill="auto"/>
            <w:tcMar>
              <w:left w:w="28" w:type="dxa"/>
              <w:right w:w="28" w:type="dxa"/>
            </w:tcMar>
            <w:hideMark/>
          </w:tcPr>
          <w:p w14:paraId="3615C991" w14:textId="77777777" w:rsidR="000D3E4C" w:rsidRPr="00EF7FBB" w:rsidRDefault="000D3E4C" w:rsidP="008039A4">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h</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a</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l</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a</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s</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h</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p>
        </w:tc>
        <w:tc>
          <w:tcPr>
            <w:tcW w:w="397" w:type="dxa"/>
            <w:shd w:val="clear" w:color="auto" w:fill="auto"/>
            <w:tcMar>
              <w:left w:w="28" w:type="dxa"/>
              <w:right w:w="28" w:type="dxa"/>
            </w:tcMar>
            <w:hideMark/>
          </w:tcPr>
          <w:p w14:paraId="7CE298B0" w14:textId="77777777" w:rsidR="000D3E4C" w:rsidRPr="00EF7FBB" w:rsidRDefault="000D3E4C"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1C08900D" w14:textId="71E8982B" w:rsidR="000D3E4C" w:rsidRPr="00EF7FBB" w:rsidRDefault="00C57003" w:rsidP="008039A4">
            <w:pPr>
              <w:overflowPunct/>
              <w:autoSpaceDE/>
              <w:autoSpaceDN/>
              <w:adjustRightInd/>
              <w:spacing w:after="0"/>
              <w:textAlignment w:val="auto"/>
              <w:rPr>
                <w:rFonts w:ascii="Calibri" w:hAnsi="Calibri" w:cs="Calibri"/>
                <w:color w:val="0563C1"/>
                <w:sz w:val="18"/>
                <w:szCs w:val="18"/>
                <w:u w:val="single"/>
                <w:lang w:eastAsia="en-GB"/>
              </w:rPr>
            </w:pPr>
            <w:hyperlink r:id="rId254" w:history="1">
              <w:r w:rsidR="000D3E4C" w:rsidRPr="00EF7FBB">
                <w:rPr>
                  <w:rFonts w:ascii="Calibri" w:hAnsi="Calibri" w:cs="Calibri"/>
                  <w:color w:val="0563C1"/>
                  <w:sz w:val="18"/>
                  <w:szCs w:val="18"/>
                  <w:u w:val="single"/>
                  <w:lang w:eastAsia="en-GB"/>
                </w:rPr>
                <w:t>RP-231469</w:t>
              </w:r>
            </w:hyperlink>
          </w:p>
        </w:tc>
        <w:tc>
          <w:tcPr>
            <w:tcW w:w="2268" w:type="dxa"/>
            <w:shd w:val="clear" w:color="auto" w:fill="auto"/>
            <w:tcMar>
              <w:left w:w="28" w:type="dxa"/>
              <w:right w:w="28" w:type="dxa"/>
            </w:tcMar>
            <w:hideMark/>
          </w:tcPr>
          <w:p w14:paraId="0F8AFCCC" w14:textId="77777777" w:rsidR="000D3E4C" w:rsidRPr="00EF7FBB" w:rsidRDefault="000D3E4C"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Christian Bergljung, Ericsson</w:t>
            </w:r>
          </w:p>
        </w:tc>
      </w:tr>
    </w:tbl>
    <w:p w14:paraId="14338DE7" w14:textId="1CA55CF8" w:rsidR="000D3E4C" w:rsidRDefault="000D3E4C" w:rsidP="000D3E4C">
      <w:pPr>
        <w:rPr>
          <w:lang w:eastAsia="en-GB"/>
        </w:rPr>
      </w:pPr>
      <w:r w:rsidRPr="009D24F7">
        <w:rPr>
          <w:lang w:eastAsia="en-GB"/>
        </w:rPr>
        <w:t xml:space="preserve">Summary based on the input provided by </w:t>
      </w:r>
      <w:r>
        <w:rPr>
          <w:lang w:eastAsia="en-GB"/>
        </w:rPr>
        <w:t xml:space="preserve">Ericsson </w:t>
      </w:r>
      <w:r w:rsidRPr="009D24F7">
        <w:rPr>
          <w:lang w:eastAsia="en-GB"/>
        </w:rPr>
        <w:t xml:space="preserve">in </w:t>
      </w:r>
      <w:r w:rsidRPr="000D3E4C">
        <w:rPr>
          <w:lang w:eastAsia="en-GB"/>
        </w:rPr>
        <w:t>RP-234071</w:t>
      </w:r>
      <w:r w:rsidRPr="009D24F7">
        <w:rPr>
          <w:lang w:eastAsia="en-GB"/>
        </w:rPr>
        <w:t>.</w:t>
      </w:r>
    </w:p>
    <w:p w14:paraId="34BA7D50" w14:textId="77777777" w:rsidR="000D3E4C" w:rsidRDefault="000D3E4C" w:rsidP="000D3E4C">
      <w:pPr>
        <w:rPr>
          <w:lang w:eastAsia="en-GB"/>
        </w:rPr>
      </w:pPr>
      <w:r>
        <w:rPr>
          <w:lang w:eastAsia="en-GB"/>
        </w:rPr>
        <w:t>A UE-specific channel bandwidth and location can be configured within a gNB channel bandwidth by the serving cell configuration of the RRC. However, this is not always possible in operating bands with 100 kHz channel raster granularity with gNB and UE channel bandwidth locations restricted to this channel raster.</w:t>
      </w:r>
    </w:p>
    <w:p w14:paraId="716642BF" w14:textId="77777777" w:rsidR="000D3E4C" w:rsidRDefault="000D3E4C" w:rsidP="000D3E4C">
      <w:pPr>
        <w:rPr>
          <w:lang w:eastAsia="en-GB"/>
        </w:rPr>
      </w:pPr>
      <w:r>
        <w:rPr>
          <w:lang w:eastAsia="en-GB"/>
        </w:rPr>
        <w:t>In this WI an enhanced channel raster with a finer 10 kHz granularity was specified for the gNB and UE in operating bands with a 100 kHz channel raster such that requirements are specified for all possible UE-specific bandwidths and locations within a wider gNB channel bandwidth for both TN and NTN. Then configuration of a narrower UE channel bandwidth inside a wider gNB channel bandwidth is always possible for UEs supporting the enhanced channel raster.</w:t>
      </w:r>
    </w:p>
    <w:p w14:paraId="6B16FC16" w14:textId="77777777" w:rsidR="000D3E4C" w:rsidRDefault="000D3E4C" w:rsidP="000D3E4C">
      <w:pPr>
        <w:rPr>
          <w:lang w:eastAsia="en-GB"/>
        </w:rPr>
      </w:pPr>
      <w:r>
        <w:rPr>
          <w:lang w:eastAsia="en-GB"/>
        </w:rPr>
        <w:t>The objective of the WI was to specify necessary changes to the channel raster such that configuring a narrower UE channel bandwidth inside a wider gNB channel bandwidth is always possible [1].</w:t>
      </w:r>
    </w:p>
    <w:p w14:paraId="6BD1DAE4" w14:textId="77777777" w:rsidR="000D3E4C" w:rsidRDefault="000D3E4C" w:rsidP="000D3E4C">
      <w:pPr>
        <w:rPr>
          <w:lang w:eastAsia="en-GB"/>
        </w:rPr>
      </w:pPr>
      <w:r>
        <w:rPr>
          <w:lang w:eastAsia="en-GB"/>
        </w:rPr>
        <w:t xml:space="preserve">A UE-specific channel bandwidth and location can be configured within a gNB/SAN channel bandwidth with physical resource block (PRB) granularity by the serving cell configuration of the RRC. Requirements for these channel bandwidths are specified for bandwidths centred on the channel raster for NR as per the 38.101-1, 38.101-2, 38.101-5, 38.104 and 38.108 for TN and NTN. </w:t>
      </w:r>
    </w:p>
    <w:p w14:paraId="6CC74341" w14:textId="77777777" w:rsidR="000D3E4C" w:rsidRDefault="000D3E4C" w:rsidP="000D3E4C">
      <w:pPr>
        <w:rPr>
          <w:lang w:eastAsia="en-GB"/>
        </w:rPr>
      </w:pPr>
      <w:r>
        <w:rPr>
          <w:lang w:eastAsia="en-GB"/>
        </w:rPr>
        <w:t xml:space="preserve">The above implies that gNB/SAN and UE-specific channel bandwidth locations must be both PRB aligned and with centre frequencies separated by a multiple of the channel raster granularity for requirements to apply. This is not always possible for operating bands with 100 kHz channel raster granularity (bands below 3 GHz). If the gNB/SAN carrier bandwidth (in MHz) has an even/odd transmission bandwidth configuration (maximum number of PRBs within the channel bandwidth) and the narrower UE specific channel bandwidth (MHz) has an odd/even maximum transmission bandwidth configuration (TS 38.101-1 subclause 5.3.2), the UE specific bandwidth cannot be configured as shown in Figure 1 for 15 kHz numerology, the gNB/SAN and UE channel bandwidths cannot both be PRB aligned and separated by a multiple of 100 kHz. BWPS denotes an active bandwidth part to be contained within the UE-specific channel bandwidth. </w:t>
      </w:r>
    </w:p>
    <w:p w14:paraId="336BFA24" w14:textId="5A58FF0D" w:rsidR="000D3E4C" w:rsidRDefault="000D3E4C" w:rsidP="000D3E4C">
      <w:pPr>
        <w:pStyle w:val="TH"/>
        <w:rPr>
          <w:lang w:eastAsia="en-GB"/>
        </w:rPr>
      </w:pPr>
      <w:r>
        <w:rPr>
          <w:lang w:eastAsia="en-GB"/>
        </w:rPr>
        <w:t xml:space="preserve"> </w:t>
      </w:r>
      <w:r w:rsidRPr="00CD3725">
        <w:fldChar w:fldCharType="begin"/>
      </w:r>
      <w:r w:rsidRPr="00CD3725">
        <w:instrText xml:space="preserve"> INCLUDEPICTURE  "cid:image003.png@01DA10E2.DB24DB50" \* MERGEFORMATINET </w:instrText>
      </w:r>
      <w:r w:rsidRPr="00CD3725">
        <w:fldChar w:fldCharType="separate"/>
      </w:r>
      <w:r w:rsidR="00BE6425">
        <w:fldChar w:fldCharType="begin"/>
      </w:r>
      <w:r w:rsidR="00BE6425">
        <w:instrText xml:space="preserve"> INCLUDEPICTURE  "cid:image003.png@01DA10E2.DB24DB50" \* MERGEFORMATINET </w:instrText>
      </w:r>
      <w:r w:rsidR="00BE6425">
        <w:fldChar w:fldCharType="separate"/>
      </w:r>
      <w:r w:rsidR="00267B09">
        <w:fldChar w:fldCharType="begin"/>
      </w:r>
      <w:r w:rsidR="00267B09">
        <w:instrText xml:space="preserve"> INCLUDEPICTURE  "cid:image003.png@01DA10E2.DB24DB50" \* MERGEFORMATINET </w:instrText>
      </w:r>
      <w:r w:rsidR="00267B09">
        <w:fldChar w:fldCharType="separate"/>
      </w:r>
      <w:r w:rsidR="00C57003">
        <w:fldChar w:fldCharType="begin"/>
      </w:r>
      <w:r w:rsidR="00C57003">
        <w:instrText xml:space="preserve"> </w:instrText>
      </w:r>
      <w:r w:rsidR="00C57003">
        <w:instrText>INCLUDEPICTURE  "cid:image003.png@01DA10E2.DB24DB50" \* MERGEFORMATINET</w:instrText>
      </w:r>
      <w:r w:rsidR="00C57003">
        <w:instrText xml:space="preserve"> </w:instrText>
      </w:r>
      <w:r w:rsidR="00C57003">
        <w:fldChar w:fldCharType="separate"/>
      </w:r>
      <w:r w:rsidR="00C57003">
        <w:pict w14:anchorId="617B82E2">
          <v:shape id="Picture 3" o:spid="_x0000_i1037" type="#_x0000_t75" style="width:417.75pt;height:91.5pt">
            <v:imagedata r:id="rId255" r:href="rId256"/>
          </v:shape>
        </w:pict>
      </w:r>
      <w:r w:rsidR="00C57003">
        <w:fldChar w:fldCharType="end"/>
      </w:r>
      <w:r w:rsidR="00267B09">
        <w:fldChar w:fldCharType="end"/>
      </w:r>
      <w:r w:rsidR="00BE6425">
        <w:fldChar w:fldCharType="end"/>
      </w:r>
      <w:r w:rsidRPr="00CD3725">
        <w:fldChar w:fldCharType="end"/>
      </w:r>
    </w:p>
    <w:p w14:paraId="506815B6" w14:textId="77777777" w:rsidR="000D3E4C" w:rsidRDefault="000D3E4C" w:rsidP="000D3E4C">
      <w:pPr>
        <w:pStyle w:val="TF"/>
        <w:rPr>
          <w:lang w:eastAsia="en-GB"/>
        </w:rPr>
      </w:pPr>
      <w:r>
        <w:rPr>
          <w:lang w:eastAsia="en-GB"/>
        </w:rPr>
        <w:t>Figure 1: a narrower UE-specific channel bandwidth within a wider gNB/SAN bandwidth.</w:t>
      </w:r>
    </w:p>
    <w:p w14:paraId="4415D0C4" w14:textId="77777777" w:rsidR="000D3E4C" w:rsidRDefault="000D3E4C" w:rsidP="000D3E4C">
      <w:pPr>
        <w:rPr>
          <w:lang w:eastAsia="en-GB"/>
        </w:rPr>
      </w:pPr>
      <w:r>
        <w:rPr>
          <w:lang w:eastAsia="en-GB"/>
        </w:rPr>
        <w:t>The problem was solved by introducing in the UE specifications [2,3] an enhanced channel raster with a finer 10 kHz granularity, then gNB/SAN and UE channel bandwidths can be both PRB aligned and separated by a multiple of 10 kHz for all channel bandwidths. An enhanced channel raster with a 10 kHz granularity was also introduced for the gNB/SAN in [4,5]. Then configuration of a narrower UE channel bandwidth inside a wider gNB/SAN channel bandwidth is always possible and without restrictions.</w:t>
      </w:r>
    </w:p>
    <w:p w14:paraId="13F6CD64" w14:textId="77777777" w:rsidR="000D3E4C" w:rsidRDefault="000D3E4C" w:rsidP="000D3E4C">
      <w:pPr>
        <w:rPr>
          <w:lang w:eastAsia="en-GB"/>
        </w:rPr>
      </w:pPr>
      <w:r>
        <w:rPr>
          <w:lang w:eastAsia="en-GB"/>
        </w:rPr>
        <w:t>Support of the enhanced channel raster is subject to per-band UE capability applicable for bands with a 100 kHz channel raster.</w:t>
      </w:r>
    </w:p>
    <w:p w14:paraId="6320D160" w14:textId="77777777" w:rsidR="000D3E4C" w:rsidRPr="000D2E94" w:rsidRDefault="000D3E4C" w:rsidP="000D3E4C">
      <w:pPr>
        <w:rPr>
          <w:b/>
        </w:rPr>
      </w:pPr>
      <w:r w:rsidRPr="000D2E94">
        <w:rPr>
          <w:b/>
        </w:rPr>
        <w:t>References</w:t>
      </w:r>
      <w:r w:rsidRPr="000D2E94">
        <w:t xml:space="preserve"> </w:t>
      </w:r>
    </w:p>
    <w:p w14:paraId="7D0D39BF" w14:textId="63279D6A" w:rsidR="000D3E4C" w:rsidRDefault="000D3E4C" w:rsidP="000D3E4C">
      <w:r>
        <w:t>List of related CRs: select "TSG Status = Approved" in:</w:t>
      </w:r>
      <w:r>
        <w:br/>
      </w:r>
      <w:hyperlink r:id="rId257" w:history="1">
        <w:r w:rsidRPr="00224166">
          <w:rPr>
            <w:rStyle w:val="Hyperlink"/>
          </w:rPr>
          <w:t>https://portal.3gpp.org/ChangeRequests.aspx?q=1&amp;workitem=940095,940195,940295</w:t>
        </w:r>
      </w:hyperlink>
    </w:p>
    <w:p w14:paraId="5E8CAA6D" w14:textId="77777777" w:rsidR="000D3E4C" w:rsidRPr="000D3E4C" w:rsidRDefault="000D3E4C" w:rsidP="000D3E4C">
      <w:pPr>
        <w:pStyle w:val="EW"/>
        <w:rPr>
          <w:rFonts w:eastAsia="SimSun"/>
          <w:lang w:eastAsia="zh-CN"/>
        </w:rPr>
      </w:pPr>
      <w:r w:rsidRPr="000D3E4C">
        <w:rPr>
          <w:rFonts w:eastAsia="SimSun"/>
          <w:lang w:eastAsia="zh-CN"/>
        </w:rPr>
        <w:t>[1]</w:t>
      </w:r>
      <w:r w:rsidRPr="000D3E4C">
        <w:rPr>
          <w:rFonts w:eastAsia="SimSun"/>
          <w:lang w:eastAsia="zh-CN"/>
        </w:rPr>
        <w:tab/>
        <w:t>RP-234025, Revised WID: Channel raster enhancement, Ericsson</w:t>
      </w:r>
    </w:p>
    <w:p w14:paraId="557308AA" w14:textId="77777777" w:rsidR="000D3E4C" w:rsidRPr="000D3E4C" w:rsidRDefault="000D3E4C" w:rsidP="000D3E4C">
      <w:pPr>
        <w:pStyle w:val="EW"/>
        <w:rPr>
          <w:rFonts w:eastAsia="SimSun"/>
          <w:lang w:eastAsia="zh-CN"/>
        </w:rPr>
      </w:pPr>
      <w:r w:rsidRPr="000D3E4C">
        <w:rPr>
          <w:rFonts w:eastAsia="SimSun"/>
          <w:lang w:eastAsia="zh-CN"/>
        </w:rPr>
        <w:t>[2]</w:t>
      </w:r>
      <w:r w:rsidRPr="000D3E4C">
        <w:rPr>
          <w:rFonts w:eastAsia="SimSun"/>
          <w:lang w:eastAsia="zh-CN"/>
        </w:rPr>
        <w:tab/>
        <w:t>R4-2321749, Introduction of an enhanced channel raster, Nokia, Nokia Shanghai Bell</w:t>
      </w:r>
    </w:p>
    <w:p w14:paraId="39203F45" w14:textId="77777777" w:rsidR="000D3E4C" w:rsidRPr="000D3E4C" w:rsidRDefault="000D3E4C" w:rsidP="000D3E4C">
      <w:pPr>
        <w:pStyle w:val="EW"/>
        <w:rPr>
          <w:rFonts w:eastAsia="SimSun"/>
          <w:lang w:eastAsia="zh-CN"/>
        </w:rPr>
      </w:pPr>
      <w:r w:rsidRPr="000D3E4C">
        <w:rPr>
          <w:rFonts w:eastAsia="SimSun"/>
          <w:lang w:eastAsia="zh-CN"/>
        </w:rPr>
        <w:t>[3]</w:t>
      </w:r>
      <w:r w:rsidRPr="000D3E4C">
        <w:rPr>
          <w:rFonts w:eastAsia="SimSun"/>
          <w:lang w:eastAsia="zh-CN"/>
        </w:rPr>
        <w:tab/>
        <w:t>R4-2318412, Enhanced channel raster for NTN bands, Apple, Ligado Networks, Inmarsat, Viasat, Globalstar, Thales, Hughes/Echostar</w:t>
      </w:r>
    </w:p>
    <w:p w14:paraId="252807EB" w14:textId="77777777" w:rsidR="000D3E4C" w:rsidRPr="000D3E4C" w:rsidRDefault="000D3E4C" w:rsidP="000D3E4C">
      <w:pPr>
        <w:pStyle w:val="EW"/>
        <w:rPr>
          <w:rFonts w:eastAsia="SimSun"/>
          <w:lang w:eastAsia="zh-CN"/>
        </w:rPr>
      </w:pPr>
      <w:r w:rsidRPr="000D3E4C">
        <w:rPr>
          <w:rFonts w:eastAsia="SimSun"/>
          <w:lang w:eastAsia="zh-CN"/>
        </w:rPr>
        <w:t>[4]</w:t>
      </w:r>
      <w:r w:rsidRPr="000D3E4C">
        <w:rPr>
          <w:rFonts w:eastAsia="SimSun"/>
          <w:lang w:eastAsia="zh-CN"/>
        </w:rPr>
        <w:tab/>
        <w:t>R4-2321750, CR to TS38.104: Introduction of an enhanced channel raster, ZTE Corporation</w:t>
      </w:r>
    </w:p>
    <w:p w14:paraId="73E1F044" w14:textId="0BC491A6" w:rsidR="000D3E4C" w:rsidRPr="001B6C8A" w:rsidRDefault="000D3E4C" w:rsidP="000D3E4C">
      <w:pPr>
        <w:pStyle w:val="EW"/>
        <w:rPr>
          <w:rFonts w:eastAsia="SimSun"/>
          <w:lang w:eastAsia="zh-CN"/>
        </w:rPr>
      </w:pPr>
      <w:r w:rsidRPr="000D3E4C">
        <w:rPr>
          <w:rFonts w:eastAsia="SimSun"/>
          <w:lang w:eastAsia="zh-CN"/>
        </w:rPr>
        <w:t>[5]</w:t>
      </w:r>
      <w:r w:rsidRPr="000D3E4C">
        <w:rPr>
          <w:rFonts w:eastAsia="SimSun"/>
          <w:lang w:eastAsia="zh-CN"/>
        </w:rPr>
        <w:tab/>
        <w:t>R4-2321751, CR to TS 38.108: Introduction of an enhanced channel raster, Huawei, HiSilicon</w:t>
      </w:r>
    </w:p>
    <w:p w14:paraId="5739962C" w14:textId="7AA055FC" w:rsidR="00460259" w:rsidRDefault="00460259" w:rsidP="00936954">
      <w:pPr>
        <w:rPr>
          <w:lang w:eastAsia="en-GB"/>
        </w:rPr>
      </w:pP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2943CA" w:rsidRPr="00EF7FBB" w14:paraId="36AAC0DF" w14:textId="77777777" w:rsidTr="002943CA">
        <w:trPr>
          <w:trHeight w:val="255"/>
        </w:trPr>
        <w:tc>
          <w:tcPr>
            <w:tcW w:w="757" w:type="dxa"/>
            <w:shd w:val="clear" w:color="auto" w:fill="auto"/>
            <w:tcMar>
              <w:left w:w="28" w:type="dxa"/>
              <w:right w:w="28" w:type="dxa"/>
            </w:tcMar>
            <w:hideMark/>
          </w:tcPr>
          <w:p w14:paraId="554AFD6A" w14:textId="77777777" w:rsidR="002943CA" w:rsidRPr="00EF7FBB" w:rsidRDefault="002943C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lastRenderedPageBreak/>
              <w:t>950072</w:t>
            </w:r>
          </w:p>
        </w:tc>
        <w:tc>
          <w:tcPr>
            <w:tcW w:w="3969" w:type="dxa"/>
            <w:shd w:val="clear" w:color="auto" w:fill="auto"/>
            <w:tcMar>
              <w:left w:w="28" w:type="dxa"/>
              <w:right w:w="28" w:type="dxa"/>
            </w:tcMar>
            <w:hideMark/>
          </w:tcPr>
          <w:p w14:paraId="38E8A6C5" w14:textId="77777777" w:rsidR="002943CA" w:rsidRPr="00EF7FBB" w:rsidRDefault="002943CA"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BS/UE EMC enhancements for NR and LTE </w:t>
            </w:r>
          </w:p>
        </w:tc>
        <w:tc>
          <w:tcPr>
            <w:tcW w:w="1701" w:type="dxa"/>
            <w:shd w:val="clear" w:color="auto" w:fill="auto"/>
            <w:tcMar>
              <w:left w:w="28" w:type="dxa"/>
              <w:right w:w="28" w:type="dxa"/>
            </w:tcMar>
            <w:hideMark/>
          </w:tcPr>
          <w:p w14:paraId="5052B68C" w14:textId="77777777" w:rsidR="002943CA" w:rsidRPr="00EF7FBB" w:rsidRDefault="002943CA" w:rsidP="00751CC1">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N</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R</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_</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L</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T</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E</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_</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E</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M</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C</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_</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e</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n</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h</w:t>
            </w:r>
            <w:r w:rsidRPr="008606A6">
              <w:rPr>
                <w:rFonts w:ascii="Arial" w:hAnsi="Arial" w:cs="Arial"/>
                <w:b/>
                <w:bCs/>
                <w:color w:val="000000"/>
                <w:sz w:val="2"/>
                <w:szCs w:val="18"/>
                <w:lang w:val="de-DE" w:eastAsia="en-GB"/>
              </w:rPr>
              <w:t xml:space="preserve"> </w:t>
            </w:r>
          </w:p>
        </w:tc>
        <w:tc>
          <w:tcPr>
            <w:tcW w:w="397" w:type="dxa"/>
            <w:shd w:val="clear" w:color="auto" w:fill="auto"/>
            <w:tcMar>
              <w:left w:w="28" w:type="dxa"/>
              <w:right w:w="28" w:type="dxa"/>
            </w:tcMar>
            <w:hideMark/>
          </w:tcPr>
          <w:p w14:paraId="1031F0AE"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 </w:t>
            </w:r>
          </w:p>
        </w:tc>
        <w:tc>
          <w:tcPr>
            <w:tcW w:w="850" w:type="dxa"/>
            <w:shd w:val="clear" w:color="auto" w:fill="auto"/>
            <w:tcMar>
              <w:left w:w="28" w:type="dxa"/>
              <w:right w:w="28" w:type="dxa"/>
            </w:tcMar>
            <w:hideMark/>
          </w:tcPr>
          <w:p w14:paraId="66EAF230" w14:textId="793B790A" w:rsidR="002943CA" w:rsidRPr="00EF7FBB" w:rsidRDefault="00C57003" w:rsidP="00751CC1">
            <w:pPr>
              <w:overflowPunct/>
              <w:autoSpaceDE/>
              <w:autoSpaceDN/>
              <w:adjustRightInd/>
              <w:spacing w:after="0"/>
              <w:textAlignment w:val="auto"/>
              <w:rPr>
                <w:rFonts w:ascii="Calibri" w:hAnsi="Calibri" w:cs="Calibri"/>
                <w:color w:val="0563C1"/>
                <w:sz w:val="18"/>
                <w:szCs w:val="18"/>
                <w:u w:val="single"/>
                <w:lang w:eastAsia="en-GB"/>
              </w:rPr>
            </w:pPr>
            <w:hyperlink r:id="rId258" w:history="1">
              <w:r w:rsidR="002943CA" w:rsidRPr="00EF7FBB">
                <w:rPr>
                  <w:rFonts w:ascii="Calibri" w:hAnsi="Calibri" w:cs="Calibri"/>
                  <w:color w:val="0563C1"/>
                  <w:sz w:val="18"/>
                  <w:szCs w:val="18"/>
                  <w:u w:val="single"/>
                  <w:lang w:eastAsia="en-GB"/>
                </w:rPr>
                <w:t>RP-220916</w:t>
              </w:r>
            </w:hyperlink>
          </w:p>
        </w:tc>
        <w:tc>
          <w:tcPr>
            <w:tcW w:w="2268" w:type="dxa"/>
            <w:shd w:val="clear" w:color="auto" w:fill="auto"/>
            <w:tcMar>
              <w:left w:w="28" w:type="dxa"/>
              <w:right w:w="28" w:type="dxa"/>
            </w:tcMar>
            <w:hideMark/>
          </w:tcPr>
          <w:p w14:paraId="5E5A175E" w14:textId="77777777" w:rsidR="002943CA" w:rsidRPr="00EF7FBB" w:rsidRDefault="002943C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Aurelian Bria, Ericsson</w:t>
            </w:r>
          </w:p>
        </w:tc>
      </w:tr>
      <w:tr w:rsidR="002943CA" w:rsidRPr="00EF7FBB" w14:paraId="02C67BC2" w14:textId="77777777" w:rsidTr="002943CA">
        <w:trPr>
          <w:trHeight w:val="255"/>
        </w:trPr>
        <w:tc>
          <w:tcPr>
            <w:tcW w:w="757" w:type="dxa"/>
            <w:shd w:val="clear" w:color="auto" w:fill="auto"/>
            <w:tcMar>
              <w:left w:w="28" w:type="dxa"/>
              <w:right w:w="28" w:type="dxa"/>
            </w:tcMar>
            <w:hideMark/>
          </w:tcPr>
          <w:p w14:paraId="4FB60A3F"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950172</w:t>
            </w:r>
          </w:p>
        </w:tc>
        <w:tc>
          <w:tcPr>
            <w:tcW w:w="3969" w:type="dxa"/>
            <w:shd w:val="clear" w:color="auto" w:fill="auto"/>
            <w:tcMar>
              <w:left w:w="28" w:type="dxa"/>
              <w:right w:w="28" w:type="dxa"/>
            </w:tcMar>
            <w:hideMark/>
          </w:tcPr>
          <w:p w14:paraId="15B3E78F"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BS/UE EMC enhancements for NR and LTE </w:t>
            </w:r>
          </w:p>
        </w:tc>
        <w:tc>
          <w:tcPr>
            <w:tcW w:w="1701" w:type="dxa"/>
            <w:shd w:val="clear" w:color="auto" w:fill="auto"/>
            <w:tcMar>
              <w:left w:w="28" w:type="dxa"/>
              <w:right w:w="28" w:type="dxa"/>
            </w:tcMar>
            <w:hideMark/>
          </w:tcPr>
          <w:p w14:paraId="31C7162B"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L</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o</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3DAA3275"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455E8D3E" w14:textId="75E1D7F3" w:rsidR="002943CA" w:rsidRPr="00EF7FBB" w:rsidRDefault="00C57003" w:rsidP="00751CC1">
            <w:pPr>
              <w:overflowPunct/>
              <w:autoSpaceDE/>
              <w:autoSpaceDN/>
              <w:adjustRightInd/>
              <w:spacing w:after="0"/>
              <w:textAlignment w:val="auto"/>
              <w:rPr>
                <w:rFonts w:ascii="Calibri" w:hAnsi="Calibri" w:cs="Calibri"/>
                <w:color w:val="0563C1"/>
                <w:sz w:val="18"/>
                <w:szCs w:val="18"/>
                <w:u w:val="single"/>
                <w:lang w:eastAsia="en-GB"/>
              </w:rPr>
            </w:pPr>
            <w:hyperlink r:id="rId259" w:history="1">
              <w:r w:rsidR="002943CA" w:rsidRPr="00EF7FBB">
                <w:rPr>
                  <w:rFonts w:ascii="Calibri" w:hAnsi="Calibri" w:cs="Calibri"/>
                  <w:color w:val="0563C1"/>
                  <w:sz w:val="18"/>
                  <w:szCs w:val="18"/>
                  <w:u w:val="single"/>
                  <w:lang w:eastAsia="en-GB"/>
                </w:rPr>
                <w:t>RP-220916</w:t>
              </w:r>
            </w:hyperlink>
          </w:p>
        </w:tc>
        <w:tc>
          <w:tcPr>
            <w:tcW w:w="2268" w:type="dxa"/>
            <w:shd w:val="clear" w:color="auto" w:fill="auto"/>
            <w:tcMar>
              <w:left w:w="28" w:type="dxa"/>
              <w:right w:w="28" w:type="dxa"/>
            </w:tcMar>
            <w:hideMark/>
          </w:tcPr>
          <w:p w14:paraId="575D5C16" w14:textId="77777777" w:rsidR="002943CA" w:rsidRPr="00EF7FBB" w:rsidRDefault="002943C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Aurelian Bria, Ericsson</w:t>
            </w:r>
          </w:p>
        </w:tc>
      </w:tr>
      <w:tr w:rsidR="002943CA" w:rsidRPr="00EF7FBB" w14:paraId="73FF3027" w14:textId="77777777" w:rsidTr="002943CA">
        <w:trPr>
          <w:trHeight w:val="255"/>
        </w:trPr>
        <w:tc>
          <w:tcPr>
            <w:tcW w:w="757" w:type="dxa"/>
            <w:shd w:val="clear" w:color="auto" w:fill="auto"/>
            <w:tcMar>
              <w:left w:w="28" w:type="dxa"/>
              <w:right w:w="28" w:type="dxa"/>
            </w:tcMar>
            <w:hideMark/>
          </w:tcPr>
          <w:p w14:paraId="138662F9"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950272</w:t>
            </w:r>
          </w:p>
        </w:tc>
        <w:tc>
          <w:tcPr>
            <w:tcW w:w="3969" w:type="dxa"/>
            <w:shd w:val="clear" w:color="auto" w:fill="auto"/>
            <w:tcMar>
              <w:left w:w="28" w:type="dxa"/>
              <w:right w:w="28" w:type="dxa"/>
            </w:tcMar>
            <w:hideMark/>
          </w:tcPr>
          <w:p w14:paraId="258FA55B"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BS/UE EMC enhancements for NR and LTE </w:t>
            </w:r>
          </w:p>
        </w:tc>
        <w:tc>
          <w:tcPr>
            <w:tcW w:w="1701" w:type="dxa"/>
            <w:shd w:val="clear" w:color="auto" w:fill="auto"/>
            <w:tcMar>
              <w:left w:w="28" w:type="dxa"/>
              <w:right w:w="28" w:type="dxa"/>
            </w:tcMar>
            <w:hideMark/>
          </w:tcPr>
          <w:p w14:paraId="12C755B3"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R</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_</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L</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T</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E</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_</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E</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M</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C</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_</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e</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n</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h</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P</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e</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r</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f</w:t>
            </w:r>
            <w:r w:rsidRPr="008606A6">
              <w:rPr>
                <w:rFonts w:ascii="Arial" w:hAnsi="Arial" w:cs="Arial"/>
                <w:color w:val="000000"/>
                <w:sz w:val="2"/>
                <w:szCs w:val="18"/>
                <w:lang w:val="de-DE" w:eastAsia="en-GB"/>
              </w:rPr>
              <w:t xml:space="preserve"> </w:t>
            </w:r>
          </w:p>
        </w:tc>
        <w:tc>
          <w:tcPr>
            <w:tcW w:w="397" w:type="dxa"/>
            <w:shd w:val="clear" w:color="auto" w:fill="auto"/>
            <w:tcMar>
              <w:left w:w="28" w:type="dxa"/>
              <w:right w:w="28" w:type="dxa"/>
            </w:tcMar>
            <w:hideMark/>
          </w:tcPr>
          <w:p w14:paraId="042F6C01"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2A4F09C7" w14:textId="014F3A4D" w:rsidR="002943CA" w:rsidRPr="00EF7FBB" w:rsidRDefault="00C57003" w:rsidP="00751CC1">
            <w:pPr>
              <w:overflowPunct/>
              <w:autoSpaceDE/>
              <w:autoSpaceDN/>
              <w:adjustRightInd/>
              <w:spacing w:after="0"/>
              <w:textAlignment w:val="auto"/>
              <w:rPr>
                <w:rFonts w:ascii="Calibri" w:hAnsi="Calibri" w:cs="Calibri"/>
                <w:color w:val="0563C1"/>
                <w:sz w:val="18"/>
                <w:szCs w:val="18"/>
                <w:u w:val="single"/>
                <w:lang w:eastAsia="en-GB"/>
              </w:rPr>
            </w:pPr>
            <w:hyperlink r:id="rId260" w:history="1">
              <w:r w:rsidR="002943CA" w:rsidRPr="00EF7FBB">
                <w:rPr>
                  <w:rFonts w:ascii="Calibri" w:hAnsi="Calibri" w:cs="Calibri"/>
                  <w:color w:val="0563C1"/>
                  <w:sz w:val="18"/>
                  <w:szCs w:val="18"/>
                  <w:u w:val="single"/>
                  <w:lang w:eastAsia="en-GB"/>
                </w:rPr>
                <w:t>RP-220916</w:t>
              </w:r>
            </w:hyperlink>
          </w:p>
        </w:tc>
        <w:tc>
          <w:tcPr>
            <w:tcW w:w="2268" w:type="dxa"/>
            <w:shd w:val="clear" w:color="auto" w:fill="auto"/>
            <w:tcMar>
              <w:left w:w="28" w:type="dxa"/>
              <w:right w:w="28" w:type="dxa"/>
            </w:tcMar>
            <w:hideMark/>
          </w:tcPr>
          <w:p w14:paraId="3536DF9A" w14:textId="77777777" w:rsidR="002943CA" w:rsidRPr="00EF7FBB" w:rsidRDefault="002943C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Aurelian Bria, Ericsson</w:t>
            </w:r>
          </w:p>
        </w:tc>
      </w:tr>
    </w:tbl>
    <w:p w14:paraId="036EFD44" w14:textId="354AE747" w:rsidR="00A2669B" w:rsidRDefault="00A2669B" w:rsidP="00A2669B">
      <w:pPr>
        <w:rPr>
          <w:lang w:eastAsia="en-GB"/>
        </w:rPr>
      </w:pPr>
      <w:r w:rsidRPr="009D24F7">
        <w:rPr>
          <w:lang w:eastAsia="en-GB"/>
        </w:rPr>
        <w:t xml:space="preserve">Summary based on the input provided by </w:t>
      </w:r>
      <w:r>
        <w:rPr>
          <w:lang w:eastAsia="en-GB"/>
        </w:rPr>
        <w:t xml:space="preserve">Ericsson </w:t>
      </w:r>
      <w:r w:rsidRPr="009D24F7">
        <w:rPr>
          <w:lang w:eastAsia="en-GB"/>
        </w:rPr>
        <w:t xml:space="preserve">in </w:t>
      </w:r>
      <w:r w:rsidRPr="00A2669B">
        <w:rPr>
          <w:lang w:eastAsia="en-GB"/>
        </w:rPr>
        <w:t>RP-233684</w:t>
      </w:r>
      <w:r w:rsidRPr="009D24F7">
        <w:rPr>
          <w:lang w:eastAsia="en-GB"/>
        </w:rPr>
        <w:t>.</w:t>
      </w:r>
    </w:p>
    <w:p w14:paraId="065ECBF3" w14:textId="77777777" w:rsidR="00A2669B" w:rsidRDefault="00A2669B" w:rsidP="00A2669B">
      <w:pPr>
        <w:rPr>
          <w:lang w:eastAsia="en-GB"/>
        </w:rPr>
      </w:pPr>
      <w:r>
        <w:rPr>
          <w:lang w:eastAsia="en-GB"/>
        </w:rPr>
        <w:t>The current RAN4 UE EMC specifications TS 38.124 (NR) and TS 36.124 (E-UTRA) only specify general requirements as single carrier cases. The requirements for a user terminal (UE) supporting different features are not considered. The objective of this WI was to enhance the EMC test specifications with support for such features.</w:t>
      </w:r>
    </w:p>
    <w:p w14:paraId="37BE283C" w14:textId="77777777" w:rsidR="00A2669B" w:rsidRDefault="00A2669B" w:rsidP="00A2669B">
      <w:pPr>
        <w:rPr>
          <w:lang w:eastAsia="en-GB"/>
        </w:rPr>
      </w:pPr>
      <w:r>
        <w:rPr>
          <w:lang w:eastAsia="en-GB"/>
        </w:rPr>
        <w:t>On the Base station side, current testing of EMC requirements as specified in TS 37.113 (MSR BS) or TS 37.114 (AAS BS) is increasingly complex and considers many test configurations, due to various possible radio access technologies (RAT) combinations. For example, the TCs for MSR BS are defined in TS 37.141 and include 19 different capability sets (including 3 of single mode condition: WCDMA, LTE and NB-IoT standalone), which cover the possible RAT combinations available in an MSR BS. The objective of the WI was to find ways to reduce the number of tested CS for an MSR BS and AAS BS without compromising on the compliance requirements.</w:t>
      </w:r>
    </w:p>
    <w:p w14:paraId="6FF31B79" w14:textId="3A4FEEB8" w:rsidR="00A2669B" w:rsidRPr="00A2669B" w:rsidRDefault="00A2669B" w:rsidP="00A2669B">
      <w:pPr>
        <w:rPr>
          <w:b/>
          <w:bCs/>
          <w:lang w:eastAsia="en-GB"/>
        </w:rPr>
      </w:pPr>
      <w:r w:rsidRPr="00A2669B">
        <w:rPr>
          <w:b/>
          <w:bCs/>
          <w:lang w:eastAsia="en-GB"/>
        </w:rPr>
        <w:t>UE EMC</w:t>
      </w:r>
    </w:p>
    <w:p w14:paraId="5C71D2F6" w14:textId="77777777" w:rsidR="00A2669B" w:rsidRDefault="00A2669B" w:rsidP="00A2669B">
      <w:pPr>
        <w:rPr>
          <w:lang w:eastAsia="en-GB"/>
        </w:rPr>
      </w:pPr>
      <w:r>
        <w:rPr>
          <w:lang w:eastAsia="en-GB"/>
        </w:rPr>
        <w:t xml:space="preserve">Only CA and DC for E-UTRA UE and NR UE were considered to be in the scope of the work. </w:t>
      </w:r>
    </w:p>
    <w:p w14:paraId="15B717B0" w14:textId="77777777" w:rsidR="00A2669B" w:rsidRDefault="00A2669B" w:rsidP="00A2669B">
      <w:pPr>
        <w:rPr>
          <w:lang w:eastAsia="en-GB"/>
        </w:rPr>
      </w:pPr>
      <w:r>
        <w:rPr>
          <w:lang w:eastAsia="en-GB"/>
        </w:rPr>
        <w:t>The outcome of this WI was an optimization of the DC and CA test cases, in case when multiple band combinations are supported:</w:t>
      </w:r>
    </w:p>
    <w:p w14:paraId="2C147921" w14:textId="77777777" w:rsidR="00A2669B" w:rsidRDefault="00A2669B" w:rsidP="00A2669B">
      <w:pPr>
        <w:rPr>
          <w:lang w:eastAsia="en-GB"/>
        </w:rPr>
      </w:pPr>
      <w:r>
        <w:rPr>
          <w:lang w:eastAsia="en-GB"/>
        </w:rPr>
        <w:t>-</w:t>
      </w:r>
      <w:r>
        <w:rPr>
          <w:lang w:eastAsia="en-GB"/>
        </w:rPr>
        <w:tab/>
        <w:t>For UE supporting E-UTRA and multiple CA or DC band combinations, only one band combination with the largest frequency span (i.e. lowest frequency to highest frequency for the supported band combination) is selected for testing for emission tests, besides radiated emissions [1].</w:t>
      </w:r>
    </w:p>
    <w:p w14:paraId="2877B7B0" w14:textId="77777777" w:rsidR="00A2669B" w:rsidRDefault="00A2669B" w:rsidP="00A2669B">
      <w:pPr>
        <w:rPr>
          <w:lang w:eastAsia="en-GB"/>
        </w:rPr>
      </w:pPr>
      <w:r>
        <w:rPr>
          <w:lang w:eastAsia="en-GB"/>
        </w:rPr>
        <w:t>-</w:t>
      </w:r>
      <w:r>
        <w:rPr>
          <w:lang w:eastAsia="en-GB"/>
        </w:rPr>
        <w:tab/>
        <w:t>For UE supporting NR one band combination with the largest frequency span (i.e. lowest frequency to highest frequency for the supported BC) is selected for each supported frequency range (i.e. FR1 only, FR1+FR2, FR2 only) for conducted immunity tests and conducted emission tests [2].</w:t>
      </w:r>
    </w:p>
    <w:p w14:paraId="79D500AA" w14:textId="2785D1D3" w:rsidR="00A2669B" w:rsidRPr="00A2669B" w:rsidRDefault="00A2669B" w:rsidP="00A2669B">
      <w:pPr>
        <w:rPr>
          <w:b/>
          <w:bCs/>
          <w:lang w:eastAsia="en-GB"/>
        </w:rPr>
      </w:pPr>
      <w:r w:rsidRPr="00A2669B">
        <w:rPr>
          <w:b/>
          <w:bCs/>
          <w:lang w:eastAsia="en-GB"/>
        </w:rPr>
        <w:t>BS EMC</w:t>
      </w:r>
    </w:p>
    <w:p w14:paraId="7B876700" w14:textId="77777777" w:rsidR="00A2669B" w:rsidRDefault="00A2669B" w:rsidP="00A2669B">
      <w:pPr>
        <w:rPr>
          <w:lang w:eastAsia="en-GB"/>
        </w:rPr>
      </w:pPr>
      <w:r>
        <w:rPr>
          <w:lang w:eastAsia="en-GB"/>
        </w:rPr>
        <w:t>The outcome of the WI was the reduction in number of RATs considered for immunity testing, for MSR BS and AAS BS, given that signals belonging to the supported RATs are processed in common active components, especially in the digital unit of the BS.</w:t>
      </w:r>
    </w:p>
    <w:p w14:paraId="29370681" w14:textId="77777777" w:rsidR="00A2669B" w:rsidRDefault="00A2669B" w:rsidP="00A2669B">
      <w:pPr>
        <w:rPr>
          <w:lang w:eastAsia="en-GB"/>
        </w:rPr>
      </w:pPr>
      <w:r>
        <w:rPr>
          <w:lang w:eastAsia="en-GB"/>
        </w:rPr>
        <w:t xml:space="preserve">Currently, the tests performed on a Base Station according to a declared Capability Set shall cover all single RAT and multi-RAT configurations included in the declared Capability Set. We agreed that an exception can be made only for immunity testing, based on a number of additional manufacturer declarations, which identifies the cases when common active components are utilized for processing signals belonging to several RATs. In such cases it is sufficient to consider a reduced set of RATs for immunity testing, as described in a new normative annex [3][4]. </w:t>
      </w:r>
    </w:p>
    <w:p w14:paraId="3F013DC2" w14:textId="77777777" w:rsidR="00A2669B" w:rsidRDefault="00A2669B" w:rsidP="00A2669B">
      <w:pPr>
        <w:rPr>
          <w:lang w:eastAsia="en-GB"/>
        </w:rPr>
      </w:pPr>
      <w:r>
        <w:rPr>
          <w:lang w:eastAsia="en-GB"/>
        </w:rPr>
        <w:t>The set of RATs which are considered sufficient for the immunity testing purposes depends on the BS hardware capabilities declared by the manufacturer, as mentioned above. The following RAT combinations were identified as candidates for the immunity testing simplification:</w:t>
      </w:r>
    </w:p>
    <w:p w14:paraId="2DAB0C7A" w14:textId="77777777" w:rsidR="00A2669B" w:rsidRDefault="00A2669B" w:rsidP="00A2669B">
      <w:pPr>
        <w:rPr>
          <w:lang w:eastAsia="en-GB"/>
        </w:rPr>
      </w:pPr>
      <w:r>
        <w:rPr>
          <w:lang w:eastAsia="en-GB"/>
        </w:rPr>
        <w:t>-</w:t>
      </w:r>
      <w:r>
        <w:rPr>
          <w:lang w:eastAsia="en-GB"/>
        </w:rPr>
        <w:tab/>
        <w:t>For MSR/AAS BS declared to support E-UTRA and UTRA, UTRA does not have to be configured.</w:t>
      </w:r>
    </w:p>
    <w:p w14:paraId="160A655C" w14:textId="77777777" w:rsidR="00A2669B" w:rsidRDefault="00A2669B" w:rsidP="00A2669B">
      <w:pPr>
        <w:rPr>
          <w:lang w:eastAsia="en-GB"/>
        </w:rPr>
      </w:pPr>
      <w:r>
        <w:rPr>
          <w:lang w:eastAsia="en-GB"/>
        </w:rPr>
        <w:t>-</w:t>
      </w:r>
      <w:r>
        <w:rPr>
          <w:lang w:eastAsia="en-GB"/>
        </w:rPr>
        <w:tab/>
        <w:t>For MSR/AAS BS declared to support NR and UTRA, UTRA does not have to be configured.</w:t>
      </w:r>
    </w:p>
    <w:p w14:paraId="27DF4760" w14:textId="77777777" w:rsidR="00A2669B" w:rsidRDefault="00A2669B" w:rsidP="00A2669B">
      <w:pPr>
        <w:rPr>
          <w:lang w:eastAsia="en-GB"/>
        </w:rPr>
      </w:pPr>
      <w:r>
        <w:rPr>
          <w:lang w:eastAsia="en-GB"/>
        </w:rPr>
        <w:t>-</w:t>
      </w:r>
      <w:r>
        <w:rPr>
          <w:lang w:eastAsia="en-GB"/>
        </w:rPr>
        <w:tab/>
        <w:t>For MSR BS declared to support NB-IoT and GSM, GSM needs not to be configured.</w:t>
      </w:r>
    </w:p>
    <w:p w14:paraId="3BC1F642" w14:textId="77777777" w:rsidR="00A2669B" w:rsidRDefault="00A2669B" w:rsidP="00A2669B">
      <w:pPr>
        <w:rPr>
          <w:lang w:eastAsia="en-GB"/>
        </w:rPr>
      </w:pPr>
      <w:r>
        <w:rPr>
          <w:lang w:eastAsia="en-GB"/>
        </w:rPr>
        <w:t xml:space="preserve">By eliminating GSM and UTRA from the set of RATs we minimize the number of CSs that are sufficient to be tested for demonstrating compliance. </w:t>
      </w:r>
    </w:p>
    <w:p w14:paraId="1B11074A" w14:textId="77777777" w:rsidR="00A2669B" w:rsidRDefault="00A2669B" w:rsidP="00A2669B">
      <w:pPr>
        <w:rPr>
          <w:lang w:eastAsia="en-GB"/>
        </w:rPr>
      </w:pPr>
    </w:p>
    <w:p w14:paraId="77515608" w14:textId="501FA64D" w:rsidR="00A2669B" w:rsidRDefault="00A2669B" w:rsidP="00A2669B">
      <w:pPr>
        <w:rPr>
          <w:lang w:eastAsia="en-GB"/>
        </w:rPr>
      </w:pPr>
      <w:r>
        <w:rPr>
          <w:lang w:eastAsia="en-GB"/>
        </w:rPr>
        <w:t>References</w:t>
      </w:r>
    </w:p>
    <w:p w14:paraId="065E5AEF" w14:textId="77777777" w:rsidR="00A2669B" w:rsidRDefault="00A2669B" w:rsidP="00A2669B">
      <w:pPr>
        <w:rPr>
          <w:lang w:eastAsia="en-GB"/>
        </w:rPr>
      </w:pPr>
      <w:r>
        <w:rPr>
          <w:lang w:eastAsia="en-GB"/>
        </w:rPr>
        <w:t>[1]</w:t>
      </w:r>
      <w:r>
        <w:rPr>
          <w:lang w:eastAsia="en-GB"/>
        </w:rPr>
        <w:tab/>
        <w:t>R4-2320381 CR to 36.124: CR to 36.124: EMC requirements simplifications for CA and DC combinations, Rel-18, Huawei (RAN4#109)</w:t>
      </w:r>
    </w:p>
    <w:p w14:paraId="6CD33732" w14:textId="77777777" w:rsidR="00A2669B" w:rsidRDefault="00A2669B" w:rsidP="00A2669B">
      <w:pPr>
        <w:rPr>
          <w:lang w:eastAsia="en-GB"/>
        </w:rPr>
      </w:pPr>
      <w:r>
        <w:rPr>
          <w:lang w:eastAsia="en-GB"/>
        </w:rPr>
        <w:lastRenderedPageBreak/>
        <w:t>[2]</w:t>
      </w:r>
      <w:r>
        <w:rPr>
          <w:lang w:eastAsia="en-GB"/>
        </w:rPr>
        <w:tab/>
        <w:t>R4-2321069 CR to 38.124 on R18 UE EMC requirements for CA and DC combinations, Xiaomi (RAN4#109)</w:t>
      </w:r>
    </w:p>
    <w:p w14:paraId="7DF97817" w14:textId="77777777" w:rsidR="00A2669B" w:rsidRDefault="00A2669B" w:rsidP="00A2669B">
      <w:pPr>
        <w:rPr>
          <w:lang w:eastAsia="en-GB"/>
        </w:rPr>
      </w:pPr>
      <w:r>
        <w:rPr>
          <w:lang w:eastAsia="en-GB"/>
        </w:rPr>
        <w:t>[3]</w:t>
      </w:r>
      <w:r>
        <w:rPr>
          <w:lang w:eastAsia="en-GB"/>
        </w:rPr>
        <w:tab/>
        <w:t>R4-2321067 CR to TS 37.113: Implementation of EMC enhancement, Ericsson, Nokia, ZTE Corporation, Huawei (RAN4#109)</w:t>
      </w:r>
    </w:p>
    <w:p w14:paraId="6680FF2B" w14:textId="77777777" w:rsidR="00A2669B" w:rsidRDefault="00A2669B" w:rsidP="00A2669B">
      <w:pPr>
        <w:rPr>
          <w:lang w:eastAsia="en-GB"/>
        </w:rPr>
      </w:pPr>
      <w:r>
        <w:rPr>
          <w:lang w:eastAsia="en-GB"/>
        </w:rPr>
        <w:t>[4]</w:t>
      </w:r>
      <w:r>
        <w:rPr>
          <w:lang w:eastAsia="en-GB"/>
        </w:rPr>
        <w:tab/>
        <w:t>R4-2321068 CR to TS 37.114: Implementation of AAS BS testing simplifications, Huawei, Ericsson, Nokia, ZTE Corporation (RAN4#109)</w:t>
      </w:r>
    </w:p>
    <w:p w14:paraId="7DC9F55A" w14:textId="77777777" w:rsidR="00A2669B" w:rsidRDefault="00A2669B" w:rsidP="00A2669B">
      <w:pPr>
        <w:rPr>
          <w:lang w:eastAsia="en-GB"/>
        </w:rPr>
      </w:pPr>
      <w:r>
        <w:rPr>
          <w:lang w:eastAsia="en-GB"/>
        </w:rPr>
        <w:t>[5]</w:t>
      </w:r>
      <w:r>
        <w:rPr>
          <w:lang w:eastAsia="en-GB"/>
        </w:rPr>
        <w:tab/>
        <w:t>RP-233683</w:t>
      </w:r>
      <w:r>
        <w:rPr>
          <w:lang w:eastAsia="en-GB"/>
        </w:rPr>
        <w:tab/>
        <w:t>Status report for WI on BS/UE EMC Enhancements for NR and LTE (RAN#102)</w:t>
      </w:r>
    </w:p>
    <w:p w14:paraId="47D66AA4" w14:textId="77777777" w:rsidR="00A2669B" w:rsidRDefault="00A2669B" w:rsidP="00A2669B">
      <w:pPr>
        <w:rPr>
          <w:lang w:eastAsia="en-GB"/>
        </w:rPr>
      </w:pPr>
      <w:r>
        <w:rPr>
          <w:lang w:eastAsia="en-GB"/>
        </w:rPr>
        <w:t>[6]</w:t>
      </w:r>
      <w:r>
        <w:rPr>
          <w:lang w:eastAsia="en-GB"/>
        </w:rPr>
        <w:tab/>
        <w:t>RP-233689</w:t>
      </w:r>
      <w:r>
        <w:rPr>
          <w:lang w:eastAsia="en-GB"/>
        </w:rPr>
        <w:tab/>
        <w:t>Revised WID on BS/UE EMC Enhancements for NR and LTE (RAN#102)</w:t>
      </w:r>
    </w:p>
    <w:p w14:paraId="07C5F39E" w14:textId="77777777" w:rsidR="00A2669B" w:rsidRDefault="00A2669B" w:rsidP="00A2669B">
      <w:pPr>
        <w:rPr>
          <w:lang w:eastAsia="en-GB"/>
        </w:rPr>
      </w:pPr>
      <w:r>
        <w:rPr>
          <w:lang w:eastAsia="en-GB"/>
        </w:rPr>
        <w:t>https://portal.3gpp.org/ChangeRequests.aspx?q=1&amp;workitem=950072</w:t>
      </w:r>
    </w:p>
    <w:p w14:paraId="0CDE0C9A" w14:textId="77777777" w:rsidR="00A2669B" w:rsidRDefault="00A2669B" w:rsidP="00A2669B">
      <w:pPr>
        <w:rPr>
          <w:lang w:eastAsia="en-GB"/>
        </w:rPr>
      </w:pPr>
    </w:p>
    <w:p w14:paraId="64596A2C" w14:textId="77777777" w:rsidR="00A2669B" w:rsidRDefault="00A2669B" w:rsidP="00936954">
      <w:pPr>
        <w:rPr>
          <w:lang w:eastAsia="en-GB"/>
        </w:rPr>
      </w:pP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2943CA" w:rsidRPr="00EF7FBB" w14:paraId="1B3C6A7E" w14:textId="77777777" w:rsidTr="002943CA">
        <w:trPr>
          <w:trHeight w:val="255"/>
        </w:trPr>
        <w:tc>
          <w:tcPr>
            <w:tcW w:w="757" w:type="dxa"/>
            <w:shd w:val="clear" w:color="auto" w:fill="auto"/>
            <w:tcMar>
              <w:left w:w="28" w:type="dxa"/>
              <w:right w:w="28" w:type="dxa"/>
            </w:tcMar>
            <w:hideMark/>
          </w:tcPr>
          <w:p w14:paraId="5A1F7001" w14:textId="77777777" w:rsidR="002943CA" w:rsidRPr="00EF7FBB" w:rsidRDefault="002943C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941008</w:t>
            </w:r>
          </w:p>
        </w:tc>
        <w:tc>
          <w:tcPr>
            <w:tcW w:w="3969" w:type="dxa"/>
            <w:shd w:val="clear" w:color="auto" w:fill="auto"/>
            <w:tcMar>
              <w:left w:w="28" w:type="dxa"/>
              <w:right w:w="28" w:type="dxa"/>
            </w:tcMar>
            <w:hideMark/>
          </w:tcPr>
          <w:p w14:paraId="0318BF44" w14:textId="77777777" w:rsidR="002943CA" w:rsidRPr="00EF7FBB" w:rsidRDefault="002943CA"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Enhancement on NR QoE management and optimizations for diverse services</w:t>
            </w:r>
          </w:p>
        </w:tc>
        <w:tc>
          <w:tcPr>
            <w:tcW w:w="1701" w:type="dxa"/>
            <w:shd w:val="clear" w:color="auto" w:fill="auto"/>
            <w:tcMar>
              <w:left w:w="28" w:type="dxa"/>
              <w:right w:w="28" w:type="dxa"/>
            </w:tcMar>
            <w:hideMark/>
          </w:tcPr>
          <w:p w14:paraId="676E5291" w14:textId="77777777" w:rsidR="002943CA" w:rsidRPr="00EF7FBB" w:rsidRDefault="002943C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R</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Q</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o</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E</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e</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n</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h</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0E626DBB"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71185C5F" w14:textId="57AD38B1" w:rsidR="002943CA" w:rsidRPr="00EF7FBB" w:rsidRDefault="00C57003" w:rsidP="00751CC1">
            <w:pPr>
              <w:overflowPunct/>
              <w:autoSpaceDE/>
              <w:autoSpaceDN/>
              <w:adjustRightInd/>
              <w:spacing w:after="0"/>
              <w:textAlignment w:val="auto"/>
              <w:rPr>
                <w:rFonts w:ascii="Calibri" w:hAnsi="Calibri" w:cs="Calibri"/>
                <w:color w:val="0563C1"/>
                <w:sz w:val="18"/>
                <w:szCs w:val="18"/>
                <w:u w:val="single"/>
                <w:lang w:eastAsia="en-GB"/>
              </w:rPr>
            </w:pPr>
            <w:hyperlink r:id="rId261" w:history="1">
              <w:r w:rsidR="002943CA" w:rsidRPr="00EF7FBB">
                <w:rPr>
                  <w:rFonts w:ascii="Calibri" w:hAnsi="Calibri" w:cs="Calibri"/>
                  <w:color w:val="0563C1"/>
                  <w:sz w:val="18"/>
                  <w:szCs w:val="18"/>
                  <w:u w:val="single"/>
                  <w:lang w:eastAsia="en-GB"/>
                </w:rPr>
                <w:t>RP-223488</w:t>
              </w:r>
            </w:hyperlink>
          </w:p>
        </w:tc>
        <w:tc>
          <w:tcPr>
            <w:tcW w:w="2268" w:type="dxa"/>
            <w:shd w:val="clear" w:color="auto" w:fill="auto"/>
            <w:tcMar>
              <w:left w:w="28" w:type="dxa"/>
              <w:right w:w="28" w:type="dxa"/>
            </w:tcMar>
            <w:hideMark/>
          </w:tcPr>
          <w:p w14:paraId="4E9CA69E" w14:textId="77777777" w:rsidR="002943CA" w:rsidRPr="00EF7FBB" w:rsidRDefault="002943C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Pei Li, China Unicom</w:t>
            </w:r>
          </w:p>
        </w:tc>
      </w:tr>
      <w:tr w:rsidR="002943CA" w:rsidRPr="00EF7FBB" w14:paraId="1BCF4DA6" w14:textId="77777777" w:rsidTr="002943CA">
        <w:trPr>
          <w:trHeight w:val="255"/>
        </w:trPr>
        <w:tc>
          <w:tcPr>
            <w:tcW w:w="757" w:type="dxa"/>
            <w:shd w:val="clear" w:color="auto" w:fill="auto"/>
            <w:tcMar>
              <w:left w:w="28" w:type="dxa"/>
              <w:right w:w="28" w:type="dxa"/>
            </w:tcMar>
            <w:hideMark/>
          </w:tcPr>
          <w:p w14:paraId="77CE2362"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941108</w:t>
            </w:r>
          </w:p>
        </w:tc>
        <w:tc>
          <w:tcPr>
            <w:tcW w:w="3969" w:type="dxa"/>
            <w:shd w:val="clear" w:color="auto" w:fill="auto"/>
            <w:tcMar>
              <w:left w:w="28" w:type="dxa"/>
              <w:right w:w="28" w:type="dxa"/>
            </w:tcMar>
            <w:hideMark/>
          </w:tcPr>
          <w:p w14:paraId="3A306EF9"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Enhancement on NR QoE management and optimizations for diverse services</w:t>
            </w:r>
          </w:p>
        </w:tc>
        <w:tc>
          <w:tcPr>
            <w:tcW w:w="1701" w:type="dxa"/>
            <w:shd w:val="clear" w:color="auto" w:fill="auto"/>
            <w:tcMar>
              <w:left w:w="28" w:type="dxa"/>
              <w:right w:w="28" w:type="dxa"/>
            </w:tcMar>
            <w:hideMark/>
          </w:tcPr>
          <w:p w14:paraId="6F1E1069"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Q</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h</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p>
        </w:tc>
        <w:tc>
          <w:tcPr>
            <w:tcW w:w="397" w:type="dxa"/>
            <w:shd w:val="clear" w:color="auto" w:fill="auto"/>
            <w:tcMar>
              <w:left w:w="28" w:type="dxa"/>
              <w:right w:w="28" w:type="dxa"/>
            </w:tcMar>
            <w:hideMark/>
          </w:tcPr>
          <w:p w14:paraId="6F6870B2"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R3</w:t>
            </w:r>
          </w:p>
        </w:tc>
        <w:tc>
          <w:tcPr>
            <w:tcW w:w="850" w:type="dxa"/>
            <w:shd w:val="clear" w:color="auto" w:fill="auto"/>
            <w:tcMar>
              <w:left w:w="28" w:type="dxa"/>
              <w:right w:w="28" w:type="dxa"/>
            </w:tcMar>
            <w:hideMark/>
          </w:tcPr>
          <w:p w14:paraId="14B853E1" w14:textId="5110393A" w:rsidR="002943CA" w:rsidRPr="00EF7FBB" w:rsidRDefault="00C57003" w:rsidP="00751CC1">
            <w:pPr>
              <w:overflowPunct/>
              <w:autoSpaceDE/>
              <w:autoSpaceDN/>
              <w:adjustRightInd/>
              <w:spacing w:after="0"/>
              <w:textAlignment w:val="auto"/>
              <w:rPr>
                <w:rFonts w:ascii="Calibri" w:hAnsi="Calibri" w:cs="Calibri"/>
                <w:color w:val="0563C1"/>
                <w:sz w:val="18"/>
                <w:szCs w:val="18"/>
                <w:u w:val="single"/>
                <w:lang w:eastAsia="en-GB"/>
              </w:rPr>
            </w:pPr>
            <w:hyperlink r:id="rId262" w:history="1">
              <w:r w:rsidR="002943CA" w:rsidRPr="00EF7FBB">
                <w:rPr>
                  <w:rFonts w:ascii="Calibri" w:hAnsi="Calibri" w:cs="Calibri"/>
                  <w:color w:val="0563C1"/>
                  <w:sz w:val="18"/>
                  <w:szCs w:val="18"/>
                  <w:u w:val="single"/>
                  <w:lang w:eastAsia="en-GB"/>
                </w:rPr>
                <w:t>RP-223488</w:t>
              </w:r>
            </w:hyperlink>
          </w:p>
        </w:tc>
        <w:tc>
          <w:tcPr>
            <w:tcW w:w="2268" w:type="dxa"/>
            <w:shd w:val="clear" w:color="auto" w:fill="auto"/>
            <w:tcMar>
              <w:left w:w="28" w:type="dxa"/>
              <w:right w:w="28" w:type="dxa"/>
            </w:tcMar>
            <w:hideMark/>
          </w:tcPr>
          <w:p w14:paraId="7E7691E9" w14:textId="77777777" w:rsidR="002943CA" w:rsidRPr="00EF7FBB" w:rsidRDefault="002943C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Pei Li, China Unicom</w:t>
            </w:r>
          </w:p>
        </w:tc>
      </w:tr>
      <w:tr w:rsidR="002943CA" w:rsidRPr="00EF7FBB" w14:paraId="460A22DF" w14:textId="77777777" w:rsidTr="002943CA">
        <w:trPr>
          <w:trHeight w:val="255"/>
        </w:trPr>
        <w:tc>
          <w:tcPr>
            <w:tcW w:w="757" w:type="dxa"/>
            <w:shd w:val="clear" w:color="auto" w:fill="auto"/>
            <w:tcMar>
              <w:left w:w="28" w:type="dxa"/>
              <w:right w:w="28" w:type="dxa"/>
            </w:tcMar>
            <w:hideMark/>
          </w:tcPr>
          <w:p w14:paraId="7AE28D9A"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940032</w:t>
            </w:r>
          </w:p>
        </w:tc>
        <w:tc>
          <w:tcPr>
            <w:tcW w:w="3969" w:type="dxa"/>
            <w:shd w:val="clear" w:color="auto" w:fill="auto"/>
            <w:tcMar>
              <w:left w:w="28" w:type="dxa"/>
              <w:right w:w="28" w:type="dxa"/>
            </w:tcMar>
            <w:hideMark/>
          </w:tcPr>
          <w:p w14:paraId="605F44E7" w14:textId="77777777" w:rsidR="002943CA" w:rsidRPr="00EF7FBB" w:rsidRDefault="002943CA"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Key Quality Indicators (KQIs) for 5G service experience </w:t>
            </w:r>
          </w:p>
        </w:tc>
        <w:tc>
          <w:tcPr>
            <w:tcW w:w="1701" w:type="dxa"/>
            <w:shd w:val="clear" w:color="auto" w:fill="auto"/>
            <w:tcMar>
              <w:left w:w="28" w:type="dxa"/>
              <w:right w:w="28" w:type="dxa"/>
            </w:tcMar>
            <w:hideMark/>
          </w:tcPr>
          <w:p w14:paraId="41E34AC7"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K</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Q</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5</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47B88D9B"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0E1D60EF" w14:textId="498793E1" w:rsidR="002943CA" w:rsidRPr="00EF7FBB" w:rsidRDefault="00C57003" w:rsidP="00751CC1">
            <w:pPr>
              <w:overflowPunct/>
              <w:autoSpaceDE/>
              <w:autoSpaceDN/>
              <w:adjustRightInd/>
              <w:spacing w:after="0"/>
              <w:textAlignment w:val="auto"/>
              <w:rPr>
                <w:rFonts w:ascii="Calibri" w:hAnsi="Calibri" w:cs="Calibri"/>
                <w:color w:val="0563C1"/>
                <w:sz w:val="18"/>
                <w:szCs w:val="18"/>
                <w:u w:val="single"/>
                <w:lang w:eastAsia="en-GB"/>
              </w:rPr>
            </w:pPr>
            <w:hyperlink r:id="rId263" w:history="1">
              <w:r w:rsidR="002943CA" w:rsidRPr="00EF7FBB">
                <w:rPr>
                  <w:rFonts w:ascii="Calibri" w:hAnsi="Calibri" w:cs="Calibri"/>
                  <w:color w:val="0563C1"/>
                  <w:sz w:val="18"/>
                  <w:szCs w:val="18"/>
                  <w:u w:val="single"/>
                  <w:lang w:eastAsia="en-GB"/>
                </w:rPr>
                <w:t>SP-211433</w:t>
              </w:r>
            </w:hyperlink>
          </w:p>
        </w:tc>
        <w:tc>
          <w:tcPr>
            <w:tcW w:w="2268" w:type="dxa"/>
            <w:shd w:val="clear" w:color="auto" w:fill="auto"/>
            <w:tcMar>
              <w:left w:w="28" w:type="dxa"/>
              <w:right w:w="28" w:type="dxa"/>
            </w:tcMar>
            <w:hideMark/>
          </w:tcPr>
          <w:p w14:paraId="181C5A56" w14:textId="77777777" w:rsidR="002943CA" w:rsidRPr="00EF7FBB" w:rsidRDefault="002943C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Man WANG, Huawei </w:t>
            </w:r>
          </w:p>
        </w:tc>
      </w:tr>
    </w:tbl>
    <w:p w14:paraId="326D487C" w14:textId="7E1221A3" w:rsidR="00735530" w:rsidRDefault="00735530" w:rsidP="00735530">
      <w:pPr>
        <w:rPr>
          <w:lang w:eastAsia="en-GB"/>
        </w:rPr>
      </w:pPr>
      <w:r w:rsidRPr="009D24F7">
        <w:rPr>
          <w:lang w:eastAsia="en-GB"/>
        </w:rPr>
        <w:t xml:space="preserve">Summary based on the input provided by </w:t>
      </w:r>
      <w:r w:rsidRPr="00735530">
        <w:rPr>
          <w:lang w:eastAsia="en-GB"/>
        </w:rPr>
        <w:t>China Unicom</w:t>
      </w:r>
      <w:r>
        <w:rPr>
          <w:lang w:eastAsia="en-GB"/>
        </w:rPr>
        <w:t xml:space="preserve"> </w:t>
      </w:r>
      <w:r w:rsidRPr="009D24F7">
        <w:rPr>
          <w:lang w:eastAsia="en-GB"/>
        </w:rPr>
        <w:t xml:space="preserve">in </w:t>
      </w:r>
      <w:r w:rsidRPr="00735530">
        <w:rPr>
          <w:lang w:eastAsia="en-GB"/>
        </w:rPr>
        <w:t>RP-233604</w:t>
      </w:r>
      <w:r w:rsidRPr="009D24F7">
        <w:rPr>
          <w:lang w:eastAsia="en-GB"/>
        </w:rPr>
        <w:t>.</w:t>
      </w:r>
    </w:p>
    <w:p w14:paraId="5AF964A8" w14:textId="77777777" w:rsidR="00735530" w:rsidRDefault="00735530" w:rsidP="00735530">
      <w:pPr>
        <w:rPr>
          <w:lang w:eastAsia="en-GB"/>
        </w:rPr>
      </w:pPr>
      <w:r>
        <w:rPr>
          <w:lang w:eastAsia="en-GB"/>
        </w:rPr>
        <w:t xml:space="preserve">This WI specifies the enhancements of NR QoE functionalities, including supporting for new communication service type for MBS, and enabling the QoE measurement collection function in RRC_INACTIVE and RRC_IDLE state. QoE in NR-DC scenario and the continuity of legacy QoE measurement job for streaming and MTSI service for intra-5GC inter-RAT handover procedure is also supported. Furthermore, the Rel-17 left-over features and enhancements, e.g. RAN visible QoE Report deactivation over F1, are also supported in this release. </w:t>
      </w:r>
    </w:p>
    <w:p w14:paraId="4512F3DB" w14:textId="77777777" w:rsidR="00735530" w:rsidRDefault="00735530" w:rsidP="00735530">
      <w:pPr>
        <w:rPr>
          <w:lang w:eastAsia="en-GB"/>
        </w:rPr>
      </w:pPr>
      <w:r>
        <w:rPr>
          <w:lang w:eastAsia="en-GB"/>
        </w:rPr>
        <w:t>In the WI, the QoE Measurement Collection function supports collection of QoE measurements for MBS communication service. The measurement collection is designed to support for the two communication service types, MBS broadcast and MBS multicast.</w:t>
      </w:r>
    </w:p>
    <w:p w14:paraId="0321FD57" w14:textId="77777777" w:rsidR="00735530" w:rsidRDefault="00735530" w:rsidP="00735530">
      <w:pPr>
        <w:rPr>
          <w:lang w:eastAsia="en-GB"/>
        </w:rPr>
      </w:pPr>
      <w:r>
        <w:rPr>
          <w:lang w:eastAsia="en-GB"/>
        </w:rPr>
        <w:t>QoE measurement collection for application sessions delivered via MBS broadcast communication service is supported in RRC_CONNECTED, RRC_INACTIVE, and RRC_IDLE states, which enables MBS broadcast QoE measurements to be proceeded when the UE moves from RRC_IDLE/RRC_INACTIVE to RRC_CONNECTED states. QoE measurement collection for the application sessions delivered via MBS multicast communication service is supported for RRC_CONNECTED state. When the UE camps on RRC_IDLE state, the UE keeps the QoE configurations which is received in RRC_CONNECTED state or which is stored in RRC_INACTIVE state in the AS layer. The UE is responsible to store the network instance of QoE configuration when UE stay in the RRC_IDLE state, then when UE moves to RRC_CONNECTED state, the UE will send the QoE report via the re-connecting NG-RAN node.</w:t>
      </w:r>
    </w:p>
    <w:p w14:paraId="4A00B1D8" w14:textId="77777777" w:rsidR="00735530" w:rsidRDefault="00735530" w:rsidP="00735530">
      <w:pPr>
        <w:rPr>
          <w:lang w:eastAsia="en-GB"/>
        </w:rPr>
      </w:pPr>
      <w:r>
        <w:rPr>
          <w:lang w:eastAsia="en-GB"/>
        </w:rPr>
        <w:t>QoE measurement collection for high mobility scenario is also discussed and supported in a flexible solution, e.g. OAM collects QoE report in high mobility scenario. The QoE measurement procedure can be confined to high mobility state of UE and HSDN cells.</w:t>
      </w:r>
    </w:p>
    <w:p w14:paraId="17B39100" w14:textId="77777777" w:rsidR="00735530" w:rsidRDefault="00735530" w:rsidP="00735530">
      <w:pPr>
        <w:rPr>
          <w:lang w:eastAsia="en-GB"/>
        </w:rPr>
      </w:pPr>
      <w:r>
        <w:rPr>
          <w:lang w:eastAsia="en-GB"/>
        </w:rPr>
        <w:t>The QoE configuration, and measurement reporting via MN or SN for NR-DC architecture is supported in R18 QoE as well as the RAN visible QoE collection. The reporting leg (MN or SN) can dynamically switch according to the RAN side indication in the RAN overload scenario. The RAN optimization for MN/SN node is supported by RVQoE collection in MN/SN accordingly. The continuity of QoE measurement configuration and reporting in NR-DC scenario is supported when the MN/SN changes.</w:t>
      </w:r>
    </w:p>
    <w:p w14:paraId="5ECE7C33" w14:textId="77777777" w:rsidR="00735530" w:rsidRDefault="00735530" w:rsidP="00735530">
      <w:pPr>
        <w:rPr>
          <w:lang w:eastAsia="en-GB"/>
        </w:rPr>
      </w:pPr>
      <w:r>
        <w:rPr>
          <w:lang w:eastAsia="en-GB"/>
        </w:rPr>
        <w:t>QoE measurement collection continuity for intra-system inter-RAT handover is supported. For the handover from NR to LTE, one QoE measurement can be continuous during the handover procedure. The source gNB can decide to select one QoE measurement configuration, and then sends this QoE measurement configuration to target ng-eNB.</w:t>
      </w:r>
    </w:p>
    <w:p w14:paraId="327F8A25" w14:textId="77777777" w:rsidR="00735530" w:rsidRDefault="00735530" w:rsidP="00735530">
      <w:pPr>
        <w:rPr>
          <w:lang w:eastAsia="en-GB"/>
        </w:rPr>
      </w:pPr>
      <w:r>
        <w:rPr>
          <w:lang w:eastAsia="en-GB"/>
        </w:rPr>
        <w:t>For the R17 leftover issues, the enhancements of RVQoE report impacts on Uu and F1 interface. The QoS flow ID and the PDU session ID shall be transferred over the Uu interface for RAN side optimization. The RVQoE deactivation procedure in F1 interface is also supported for QoE information transfer control procedure from gNB-CU to gNB-DU. For the assistance information from OAM, gNB may utilized this information to decide whether pause/resume the measurement reporting of certain QoE measurement configurations in case of RAN overload.</w:t>
      </w:r>
    </w:p>
    <w:p w14:paraId="6C6E5901" w14:textId="0F4012C3" w:rsidR="00735530" w:rsidRDefault="00735530" w:rsidP="00735530">
      <w:pPr>
        <w:rPr>
          <w:lang w:eastAsia="en-GB"/>
        </w:rPr>
      </w:pPr>
      <w:r>
        <w:rPr>
          <w:lang w:eastAsia="en-GB"/>
        </w:rPr>
        <w:lastRenderedPageBreak/>
        <w:t>References</w:t>
      </w:r>
    </w:p>
    <w:p w14:paraId="60596ED3" w14:textId="77777777" w:rsidR="00735530" w:rsidRDefault="00735530" w:rsidP="00735530">
      <w:pPr>
        <w:rPr>
          <w:lang w:eastAsia="en-GB"/>
        </w:rPr>
      </w:pPr>
      <w:r>
        <w:rPr>
          <w:lang w:eastAsia="en-GB"/>
        </w:rPr>
        <w:t>[1]</w:t>
      </w:r>
      <w:r>
        <w:rPr>
          <w:lang w:eastAsia="en-GB"/>
        </w:rPr>
        <w:tab/>
        <w:t>RP-223488, WID update for Enhancement on NR QoE, China Unicom</w:t>
      </w:r>
    </w:p>
    <w:p w14:paraId="4981FFA5" w14:textId="61FD9168" w:rsidR="00735530" w:rsidRDefault="00735530" w:rsidP="00735530">
      <w:pPr>
        <w:rPr>
          <w:lang w:eastAsia="en-GB"/>
        </w:rPr>
      </w:pPr>
      <w:r>
        <w:rPr>
          <w:lang w:eastAsia="en-GB"/>
        </w:rPr>
        <w:t>[2]</w:t>
      </w:r>
      <w:r>
        <w:rPr>
          <w:lang w:eastAsia="en-GB"/>
        </w:rPr>
        <w:tab/>
        <w:t>RP-22xxxx, Status report for Enhancement on NR QoE management and optimizations for diverse services, China Unicom</w:t>
      </w:r>
    </w:p>
    <w:p w14:paraId="378AAE3A" w14:textId="77777777" w:rsidR="00460259" w:rsidRDefault="00460259" w:rsidP="00936954">
      <w:pPr>
        <w:rPr>
          <w:lang w:eastAsia="en-GB"/>
        </w:rPr>
      </w:pP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E929F6" w:rsidRPr="00EF7FBB" w14:paraId="5A725F91" w14:textId="77777777" w:rsidTr="00E929F6">
        <w:trPr>
          <w:trHeight w:val="255"/>
        </w:trPr>
        <w:tc>
          <w:tcPr>
            <w:tcW w:w="757" w:type="dxa"/>
            <w:shd w:val="clear" w:color="auto" w:fill="auto"/>
            <w:tcMar>
              <w:left w:w="28" w:type="dxa"/>
              <w:right w:w="28" w:type="dxa"/>
            </w:tcMar>
            <w:hideMark/>
          </w:tcPr>
          <w:p w14:paraId="3FD79339" w14:textId="77777777" w:rsidR="00E929F6" w:rsidRPr="00EF7FBB" w:rsidRDefault="00E929F6"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941007</w:t>
            </w:r>
          </w:p>
        </w:tc>
        <w:tc>
          <w:tcPr>
            <w:tcW w:w="3969" w:type="dxa"/>
            <w:shd w:val="clear" w:color="auto" w:fill="auto"/>
            <w:tcMar>
              <w:left w:w="28" w:type="dxa"/>
              <w:right w:w="28" w:type="dxa"/>
            </w:tcMar>
            <w:hideMark/>
          </w:tcPr>
          <w:p w14:paraId="4C37C16E" w14:textId="77777777" w:rsidR="00E929F6" w:rsidRPr="00EF7FBB" w:rsidRDefault="00E929F6" w:rsidP="00C8385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Further enhancement of data collection for SON (Self-Organising Networks)/MDT (Minimization of Drive Tests) in NR and EN-DC</w:t>
            </w:r>
          </w:p>
        </w:tc>
        <w:tc>
          <w:tcPr>
            <w:tcW w:w="1701" w:type="dxa"/>
            <w:shd w:val="clear" w:color="auto" w:fill="auto"/>
            <w:tcMar>
              <w:left w:w="28" w:type="dxa"/>
              <w:right w:w="28" w:type="dxa"/>
            </w:tcMar>
            <w:hideMark/>
          </w:tcPr>
          <w:p w14:paraId="12047CFE" w14:textId="77777777" w:rsidR="00E929F6" w:rsidRPr="00EF7FBB" w:rsidRDefault="00E929F6"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R</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E</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N</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D</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C</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S</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O</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N</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M</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D</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T</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e</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n</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h</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2</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513BE28E" w14:textId="77777777" w:rsidR="00E929F6" w:rsidRPr="00EF7FBB" w:rsidRDefault="00E929F6"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016F49F7" w14:textId="64F492C8" w:rsidR="00E929F6" w:rsidRPr="00EF7FBB" w:rsidRDefault="00C57003" w:rsidP="00C83858">
            <w:pPr>
              <w:overflowPunct/>
              <w:autoSpaceDE/>
              <w:autoSpaceDN/>
              <w:adjustRightInd/>
              <w:spacing w:after="0"/>
              <w:textAlignment w:val="auto"/>
              <w:rPr>
                <w:rFonts w:ascii="Calibri" w:hAnsi="Calibri" w:cs="Calibri"/>
                <w:color w:val="0563C1"/>
                <w:sz w:val="18"/>
                <w:szCs w:val="18"/>
                <w:u w:val="single"/>
                <w:lang w:eastAsia="en-GB"/>
              </w:rPr>
            </w:pPr>
            <w:hyperlink r:id="rId264" w:history="1">
              <w:r w:rsidR="00E929F6" w:rsidRPr="00EF7FBB">
                <w:rPr>
                  <w:rFonts w:ascii="Calibri" w:hAnsi="Calibri" w:cs="Calibri"/>
                  <w:color w:val="0563C1"/>
                  <w:sz w:val="18"/>
                  <w:szCs w:val="18"/>
                  <w:u w:val="single"/>
                  <w:lang w:eastAsia="en-GB"/>
                </w:rPr>
                <w:t>RP-221825</w:t>
              </w:r>
            </w:hyperlink>
          </w:p>
        </w:tc>
        <w:tc>
          <w:tcPr>
            <w:tcW w:w="2268" w:type="dxa"/>
            <w:shd w:val="clear" w:color="auto" w:fill="auto"/>
            <w:tcMar>
              <w:left w:w="28" w:type="dxa"/>
              <w:right w:w="28" w:type="dxa"/>
            </w:tcMar>
            <w:hideMark/>
          </w:tcPr>
          <w:p w14:paraId="25753D2F" w14:textId="77777777" w:rsidR="00E929F6" w:rsidRPr="00EF7FBB" w:rsidRDefault="00E929F6"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Liang LIU, CMCC</w:t>
            </w:r>
          </w:p>
        </w:tc>
      </w:tr>
      <w:tr w:rsidR="00E929F6" w:rsidRPr="00EF7FBB" w14:paraId="15EAA816" w14:textId="77777777" w:rsidTr="00E929F6">
        <w:trPr>
          <w:trHeight w:val="255"/>
        </w:trPr>
        <w:tc>
          <w:tcPr>
            <w:tcW w:w="757" w:type="dxa"/>
            <w:shd w:val="clear" w:color="auto" w:fill="auto"/>
            <w:tcMar>
              <w:left w:w="28" w:type="dxa"/>
              <w:right w:w="28" w:type="dxa"/>
            </w:tcMar>
            <w:hideMark/>
          </w:tcPr>
          <w:p w14:paraId="70C91F6B" w14:textId="77777777" w:rsidR="00E929F6" w:rsidRPr="00EF7FBB" w:rsidRDefault="00E929F6"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941107</w:t>
            </w:r>
          </w:p>
        </w:tc>
        <w:tc>
          <w:tcPr>
            <w:tcW w:w="3969" w:type="dxa"/>
            <w:shd w:val="clear" w:color="auto" w:fill="auto"/>
            <w:tcMar>
              <w:left w:w="28" w:type="dxa"/>
              <w:right w:w="28" w:type="dxa"/>
            </w:tcMar>
            <w:hideMark/>
          </w:tcPr>
          <w:p w14:paraId="6EC73704" w14:textId="77777777" w:rsidR="00E929F6" w:rsidRPr="00EF7FBB" w:rsidRDefault="00E929F6"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Further enhancement of data collection for SON (Self-Organising Networks)/MDT (Minimization of Drive Tests) in NR and EN-DC</w:t>
            </w:r>
          </w:p>
        </w:tc>
        <w:tc>
          <w:tcPr>
            <w:tcW w:w="1701" w:type="dxa"/>
            <w:shd w:val="clear" w:color="auto" w:fill="auto"/>
            <w:tcMar>
              <w:left w:w="28" w:type="dxa"/>
              <w:right w:w="28" w:type="dxa"/>
            </w:tcMar>
            <w:hideMark/>
          </w:tcPr>
          <w:p w14:paraId="6B968B10" w14:textId="77777777" w:rsidR="00E929F6" w:rsidRPr="00EF7FBB" w:rsidRDefault="00E929F6" w:rsidP="00C8385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D</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S</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M</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D</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h</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2</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p>
        </w:tc>
        <w:tc>
          <w:tcPr>
            <w:tcW w:w="397" w:type="dxa"/>
            <w:shd w:val="clear" w:color="auto" w:fill="auto"/>
            <w:tcMar>
              <w:left w:w="28" w:type="dxa"/>
              <w:right w:w="28" w:type="dxa"/>
            </w:tcMar>
            <w:hideMark/>
          </w:tcPr>
          <w:p w14:paraId="0961D356" w14:textId="77777777" w:rsidR="00E929F6" w:rsidRPr="00EF7FBB" w:rsidRDefault="00E929F6"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R3</w:t>
            </w:r>
          </w:p>
        </w:tc>
        <w:tc>
          <w:tcPr>
            <w:tcW w:w="850" w:type="dxa"/>
            <w:shd w:val="clear" w:color="auto" w:fill="auto"/>
            <w:tcMar>
              <w:left w:w="28" w:type="dxa"/>
              <w:right w:w="28" w:type="dxa"/>
            </w:tcMar>
            <w:hideMark/>
          </w:tcPr>
          <w:p w14:paraId="08F53AB9" w14:textId="1762BD89" w:rsidR="00E929F6" w:rsidRPr="00EF7FBB" w:rsidRDefault="00C57003" w:rsidP="00C83858">
            <w:pPr>
              <w:overflowPunct/>
              <w:autoSpaceDE/>
              <w:autoSpaceDN/>
              <w:adjustRightInd/>
              <w:spacing w:after="0"/>
              <w:textAlignment w:val="auto"/>
              <w:rPr>
                <w:rFonts w:ascii="Calibri" w:hAnsi="Calibri" w:cs="Calibri"/>
                <w:color w:val="0563C1"/>
                <w:sz w:val="18"/>
                <w:szCs w:val="18"/>
                <w:u w:val="single"/>
                <w:lang w:eastAsia="en-GB"/>
              </w:rPr>
            </w:pPr>
            <w:hyperlink r:id="rId265" w:history="1">
              <w:r w:rsidR="00E929F6" w:rsidRPr="00EF7FBB">
                <w:rPr>
                  <w:rFonts w:ascii="Calibri" w:hAnsi="Calibri" w:cs="Calibri"/>
                  <w:color w:val="0563C1"/>
                  <w:sz w:val="18"/>
                  <w:szCs w:val="18"/>
                  <w:u w:val="single"/>
                  <w:lang w:eastAsia="en-GB"/>
                </w:rPr>
                <w:t>RP-231157</w:t>
              </w:r>
            </w:hyperlink>
          </w:p>
        </w:tc>
        <w:tc>
          <w:tcPr>
            <w:tcW w:w="2268" w:type="dxa"/>
            <w:shd w:val="clear" w:color="auto" w:fill="auto"/>
            <w:tcMar>
              <w:left w:w="28" w:type="dxa"/>
              <w:right w:w="28" w:type="dxa"/>
            </w:tcMar>
            <w:hideMark/>
          </w:tcPr>
          <w:p w14:paraId="42DA92B0" w14:textId="77777777" w:rsidR="00E929F6" w:rsidRPr="00EF7FBB" w:rsidRDefault="00E929F6"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Liang LIU, CMCC</w:t>
            </w:r>
          </w:p>
        </w:tc>
      </w:tr>
      <w:tr w:rsidR="00E929F6" w:rsidRPr="00EF7FBB" w14:paraId="61FCF211" w14:textId="77777777" w:rsidTr="00E929F6">
        <w:trPr>
          <w:trHeight w:val="255"/>
        </w:trPr>
        <w:tc>
          <w:tcPr>
            <w:tcW w:w="757" w:type="dxa"/>
            <w:shd w:val="clear" w:color="auto" w:fill="auto"/>
            <w:tcMar>
              <w:left w:w="28" w:type="dxa"/>
              <w:right w:w="28" w:type="dxa"/>
            </w:tcMar>
            <w:hideMark/>
          </w:tcPr>
          <w:p w14:paraId="663F1328" w14:textId="77777777" w:rsidR="00E929F6" w:rsidRPr="00EF7FBB" w:rsidRDefault="00E929F6"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950064</w:t>
            </w:r>
          </w:p>
        </w:tc>
        <w:tc>
          <w:tcPr>
            <w:tcW w:w="3969" w:type="dxa"/>
            <w:shd w:val="clear" w:color="auto" w:fill="auto"/>
            <w:tcMar>
              <w:left w:w="28" w:type="dxa"/>
              <w:right w:w="28" w:type="dxa"/>
            </w:tcMar>
            <w:hideMark/>
          </w:tcPr>
          <w:p w14:paraId="1CCEC418" w14:textId="77777777" w:rsidR="00E929F6" w:rsidRPr="00EF7FBB" w:rsidRDefault="00E929F6"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UE Conformance - Enhancement of data collection for SON (Self-Organising Networks)/MDT (Minimization of Drive Tests) in NR standalone and MR-DC (Multi-Radio Dual Connectivity) </w:t>
            </w:r>
          </w:p>
        </w:tc>
        <w:tc>
          <w:tcPr>
            <w:tcW w:w="1701" w:type="dxa"/>
            <w:shd w:val="clear" w:color="auto" w:fill="auto"/>
            <w:tcMar>
              <w:left w:w="28" w:type="dxa"/>
              <w:right w:w="28" w:type="dxa"/>
            </w:tcMar>
            <w:hideMark/>
          </w:tcPr>
          <w:p w14:paraId="43458909" w14:textId="77777777" w:rsidR="00E929F6" w:rsidRPr="00EF7FBB" w:rsidRDefault="00E929F6"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D</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O</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D</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U</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o</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5DA70093" w14:textId="77777777" w:rsidR="00E929F6" w:rsidRPr="00EF7FBB" w:rsidRDefault="00E929F6"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850" w:type="dxa"/>
            <w:shd w:val="clear" w:color="auto" w:fill="auto"/>
            <w:tcMar>
              <w:left w:w="28" w:type="dxa"/>
              <w:right w:w="28" w:type="dxa"/>
            </w:tcMar>
            <w:hideMark/>
          </w:tcPr>
          <w:p w14:paraId="6ACDED3A" w14:textId="2AA0CF0F" w:rsidR="00E929F6" w:rsidRPr="00EF7FBB" w:rsidRDefault="00C57003" w:rsidP="00C83858">
            <w:pPr>
              <w:overflowPunct/>
              <w:autoSpaceDE/>
              <w:autoSpaceDN/>
              <w:adjustRightInd/>
              <w:spacing w:after="0"/>
              <w:textAlignment w:val="auto"/>
              <w:rPr>
                <w:rFonts w:ascii="Calibri" w:hAnsi="Calibri" w:cs="Calibri"/>
                <w:color w:val="0563C1"/>
                <w:sz w:val="18"/>
                <w:szCs w:val="18"/>
                <w:u w:val="single"/>
                <w:lang w:eastAsia="en-GB"/>
              </w:rPr>
            </w:pPr>
            <w:hyperlink r:id="rId266" w:history="1">
              <w:r w:rsidR="00E929F6" w:rsidRPr="00EF7FBB">
                <w:rPr>
                  <w:rFonts w:ascii="Calibri" w:hAnsi="Calibri" w:cs="Calibri"/>
                  <w:color w:val="0563C1"/>
                  <w:sz w:val="18"/>
                  <w:szCs w:val="18"/>
                  <w:u w:val="single"/>
                  <w:lang w:eastAsia="en-GB"/>
                </w:rPr>
                <w:t>RP-232426</w:t>
              </w:r>
            </w:hyperlink>
          </w:p>
        </w:tc>
        <w:tc>
          <w:tcPr>
            <w:tcW w:w="2268" w:type="dxa"/>
            <w:shd w:val="clear" w:color="auto" w:fill="auto"/>
            <w:tcMar>
              <w:left w:w="28" w:type="dxa"/>
              <w:right w:w="28" w:type="dxa"/>
            </w:tcMar>
            <w:hideMark/>
          </w:tcPr>
          <w:p w14:paraId="7912C480" w14:textId="77777777" w:rsidR="00E929F6" w:rsidRPr="00EF7FBB" w:rsidRDefault="00E929F6"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Danni Song, CMCC</w:t>
            </w:r>
          </w:p>
        </w:tc>
      </w:tr>
    </w:tbl>
    <w:p w14:paraId="38B2EBEC" w14:textId="77CF8D9A" w:rsidR="00E929F6" w:rsidRDefault="00E929F6" w:rsidP="00E929F6">
      <w:pPr>
        <w:rPr>
          <w:lang w:eastAsia="en-GB"/>
        </w:rPr>
      </w:pPr>
      <w:r w:rsidRPr="009D24F7">
        <w:rPr>
          <w:lang w:eastAsia="en-GB"/>
        </w:rPr>
        <w:t xml:space="preserve">Summary based on the input provided by </w:t>
      </w:r>
      <w:r w:rsidRPr="00E929F6">
        <w:rPr>
          <w:lang w:eastAsia="en-GB"/>
        </w:rPr>
        <w:t>CMCC</w:t>
      </w:r>
      <w:r>
        <w:rPr>
          <w:lang w:eastAsia="en-GB"/>
        </w:rPr>
        <w:t xml:space="preserve"> </w:t>
      </w:r>
      <w:r w:rsidRPr="009D24F7">
        <w:rPr>
          <w:lang w:eastAsia="en-GB"/>
        </w:rPr>
        <w:t xml:space="preserve">in </w:t>
      </w:r>
      <w:r w:rsidRPr="00E929F6">
        <w:rPr>
          <w:lang w:eastAsia="en-GB"/>
        </w:rPr>
        <w:t>RP-233439</w:t>
      </w:r>
      <w:r w:rsidRPr="009D24F7">
        <w:rPr>
          <w:lang w:eastAsia="en-GB"/>
        </w:rPr>
        <w:t>.</w:t>
      </w:r>
    </w:p>
    <w:p w14:paraId="1521A99A" w14:textId="77777777" w:rsidR="00E929F6" w:rsidRDefault="00E929F6" w:rsidP="00E929F6">
      <w:pPr>
        <w:rPr>
          <w:lang w:eastAsia="en-GB"/>
        </w:rPr>
      </w:pPr>
      <w:r>
        <w:rPr>
          <w:lang w:eastAsia="en-GB"/>
        </w:rPr>
        <w:t>This work item introduces data collection further enhancement in NR standalone and MR-DC for SON/MDT purpose, including SON/MDT enhancements for inter-RAT Successful Handover Report (inter-RAT SHR) and Successful PScell Change Report (SPR), MRO for MR-DC Conditional PSCell Change (CPC) and Conditional PSCell Addition (CPA), Fast MCG recovery, Inter-system handover voice fallback and MR-DC SCG failure, RACH Enhancements, SON/MDT Enhancements for Non-Public Networks (NPN), SON for NR-U and MDT Enhancements.</w:t>
      </w:r>
    </w:p>
    <w:p w14:paraId="500F6EF0" w14:textId="77777777" w:rsidR="00E929F6" w:rsidRDefault="00E929F6" w:rsidP="00E929F6">
      <w:pPr>
        <w:rPr>
          <w:lang w:eastAsia="en-GB"/>
        </w:rPr>
      </w:pPr>
      <w:r>
        <w:rPr>
          <w:lang w:eastAsia="en-GB"/>
        </w:rPr>
        <w:t>The key functionalities of this WI are described as below.</w:t>
      </w:r>
    </w:p>
    <w:p w14:paraId="7B1FD5DC" w14:textId="77777777" w:rsidR="00E929F6" w:rsidRDefault="00E929F6" w:rsidP="00E929F6">
      <w:pPr>
        <w:rPr>
          <w:lang w:eastAsia="en-GB"/>
        </w:rPr>
      </w:pPr>
      <w:r>
        <w:rPr>
          <w:lang w:eastAsia="en-GB"/>
        </w:rPr>
        <w:t>Inter-RAT SHR</w:t>
      </w:r>
    </w:p>
    <w:p w14:paraId="0F5C4F9D" w14:textId="77777777" w:rsidR="00E929F6" w:rsidRDefault="00E929F6" w:rsidP="00E929F6">
      <w:pPr>
        <w:rPr>
          <w:lang w:eastAsia="en-GB"/>
        </w:rPr>
      </w:pPr>
      <w:r>
        <w:rPr>
          <w:lang w:eastAsia="en-GB"/>
        </w:rPr>
        <w:t xml:space="preserve">Successful Handovers Reports (SHR) is reported by the UE to detect near-failure events happened during successful handovers. Intra-NR SHR is introduced in Rel-17, and SHR for intra-system inter-RAT is introduced in Rel-18. </w:t>
      </w:r>
    </w:p>
    <w:p w14:paraId="6366E2B8" w14:textId="77777777" w:rsidR="00E929F6" w:rsidRDefault="00E929F6" w:rsidP="00E929F6">
      <w:pPr>
        <w:rPr>
          <w:lang w:eastAsia="en-GB"/>
        </w:rPr>
      </w:pPr>
      <w:r>
        <w:rPr>
          <w:lang w:eastAsia="en-GB"/>
        </w:rPr>
        <w:t>Inter-RAT SHR from NR to LTE is treated first in Rel-18 and it can be triggered by T310/T312 thresholds provided by the source node. If a UE successfully handover from NR to LTE but the elapsed T310/T312 exceeds SHR trigger, it is considered to have a high risk of failure. UE generates Inter-RAT SHR including the parameters, e.g. Source NR cell informatio, Target LTE cell information, Measurement results for source, target and neighbours, Cause to indicate which inter-RAT SHR triggering condition was met, UE location Information, which are useful for network to optimize inter-RAT successful handover from NR to LTE. For handover from NR to LTE, cross-RAT reporting is not supported, that means UE can only report the SHR report (if available) to the network when it comes back to NR. Then the receiving node forwards the inter-RAT SHR to corresponding node which generates the SHR trigger condition that triggers the inter-RAT SHR.</w:t>
      </w:r>
    </w:p>
    <w:p w14:paraId="7D149EE2" w14:textId="77777777" w:rsidR="00E929F6" w:rsidRDefault="00E929F6" w:rsidP="00E929F6">
      <w:pPr>
        <w:rPr>
          <w:lang w:eastAsia="en-GB"/>
        </w:rPr>
      </w:pPr>
      <w:r>
        <w:rPr>
          <w:lang w:eastAsia="en-GB"/>
        </w:rPr>
        <w:t>Successful PScell Change Report (SPR)</w:t>
      </w:r>
    </w:p>
    <w:p w14:paraId="1B202F7A" w14:textId="77777777" w:rsidR="00E929F6" w:rsidRDefault="00E929F6" w:rsidP="00E929F6">
      <w:pPr>
        <w:rPr>
          <w:lang w:eastAsia="en-GB"/>
        </w:rPr>
      </w:pPr>
      <w:r>
        <w:rPr>
          <w:lang w:eastAsia="en-GB"/>
        </w:rPr>
        <w:t>The objective of Successful PSCell change Report (SPR) is to detect sub-optimal successful PSCell change/CPC or successful PSCell addition/CPA. For analysis of such sub-optimal successful PSCell change/CPC and successful PSCell addition/CPA, the UE generates SPR based on the SPR triggers configured by the network. SPR triggers could be T310/T312/T304 trigger and Successful PSCell change Report includes the information e.g. Source PSCell information, Target PSCell information, SPR cause value, Latest measurement results, Location information of the UE, Time elapsed between the CPAC execution and reception of CPAC configuration, etc. In case the SPR is retrieved in a “new node” (different from the node that sent the SPR configuration to the UE i.e., “old MN”), the SPR is always sent from the “new node” to the “old MN” which then forwards to the respective node(s) which should perform SPR related optimizations.</w:t>
      </w:r>
    </w:p>
    <w:p w14:paraId="3CCA1A09" w14:textId="77777777" w:rsidR="00E929F6" w:rsidRDefault="00E929F6" w:rsidP="00E929F6">
      <w:pPr>
        <w:rPr>
          <w:lang w:eastAsia="en-GB"/>
        </w:rPr>
      </w:pPr>
      <w:r>
        <w:rPr>
          <w:lang w:eastAsia="en-GB"/>
        </w:rPr>
        <w:t>- For SN-initiated PSCell change/CPC, the source SN decides the T310/T312 triggers for SPR and is responsible for SPR related optimizations e.g., to optimize PSCell change/CPC configuration or associated mobility thresholds or adjust T310/T312 timer values.</w:t>
      </w:r>
    </w:p>
    <w:p w14:paraId="3055A662" w14:textId="77777777" w:rsidR="00E929F6" w:rsidRDefault="00E929F6" w:rsidP="00E929F6">
      <w:pPr>
        <w:rPr>
          <w:lang w:eastAsia="en-GB"/>
        </w:rPr>
      </w:pPr>
      <w:r>
        <w:rPr>
          <w:lang w:eastAsia="en-GB"/>
        </w:rPr>
        <w:t>- For MN-initiated PSCell change/CPC, the MN decides the T310/T312 triggers for SPR. MN may optimize PSCell change/CPC configuration or associated mobility thresholds or both. Source SN may optimize lower layer issues e.g., adjust T310/T312 timer values.</w:t>
      </w:r>
    </w:p>
    <w:p w14:paraId="60DCD2A5" w14:textId="77777777" w:rsidR="00E929F6" w:rsidRDefault="00E929F6" w:rsidP="00E929F6">
      <w:pPr>
        <w:rPr>
          <w:lang w:eastAsia="en-GB"/>
        </w:rPr>
      </w:pPr>
      <w:r>
        <w:rPr>
          <w:lang w:eastAsia="en-GB"/>
        </w:rPr>
        <w:lastRenderedPageBreak/>
        <w:t>- For PSCell addition/CPA and PSCell change/CPC (MN or SN initiated), the target SN always decides the T304 trigger for SPR and performs root cause analysis. The objective of T304 SPR trigger is to optimize RACH access issues in target SN.</w:t>
      </w:r>
    </w:p>
    <w:p w14:paraId="1289E401" w14:textId="77777777" w:rsidR="00E929F6" w:rsidRDefault="00E929F6" w:rsidP="00E929F6">
      <w:pPr>
        <w:rPr>
          <w:lang w:eastAsia="en-GB"/>
        </w:rPr>
      </w:pPr>
      <w:r>
        <w:rPr>
          <w:lang w:eastAsia="en-GB"/>
        </w:rPr>
        <w:t>MRO for CPC and CPA(CPAC)</w:t>
      </w:r>
    </w:p>
    <w:p w14:paraId="4EFCA898" w14:textId="77777777" w:rsidR="00E929F6" w:rsidRDefault="00E929F6" w:rsidP="00E929F6">
      <w:pPr>
        <w:rPr>
          <w:lang w:eastAsia="en-GB"/>
        </w:rPr>
      </w:pPr>
      <w:r>
        <w:rPr>
          <w:lang w:eastAsia="en-GB"/>
        </w:rPr>
        <w:t xml:space="preserve">MRO for CPC and CPA is to detect CPAC failures that occur due to Too late CPC execution or Too early CPC/CPA execution, or CPC/CPA execution to wrong PSCell and to help network identify the problem node(e.g. MN, source SN or (candidate) target SN) in the procedure of CPAC. </w:t>
      </w:r>
    </w:p>
    <w:p w14:paraId="4DDCABD4" w14:textId="77777777" w:rsidR="00E929F6" w:rsidRDefault="00E929F6" w:rsidP="00E929F6">
      <w:pPr>
        <w:rPr>
          <w:lang w:eastAsia="en-GB"/>
        </w:rPr>
      </w:pPr>
      <w:r>
        <w:rPr>
          <w:lang w:eastAsia="en-GB"/>
        </w:rPr>
        <w:t>When CPAC failure occurs, UE reports SCGFailureInformation message to MN, including Source PSCell info, Target PScell info, Latest radio measurements of neighbour cell(s), the type of the first triggered CPAC event and the time duration between the two triggered CPAC events if multiple events are configured. And then the MN performs the initial analysis when SCGFailureInformation is received from the UE e.g. whether it is CPA or CPC, if CPC whether it is MN initiated or SN initiated. For CPA or MN initiated CPC, the procedure is initiated by MN, and the possible problem node is MN or the (candidate) target SN. For SN initiated CPC, the procedure is initiated by source SN and the possible problem node is the source SN or the (candidate) target SN. After the root cause analysis, network identify the problem node and the relevant node should to make the optimization.</w:t>
      </w:r>
    </w:p>
    <w:p w14:paraId="25B8D157" w14:textId="77777777" w:rsidR="00E929F6" w:rsidRDefault="00E929F6" w:rsidP="00E929F6">
      <w:pPr>
        <w:rPr>
          <w:lang w:eastAsia="en-GB"/>
        </w:rPr>
      </w:pPr>
      <w:r>
        <w:rPr>
          <w:lang w:eastAsia="en-GB"/>
        </w:rPr>
        <w:t>MRO for the fast MCG recovery</w:t>
      </w:r>
    </w:p>
    <w:p w14:paraId="3E43AA9B" w14:textId="77777777" w:rsidR="00E929F6" w:rsidRDefault="00E929F6" w:rsidP="00E929F6">
      <w:pPr>
        <w:rPr>
          <w:lang w:eastAsia="en-GB"/>
        </w:rPr>
      </w:pPr>
      <w:r>
        <w:rPr>
          <w:lang w:eastAsia="en-GB"/>
        </w:rPr>
        <w:t>The fast MCG recovery feature introduced in Rel-16 aims to decrease the connection interruption time during radio link failure (RLF). For the successful Fast MCG recovery, UE in MR-DC does not trigger RRC re-establishment upon detecting an RLF. Instead, it suspends the MCG transmissions of all bearers and prepares an MCGFailureInformation message, containing the reason for failure and any available measurements at the time of failure. Then the UE sends the message to the network via the SCG. Upon receiving the MCGFailureInformation message from the UE, the MN determines the best action to address the MCG failure, for example, sends a reconfiguration to change the Primary Cell of the UE to a better cell to restore the MCG connectivity or an RRC release message to the UE to release the connection if no suitable target cell is determined.</w:t>
      </w:r>
    </w:p>
    <w:p w14:paraId="44F4D865" w14:textId="77777777" w:rsidR="00E929F6" w:rsidRDefault="00E929F6" w:rsidP="00E929F6">
      <w:pPr>
        <w:rPr>
          <w:lang w:eastAsia="en-GB"/>
        </w:rPr>
      </w:pPr>
      <w:r>
        <w:rPr>
          <w:lang w:eastAsia="en-GB"/>
        </w:rPr>
        <w:t>MRO enhancement for fast MCG recovery is not to optimize the procedure defined in Rel-16, the intention is to avoid the failure of fast MCG recovery or near failure fast MCG recovery based on the information reported by the UE and exchanged among network interface. And the following scenarios are included in MRO enhancement for fast MCG recovery in Rel-18:</w:t>
      </w:r>
    </w:p>
    <w:p w14:paraId="001E7D9A" w14:textId="77777777" w:rsidR="00E929F6" w:rsidRDefault="00E929F6" w:rsidP="00E929F6">
      <w:pPr>
        <w:rPr>
          <w:lang w:eastAsia="en-GB"/>
        </w:rPr>
      </w:pPr>
      <w:r>
        <w:rPr>
          <w:lang w:eastAsia="en-GB"/>
        </w:rPr>
        <w:t>- Fast MCG recovery failure cases, i.e. SCG fails when the UE is undergoing fast MCG recovery (i.e. SCG failure happens while T316 is running), or the signalling delay is longer than the time the UE waits for the response (T316 expired), or the SCG fails or is deactivated yet before the UE sends the MCGFailureInformation.</w:t>
      </w:r>
    </w:p>
    <w:p w14:paraId="2CC5276E" w14:textId="77777777" w:rsidR="00E929F6" w:rsidRDefault="00E929F6" w:rsidP="00E929F6">
      <w:pPr>
        <w:rPr>
          <w:lang w:eastAsia="en-GB"/>
        </w:rPr>
      </w:pPr>
      <w:r>
        <w:rPr>
          <w:lang w:eastAsia="en-GB"/>
        </w:rPr>
        <w:t>- Fast MCG recovery near failure case, i.e. UE receives the response message from MN via SN while T316 is running which almost expires but not yet.</w:t>
      </w:r>
    </w:p>
    <w:p w14:paraId="2286806E" w14:textId="77777777" w:rsidR="00E929F6" w:rsidRDefault="00E929F6" w:rsidP="00E929F6">
      <w:pPr>
        <w:rPr>
          <w:lang w:eastAsia="en-GB"/>
        </w:rPr>
      </w:pPr>
      <w:r>
        <w:rPr>
          <w:lang w:eastAsia="en-GB"/>
        </w:rPr>
        <w:t>RLF report is enhanced to support MRO for fast MCG recovery. For fast MCG recovery failure cases, it is beneficial for the UE to report PSCell where SCG failure happened, the cause of the fast MCG recovery failure and also if the problem is SCG failure, the SCG failure type. For near failure case, UE reports the elapsed T316 between the transmission of MCGFailureInformation and receiving RRC reconfiguration or RRC release message and this PSCell identity in RLF report.</w:t>
      </w:r>
    </w:p>
    <w:p w14:paraId="1CF9B92E" w14:textId="77777777" w:rsidR="00E929F6" w:rsidRDefault="00E929F6" w:rsidP="00E929F6">
      <w:pPr>
        <w:rPr>
          <w:lang w:eastAsia="en-GB"/>
        </w:rPr>
      </w:pPr>
      <w:r>
        <w:rPr>
          <w:lang w:eastAsia="en-GB"/>
        </w:rPr>
        <w:t>MRO for inter-system handover for voice fallback</w:t>
      </w:r>
    </w:p>
    <w:p w14:paraId="3341DC8C" w14:textId="77777777" w:rsidR="00E929F6" w:rsidRDefault="00E929F6" w:rsidP="00E929F6">
      <w:pPr>
        <w:rPr>
          <w:lang w:eastAsia="en-GB"/>
        </w:rPr>
      </w:pPr>
      <w:r>
        <w:rPr>
          <w:lang w:eastAsia="en-GB"/>
        </w:rPr>
        <w:t>Besides Inter-system handover from 5GS to EPS due to coverage, voice over NR with EPS Fallback includes an additional mobility trigger by which the UE falls back from NR to LTE during call establishment, in case not all feature for voice over NR are implemented in the UE or in case of temporary lack of radio resources in NR. In the previous releases, it has been specified SON solutions for MRO based on coverage, but failure of voice fallback is not involved. Therefore, the definition of Inter-system Mobility Failure for Voice Fallback, UE reporting and inter-node information exchange are specified in MRO for inter-system handover for voice fallback.</w:t>
      </w:r>
    </w:p>
    <w:p w14:paraId="00B6C19A" w14:textId="77777777" w:rsidR="00E929F6" w:rsidRDefault="00E929F6" w:rsidP="00E929F6">
      <w:pPr>
        <w:rPr>
          <w:lang w:eastAsia="en-GB"/>
        </w:rPr>
      </w:pPr>
      <w:r>
        <w:rPr>
          <w:lang w:eastAsia="en-GB"/>
        </w:rPr>
        <w:t>Inter-system Mobility Failure for Voice Fallback is that an RLF occurs shortly after a successful handover triggered due to Voice Fallback, or a failure occurs during an handover triggered due to Voice Fallback, from a cell belonging to an NG-RAN node to a cell belonging to an E-UTRAN node; the UE attempts to re-connect to a cell belonging to an E-UTRAN node, or an NG-RAN node. Source Cell ID , Failure Cell ID , Suitable Cell ID and UE RLF Report Container are included in inter-node information exchange in case Handover Report Type is Inter-system Mobility Failure during Voice Fallback, it is beneficial for NR node to optimize the configuration of handover for voice fallback.</w:t>
      </w:r>
    </w:p>
    <w:p w14:paraId="7E2DE325" w14:textId="77777777" w:rsidR="00E929F6" w:rsidRDefault="00E929F6" w:rsidP="00E929F6">
      <w:pPr>
        <w:rPr>
          <w:lang w:eastAsia="en-GB"/>
        </w:rPr>
      </w:pPr>
      <w:r>
        <w:rPr>
          <w:lang w:eastAsia="en-GB"/>
        </w:rPr>
        <w:lastRenderedPageBreak/>
        <w:t>MRO for MR-DC SCG failure</w:t>
      </w:r>
    </w:p>
    <w:p w14:paraId="416FF71B" w14:textId="77777777" w:rsidR="00E929F6" w:rsidRDefault="00E929F6" w:rsidP="00E929F6">
      <w:pPr>
        <w:rPr>
          <w:lang w:eastAsia="en-GB"/>
        </w:rPr>
      </w:pPr>
      <w:r>
        <w:rPr>
          <w:lang w:eastAsia="en-GB"/>
        </w:rPr>
        <w:t>MRO for MR-DC SCG failure is to detect PSCell change failures that occur due to Too late PSCell change or Too early PSCell change, or Triggering PSCell change to wrong PSCell. SCG Failure Information Report message from UE is used for MR-DC SCG failure MRO. MN performs initial analysis to identify the node that caused the failure. The node responsible for the last PSCell change (the source SN, the last serving SN or the MN) performs the final root cause analysis, and may optimize PSCell change configuration or associated mobility thresholds.</w:t>
      </w:r>
    </w:p>
    <w:p w14:paraId="7F67A524" w14:textId="77777777" w:rsidR="00E929F6" w:rsidRDefault="00E929F6" w:rsidP="00E929F6">
      <w:pPr>
        <w:rPr>
          <w:lang w:eastAsia="en-GB"/>
        </w:rPr>
      </w:pPr>
      <w:r>
        <w:rPr>
          <w:lang w:eastAsia="en-GB"/>
        </w:rPr>
        <w:t>RACH Enhancements</w:t>
      </w:r>
    </w:p>
    <w:p w14:paraId="46374A38" w14:textId="77777777" w:rsidR="00E929F6" w:rsidRDefault="00E929F6" w:rsidP="00E929F6">
      <w:pPr>
        <w:rPr>
          <w:lang w:eastAsia="en-GB"/>
        </w:rPr>
      </w:pPr>
      <w:r>
        <w:rPr>
          <w:lang w:eastAsia="en-GB"/>
        </w:rPr>
        <w:t>The revealed scenarios for RACH report optimization in Rel-18 includes the following,</w:t>
      </w:r>
    </w:p>
    <w:p w14:paraId="52270ECC" w14:textId="77777777" w:rsidR="00E929F6" w:rsidRDefault="00E929F6" w:rsidP="00E929F6">
      <w:pPr>
        <w:rPr>
          <w:lang w:eastAsia="en-GB"/>
        </w:rPr>
      </w:pPr>
      <w:r>
        <w:rPr>
          <w:lang w:eastAsia="en-GB"/>
        </w:rPr>
        <w:t>- SN RACH report in MR-DC</w:t>
      </w:r>
    </w:p>
    <w:p w14:paraId="3F6F9AC0" w14:textId="77777777" w:rsidR="00E929F6" w:rsidRDefault="00E929F6" w:rsidP="00E929F6">
      <w:pPr>
        <w:rPr>
          <w:lang w:eastAsia="en-GB"/>
        </w:rPr>
      </w:pPr>
      <w:r>
        <w:rPr>
          <w:lang w:eastAsia="en-GB"/>
        </w:rPr>
        <w:t>- RACH report retrieval for CU-DU architecture</w:t>
      </w:r>
    </w:p>
    <w:p w14:paraId="37908E25" w14:textId="77777777" w:rsidR="00E929F6" w:rsidRDefault="00E929F6" w:rsidP="00E929F6">
      <w:pPr>
        <w:rPr>
          <w:lang w:eastAsia="en-GB"/>
        </w:rPr>
      </w:pPr>
      <w:r>
        <w:rPr>
          <w:lang w:eastAsia="en-GB"/>
        </w:rPr>
        <w:t>- RACH report Enhancement for RACH partitioning</w:t>
      </w:r>
    </w:p>
    <w:p w14:paraId="3FA9E57A" w14:textId="77777777" w:rsidR="00E929F6" w:rsidRDefault="00E929F6" w:rsidP="00E929F6">
      <w:pPr>
        <w:rPr>
          <w:lang w:eastAsia="en-GB"/>
        </w:rPr>
      </w:pPr>
      <w:r>
        <w:rPr>
          <w:lang w:eastAsia="en-GB"/>
        </w:rPr>
        <w:t>For SN RACH report in MR-DC, UE reports the SN RACH report to the MN, and then MN sends the SN RACH report to SN. UE could report the recorded SgNB related RACH information to the ‎current MN node for NR-DC case. And the node ‎which received the information could send the SN related RACH report information to the ‎SgNB(s). In order to help the network forward the report to the correct nodet, UE should report the PScell identity outside the RACH report. For (NG)EN-DC case, the UE can report NR RACH report (if available) and the NR cell identity list  to the MN based on the network’s request, and then the MN can forward the report  to the corresponding NR cells.</w:t>
      </w:r>
    </w:p>
    <w:p w14:paraId="73D55076" w14:textId="77777777" w:rsidR="00E929F6" w:rsidRDefault="00E929F6" w:rsidP="00E929F6">
      <w:pPr>
        <w:rPr>
          <w:lang w:eastAsia="en-GB"/>
        </w:rPr>
      </w:pPr>
      <w:r>
        <w:rPr>
          <w:lang w:eastAsia="en-GB"/>
        </w:rPr>
        <w:t>For RACH report retrieval for CU-DU architecture, Rel-18 supports a network-based solution for RACH report retrieval over F1AP based on an indication from the gNB-DU to the gNB-CU of successful RACH procedures which are not known to the gNB-CU and defines a new class-2 F1AP message to indicate certain RACH occurrence(s) from gNB-DU to gNB-CU.</w:t>
      </w:r>
    </w:p>
    <w:p w14:paraId="597CA239" w14:textId="77777777" w:rsidR="00E929F6" w:rsidRDefault="00E929F6" w:rsidP="00E929F6">
      <w:pPr>
        <w:rPr>
          <w:lang w:eastAsia="en-GB"/>
        </w:rPr>
      </w:pPr>
      <w:r>
        <w:rPr>
          <w:lang w:eastAsia="en-GB"/>
        </w:rPr>
        <w:t xml:space="preserve">For RA Report Enhancements for RACH partitioning, RA report is enhanced to include feature combination related information and the addition of RACH partition configuration information. This information consists of the start preamble index and the number of preambles in the partition for which the RA Report was generated. This enables the NG-RAN to determine the RACH partition in use. </w:t>
      </w:r>
    </w:p>
    <w:p w14:paraId="1D683927" w14:textId="77777777" w:rsidR="00E929F6" w:rsidRDefault="00E929F6" w:rsidP="00E929F6">
      <w:pPr>
        <w:rPr>
          <w:lang w:eastAsia="en-GB"/>
        </w:rPr>
      </w:pPr>
      <w:r>
        <w:rPr>
          <w:lang w:eastAsia="en-GB"/>
        </w:rPr>
        <w:t>SON/MDT Enhancements for Non-Public Networks</w:t>
      </w:r>
    </w:p>
    <w:p w14:paraId="42655BD8" w14:textId="77777777" w:rsidR="00E929F6" w:rsidRDefault="00E929F6" w:rsidP="00E929F6">
      <w:pPr>
        <w:rPr>
          <w:lang w:eastAsia="en-GB"/>
        </w:rPr>
      </w:pPr>
      <w:r>
        <w:rPr>
          <w:lang w:eastAsia="en-GB"/>
        </w:rPr>
        <w:t>A Non-Public Network (NPN) is a 5GS deployed for non-public use, including the following two types:</w:t>
      </w:r>
    </w:p>
    <w:p w14:paraId="45813CAB" w14:textId="77777777" w:rsidR="00E929F6" w:rsidRDefault="00E929F6" w:rsidP="00E929F6">
      <w:pPr>
        <w:rPr>
          <w:lang w:eastAsia="en-GB"/>
        </w:rPr>
      </w:pPr>
      <w:r>
        <w:rPr>
          <w:lang w:eastAsia="en-GB"/>
        </w:rPr>
        <w:t>-    a Stand-alone Non-Public Network (SNPN), i.e. operated by an NPN operator and not relying on network functions provided by a PLMN</w:t>
      </w:r>
    </w:p>
    <w:p w14:paraId="0A0145BD" w14:textId="77777777" w:rsidR="00E929F6" w:rsidRDefault="00E929F6" w:rsidP="00E929F6">
      <w:pPr>
        <w:rPr>
          <w:lang w:eastAsia="en-GB"/>
        </w:rPr>
      </w:pPr>
      <w:r>
        <w:rPr>
          <w:lang w:eastAsia="en-GB"/>
        </w:rPr>
        <w:t>-     a Public Network Integrated NPN (PNI-NPN), i.e. a non-public network deployed with the support of a PLMN.</w:t>
      </w:r>
    </w:p>
    <w:p w14:paraId="6DDD206D" w14:textId="77777777" w:rsidR="00E929F6" w:rsidRDefault="00E929F6" w:rsidP="00E929F6">
      <w:pPr>
        <w:rPr>
          <w:lang w:eastAsia="en-GB"/>
        </w:rPr>
      </w:pPr>
      <w:r>
        <w:rPr>
          <w:lang w:eastAsia="en-GB"/>
        </w:rPr>
        <w:t>To enable the NPN feature supported in SON/MDT, the network configures a list of SNPN ID/CAG ID in MDT configuration to specify the area scope of MDT task, which may restrict MDT data collection only for some specific NPNs within the area scope. For the SON/MDT report retrieval mechanism, UE performs SNPN ID checking before sending the availability indication and transmitting the information for corresponding SON and MDT reports, upon the network requests for it.</w:t>
      </w:r>
    </w:p>
    <w:p w14:paraId="5731DB59" w14:textId="77777777" w:rsidR="00E929F6" w:rsidRDefault="00E929F6" w:rsidP="00E929F6">
      <w:pPr>
        <w:rPr>
          <w:lang w:eastAsia="en-GB"/>
        </w:rPr>
      </w:pPr>
      <w:r>
        <w:rPr>
          <w:lang w:eastAsia="en-GB"/>
        </w:rPr>
        <w:t>SON for NR-U</w:t>
      </w:r>
    </w:p>
    <w:p w14:paraId="2EB8D8F3" w14:textId="77777777" w:rsidR="00E929F6" w:rsidRDefault="00E929F6" w:rsidP="00E929F6">
      <w:pPr>
        <w:rPr>
          <w:lang w:eastAsia="en-GB"/>
        </w:rPr>
      </w:pPr>
      <w:r>
        <w:rPr>
          <w:lang w:eastAsia="en-GB"/>
        </w:rPr>
        <w:t xml:space="preserve">NR-based access to unlicensed spectrum (NR-U) uses the NR protocol to provide access services in unlicensed spectrum as an extension and supplement to 5G NR. In the unlicensed spectrum, the gNB and the UE may apply Listen-Before-Talk (LBT) before performing a transmission on a cell, and when LBT is applied, the transmitter listens to/senses the channel to determine whether the channel is free or busy and performs transmission only if the channel is sensed free. </w:t>
      </w:r>
    </w:p>
    <w:p w14:paraId="0467A02C" w14:textId="77777777" w:rsidR="00E929F6" w:rsidRDefault="00E929F6" w:rsidP="00E929F6">
      <w:pPr>
        <w:rPr>
          <w:lang w:eastAsia="en-GB"/>
        </w:rPr>
      </w:pPr>
      <w:r>
        <w:rPr>
          <w:lang w:eastAsia="en-GB"/>
        </w:rPr>
        <w:t>For Mobility Robustness Optimization, the network should separate the mobility related error from LBT-related ones to enable the gNB aware whether certain SON/MDT reports should be considered for optimization of mobility setting, while LBT failures may not related to mobility. A gNB may take into account the information regarding the LBT failures occurred during the handover execution for a specific UE, as detected by the UE for UL, and by the target gNB for DL. In the Handover Preparation procedure, the source gNB can request the target gNB to provide information on DL LBT failures at the target gNB during handover execution.</w:t>
      </w:r>
    </w:p>
    <w:p w14:paraId="16786CD0" w14:textId="77777777" w:rsidR="00E929F6" w:rsidRDefault="00E929F6" w:rsidP="00E929F6">
      <w:pPr>
        <w:rPr>
          <w:lang w:eastAsia="en-GB"/>
        </w:rPr>
      </w:pPr>
      <w:r>
        <w:rPr>
          <w:lang w:eastAsia="en-GB"/>
        </w:rPr>
        <w:lastRenderedPageBreak/>
        <w:t>For Mobility Load Balancing, to enable the gNB aware the traffic load information of the UE in NR-U channel and allocate proper resource for the UE, NR-U channel load is taken into account, including DL/UL channel occupancy time percentage, DL/UL energy detection threshold, radio resource usage.</w:t>
      </w:r>
    </w:p>
    <w:p w14:paraId="24F31D37" w14:textId="77777777" w:rsidR="00E929F6" w:rsidRDefault="00E929F6" w:rsidP="00E929F6">
      <w:pPr>
        <w:rPr>
          <w:lang w:eastAsia="en-GB"/>
        </w:rPr>
      </w:pPr>
      <w:r>
        <w:rPr>
          <w:lang w:eastAsia="en-GB"/>
        </w:rPr>
        <w:t>MDT Enhancements</w:t>
      </w:r>
    </w:p>
    <w:p w14:paraId="178BB5B2" w14:textId="1DB47C8E" w:rsidR="00E929F6" w:rsidRDefault="00E929F6" w:rsidP="00E929F6">
      <w:pPr>
        <w:rPr>
          <w:lang w:eastAsia="en-GB"/>
        </w:rPr>
      </w:pPr>
      <w:r>
        <w:rPr>
          <w:lang w:eastAsia="en-GB"/>
        </w:rPr>
        <w:t>Cross-RAT logged MDT reporting for signaling based logged MDT override protection is introduced in Rel-18 MDT Enhancements. Signaling based logged MDT override protection is to address the scenario where the signaling based MDT is configured in E-UTRAN when UE reselects to NR while logged measurements are collected or UE reselects to NR after logged measurements are collected and before uploading the logged MDT report. R17 NR signaling by the UE is reused to inform gNB whether signaling based MDT is configured even when it is configured by E-UTRA.</w:t>
      </w:r>
    </w:p>
    <w:p w14:paraId="6BAFA8E9" w14:textId="77777777" w:rsidR="00E929F6" w:rsidRPr="000D2E94" w:rsidRDefault="00E929F6" w:rsidP="00E929F6">
      <w:pPr>
        <w:rPr>
          <w:b/>
        </w:rPr>
      </w:pPr>
      <w:r w:rsidRPr="000D2E94">
        <w:rPr>
          <w:b/>
        </w:rPr>
        <w:t>References</w:t>
      </w:r>
      <w:r w:rsidRPr="000D2E94">
        <w:t xml:space="preserve"> </w:t>
      </w:r>
    </w:p>
    <w:p w14:paraId="7528BE03" w14:textId="4DFB1497" w:rsidR="00FF79A2" w:rsidRDefault="00E929F6" w:rsidP="00E929F6">
      <w:r>
        <w:t>List of related CRs: select "TSG Status = Approved" in:</w:t>
      </w:r>
      <w:r w:rsidR="002943CA">
        <w:t xml:space="preserve"> </w:t>
      </w:r>
      <w:r w:rsidR="002943CA">
        <w:br/>
      </w:r>
      <w:hyperlink r:id="rId267" w:history="1">
        <w:r w:rsidR="00FF79A2" w:rsidRPr="000F19D7">
          <w:rPr>
            <w:rStyle w:val="Hyperlink"/>
          </w:rPr>
          <w:t>https://portal.3gpp.org/ChangeRequests.aspx?q=1&amp;workitem=941007,941107,950064</w:t>
        </w:r>
      </w:hyperlink>
    </w:p>
    <w:p w14:paraId="2A7F2B5F" w14:textId="77777777" w:rsidR="00E929F6" w:rsidRPr="00936954" w:rsidRDefault="00E929F6" w:rsidP="00936954">
      <w:pPr>
        <w:rPr>
          <w:lang w:eastAsia="en-GB"/>
        </w:rPr>
      </w:pPr>
    </w:p>
    <w:p w14:paraId="1CB3F046" w14:textId="77777777" w:rsidR="00EB60B4" w:rsidRDefault="00EB60B4" w:rsidP="00EB60B4">
      <w:pPr>
        <w:pStyle w:val="Heading1"/>
        <w:rPr>
          <w:lang w:eastAsia="en-GB"/>
        </w:rPr>
      </w:pPr>
      <w:bookmarkStart w:id="66" w:name="_Toc152749845"/>
      <w:bookmarkStart w:id="67" w:name="_Toc161215825"/>
      <w:r>
        <w:rPr>
          <w:lang w:eastAsia="en-GB"/>
        </w:rPr>
        <w:t>27</w:t>
      </w:r>
      <w:r>
        <w:rPr>
          <w:lang w:eastAsia="en-GB"/>
        </w:rPr>
        <w:tab/>
      </w:r>
      <w:r w:rsidRPr="00E5687C">
        <w:rPr>
          <w:lang w:eastAsia="en-GB"/>
        </w:rPr>
        <w:t>Management</w:t>
      </w:r>
      <w:r>
        <w:rPr>
          <w:lang w:eastAsia="en-GB"/>
        </w:rPr>
        <w:t xml:space="preserve">-centric </w:t>
      </w:r>
      <w:r w:rsidRPr="00E5687C">
        <w:rPr>
          <w:lang w:eastAsia="en-GB"/>
        </w:rPr>
        <w:t>Features</w:t>
      </w:r>
      <w:bookmarkEnd w:id="67"/>
      <w:r w:rsidRPr="00E5687C">
        <w:rPr>
          <w:lang w:eastAsia="en-GB"/>
        </w:rPr>
        <w:t xml:space="preserve"> </w:t>
      </w:r>
      <w:bookmarkEnd w:id="66"/>
    </w:p>
    <w:p w14:paraId="3E1570B7" w14:textId="77777777" w:rsidR="00EB60B4" w:rsidRPr="000D2E94" w:rsidRDefault="00EB60B4" w:rsidP="00EB60B4">
      <w:pPr>
        <w:pStyle w:val="Heading2"/>
        <w:rPr>
          <w:lang w:eastAsia="en-GB"/>
        </w:rPr>
      </w:pPr>
      <w:bookmarkStart w:id="68" w:name="_Toc124501139"/>
      <w:bookmarkStart w:id="69" w:name="_Toc161215826"/>
      <w:r>
        <w:rPr>
          <w:lang w:eastAsia="en-GB"/>
        </w:rPr>
        <w:t>27</w:t>
      </w:r>
      <w:r w:rsidRPr="000D2E94">
        <w:rPr>
          <w:lang w:eastAsia="en-GB"/>
        </w:rPr>
        <w:t>.1</w:t>
      </w:r>
      <w:r w:rsidRPr="000D2E94">
        <w:rPr>
          <w:lang w:eastAsia="en-GB"/>
        </w:rPr>
        <w:tab/>
        <w:t>Introduction</w:t>
      </w:r>
      <w:bookmarkEnd w:id="68"/>
      <w:bookmarkEnd w:id="69"/>
    </w:p>
    <w:p w14:paraId="5791FAAA" w14:textId="77777777" w:rsidR="00EB60B4" w:rsidRPr="009273A4" w:rsidRDefault="00EB60B4" w:rsidP="00EB60B4">
      <w:pPr>
        <w:rPr>
          <w:lang w:eastAsia="en-GB"/>
        </w:rPr>
      </w:pPr>
      <w:r w:rsidRPr="000D2E94">
        <w:rPr>
          <w:lang w:eastAsia="en-GB"/>
        </w:rPr>
        <w:t xml:space="preserve">This section presents all the standalone management functionalities. Management aspects related to other features are reported in the relevant section. For instance, </w:t>
      </w:r>
      <w:r>
        <w:rPr>
          <w:lang w:eastAsia="en-GB"/>
        </w:rPr>
        <w:t>management</w:t>
      </w:r>
      <w:r w:rsidRPr="000D2E94">
        <w:rPr>
          <w:lang w:eastAsia="en-GB"/>
        </w:rPr>
        <w:t xml:space="preserve"> for </w:t>
      </w:r>
      <w:r>
        <w:rPr>
          <w:lang w:eastAsia="en-GB"/>
        </w:rPr>
        <w:t>"AI</w:t>
      </w:r>
      <w:r>
        <w:rPr>
          <w:rFonts w:hint="eastAsia"/>
          <w:lang w:eastAsia="zh-CN"/>
        </w:rPr>
        <w:t>/</w:t>
      </w:r>
      <w:r>
        <w:rPr>
          <w:lang w:eastAsia="zh-CN"/>
        </w:rPr>
        <w:t>ML</w:t>
      </w:r>
      <w:r>
        <w:rPr>
          <w:lang w:eastAsia="en-GB"/>
        </w:rPr>
        <w:t>"</w:t>
      </w:r>
      <w:r w:rsidRPr="000D2E94">
        <w:rPr>
          <w:lang w:eastAsia="en-GB"/>
        </w:rPr>
        <w:t xml:space="preserve"> is reported in the section on </w:t>
      </w:r>
      <w:r>
        <w:rPr>
          <w:lang w:eastAsia="en-GB"/>
        </w:rPr>
        <w:t>"</w:t>
      </w:r>
      <w:r w:rsidRPr="009273A4">
        <w:t xml:space="preserve"> </w:t>
      </w:r>
      <w:r w:rsidRPr="009273A4">
        <w:rPr>
          <w:lang w:eastAsia="en-GB"/>
        </w:rPr>
        <w:t>Artificial Intelligence (AI)/Machine Learning (ML)</w:t>
      </w:r>
      <w:r>
        <w:rPr>
          <w:lang w:eastAsia="en-GB"/>
        </w:rPr>
        <w:t>"</w:t>
      </w:r>
      <w:r w:rsidRPr="000D2E94">
        <w:rPr>
          <w:lang w:eastAsia="en-GB"/>
        </w:rPr>
        <w:t xml:space="preserve"> and not here.</w:t>
      </w:r>
    </w:p>
    <w:p w14:paraId="164A31F6" w14:textId="77777777" w:rsidR="00EB60B4" w:rsidRDefault="00EB60B4" w:rsidP="00EB60B4">
      <w:pPr>
        <w:pStyle w:val="Heading2"/>
        <w:rPr>
          <w:lang w:eastAsia="en-GB"/>
        </w:rPr>
      </w:pPr>
      <w:bookmarkStart w:id="70" w:name="_Toc161215827"/>
      <w:r>
        <w:rPr>
          <w:lang w:eastAsia="en-GB"/>
        </w:rPr>
        <w:t>27.2</w:t>
      </w:r>
      <w:r>
        <w:rPr>
          <w:lang w:eastAsia="en-GB"/>
        </w:rPr>
        <w:tab/>
      </w:r>
      <w:r w:rsidRPr="00B339AC">
        <w:rPr>
          <w:lang w:eastAsia="en-GB"/>
        </w:rPr>
        <w:t>Self-Configuration of RAN network entities</w:t>
      </w:r>
      <w:bookmarkEnd w:id="70"/>
    </w:p>
    <w:p w14:paraId="376B7AEA" w14:textId="77777777" w:rsidR="00EB60B4" w:rsidRDefault="00EB60B4" w:rsidP="00EB60B4">
      <w:pPr>
        <w:pStyle w:val="Heading2"/>
        <w:rPr>
          <w:lang w:eastAsia="en-GB"/>
        </w:rPr>
      </w:pPr>
      <w:bookmarkStart w:id="71" w:name="_Toc161215828"/>
      <w:r>
        <w:rPr>
          <w:lang w:eastAsia="en-GB"/>
        </w:rPr>
        <w:t>27.3</w:t>
      </w:r>
      <w:r>
        <w:rPr>
          <w:lang w:eastAsia="en-GB"/>
        </w:rPr>
        <w:tab/>
        <w:t>Management Data Analytics phase 2</w:t>
      </w:r>
      <w:bookmarkEnd w:id="71"/>
    </w:p>
    <w:p w14:paraId="315746F7" w14:textId="77777777" w:rsidR="00EB60B4" w:rsidRDefault="00EB60B4" w:rsidP="00EB60B4">
      <w:pPr>
        <w:pStyle w:val="Heading2"/>
        <w:rPr>
          <w:lang w:eastAsia="en-GB"/>
        </w:rPr>
      </w:pPr>
      <w:bookmarkStart w:id="72" w:name="_Toc161215829"/>
      <w:r>
        <w:rPr>
          <w:lang w:eastAsia="en-GB"/>
        </w:rPr>
        <w:t>27.4</w:t>
      </w:r>
      <w:r>
        <w:rPr>
          <w:lang w:eastAsia="en-GB"/>
        </w:rPr>
        <w:tab/>
        <w:t>Intent driven Management Service for Mobile Network phase 2</w:t>
      </w:r>
      <w:bookmarkEnd w:id="72"/>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EB60B4" w:rsidRPr="00EF7FBB" w14:paraId="05C06E83" w14:textId="77777777" w:rsidTr="00202A7B">
        <w:trPr>
          <w:trHeight w:val="255"/>
        </w:trPr>
        <w:tc>
          <w:tcPr>
            <w:tcW w:w="757" w:type="dxa"/>
            <w:shd w:val="clear" w:color="auto" w:fill="auto"/>
            <w:tcMar>
              <w:left w:w="28" w:type="dxa"/>
              <w:right w:w="28" w:type="dxa"/>
            </w:tcMar>
            <w:hideMark/>
          </w:tcPr>
          <w:p w14:paraId="20F2A121" w14:textId="77777777" w:rsidR="00EB60B4" w:rsidRPr="00EF7FBB" w:rsidRDefault="00EB60B4"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990030</w:t>
            </w:r>
          </w:p>
        </w:tc>
        <w:tc>
          <w:tcPr>
            <w:tcW w:w="3969" w:type="dxa"/>
            <w:shd w:val="clear" w:color="auto" w:fill="auto"/>
            <w:tcMar>
              <w:left w:w="28" w:type="dxa"/>
              <w:right w:w="28" w:type="dxa"/>
            </w:tcMar>
            <w:hideMark/>
          </w:tcPr>
          <w:p w14:paraId="171C44A2" w14:textId="77777777" w:rsidR="00EB60B4" w:rsidRPr="00EF7FBB" w:rsidRDefault="00EB60B4" w:rsidP="00202A7B">
            <w:pPr>
              <w:overflowPunct/>
              <w:autoSpaceDE/>
              <w:autoSpaceDN/>
              <w:adjustRightInd/>
              <w:spacing w:after="0"/>
              <w:textAlignment w:val="auto"/>
              <w:rPr>
                <w:rFonts w:ascii="Arial" w:hAnsi="Arial" w:cs="Arial"/>
                <w:color w:val="0000FF"/>
                <w:sz w:val="18"/>
                <w:szCs w:val="18"/>
                <w:lang w:eastAsia="en-GB"/>
              </w:rPr>
            </w:pPr>
            <w:r w:rsidRPr="00EF7FBB">
              <w:rPr>
                <w:rFonts w:ascii="Arial" w:hAnsi="Arial" w:cs="Arial"/>
                <w:color w:val="0000FF"/>
                <w:sz w:val="18"/>
                <w:szCs w:val="18"/>
                <w:lang w:eastAsia="en-GB"/>
              </w:rPr>
              <w:t xml:space="preserve">Intent driven Management Service for Mobile Network phase 2 </w:t>
            </w:r>
          </w:p>
        </w:tc>
        <w:tc>
          <w:tcPr>
            <w:tcW w:w="1701" w:type="dxa"/>
            <w:shd w:val="clear" w:color="auto" w:fill="auto"/>
            <w:tcMar>
              <w:left w:w="28" w:type="dxa"/>
              <w:right w:w="28" w:type="dxa"/>
            </w:tcMar>
            <w:hideMark/>
          </w:tcPr>
          <w:p w14:paraId="3281C5EE" w14:textId="77777777" w:rsidR="00EB60B4" w:rsidRPr="00EF7FBB" w:rsidRDefault="00EB60B4"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D</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2</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37931573" w14:textId="77777777" w:rsidR="00EB60B4" w:rsidRPr="00EF7FBB" w:rsidRDefault="00EB60B4"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20AABC63" w14:textId="40D96FA5" w:rsidR="00EB60B4" w:rsidRPr="00EF7FBB" w:rsidRDefault="00C57003" w:rsidP="00202A7B">
            <w:pPr>
              <w:overflowPunct/>
              <w:autoSpaceDE/>
              <w:autoSpaceDN/>
              <w:adjustRightInd/>
              <w:spacing w:after="0"/>
              <w:textAlignment w:val="auto"/>
              <w:rPr>
                <w:rFonts w:ascii="Calibri" w:hAnsi="Calibri" w:cs="Calibri"/>
                <w:color w:val="0563C1"/>
                <w:sz w:val="18"/>
                <w:szCs w:val="18"/>
                <w:u w:val="single"/>
                <w:lang w:eastAsia="en-GB"/>
              </w:rPr>
            </w:pPr>
            <w:hyperlink r:id="rId268" w:history="1">
              <w:r w:rsidR="00EB60B4" w:rsidRPr="00EF7FBB">
                <w:rPr>
                  <w:rFonts w:ascii="Calibri" w:hAnsi="Calibri" w:cs="Calibri"/>
                  <w:color w:val="0563C1"/>
                  <w:sz w:val="18"/>
                  <w:szCs w:val="18"/>
                  <w:u w:val="single"/>
                  <w:lang w:eastAsia="en-GB"/>
                </w:rPr>
                <w:t>SP-230180</w:t>
              </w:r>
            </w:hyperlink>
          </w:p>
        </w:tc>
        <w:tc>
          <w:tcPr>
            <w:tcW w:w="2268" w:type="dxa"/>
            <w:shd w:val="clear" w:color="auto" w:fill="auto"/>
            <w:tcMar>
              <w:left w:w="28" w:type="dxa"/>
              <w:right w:w="28" w:type="dxa"/>
            </w:tcMar>
            <w:hideMark/>
          </w:tcPr>
          <w:p w14:paraId="5109F31D" w14:textId="77777777" w:rsidR="00EB60B4" w:rsidRPr="00EF7FBB" w:rsidRDefault="00EB60B4" w:rsidP="00202A7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Xu Ruiyue, Huawei </w:t>
            </w:r>
          </w:p>
        </w:tc>
      </w:tr>
      <w:tr w:rsidR="00EB60B4" w:rsidRPr="00EF7FBB" w14:paraId="35E08A86" w14:textId="77777777" w:rsidTr="00202A7B">
        <w:trPr>
          <w:trHeight w:val="255"/>
        </w:trPr>
        <w:tc>
          <w:tcPr>
            <w:tcW w:w="757" w:type="dxa"/>
            <w:shd w:val="clear" w:color="auto" w:fill="auto"/>
            <w:tcMar>
              <w:left w:w="28" w:type="dxa"/>
              <w:right w:w="28" w:type="dxa"/>
            </w:tcMar>
            <w:hideMark/>
          </w:tcPr>
          <w:p w14:paraId="425C5C4D" w14:textId="77777777" w:rsidR="00EB60B4" w:rsidRPr="00EF7FBB" w:rsidRDefault="00EB60B4"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910023</w:t>
            </w:r>
          </w:p>
        </w:tc>
        <w:tc>
          <w:tcPr>
            <w:tcW w:w="3969" w:type="dxa"/>
            <w:shd w:val="clear" w:color="auto" w:fill="auto"/>
            <w:tcMar>
              <w:left w:w="28" w:type="dxa"/>
              <w:right w:w="28" w:type="dxa"/>
            </w:tcMar>
            <w:hideMark/>
          </w:tcPr>
          <w:p w14:paraId="6C4DBF1A" w14:textId="77777777" w:rsidR="00EB60B4" w:rsidRPr="00EF7FBB" w:rsidRDefault="00EB60B4" w:rsidP="00202A7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enhanced security for network slicing Phase 2 </w:t>
            </w:r>
          </w:p>
        </w:tc>
        <w:tc>
          <w:tcPr>
            <w:tcW w:w="1701" w:type="dxa"/>
            <w:shd w:val="clear" w:color="auto" w:fill="auto"/>
            <w:tcMar>
              <w:left w:w="28" w:type="dxa"/>
              <w:right w:w="28" w:type="dxa"/>
            </w:tcMar>
            <w:hideMark/>
          </w:tcPr>
          <w:p w14:paraId="7DA92D12" w14:textId="77777777" w:rsidR="00EB60B4" w:rsidRPr="00EF7FBB" w:rsidRDefault="00EB60B4"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2</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5E3309A4" w14:textId="77777777" w:rsidR="00EB60B4" w:rsidRPr="00EF7FBB" w:rsidRDefault="00EB60B4"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6705CD64" w14:textId="4D292585" w:rsidR="00EB60B4" w:rsidRPr="00EF7FBB" w:rsidRDefault="00C57003" w:rsidP="00202A7B">
            <w:pPr>
              <w:overflowPunct/>
              <w:autoSpaceDE/>
              <w:autoSpaceDN/>
              <w:adjustRightInd/>
              <w:spacing w:after="0"/>
              <w:textAlignment w:val="auto"/>
              <w:rPr>
                <w:rFonts w:ascii="Calibri" w:hAnsi="Calibri" w:cs="Calibri"/>
                <w:color w:val="0563C1"/>
                <w:sz w:val="18"/>
                <w:szCs w:val="18"/>
                <w:u w:val="single"/>
                <w:lang w:eastAsia="en-GB"/>
              </w:rPr>
            </w:pPr>
            <w:hyperlink r:id="rId269" w:history="1">
              <w:r w:rsidR="00EB60B4" w:rsidRPr="00EF7FBB">
                <w:rPr>
                  <w:rFonts w:ascii="Calibri" w:hAnsi="Calibri" w:cs="Calibri"/>
                  <w:color w:val="0563C1"/>
                  <w:sz w:val="18"/>
                  <w:szCs w:val="18"/>
                  <w:u w:val="single"/>
                  <w:lang w:eastAsia="en-GB"/>
                </w:rPr>
                <w:t>SP-210106</w:t>
              </w:r>
            </w:hyperlink>
          </w:p>
        </w:tc>
        <w:tc>
          <w:tcPr>
            <w:tcW w:w="2268" w:type="dxa"/>
            <w:shd w:val="clear" w:color="auto" w:fill="auto"/>
            <w:tcMar>
              <w:left w:w="28" w:type="dxa"/>
              <w:right w:w="28" w:type="dxa"/>
            </w:tcMar>
            <w:hideMark/>
          </w:tcPr>
          <w:p w14:paraId="64A555FC" w14:textId="77777777" w:rsidR="00EB60B4" w:rsidRPr="00EF7FBB" w:rsidRDefault="00EB60B4" w:rsidP="00202A7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Zander Lei, Huawei </w:t>
            </w:r>
          </w:p>
        </w:tc>
      </w:tr>
      <w:tr w:rsidR="00EB60B4" w:rsidRPr="00EF7FBB" w14:paraId="0D4AB479" w14:textId="77777777" w:rsidTr="00202A7B">
        <w:trPr>
          <w:trHeight w:val="255"/>
        </w:trPr>
        <w:tc>
          <w:tcPr>
            <w:tcW w:w="757" w:type="dxa"/>
            <w:shd w:val="clear" w:color="auto" w:fill="auto"/>
            <w:tcMar>
              <w:left w:w="28" w:type="dxa"/>
              <w:right w:w="28" w:type="dxa"/>
            </w:tcMar>
            <w:hideMark/>
          </w:tcPr>
          <w:p w14:paraId="022F18B1" w14:textId="77777777" w:rsidR="00EB60B4" w:rsidRPr="00EF7FBB" w:rsidRDefault="00EB60B4"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960048</w:t>
            </w:r>
          </w:p>
        </w:tc>
        <w:tc>
          <w:tcPr>
            <w:tcW w:w="3969" w:type="dxa"/>
            <w:shd w:val="clear" w:color="auto" w:fill="auto"/>
            <w:tcMar>
              <w:left w:w="28" w:type="dxa"/>
              <w:right w:w="28" w:type="dxa"/>
            </w:tcMar>
            <w:hideMark/>
          </w:tcPr>
          <w:p w14:paraId="63D2E1E4" w14:textId="77777777" w:rsidR="00EB60B4" w:rsidRPr="00EF7FBB" w:rsidRDefault="00EB60B4" w:rsidP="00202A7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Media Streaming aspects of Network Slicing Phase 2</w:t>
            </w:r>
          </w:p>
        </w:tc>
        <w:tc>
          <w:tcPr>
            <w:tcW w:w="1701" w:type="dxa"/>
            <w:shd w:val="clear" w:color="auto" w:fill="auto"/>
            <w:tcMar>
              <w:left w:w="28" w:type="dxa"/>
              <w:right w:w="28" w:type="dxa"/>
            </w:tcMar>
            <w:hideMark/>
          </w:tcPr>
          <w:p w14:paraId="2C30CC63" w14:textId="77777777" w:rsidR="00EB60B4" w:rsidRPr="00EF7FBB" w:rsidRDefault="00EB60B4"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2</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671DB34D" w14:textId="77777777" w:rsidR="00EB60B4" w:rsidRPr="00EF7FBB" w:rsidRDefault="00EB60B4"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50" w:type="dxa"/>
            <w:shd w:val="clear" w:color="auto" w:fill="auto"/>
            <w:tcMar>
              <w:left w:w="28" w:type="dxa"/>
              <w:right w:w="28" w:type="dxa"/>
            </w:tcMar>
            <w:hideMark/>
          </w:tcPr>
          <w:p w14:paraId="797479CB" w14:textId="63FA08D3" w:rsidR="00EB60B4" w:rsidRPr="00EF7FBB" w:rsidRDefault="00C57003" w:rsidP="00202A7B">
            <w:pPr>
              <w:overflowPunct/>
              <w:autoSpaceDE/>
              <w:autoSpaceDN/>
              <w:adjustRightInd/>
              <w:spacing w:after="0"/>
              <w:textAlignment w:val="auto"/>
              <w:rPr>
                <w:rFonts w:ascii="Calibri" w:hAnsi="Calibri" w:cs="Calibri"/>
                <w:color w:val="0563C1"/>
                <w:sz w:val="18"/>
                <w:szCs w:val="18"/>
                <w:u w:val="single"/>
                <w:lang w:eastAsia="en-GB"/>
              </w:rPr>
            </w:pPr>
            <w:hyperlink r:id="rId270" w:history="1">
              <w:r w:rsidR="00EB60B4" w:rsidRPr="00EF7FBB">
                <w:rPr>
                  <w:rFonts w:ascii="Calibri" w:hAnsi="Calibri" w:cs="Calibri"/>
                  <w:color w:val="0563C1"/>
                  <w:sz w:val="18"/>
                  <w:szCs w:val="18"/>
                  <w:u w:val="single"/>
                  <w:lang w:eastAsia="en-GB"/>
                </w:rPr>
                <w:t>SP-220675</w:t>
              </w:r>
            </w:hyperlink>
          </w:p>
        </w:tc>
        <w:tc>
          <w:tcPr>
            <w:tcW w:w="2268" w:type="dxa"/>
            <w:shd w:val="clear" w:color="auto" w:fill="auto"/>
            <w:tcMar>
              <w:left w:w="28" w:type="dxa"/>
              <w:right w:w="28" w:type="dxa"/>
            </w:tcMar>
            <w:hideMark/>
          </w:tcPr>
          <w:p w14:paraId="04716560" w14:textId="77777777" w:rsidR="00EB60B4" w:rsidRPr="00EF7FBB" w:rsidRDefault="00EB60B4" w:rsidP="00202A7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Prakash Kolan, samsung </w:t>
            </w:r>
          </w:p>
        </w:tc>
      </w:tr>
    </w:tbl>
    <w:p w14:paraId="05FA39F6" w14:textId="77777777" w:rsidR="00EB60B4" w:rsidRDefault="00EB60B4" w:rsidP="00EB60B4">
      <w:pPr>
        <w:rPr>
          <w:lang w:eastAsia="en-GB"/>
        </w:rPr>
      </w:pPr>
      <w:r w:rsidRPr="00016B51">
        <w:rPr>
          <w:lang w:eastAsia="en-GB"/>
        </w:rPr>
        <w:t xml:space="preserve">Summary based on the input provided </w:t>
      </w:r>
      <w:r>
        <w:rPr>
          <w:lang w:eastAsia="en-GB"/>
        </w:rPr>
        <w:t xml:space="preserve">by </w:t>
      </w:r>
      <w:r w:rsidRPr="006455F2">
        <w:rPr>
          <w:lang w:eastAsia="en-GB"/>
        </w:rPr>
        <w:t>Huawei</w:t>
      </w:r>
      <w:r>
        <w:rPr>
          <w:lang w:eastAsia="en-GB"/>
        </w:rPr>
        <w:t xml:space="preserve"> in </w:t>
      </w:r>
      <w:r w:rsidRPr="006455F2">
        <w:rPr>
          <w:lang w:eastAsia="en-GB"/>
        </w:rPr>
        <w:t>SP-231592</w:t>
      </w:r>
      <w:r w:rsidRPr="00016B51">
        <w:rPr>
          <w:lang w:eastAsia="en-GB"/>
        </w:rPr>
        <w:t>.</w:t>
      </w:r>
    </w:p>
    <w:p w14:paraId="6B8E4817" w14:textId="77777777" w:rsidR="00EB60B4" w:rsidRDefault="00EB60B4" w:rsidP="00EB60B4">
      <w:pPr>
        <w:rPr>
          <w:lang w:eastAsia="en-GB"/>
        </w:rPr>
      </w:pPr>
      <w:r>
        <w:rPr>
          <w:lang w:eastAsia="en-GB"/>
        </w:rPr>
        <w:t>This work item was the continuation of Intent driven Management Service for Mobile Network work items from Release 17. It focused on following main topics:</w:t>
      </w:r>
    </w:p>
    <w:p w14:paraId="4C707D43" w14:textId="77777777" w:rsidR="00EB60B4" w:rsidRDefault="00EB60B4" w:rsidP="00EB60B4">
      <w:pPr>
        <w:rPr>
          <w:lang w:eastAsia="en-GB"/>
        </w:rPr>
      </w:pPr>
      <w:r>
        <w:rPr>
          <w:lang w:eastAsia="en-GB"/>
        </w:rPr>
        <w:t xml:space="preserve">- Requirements and solutions for new scenarios for intent driven management for 3gpp network and services. </w:t>
      </w:r>
    </w:p>
    <w:p w14:paraId="12824431" w14:textId="77777777" w:rsidR="00EB60B4" w:rsidRDefault="00EB60B4" w:rsidP="00EB60B4">
      <w:pPr>
        <w:rPr>
          <w:lang w:eastAsia="en-GB"/>
        </w:rPr>
      </w:pPr>
      <w:r>
        <w:rPr>
          <w:lang w:eastAsia="en-GB"/>
        </w:rPr>
        <w:t>- New capabilities and solutions for intent driven management.</w:t>
      </w:r>
    </w:p>
    <w:p w14:paraId="2A7EBEE7" w14:textId="77777777" w:rsidR="00EB60B4" w:rsidRDefault="00EB60B4" w:rsidP="00EB60B4">
      <w:pPr>
        <w:rPr>
          <w:lang w:eastAsia="en-GB"/>
        </w:rPr>
      </w:pPr>
      <w:r>
        <w:rPr>
          <w:lang w:eastAsia="en-GB"/>
        </w:rPr>
        <w:t>5G advanced networks bring more operational complexities due to the large number of devices and diversity of services. Network automation/intelligence is one of the important topics for 5G advanced networks, which aims to reduce the operating expenditure (OPEX) and improve the service experience to enable various vertical industries (e.g. autonomous vehicle, smart city) through a variety of intelligence and automation mechanisms. As technologies are evolving and the level of complexity explodes, the need for abstraction of the operational requirements, as supported by intents, becomes more apparent.</w:t>
      </w:r>
    </w:p>
    <w:p w14:paraId="5B6E791C" w14:textId="77777777" w:rsidR="00EB60B4" w:rsidRDefault="00EB60B4" w:rsidP="00EB60B4">
      <w:pPr>
        <w:rPr>
          <w:lang w:eastAsia="en-GB"/>
        </w:rPr>
      </w:pPr>
      <w:r>
        <w:rPr>
          <w:lang w:eastAsia="en-GB"/>
        </w:rPr>
        <w:lastRenderedPageBreak/>
        <w:t>An intent is an expression of the desired state of a system used to describe an intended network or service. Intents do not define specific network or service configuration, nor do they prescribe management tasks to be performed by a system. Intents allow customers to request networks and services without detailed knowledge of how they will be provided. Inherently, this assumes that the system can learn the behaviour of networks and services and use intelligence and automation mechanisms to fulfil the requests expressed via intents. This not only relieves the consumer of the burden of knowing implementation details but also provides flexibility allowing the producer to explore alternative options to find optimal solutions.</w:t>
      </w:r>
    </w:p>
    <w:p w14:paraId="3829152B" w14:textId="77777777" w:rsidR="00EB60B4" w:rsidRDefault="00EB60B4" w:rsidP="00EB60B4">
      <w:pPr>
        <w:rPr>
          <w:lang w:eastAsia="en-GB"/>
        </w:rPr>
      </w:pPr>
      <w:r>
        <w:rPr>
          <w:lang w:eastAsia="en-GB"/>
        </w:rPr>
        <w:t xml:space="preserve">Based on the intent driven management solution defined in R17, This WI further specifies the new use case and management capability for intent driven management for mobile network. </w:t>
      </w:r>
    </w:p>
    <w:p w14:paraId="1B1DDEFA" w14:textId="77777777" w:rsidR="00EB60B4" w:rsidRDefault="00EB60B4" w:rsidP="00EB60B4">
      <w:pPr>
        <w:rPr>
          <w:lang w:eastAsia="en-GB"/>
        </w:rPr>
      </w:pPr>
      <w:r>
        <w:rPr>
          <w:lang w:eastAsia="en-GB"/>
        </w:rPr>
        <w:t>Following content is added in TS 28.312 [1].</w:t>
      </w:r>
    </w:p>
    <w:p w14:paraId="63FFD3D1" w14:textId="77777777" w:rsidR="00EB60B4" w:rsidRDefault="00EB60B4" w:rsidP="00EB60B4">
      <w:pPr>
        <w:rPr>
          <w:lang w:eastAsia="en-GB"/>
        </w:rPr>
      </w:pPr>
      <w:r>
        <w:rPr>
          <w:lang w:eastAsia="en-GB"/>
        </w:rPr>
        <w:t xml:space="preserve">1.New use cases and corresponding requirements for intent driven management, including </w:t>
      </w:r>
    </w:p>
    <w:p w14:paraId="686DDF33" w14:textId="77777777" w:rsidR="00EB60B4" w:rsidRDefault="00EB60B4" w:rsidP="00EB60B4">
      <w:pPr>
        <w:rPr>
          <w:lang w:eastAsia="en-GB"/>
        </w:rPr>
      </w:pPr>
      <w:r>
        <w:rPr>
          <w:lang w:eastAsia="en-GB"/>
        </w:rPr>
        <w:t xml:space="preserve">- Intent containing an expectation for delivering a radio service; </w:t>
      </w:r>
    </w:p>
    <w:p w14:paraId="5A18A568" w14:textId="77777777" w:rsidR="00EB60B4" w:rsidRDefault="00EB60B4" w:rsidP="00EB60B4">
      <w:pPr>
        <w:rPr>
          <w:lang w:eastAsia="en-GB"/>
        </w:rPr>
      </w:pPr>
      <w:r>
        <w:rPr>
          <w:lang w:eastAsia="en-GB"/>
        </w:rPr>
        <w:t>- Intent containing an expectation on radio capacity performance to be assured;</w:t>
      </w:r>
    </w:p>
    <w:p w14:paraId="7E8E669C" w14:textId="77777777" w:rsidR="00EB60B4" w:rsidRDefault="00EB60B4" w:rsidP="00EB60B4">
      <w:pPr>
        <w:rPr>
          <w:lang w:eastAsia="en-GB"/>
        </w:rPr>
      </w:pPr>
      <w:r>
        <w:rPr>
          <w:lang w:eastAsia="en-GB"/>
        </w:rPr>
        <w:t>- Intent containing an expectation for RAN energy saving;</w:t>
      </w:r>
    </w:p>
    <w:p w14:paraId="38037B17" w14:textId="77777777" w:rsidR="00EB60B4" w:rsidRDefault="00EB60B4" w:rsidP="00EB60B4">
      <w:pPr>
        <w:rPr>
          <w:lang w:eastAsia="en-GB"/>
        </w:rPr>
      </w:pPr>
      <w:r>
        <w:rPr>
          <w:lang w:eastAsia="en-GB"/>
        </w:rPr>
        <w:t>- Intent containing an expectation for 5GC network</w:t>
      </w:r>
    </w:p>
    <w:p w14:paraId="7895E41D" w14:textId="77777777" w:rsidR="00EB60B4" w:rsidRDefault="00EB60B4" w:rsidP="00EB60B4">
      <w:pPr>
        <w:rPr>
          <w:lang w:eastAsia="en-GB"/>
        </w:rPr>
      </w:pPr>
      <w:r>
        <w:rPr>
          <w:lang w:eastAsia="en-GB"/>
        </w:rPr>
        <w:t>- Intent containing an expectation for end-to-end network optimization</w:t>
      </w:r>
    </w:p>
    <w:p w14:paraId="295D26AC" w14:textId="77777777" w:rsidR="00EB60B4" w:rsidRDefault="00EB60B4" w:rsidP="00EB60B4">
      <w:pPr>
        <w:rPr>
          <w:lang w:eastAsia="en-GB"/>
        </w:rPr>
      </w:pPr>
      <w:r>
        <w:rPr>
          <w:lang w:eastAsia="en-GB"/>
        </w:rPr>
        <w:t xml:space="preserve">2.New generic capabilities for intent driven management, including </w:t>
      </w:r>
    </w:p>
    <w:p w14:paraId="75A14AF4" w14:textId="77777777" w:rsidR="00EB60B4" w:rsidRDefault="00EB60B4" w:rsidP="00EB60B4">
      <w:pPr>
        <w:rPr>
          <w:lang w:eastAsia="en-GB"/>
        </w:rPr>
      </w:pPr>
      <w:r>
        <w:rPr>
          <w:lang w:eastAsia="en-GB"/>
        </w:rPr>
        <w:t>- Intent handling capability obtaining, enabling an MnS consumer to obtain intent handling capabilities.</w:t>
      </w:r>
    </w:p>
    <w:p w14:paraId="47C574DE" w14:textId="77777777" w:rsidR="00EB60B4" w:rsidRDefault="00EB60B4" w:rsidP="00EB60B4">
      <w:pPr>
        <w:rPr>
          <w:lang w:eastAsia="en-GB"/>
        </w:rPr>
      </w:pPr>
      <w:r>
        <w:rPr>
          <w:lang w:eastAsia="en-GB"/>
        </w:rPr>
        <w:t>- Intent report, enabling an MnS consumer to obtain intent report information with intent fulfilment information (including fulfilment status and achieved values for targets), intent fulfilment feasibility check information and intent conflict information.</w:t>
      </w:r>
    </w:p>
    <w:p w14:paraId="7D2136CC" w14:textId="77777777" w:rsidR="00EB60B4" w:rsidRDefault="00EB60B4" w:rsidP="00EB60B4">
      <w:pPr>
        <w:rPr>
          <w:lang w:eastAsia="en-GB"/>
        </w:rPr>
      </w:pPr>
      <w:r>
        <w:rPr>
          <w:lang w:eastAsia="en-GB"/>
        </w:rPr>
        <w:t xml:space="preserve">- Intent-related conflicts, including detecting and resolve intent-related conflicts. </w:t>
      </w:r>
    </w:p>
    <w:p w14:paraId="7E401B41" w14:textId="77777777" w:rsidR="00EB60B4" w:rsidRDefault="00EB60B4" w:rsidP="00EB60B4">
      <w:pPr>
        <w:rPr>
          <w:lang w:eastAsia="en-GB"/>
        </w:rPr>
      </w:pPr>
      <w:r>
        <w:rPr>
          <w:lang w:eastAsia="en-GB"/>
        </w:rPr>
        <w:t>3.Provide Stage 2 solution to support above use case and generic capabilities, including:</w:t>
      </w:r>
    </w:p>
    <w:p w14:paraId="7C628339" w14:textId="77777777" w:rsidR="00EB60B4" w:rsidRDefault="00EB60B4" w:rsidP="00EB60B4">
      <w:pPr>
        <w:rPr>
          <w:lang w:eastAsia="en-GB"/>
        </w:rPr>
      </w:pPr>
      <w:r>
        <w:rPr>
          <w:lang w:eastAsia="en-GB"/>
        </w:rPr>
        <w:t>-Introduce IntentHandlingFunction object to model the intent handling capabilities.</w:t>
      </w:r>
    </w:p>
    <w:p w14:paraId="6A511039" w14:textId="77777777" w:rsidR="00EB60B4" w:rsidRDefault="00EB60B4" w:rsidP="00EB60B4">
      <w:pPr>
        <w:rPr>
          <w:lang w:eastAsia="en-GB"/>
        </w:rPr>
      </w:pPr>
      <w:r>
        <w:rPr>
          <w:lang w:eastAsia="en-GB"/>
        </w:rPr>
        <w:t>-Introduce IntentReport object to model the intent report information (including intent fulfilment information, intent fulfilment feasibility check information and intent conflict information).</w:t>
      </w:r>
    </w:p>
    <w:p w14:paraId="42E857EA" w14:textId="77777777" w:rsidR="00EB60B4" w:rsidRDefault="00EB60B4" w:rsidP="00EB60B4">
      <w:pPr>
        <w:rPr>
          <w:lang w:eastAsia="en-GB"/>
        </w:rPr>
      </w:pPr>
      <w:r>
        <w:rPr>
          <w:lang w:eastAsia="en-GB"/>
        </w:rPr>
        <w:t>-Enhance the RadioNetworkExpectation to including radio network capacity related targets and RAN energy saving related targets to support use cases of intent containing an expectation on radio capacity performance to be assured and intent containing an expectation for RAN energy saving.</w:t>
      </w:r>
    </w:p>
    <w:p w14:paraId="6681737D" w14:textId="77777777" w:rsidR="00EB60B4" w:rsidRDefault="00EB60B4" w:rsidP="00EB60B4">
      <w:pPr>
        <w:rPr>
          <w:lang w:eastAsia="en-GB"/>
        </w:rPr>
      </w:pPr>
      <w:r>
        <w:rPr>
          <w:lang w:eastAsia="en-GB"/>
        </w:rPr>
        <w:t>-Introduce the new RadioServiceExpectation to support use case of intent containing an expectation for delivering a radio service.</w:t>
      </w:r>
    </w:p>
    <w:p w14:paraId="0F386731" w14:textId="77777777" w:rsidR="00EB60B4" w:rsidRDefault="00EB60B4" w:rsidP="00EB60B4">
      <w:pPr>
        <w:rPr>
          <w:lang w:eastAsia="en-GB"/>
        </w:rPr>
      </w:pPr>
      <w:r>
        <w:rPr>
          <w:lang w:eastAsia="en-GB"/>
        </w:rPr>
        <w:t>-Introduce the new 5GCNetworkExpectation to support use case of intent containing an expectation for 5GC network.</w:t>
      </w:r>
    </w:p>
    <w:p w14:paraId="01DB820B" w14:textId="77777777" w:rsidR="00EB60B4" w:rsidRDefault="00EB60B4" w:rsidP="00EB60B4">
      <w:pPr>
        <w:rPr>
          <w:lang w:eastAsia="en-GB"/>
        </w:rPr>
      </w:pPr>
      <w:r>
        <w:rPr>
          <w:lang w:eastAsia="en-GB"/>
        </w:rPr>
        <w:t>-Introduce the new End-to-endNetworkResourceOptimizationExpectation to support use case of -Intent containing an expectation for end-to-end network optimization.</w:t>
      </w:r>
    </w:p>
    <w:p w14:paraId="5D189F29" w14:textId="77777777" w:rsidR="00EB60B4" w:rsidRDefault="00EB60B4" w:rsidP="00EB60B4">
      <w:pPr>
        <w:rPr>
          <w:lang w:eastAsia="en-GB"/>
        </w:rPr>
      </w:pPr>
      <w:r>
        <w:rPr>
          <w:lang w:eastAsia="en-GB"/>
        </w:rPr>
        <w:t>4. Provide Stage3 OpenAPI solution set and YAML document examples for the enhancement of intent driven management service definition.</w:t>
      </w:r>
    </w:p>
    <w:p w14:paraId="149EC676" w14:textId="77777777" w:rsidR="00EB60B4" w:rsidRPr="00016B51" w:rsidRDefault="00EB60B4" w:rsidP="00EB60B4">
      <w:pPr>
        <w:rPr>
          <w:b/>
        </w:rPr>
      </w:pPr>
      <w:r w:rsidRPr="00016B51">
        <w:rPr>
          <w:b/>
        </w:rPr>
        <w:t>References</w:t>
      </w:r>
    </w:p>
    <w:p w14:paraId="2A3049D3" w14:textId="77777777" w:rsidR="00EB60B4" w:rsidRDefault="00EB60B4" w:rsidP="00EB60B4">
      <w:pPr>
        <w:pStyle w:val="EW"/>
      </w:pPr>
      <w:r w:rsidRPr="00016B51">
        <w:t>[1]</w:t>
      </w:r>
      <w:r w:rsidRPr="00C00FF3">
        <w:tab/>
      </w:r>
      <w:r w:rsidRPr="0012483A">
        <w:t>TS 28.312: "Intent driven management services for mobile networks"</w:t>
      </w:r>
    </w:p>
    <w:p w14:paraId="198CFCE5" w14:textId="2349D3B5" w:rsidR="00EB60B4" w:rsidRPr="00EF26C9" w:rsidRDefault="00EB60B4" w:rsidP="00EB60B4">
      <w:pPr>
        <w:pStyle w:val="EW"/>
        <w:rPr>
          <w:color w:val="FF0000"/>
        </w:rPr>
      </w:pPr>
      <w:r w:rsidRPr="00016B51">
        <w:t>[</w:t>
      </w:r>
      <w:r>
        <w:t>2</w:t>
      </w:r>
      <w:r w:rsidRPr="00016B51">
        <w:t>]</w:t>
      </w:r>
      <w:r w:rsidRPr="00C00FF3">
        <w:tab/>
      </w:r>
      <w:r w:rsidRPr="0012483A">
        <w:t xml:space="preserve">Related CRs: set "TSG Status = Approved" in: </w:t>
      </w:r>
      <w:hyperlink r:id="rId271" w:anchor="/" w:history="1">
        <w:r w:rsidRPr="0040466B">
          <w:rPr>
            <w:rStyle w:val="Hyperlink"/>
          </w:rPr>
          <w:t>https://portal.3gpp.org/ChangeRequests.aspx?q=1&amp;workitem=990030#/</w:t>
        </w:r>
      </w:hyperlink>
      <w:r>
        <w:t xml:space="preserve">   </w:t>
      </w:r>
    </w:p>
    <w:p w14:paraId="6FAB7D4B" w14:textId="50CE9D7B" w:rsidR="00EB60B4" w:rsidRPr="00EB60B4" w:rsidRDefault="00EB60B4" w:rsidP="00EB60B4">
      <w:pPr>
        <w:rPr>
          <w:lang w:eastAsia="en-GB"/>
        </w:rPr>
      </w:pPr>
      <w:r>
        <w:rPr>
          <w:lang w:eastAsia="en-GB"/>
        </w:rPr>
        <w:tab/>
      </w:r>
    </w:p>
    <w:p w14:paraId="7C4A310B" w14:textId="77777777" w:rsidR="00EB60B4" w:rsidRDefault="00EB60B4" w:rsidP="00EB60B4">
      <w:pPr>
        <w:pStyle w:val="Heading2"/>
        <w:rPr>
          <w:lang w:eastAsia="en-GB"/>
        </w:rPr>
      </w:pPr>
      <w:bookmarkStart w:id="73" w:name="_Toc161215830"/>
      <w:r>
        <w:rPr>
          <w:lang w:eastAsia="en-GB"/>
        </w:rPr>
        <w:lastRenderedPageBreak/>
        <w:t>27.5</w:t>
      </w:r>
      <w:r>
        <w:rPr>
          <w:lang w:eastAsia="en-GB"/>
        </w:rPr>
        <w:tab/>
      </w:r>
      <w:r w:rsidRPr="00D71E56">
        <w:rPr>
          <w:lang w:eastAsia="en-GB"/>
        </w:rPr>
        <w:t>Service based management architecture</w:t>
      </w:r>
      <w:bookmarkEnd w:id="73"/>
    </w:p>
    <w:p w14:paraId="45485F7E" w14:textId="77777777" w:rsidR="00EB60B4" w:rsidRPr="00D131E4" w:rsidRDefault="00EB60B4" w:rsidP="00EB60B4">
      <w:pPr>
        <w:pStyle w:val="Heading2"/>
        <w:rPr>
          <w:lang w:eastAsia="en-GB"/>
        </w:rPr>
      </w:pPr>
      <w:bookmarkStart w:id="74" w:name="_Toc161215831"/>
      <w:r>
        <w:rPr>
          <w:lang w:eastAsia="en-GB"/>
        </w:rPr>
        <w:t>27.6</w:t>
      </w:r>
      <w:r>
        <w:rPr>
          <w:lang w:eastAsia="en-GB"/>
        </w:rPr>
        <w:tab/>
      </w:r>
      <w:r w:rsidRPr="005E658E">
        <w:rPr>
          <w:lang w:eastAsia="en-GB"/>
        </w:rPr>
        <w:t>Management of Trace/MDT phase 2</w:t>
      </w:r>
      <w:bookmarkEnd w:id="74"/>
    </w:p>
    <w:p w14:paraId="04843F37" w14:textId="77777777" w:rsidR="00EB60B4" w:rsidRDefault="00EB60B4" w:rsidP="00EB60B4">
      <w:pPr>
        <w:pStyle w:val="Heading2"/>
        <w:rPr>
          <w:lang w:eastAsia="en-GB"/>
        </w:rPr>
      </w:pPr>
      <w:bookmarkStart w:id="75" w:name="_Toc161215832"/>
      <w:r>
        <w:rPr>
          <w:lang w:eastAsia="en-GB"/>
        </w:rPr>
        <w:t>27.7</w:t>
      </w:r>
      <w:r>
        <w:rPr>
          <w:lang w:eastAsia="en-GB"/>
        </w:rPr>
        <w:tab/>
        <w:t>5G performance measurements and KPIs phase 3</w:t>
      </w:r>
      <w:bookmarkEnd w:id="75"/>
      <w:r>
        <w:rPr>
          <w:lang w:eastAsia="en-GB"/>
        </w:rPr>
        <w:t xml:space="preserve"> </w:t>
      </w:r>
    </w:p>
    <w:p w14:paraId="6079DDAC" w14:textId="77777777" w:rsidR="00EB60B4" w:rsidRDefault="00EB60B4" w:rsidP="00EB60B4">
      <w:pPr>
        <w:pStyle w:val="Heading2"/>
        <w:rPr>
          <w:lang w:eastAsia="en-GB"/>
        </w:rPr>
      </w:pPr>
      <w:bookmarkStart w:id="76" w:name="_Toc161215833"/>
      <w:r>
        <w:rPr>
          <w:lang w:eastAsia="en-GB"/>
        </w:rPr>
        <w:t>27.8</w:t>
      </w:r>
      <w:r>
        <w:rPr>
          <w:lang w:eastAsia="en-GB"/>
        </w:rPr>
        <w:tab/>
        <w:t>Additional NRM features phase 2</w:t>
      </w:r>
      <w:bookmarkEnd w:id="76"/>
      <w:r w:rsidDel="00B339AC">
        <w:rPr>
          <w:lang w:eastAsia="en-GB"/>
        </w:rPr>
        <w:t xml:space="preserve"> </w:t>
      </w:r>
    </w:p>
    <w:p w14:paraId="3E39EE45" w14:textId="77777777" w:rsidR="00EB60B4" w:rsidRDefault="00EB60B4" w:rsidP="00EB60B4">
      <w:pPr>
        <w:pStyle w:val="Heading2"/>
        <w:rPr>
          <w:lang w:eastAsia="en-GB"/>
        </w:rPr>
      </w:pPr>
      <w:bookmarkStart w:id="77" w:name="_Toc161215834"/>
      <w:r>
        <w:rPr>
          <w:lang w:eastAsia="en-GB"/>
        </w:rPr>
        <w:t>27.9</w:t>
      </w:r>
      <w:r>
        <w:rPr>
          <w:lang w:eastAsia="en-GB"/>
        </w:rPr>
        <w:tab/>
        <w:t>Management Aspects related to NWDAF</w:t>
      </w:r>
      <w:bookmarkEnd w:id="77"/>
      <w:r w:rsidRPr="00B339AC">
        <w:rPr>
          <w:lang w:eastAsia="en-GB"/>
        </w:rPr>
        <w:t xml:space="preserve"> </w:t>
      </w:r>
    </w:p>
    <w:p w14:paraId="14A352D4" w14:textId="77777777" w:rsidR="00EB60B4" w:rsidRPr="005E658E" w:rsidRDefault="00EB60B4" w:rsidP="00EB60B4">
      <w:pPr>
        <w:pStyle w:val="Heading2"/>
        <w:rPr>
          <w:lang w:eastAsia="en-GB"/>
        </w:rPr>
      </w:pPr>
      <w:bookmarkStart w:id="78" w:name="_Toc161215835"/>
      <w:r>
        <w:rPr>
          <w:lang w:eastAsia="en-GB"/>
        </w:rPr>
        <w:t>27.12</w:t>
      </w:r>
      <w:r>
        <w:rPr>
          <w:lang w:eastAsia="en-GB"/>
        </w:rPr>
        <w:tab/>
      </w:r>
      <w:r w:rsidRPr="004C4EEE">
        <w:rPr>
          <w:lang w:eastAsia="en-GB"/>
        </w:rPr>
        <w:t>Access Control for Management Services</w:t>
      </w:r>
      <w:bookmarkEnd w:id="78"/>
    </w:p>
    <w:p w14:paraId="58AD4F9A" w14:textId="77777777" w:rsidR="00EB60B4" w:rsidRPr="002825AF" w:rsidRDefault="00EB60B4" w:rsidP="00EB60B4">
      <w:pPr>
        <w:pStyle w:val="Heading2"/>
        <w:rPr>
          <w:lang w:eastAsia="en-GB"/>
        </w:rPr>
      </w:pPr>
      <w:bookmarkStart w:id="79" w:name="_Toc161215836"/>
      <w:r>
        <w:rPr>
          <w:lang w:eastAsia="en-GB"/>
        </w:rPr>
        <w:t>27.13</w:t>
      </w:r>
      <w:r>
        <w:rPr>
          <w:lang w:eastAsia="en-GB"/>
        </w:rPr>
        <w:tab/>
      </w:r>
      <w:r w:rsidRPr="002825AF">
        <w:rPr>
          <w:lang w:eastAsia="en-GB"/>
        </w:rPr>
        <w:t>Charging Aspects of NSSAA</w:t>
      </w:r>
      <w:bookmarkEnd w:id="79"/>
    </w:p>
    <w:p w14:paraId="0BD3B6D1" w14:textId="77777777" w:rsidR="00EB60B4" w:rsidRDefault="00EB60B4" w:rsidP="00EB60B4">
      <w:pPr>
        <w:pStyle w:val="Heading2"/>
        <w:rPr>
          <w:lang w:eastAsia="en-GB"/>
        </w:rPr>
      </w:pPr>
      <w:bookmarkStart w:id="80" w:name="_Toc161215837"/>
      <w:r>
        <w:rPr>
          <w:lang w:eastAsia="en-GB"/>
        </w:rPr>
        <w:t>27.14</w:t>
      </w:r>
      <w:r>
        <w:rPr>
          <w:lang w:eastAsia="en-GB"/>
        </w:rPr>
        <w:tab/>
      </w:r>
      <w:r w:rsidRPr="00796255">
        <w:rPr>
          <w:lang w:eastAsia="en-GB"/>
        </w:rPr>
        <w:t>B2B Charging</w:t>
      </w:r>
      <w:bookmarkEnd w:id="80"/>
    </w:p>
    <w:p w14:paraId="6486CB8B" w14:textId="77777777" w:rsidR="00EB60B4" w:rsidRDefault="00EB60B4" w:rsidP="00EB60B4">
      <w:pPr>
        <w:pStyle w:val="Heading2"/>
        <w:rPr>
          <w:lang w:eastAsia="en-GB"/>
        </w:rPr>
      </w:pPr>
      <w:bookmarkStart w:id="81" w:name="_Toc161215838"/>
      <w:r>
        <w:rPr>
          <w:lang w:eastAsia="en-GB"/>
        </w:rPr>
        <w:t>27</w:t>
      </w:r>
      <w:r>
        <w:rPr>
          <w:rFonts w:hint="eastAsia"/>
          <w:lang w:eastAsia="zh-CN"/>
        </w:rPr>
        <w:t>.</w:t>
      </w:r>
      <w:r>
        <w:rPr>
          <w:lang w:eastAsia="en-GB"/>
        </w:rPr>
        <w:t>15</w:t>
      </w:r>
      <w:r>
        <w:rPr>
          <w:lang w:eastAsia="en-GB"/>
        </w:rPr>
        <w:tab/>
      </w:r>
      <w:r w:rsidRPr="00D131E4">
        <w:rPr>
          <w:lang w:eastAsia="en-GB"/>
        </w:rPr>
        <w:t>Charging Aspects of IMS Data Channel</w:t>
      </w:r>
      <w:bookmarkEnd w:id="81"/>
    </w:p>
    <w:p w14:paraId="38701D71" w14:textId="07B5225C" w:rsidR="00EB60B4" w:rsidRPr="00EB60B4" w:rsidRDefault="00EB60B4" w:rsidP="00EB60B4">
      <w:pPr>
        <w:pStyle w:val="Heading2"/>
        <w:rPr>
          <w:lang w:eastAsia="en-GB"/>
        </w:rPr>
      </w:pPr>
      <w:bookmarkStart w:id="82" w:name="_Toc161215839"/>
      <w:r>
        <w:rPr>
          <w:lang w:eastAsia="en-GB"/>
        </w:rPr>
        <w:t>27.16 Other management-centric Features</w:t>
      </w:r>
      <w:bookmarkEnd w:id="82"/>
    </w:p>
    <w:p w14:paraId="591F586B" w14:textId="3BDD9DD8" w:rsidR="006455F2" w:rsidRDefault="006455F2" w:rsidP="006455F2">
      <w:pPr>
        <w:rPr>
          <w:lang w:eastAsia="en-GB"/>
        </w:rPr>
      </w:pP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2943CA" w:rsidRPr="00EB60B4" w14:paraId="4BE56D79" w14:textId="77777777" w:rsidTr="002943CA">
        <w:trPr>
          <w:trHeight w:val="255"/>
        </w:trPr>
        <w:tc>
          <w:tcPr>
            <w:tcW w:w="757" w:type="dxa"/>
            <w:shd w:val="clear" w:color="auto" w:fill="auto"/>
            <w:tcMar>
              <w:left w:w="28" w:type="dxa"/>
              <w:right w:w="28" w:type="dxa"/>
            </w:tcMar>
            <w:hideMark/>
          </w:tcPr>
          <w:p w14:paraId="62095AFA"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940014</w:t>
            </w:r>
          </w:p>
        </w:tc>
        <w:tc>
          <w:tcPr>
            <w:tcW w:w="3969" w:type="dxa"/>
            <w:shd w:val="clear" w:color="auto" w:fill="auto"/>
            <w:tcMar>
              <w:left w:w="28" w:type="dxa"/>
              <w:right w:w="28" w:type="dxa"/>
            </w:tcMar>
            <w:hideMark/>
          </w:tcPr>
          <w:p w14:paraId="1BF42607" w14:textId="77777777" w:rsidR="002943CA" w:rsidRPr="00EF7FBB" w:rsidRDefault="002943CA"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Security Assurance Specification for Management Function (MnF) </w:t>
            </w:r>
          </w:p>
        </w:tc>
        <w:tc>
          <w:tcPr>
            <w:tcW w:w="1701" w:type="dxa"/>
            <w:shd w:val="clear" w:color="auto" w:fill="auto"/>
            <w:tcMar>
              <w:left w:w="28" w:type="dxa"/>
              <w:right w:w="28" w:type="dxa"/>
            </w:tcMar>
            <w:hideMark/>
          </w:tcPr>
          <w:p w14:paraId="0063A207"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5</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094BA4F6"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3604309C" w14:textId="05C7EDA9" w:rsidR="002943CA" w:rsidRPr="00EF7FBB" w:rsidRDefault="00C57003" w:rsidP="00751CC1">
            <w:pPr>
              <w:overflowPunct/>
              <w:autoSpaceDE/>
              <w:autoSpaceDN/>
              <w:adjustRightInd/>
              <w:spacing w:after="0"/>
              <w:textAlignment w:val="auto"/>
              <w:rPr>
                <w:rFonts w:ascii="Calibri" w:hAnsi="Calibri" w:cs="Calibri"/>
                <w:color w:val="0563C1"/>
                <w:sz w:val="18"/>
                <w:szCs w:val="18"/>
                <w:u w:val="single"/>
                <w:lang w:eastAsia="en-GB"/>
              </w:rPr>
            </w:pPr>
            <w:hyperlink r:id="rId272" w:history="1">
              <w:r w:rsidR="002943CA" w:rsidRPr="00EF7FBB">
                <w:rPr>
                  <w:rFonts w:ascii="Calibri" w:hAnsi="Calibri" w:cs="Calibri"/>
                  <w:color w:val="0563C1"/>
                  <w:sz w:val="18"/>
                  <w:szCs w:val="18"/>
                  <w:u w:val="single"/>
                  <w:lang w:eastAsia="en-GB"/>
                </w:rPr>
                <w:t>SP-211362</w:t>
              </w:r>
            </w:hyperlink>
          </w:p>
        </w:tc>
        <w:tc>
          <w:tcPr>
            <w:tcW w:w="2268" w:type="dxa"/>
            <w:shd w:val="clear" w:color="auto" w:fill="auto"/>
            <w:tcMar>
              <w:left w:w="28" w:type="dxa"/>
              <w:right w:w="28" w:type="dxa"/>
            </w:tcMar>
            <w:hideMark/>
          </w:tcPr>
          <w:p w14:paraId="59C99E36" w14:textId="77777777" w:rsidR="002943CA" w:rsidRPr="00EF7FBB" w:rsidRDefault="002943CA" w:rsidP="00751CC1">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 xml:space="preserve">Noamen Ben Henda, Huawei Technologies Co., Ltd. </w:t>
            </w:r>
          </w:p>
        </w:tc>
      </w:tr>
    </w:tbl>
    <w:p w14:paraId="5A588722" w14:textId="29B1F76E" w:rsidR="00554F44" w:rsidRDefault="00554F44" w:rsidP="00554F44">
      <w:pPr>
        <w:rPr>
          <w:lang w:eastAsia="en-GB"/>
        </w:rPr>
      </w:pPr>
      <w:r w:rsidRPr="00016B51">
        <w:rPr>
          <w:lang w:eastAsia="en-GB"/>
        </w:rPr>
        <w:t xml:space="preserve">Summary based on the input provided </w:t>
      </w:r>
      <w:r>
        <w:rPr>
          <w:lang w:eastAsia="en-GB"/>
        </w:rPr>
        <w:t xml:space="preserve">by </w:t>
      </w:r>
      <w:r w:rsidRPr="006455F2">
        <w:rPr>
          <w:lang w:eastAsia="en-GB"/>
        </w:rPr>
        <w:t>Huawei</w:t>
      </w:r>
      <w:r>
        <w:rPr>
          <w:lang w:eastAsia="en-GB"/>
        </w:rPr>
        <w:t xml:space="preserve"> in </w:t>
      </w:r>
      <w:r w:rsidRPr="00554F44">
        <w:rPr>
          <w:lang w:eastAsia="en-GB"/>
        </w:rPr>
        <w:t>SP-231621</w:t>
      </w:r>
      <w:r w:rsidRPr="00016B51">
        <w:rPr>
          <w:lang w:eastAsia="en-GB"/>
        </w:rPr>
        <w:t>.</w:t>
      </w:r>
    </w:p>
    <w:p w14:paraId="293BE830" w14:textId="77777777" w:rsidR="00554F44" w:rsidRPr="00FB2CAC" w:rsidRDefault="00554F44" w:rsidP="00554F44">
      <w:pPr>
        <w:jc w:val="both"/>
      </w:pPr>
      <w:r>
        <w:t>This work item delivered a new security assurance specification for the Management Function (MnF) in TS 33.526 [1], and a new Annex V in TR 33.926 [2] describing the associated security model for MnF network products in accordance to the security assurance process described in TR 33.916 [3]. This work item is similar but not directly related to other security assurance-related work items. It is part of SA3's regular activities related for the</w:t>
      </w:r>
      <w:r w:rsidRPr="00EE2D31">
        <w:t xml:space="preserve"> Network Equipment Security Assurance Scheme (NESAS), jointly defined by 3GPP and GSMA</w:t>
      </w:r>
      <w:r>
        <w:t xml:space="preserve"> as described in SA3's Terms of Reference [4]. </w:t>
      </w:r>
    </w:p>
    <w:p w14:paraId="1F3A1286" w14:textId="77777777" w:rsidR="00554F44" w:rsidRDefault="00554F44" w:rsidP="00554F44">
      <w:pPr>
        <w:jc w:val="both"/>
      </w:pPr>
      <w:r>
        <w:t xml:space="preserve">As any other SCAS work item, this one is independent and does not have any system impact. </w:t>
      </w:r>
      <w:r w:rsidRPr="00D74CCB">
        <w:t xml:space="preserve">A SCAS </w:t>
      </w:r>
      <w:r>
        <w:t xml:space="preserve">specification </w:t>
      </w:r>
      <w:r w:rsidRPr="00D74CCB">
        <w:t xml:space="preserve">defines the security </w:t>
      </w:r>
      <w:r>
        <w:t xml:space="preserve">assurance </w:t>
      </w:r>
      <w:r w:rsidRPr="00D74CCB">
        <w:t xml:space="preserve">requirements and </w:t>
      </w:r>
      <w:r>
        <w:t xml:space="preserve">corresponding </w:t>
      </w:r>
      <w:r w:rsidRPr="00D74CCB">
        <w:t xml:space="preserve">test cases for network equipment implementing one or more 3GPP </w:t>
      </w:r>
      <w:r>
        <w:t>NFs. For this particular work the target is the Management Function MnF as specified in TS 28.533 [5].</w:t>
      </w:r>
    </w:p>
    <w:p w14:paraId="11E54F16" w14:textId="77777777" w:rsidR="00554F44" w:rsidRDefault="00554F44" w:rsidP="00554F44">
      <w:pPr>
        <w:jc w:val="both"/>
      </w:pPr>
      <w:r>
        <w:t>The new Annex V of TR 33.926 [2] for the MnF class of network products describes the assets and identifies two new specific threats to such products in addition to the ones pertaining to the generic network product model of [2].</w:t>
      </w:r>
    </w:p>
    <w:p w14:paraId="2517BF82" w14:textId="77777777" w:rsidR="00554F44" w:rsidRPr="00FB2CAC" w:rsidRDefault="00554F44" w:rsidP="00554F44">
      <w:pPr>
        <w:jc w:val="both"/>
      </w:pPr>
      <w:r>
        <w:t xml:space="preserve">The new SCAS MnF specification in TS 33.526 [1] describes the specific security assurance requirements and related test cases for such a class of products. As for any other SCAS specification, this is done with reference to the generic requirement and test catalogue in TS 33.117 [6]. For the MnF product class, most of these generic requirements and tests cases could be reused except for few network features and interfaces where they were deemed not applicable for MnF products. </w:t>
      </w:r>
    </w:p>
    <w:p w14:paraId="67963E11" w14:textId="77777777" w:rsidR="00554F44" w:rsidRDefault="00554F44" w:rsidP="00554F44">
      <w:pPr>
        <w:rPr>
          <w:b/>
        </w:rPr>
      </w:pPr>
      <w:r w:rsidRPr="00016B51">
        <w:rPr>
          <w:b/>
        </w:rPr>
        <w:t>References</w:t>
      </w:r>
    </w:p>
    <w:p w14:paraId="166DC7D2" w14:textId="12C64BD8" w:rsidR="00554F44" w:rsidRPr="002943CA" w:rsidRDefault="00554F44" w:rsidP="00554F44">
      <w:pPr>
        <w:rPr>
          <w:color w:val="0000FF"/>
          <w:u w:val="single"/>
          <w:lang w:eastAsia="en-GB"/>
        </w:rPr>
      </w:pPr>
      <w:r>
        <w:t>List of related CRs:</w:t>
      </w:r>
      <w:r w:rsidR="002943CA">
        <w:br/>
      </w:r>
      <w:hyperlink r:id="rId273" w:history="1">
        <w:r>
          <w:rPr>
            <w:rStyle w:val="Hyperlink"/>
            <w:lang w:eastAsia="en-GB"/>
          </w:rPr>
          <w:t>https://portal.3gpp.org/ChangeRequests.aspx?q=1&amp;workitem=940014</w:t>
        </w:r>
      </w:hyperlink>
      <w:r>
        <w:rPr>
          <w:rStyle w:val="Hyperlink"/>
          <w:lang w:eastAsia="en-GB"/>
        </w:rPr>
        <w:t xml:space="preserve"> </w:t>
      </w:r>
    </w:p>
    <w:p w14:paraId="0C9790D8" w14:textId="77777777" w:rsidR="00554F44" w:rsidRPr="00016B51" w:rsidRDefault="00554F44" w:rsidP="00554F44">
      <w:pPr>
        <w:pStyle w:val="EW"/>
      </w:pPr>
      <w:r w:rsidRPr="00016B51">
        <w:t>[1]</w:t>
      </w:r>
      <w:r w:rsidRPr="00016B51">
        <w:tab/>
      </w:r>
      <w:r>
        <w:t>3GPP TS 33.526: "</w:t>
      </w:r>
      <w:r w:rsidRPr="009B1E24">
        <w:t>Security assurance specification for the Management Function (MnF)</w:t>
      </w:r>
      <w:r>
        <w:t>"</w:t>
      </w:r>
    </w:p>
    <w:p w14:paraId="2D9C61DF" w14:textId="77777777" w:rsidR="00554F44" w:rsidRDefault="00554F44" w:rsidP="00554F44">
      <w:pPr>
        <w:pStyle w:val="EW"/>
      </w:pPr>
      <w:r w:rsidRPr="00016B51">
        <w:lastRenderedPageBreak/>
        <w:t>[2]</w:t>
      </w:r>
      <w:r w:rsidRPr="00016B51">
        <w:tab/>
      </w:r>
      <w:r>
        <w:t>3GPP TR 33.926: "Security Assurance Specification (SCAS) threats and critical assets in 3GPP network product classes"</w:t>
      </w:r>
    </w:p>
    <w:p w14:paraId="636372B7" w14:textId="77777777" w:rsidR="00554F44" w:rsidRDefault="00554F44" w:rsidP="00554F44">
      <w:pPr>
        <w:pStyle w:val="EW"/>
      </w:pPr>
      <w:r>
        <w:t>[3]</w:t>
      </w:r>
      <w:r>
        <w:tab/>
        <w:t>3GPP TR 33.916: "S</w:t>
      </w:r>
      <w:r w:rsidRPr="00427534">
        <w:t>ecurity Assurance Methodology (SECAM) for 3GPP network products</w:t>
      </w:r>
      <w:r>
        <w:t>"</w:t>
      </w:r>
    </w:p>
    <w:p w14:paraId="7934B3FD" w14:textId="77777777" w:rsidR="00554F44" w:rsidRDefault="00554F44" w:rsidP="00554F44">
      <w:pPr>
        <w:pStyle w:val="EW"/>
      </w:pPr>
      <w:r>
        <w:t>[4]</w:t>
      </w:r>
      <w:r>
        <w:tab/>
        <w:t>SP-201085 "</w:t>
      </w:r>
      <w:r w:rsidRPr="0042195B">
        <w:t>Terms of Reference (ToR) for 3GPP TSG SA WG3 (SA3)</w:t>
      </w:r>
      <w:r>
        <w:t>"</w:t>
      </w:r>
    </w:p>
    <w:p w14:paraId="75E9E51F" w14:textId="77777777" w:rsidR="00554F44" w:rsidRDefault="00554F44" w:rsidP="00554F44">
      <w:pPr>
        <w:pStyle w:val="EW"/>
      </w:pPr>
      <w:r>
        <w:t>[5]</w:t>
      </w:r>
      <w:r>
        <w:tab/>
        <w:t>TS 28.533: "</w:t>
      </w:r>
      <w:r w:rsidRPr="00427534">
        <w:t>Management and orchestration; Architecture framework</w:t>
      </w:r>
      <w:r>
        <w:t>"</w:t>
      </w:r>
    </w:p>
    <w:p w14:paraId="2907CBFA" w14:textId="77777777" w:rsidR="00554F44" w:rsidRPr="00DA6560" w:rsidRDefault="00554F44" w:rsidP="00554F44">
      <w:pPr>
        <w:pStyle w:val="EW"/>
      </w:pPr>
      <w:r>
        <w:t>[6]</w:t>
      </w:r>
      <w:r>
        <w:tab/>
        <w:t>TS 33.117: "</w:t>
      </w:r>
      <w:r w:rsidRPr="006A6E9A">
        <w:t>Catalogue of general security assurance requirements</w:t>
      </w:r>
      <w:r>
        <w:t>"</w:t>
      </w:r>
    </w:p>
    <w:p w14:paraId="0F1683FE" w14:textId="77777777" w:rsidR="006455F2" w:rsidRPr="006455F2" w:rsidRDefault="006455F2" w:rsidP="006455F2">
      <w:pPr>
        <w:rPr>
          <w:lang w:eastAsia="en-GB"/>
        </w:rPr>
      </w:pPr>
    </w:p>
    <w:p w14:paraId="1D74687B" w14:textId="3712C275" w:rsidR="00296196" w:rsidRDefault="00296196" w:rsidP="00296196">
      <w:pPr>
        <w:pStyle w:val="Heading1"/>
        <w:rPr>
          <w:lang w:eastAsia="en-GB"/>
        </w:rPr>
      </w:pPr>
      <w:bookmarkStart w:id="83" w:name="_Toc161215840"/>
      <w:r>
        <w:rPr>
          <w:lang w:eastAsia="en-GB"/>
        </w:rPr>
        <w:t>28</w:t>
      </w:r>
      <w:r>
        <w:rPr>
          <w:lang w:eastAsia="en-GB"/>
        </w:rPr>
        <w:tab/>
      </w:r>
      <w:r w:rsidR="00556568">
        <w:rPr>
          <w:lang w:eastAsia="en-GB"/>
        </w:rPr>
        <w:t>S</w:t>
      </w:r>
      <w:r>
        <w:rPr>
          <w:lang w:eastAsia="en-GB"/>
        </w:rPr>
        <w:t>ervice-based aspects</w:t>
      </w:r>
      <w:bookmarkEnd w:id="83"/>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174A9F" w:rsidRPr="00EF7FBB" w14:paraId="22363245" w14:textId="77777777" w:rsidTr="00174A9F">
        <w:trPr>
          <w:trHeight w:val="255"/>
        </w:trPr>
        <w:tc>
          <w:tcPr>
            <w:tcW w:w="757" w:type="dxa"/>
            <w:shd w:val="clear" w:color="auto" w:fill="auto"/>
            <w:tcMar>
              <w:left w:w="28" w:type="dxa"/>
              <w:right w:w="28" w:type="dxa"/>
            </w:tcMar>
            <w:hideMark/>
          </w:tcPr>
          <w:p w14:paraId="218BF9C2" w14:textId="77777777" w:rsidR="00174A9F" w:rsidRPr="00EF7FBB" w:rsidRDefault="00174A9F"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990037</w:t>
            </w:r>
          </w:p>
        </w:tc>
        <w:tc>
          <w:tcPr>
            <w:tcW w:w="3969" w:type="dxa"/>
            <w:shd w:val="clear" w:color="auto" w:fill="auto"/>
            <w:tcMar>
              <w:left w:w="28" w:type="dxa"/>
              <w:right w:w="28" w:type="dxa"/>
            </w:tcMar>
            <w:hideMark/>
          </w:tcPr>
          <w:p w14:paraId="11F93A22" w14:textId="77777777" w:rsidR="00174A9F" w:rsidRPr="00EF7FBB" w:rsidRDefault="00174A9F"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Automated certificate management in SBA </w:t>
            </w:r>
          </w:p>
        </w:tc>
        <w:tc>
          <w:tcPr>
            <w:tcW w:w="1701" w:type="dxa"/>
            <w:shd w:val="clear" w:color="auto" w:fill="auto"/>
            <w:tcMar>
              <w:left w:w="28" w:type="dxa"/>
              <w:right w:w="28" w:type="dxa"/>
            </w:tcMar>
            <w:hideMark/>
          </w:tcPr>
          <w:p w14:paraId="2137D5BD" w14:textId="77777777" w:rsidR="00174A9F" w:rsidRPr="00EF7FBB" w:rsidRDefault="00174A9F"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B</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760F6DA7" w14:textId="77777777" w:rsidR="00174A9F" w:rsidRPr="00EF7FBB" w:rsidRDefault="00174A9F"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48EE9023" w14:textId="43A49FE5" w:rsidR="00174A9F" w:rsidRPr="00EF7FBB" w:rsidRDefault="00C57003" w:rsidP="00751CC1">
            <w:pPr>
              <w:overflowPunct/>
              <w:autoSpaceDE/>
              <w:autoSpaceDN/>
              <w:adjustRightInd/>
              <w:spacing w:after="0"/>
              <w:textAlignment w:val="auto"/>
              <w:rPr>
                <w:rFonts w:ascii="Calibri" w:hAnsi="Calibri" w:cs="Calibri"/>
                <w:color w:val="0563C1"/>
                <w:sz w:val="18"/>
                <w:szCs w:val="18"/>
                <w:u w:val="single"/>
                <w:lang w:eastAsia="en-GB"/>
              </w:rPr>
            </w:pPr>
            <w:hyperlink r:id="rId274" w:history="1">
              <w:r w:rsidR="00174A9F" w:rsidRPr="00EF7FBB">
                <w:rPr>
                  <w:rFonts w:ascii="Calibri" w:hAnsi="Calibri" w:cs="Calibri"/>
                  <w:color w:val="0563C1"/>
                  <w:sz w:val="18"/>
                  <w:szCs w:val="18"/>
                  <w:u w:val="single"/>
                  <w:lang w:eastAsia="en-GB"/>
                </w:rPr>
                <w:t>SP-230768</w:t>
              </w:r>
            </w:hyperlink>
          </w:p>
        </w:tc>
        <w:tc>
          <w:tcPr>
            <w:tcW w:w="2268" w:type="dxa"/>
            <w:shd w:val="clear" w:color="auto" w:fill="auto"/>
            <w:tcMar>
              <w:left w:w="28" w:type="dxa"/>
              <w:right w:w="28" w:type="dxa"/>
            </w:tcMar>
            <w:hideMark/>
          </w:tcPr>
          <w:p w14:paraId="031C5AEC" w14:textId="77777777" w:rsidR="00174A9F" w:rsidRPr="00EF7FBB" w:rsidRDefault="00174A9F"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Peinado, German, Nokia </w:t>
            </w:r>
          </w:p>
        </w:tc>
      </w:tr>
    </w:tbl>
    <w:p w14:paraId="7BA05913" w14:textId="4A9A70C8" w:rsidR="00174A9F" w:rsidRDefault="00174A9F" w:rsidP="00174A9F">
      <w:pPr>
        <w:rPr>
          <w:lang w:eastAsia="en-GB"/>
        </w:rPr>
      </w:pPr>
      <w:r w:rsidRPr="00016B51">
        <w:rPr>
          <w:lang w:eastAsia="en-GB"/>
        </w:rPr>
        <w:t xml:space="preserve">Summary based on the input provided </w:t>
      </w:r>
      <w:r>
        <w:rPr>
          <w:lang w:eastAsia="en-GB"/>
        </w:rPr>
        <w:t xml:space="preserve">by </w:t>
      </w:r>
      <w:r w:rsidRPr="00174A9F">
        <w:rPr>
          <w:lang w:eastAsia="en-GB"/>
        </w:rPr>
        <w:t>Nokia, Nokia Shanghai Bell</w:t>
      </w:r>
      <w:r>
        <w:rPr>
          <w:lang w:eastAsia="en-GB"/>
        </w:rPr>
        <w:t xml:space="preserve"> in </w:t>
      </w:r>
      <w:r w:rsidRPr="00174A9F">
        <w:rPr>
          <w:lang w:eastAsia="en-GB"/>
        </w:rPr>
        <w:t>SP-231635</w:t>
      </w:r>
      <w:r w:rsidRPr="00016B51">
        <w:rPr>
          <w:lang w:eastAsia="en-GB"/>
        </w:rPr>
        <w:t>.</w:t>
      </w:r>
    </w:p>
    <w:p w14:paraId="010CD7C8" w14:textId="77777777" w:rsidR="00174A9F" w:rsidRPr="00FB2CAC" w:rsidRDefault="00174A9F" w:rsidP="00174A9F">
      <w:r>
        <w:t xml:space="preserve">Digital certificates in 5G Core are used for different purposes, such as TLS authentication or validation of signatures. Similar to RAN certificate management framework, the “Automated Certificate Management in SBA” feature provides a standardized model and set of procedures for the automated certificate management in SBA for 5G Core Network Functions. The feature fixes the potential issues coming from manual management of certificates and inconsistencies in the associated procedures by profiling CMP (Certificate Management Protocol), and by adding requirements and recommendations that support the automation and security in the certificate management tasks.     </w:t>
      </w:r>
    </w:p>
    <w:p w14:paraId="07E41E44" w14:textId="77777777" w:rsidR="00174A9F" w:rsidRDefault="00174A9F" w:rsidP="00174A9F">
      <w:r>
        <w:t>The feature covers the following procedures:</w:t>
      </w:r>
    </w:p>
    <w:p w14:paraId="5569D8CA" w14:textId="77777777" w:rsidR="00174A9F" w:rsidRDefault="00174A9F" w:rsidP="00174A9F">
      <w:pPr>
        <w:spacing w:after="120"/>
      </w:pPr>
      <w:r>
        <w:t xml:space="preserve">- </w:t>
      </w:r>
      <w:r w:rsidRPr="00A62EF9">
        <w:t xml:space="preserve">Set up of initial trust between NF </w:t>
      </w:r>
      <w:r>
        <w:t xml:space="preserve">(Network Function) </w:t>
      </w:r>
      <w:r w:rsidRPr="00A62EF9">
        <w:t>and operator RA</w:t>
      </w:r>
      <w:r>
        <w:t xml:space="preserve"> (Registration Authority)</w:t>
      </w:r>
      <w:r w:rsidRPr="00A62EF9">
        <w:t>/CA</w:t>
      </w:r>
      <w:r>
        <w:t xml:space="preserve"> (Certification Authority) for the certificate enrolment, facilitated by the OAM system. </w:t>
      </w:r>
    </w:p>
    <w:p w14:paraId="58AE9F2A" w14:textId="77777777" w:rsidR="00174A9F" w:rsidRPr="00A62EF9" w:rsidRDefault="00174A9F" w:rsidP="00174A9F">
      <w:pPr>
        <w:spacing w:after="120"/>
      </w:pPr>
      <w:r>
        <w:t xml:space="preserve">- </w:t>
      </w:r>
      <w:r w:rsidRPr="00A62EF9">
        <w:t>Certificate enrolment and renewal based on CMP</w:t>
      </w:r>
      <w:r>
        <w:t>:</w:t>
      </w:r>
    </w:p>
    <w:p w14:paraId="3E1CE9AC" w14:textId="77777777" w:rsidR="00174A9F" w:rsidRPr="00A62EF9" w:rsidRDefault="00174A9F" w:rsidP="00174A9F">
      <w:pPr>
        <w:spacing w:after="120"/>
        <w:ind w:firstLine="720"/>
      </w:pPr>
      <w:r>
        <w:t xml:space="preserve">- </w:t>
      </w:r>
      <w:r w:rsidRPr="00A62EF9">
        <w:t>Profiling of CMP</w:t>
      </w:r>
      <w:r>
        <w:t xml:space="preserve"> protocol for 5G Core Network Functions.</w:t>
      </w:r>
    </w:p>
    <w:p w14:paraId="763D3609" w14:textId="77777777" w:rsidR="00174A9F" w:rsidRPr="00A62EF9" w:rsidRDefault="00174A9F" w:rsidP="00174A9F">
      <w:pPr>
        <w:spacing w:after="120"/>
        <w:ind w:firstLine="720"/>
      </w:pPr>
      <w:r>
        <w:t xml:space="preserve">- </w:t>
      </w:r>
      <w:r w:rsidRPr="00A62EF9">
        <w:t xml:space="preserve">Validation of the </w:t>
      </w:r>
      <w:r>
        <w:t>Network Function instances identifiers.</w:t>
      </w:r>
    </w:p>
    <w:p w14:paraId="254EED35" w14:textId="77777777" w:rsidR="00174A9F" w:rsidRPr="00A62EF9" w:rsidRDefault="00174A9F" w:rsidP="00174A9F">
      <w:pPr>
        <w:spacing w:after="120"/>
      </w:pPr>
      <w:r>
        <w:t xml:space="preserve">- </w:t>
      </w:r>
      <w:r w:rsidRPr="00A62EF9">
        <w:t>Validation of the usage of certificates in SBA</w:t>
      </w:r>
      <w:r>
        <w:t xml:space="preserve">. </w:t>
      </w:r>
    </w:p>
    <w:p w14:paraId="5FEEE07F" w14:textId="77777777" w:rsidR="00174A9F" w:rsidRPr="00A62EF9" w:rsidRDefault="00174A9F" w:rsidP="00174A9F">
      <w:pPr>
        <w:spacing w:after="120"/>
      </w:pPr>
      <w:r>
        <w:t xml:space="preserve">- </w:t>
      </w:r>
      <w:r w:rsidRPr="00A62EF9">
        <w:t xml:space="preserve">Certification revocation </w:t>
      </w:r>
      <w:r>
        <w:t xml:space="preserve">schemas </w:t>
      </w:r>
      <w:r w:rsidRPr="00A62EF9">
        <w:t>(CRL</w:t>
      </w:r>
      <w:r>
        <w:t xml:space="preserve"> (Certificate Revocation List)</w:t>
      </w:r>
      <w:r w:rsidRPr="00A62EF9">
        <w:t>, OCSP</w:t>
      </w:r>
      <w:r>
        <w:t xml:space="preserve"> (Online Certificate Status Protocol)</w:t>
      </w:r>
      <w:r w:rsidRPr="00A62EF9">
        <w:t>, OCSP Stapling)</w:t>
      </w:r>
      <w:r>
        <w:t>.</w:t>
      </w:r>
    </w:p>
    <w:p w14:paraId="6A274499" w14:textId="77777777" w:rsidR="00174A9F" w:rsidRPr="00A62EF9" w:rsidRDefault="00174A9F" w:rsidP="00174A9F">
      <w:pPr>
        <w:spacing w:after="120"/>
      </w:pPr>
      <w:r>
        <w:t xml:space="preserve">- Considerations of the </w:t>
      </w:r>
      <w:r w:rsidRPr="00A62EF9">
        <w:t>N</w:t>
      </w:r>
      <w:r>
        <w:t>etwork Functions</w:t>
      </w:r>
      <w:r w:rsidRPr="00A62EF9">
        <w:t xml:space="preserve"> lifecycle management</w:t>
      </w:r>
      <w:r>
        <w:t xml:space="preserve"> in the certificate lifecycle management framework.</w:t>
      </w:r>
    </w:p>
    <w:p w14:paraId="7F7F80F6" w14:textId="77777777" w:rsidR="00174A9F" w:rsidRPr="00FB2CAC" w:rsidRDefault="00174A9F" w:rsidP="00174A9F">
      <w:r>
        <w:t xml:space="preserve">Additionally, </w:t>
      </w:r>
      <w:r w:rsidRPr="00A62EF9">
        <w:t>a new informative anne</w:t>
      </w:r>
      <w:r>
        <w:t xml:space="preserve">x </w:t>
      </w:r>
      <w:r w:rsidRPr="00A62EF9">
        <w:t>(Guidance for 5GC certificates management procedures left to implementation)</w:t>
      </w:r>
      <w:r>
        <w:t xml:space="preserve"> has been included with a set of </w:t>
      </w:r>
      <w:r w:rsidRPr="00A62EF9">
        <w:t>guidelin</w:t>
      </w:r>
      <w:r>
        <w:t>es</w:t>
      </w:r>
      <w:r w:rsidRPr="00A62EF9">
        <w:t xml:space="preserve"> for NF certificate updates in special circumstances, certificate management in Slicing, and security aspects in the key management.</w:t>
      </w:r>
    </w:p>
    <w:p w14:paraId="59836656" w14:textId="77777777" w:rsidR="00174A9F" w:rsidRDefault="00174A9F" w:rsidP="00174A9F">
      <w:pPr>
        <w:rPr>
          <w:b/>
        </w:rPr>
      </w:pPr>
      <w:r w:rsidRPr="00016B51">
        <w:rPr>
          <w:b/>
        </w:rPr>
        <w:t>References</w:t>
      </w:r>
    </w:p>
    <w:p w14:paraId="2A2A33B7" w14:textId="43B7A940" w:rsidR="00174A9F" w:rsidRDefault="00174A9F" w:rsidP="00174A9F">
      <w:pPr>
        <w:rPr>
          <w:bCs/>
        </w:rPr>
      </w:pPr>
      <w:r w:rsidRPr="001D7E9C">
        <w:rPr>
          <w:bCs/>
        </w:rPr>
        <w:t>Related CRs: set "TSG Status = Approved" in:</w:t>
      </w:r>
      <w:r w:rsidR="00C111E3">
        <w:rPr>
          <w:bCs/>
        </w:rPr>
        <w:br/>
      </w:r>
      <w:hyperlink r:id="rId275" w:history="1">
        <w:r w:rsidRPr="00D82B78">
          <w:rPr>
            <w:rStyle w:val="Hyperlink"/>
            <w:bCs/>
          </w:rPr>
          <w:t>https://portal.3gpp.org/ChangeRequests.aspx?q=1&amp;workitem=990037</w:t>
        </w:r>
      </w:hyperlink>
      <w:r>
        <w:rPr>
          <w:bCs/>
        </w:rPr>
        <w:t xml:space="preserve"> </w:t>
      </w:r>
    </w:p>
    <w:p w14:paraId="41FBDF11" w14:textId="77777777" w:rsidR="00174A9F" w:rsidRPr="007F5A14" w:rsidRDefault="00174A9F" w:rsidP="00C111E3">
      <w:pPr>
        <w:pStyle w:val="EW"/>
        <w:rPr>
          <w:lang w:val="nl-NL"/>
        </w:rPr>
      </w:pPr>
      <w:r w:rsidRPr="001D7E9C">
        <w:t>[1]</w:t>
      </w:r>
      <w:r w:rsidRPr="001D7E9C">
        <w:tab/>
        <w:t>TS 33.310: “Network Domain Security (NDS); Authentication Framework (AF)”</w:t>
      </w:r>
    </w:p>
    <w:p w14:paraId="6AA645F2" w14:textId="77777777" w:rsidR="00174A9F" w:rsidRDefault="00174A9F" w:rsidP="00174A9F">
      <w:pPr>
        <w:rPr>
          <w:lang w:eastAsia="en-GB"/>
        </w:rPr>
      </w:pPr>
    </w:p>
    <w:p w14:paraId="2F1D63BE" w14:textId="0A5A3B39" w:rsidR="00174A9F" w:rsidRDefault="00E624F2" w:rsidP="00E624F2">
      <w:pPr>
        <w:pStyle w:val="Heading2"/>
        <w:rPr>
          <w:lang w:eastAsia="en-GB"/>
        </w:rPr>
      </w:pPr>
      <w:bookmarkStart w:id="84" w:name="_Toc161215841"/>
      <w:r>
        <w:rPr>
          <w:lang w:eastAsia="en-GB"/>
        </w:rPr>
        <w:t>NR band-related</w:t>
      </w:r>
      <w:bookmarkEnd w:id="84"/>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2943CA" w:rsidRPr="00EF7FBB" w14:paraId="23F27A04" w14:textId="77777777" w:rsidTr="002943CA">
        <w:trPr>
          <w:trHeight w:val="255"/>
        </w:trPr>
        <w:tc>
          <w:tcPr>
            <w:tcW w:w="757" w:type="dxa"/>
            <w:shd w:val="clear" w:color="auto" w:fill="auto"/>
            <w:tcMar>
              <w:left w:w="28" w:type="dxa"/>
              <w:right w:w="28" w:type="dxa"/>
            </w:tcMar>
            <w:hideMark/>
          </w:tcPr>
          <w:p w14:paraId="3056AE27" w14:textId="77777777" w:rsidR="002943CA" w:rsidRPr="00EF7FBB" w:rsidRDefault="002943C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991042</w:t>
            </w:r>
          </w:p>
        </w:tc>
        <w:tc>
          <w:tcPr>
            <w:tcW w:w="3969" w:type="dxa"/>
            <w:shd w:val="clear" w:color="auto" w:fill="auto"/>
            <w:tcMar>
              <w:left w:w="28" w:type="dxa"/>
              <w:right w:w="28" w:type="dxa"/>
            </w:tcMar>
            <w:hideMark/>
          </w:tcPr>
          <w:p w14:paraId="0863CD69" w14:textId="77777777" w:rsidR="002943CA" w:rsidRPr="00EF7FBB" w:rsidRDefault="002943CA"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Addition of FDD NR bands using the uplink from n28 and the downlink of n75 and n76</w:t>
            </w:r>
          </w:p>
        </w:tc>
        <w:tc>
          <w:tcPr>
            <w:tcW w:w="1701" w:type="dxa"/>
            <w:shd w:val="clear" w:color="auto" w:fill="auto"/>
            <w:tcMar>
              <w:left w:w="28" w:type="dxa"/>
              <w:right w:w="28" w:type="dxa"/>
            </w:tcMar>
            <w:hideMark/>
          </w:tcPr>
          <w:p w14:paraId="77CBF44E" w14:textId="77777777" w:rsidR="002943CA" w:rsidRPr="00EF7FBB" w:rsidRDefault="002943CA" w:rsidP="00751CC1">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R</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_</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F</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D</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D</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_</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U</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L</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n</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2</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8</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_</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D</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L</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n</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7</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5</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_</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n</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7</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6</w:t>
            </w:r>
            <w:r w:rsidRPr="008606A6">
              <w:rPr>
                <w:rFonts w:ascii="Arial" w:hAnsi="Arial" w:cs="Arial"/>
                <w:b/>
                <w:bCs/>
                <w:color w:val="000000"/>
                <w:sz w:val="2"/>
                <w:szCs w:val="18"/>
                <w:lang w:val="es-ES" w:eastAsia="en-GB"/>
              </w:rPr>
              <w:t xml:space="preserve"> </w:t>
            </w:r>
          </w:p>
        </w:tc>
        <w:tc>
          <w:tcPr>
            <w:tcW w:w="397" w:type="dxa"/>
            <w:shd w:val="clear" w:color="auto" w:fill="auto"/>
            <w:tcMar>
              <w:left w:w="28" w:type="dxa"/>
              <w:right w:w="28" w:type="dxa"/>
            </w:tcMar>
            <w:hideMark/>
          </w:tcPr>
          <w:p w14:paraId="66685942" w14:textId="77777777" w:rsidR="002943CA" w:rsidRPr="00EF7FBB" w:rsidRDefault="002943C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850" w:type="dxa"/>
            <w:shd w:val="clear" w:color="auto" w:fill="auto"/>
            <w:tcMar>
              <w:left w:w="28" w:type="dxa"/>
              <w:right w:w="28" w:type="dxa"/>
            </w:tcMar>
            <w:hideMark/>
          </w:tcPr>
          <w:p w14:paraId="4C351BCE" w14:textId="1EA01CEE" w:rsidR="002943CA" w:rsidRPr="00EF7FBB" w:rsidRDefault="00C57003" w:rsidP="00751CC1">
            <w:pPr>
              <w:overflowPunct/>
              <w:autoSpaceDE/>
              <w:autoSpaceDN/>
              <w:adjustRightInd/>
              <w:spacing w:after="0"/>
              <w:textAlignment w:val="auto"/>
              <w:rPr>
                <w:rFonts w:ascii="Calibri" w:hAnsi="Calibri" w:cs="Calibri"/>
                <w:color w:val="0563C1"/>
                <w:sz w:val="18"/>
                <w:szCs w:val="18"/>
                <w:u w:val="single"/>
                <w:lang w:eastAsia="en-GB"/>
              </w:rPr>
            </w:pPr>
            <w:hyperlink r:id="rId276" w:history="1">
              <w:r w:rsidR="002943CA" w:rsidRPr="00EF7FBB">
                <w:rPr>
                  <w:rFonts w:ascii="Calibri" w:hAnsi="Calibri" w:cs="Calibri"/>
                  <w:color w:val="0563C1"/>
                  <w:sz w:val="18"/>
                  <w:szCs w:val="18"/>
                  <w:u w:val="single"/>
                  <w:lang w:eastAsia="en-GB"/>
                </w:rPr>
                <w:t>RP-232636</w:t>
              </w:r>
            </w:hyperlink>
          </w:p>
        </w:tc>
        <w:tc>
          <w:tcPr>
            <w:tcW w:w="2268" w:type="dxa"/>
            <w:shd w:val="clear" w:color="auto" w:fill="auto"/>
            <w:tcMar>
              <w:left w:w="28" w:type="dxa"/>
              <w:right w:w="28" w:type="dxa"/>
            </w:tcMar>
            <w:hideMark/>
          </w:tcPr>
          <w:p w14:paraId="2C789E14" w14:textId="77777777" w:rsidR="002943CA" w:rsidRPr="00EF7FBB" w:rsidRDefault="002943C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Wael Boukley Hasan, Vodafone</w:t>
            </w:r>
          </w:p>
        </w:tc>
      </w:tr>
      <w:tr w:rsidR="002943CA" w:rsidRPr="00EF7FBB" w14:paraId="058D1CA2" w14:textId="77777777" w:rsidTr="002943CA">
        <w:trPr>
          <w:trHeight w:val="255"/>
        </w:trPr>
        <w:tc>
          <w:tcPr>
            <w:tcW w:w="757" w:type="dxa"/>
            <w:shd w:val="clear" w:color="auto" w:fill="auto"/>
            <w:tcMar>
              <w:left w:w="28" w:type="dxa"/>
              <w:right w:w="28" w:type="dxa"/>
            </w:tcMar>
            <w:hideMark/>
          </w:tcPr>
          <w:p w14:paraId="283FB69C"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991142</w:t>
            </w:r>
          </w:p>
        </w:tc>
        <w:tc>
          <w:tcPr>
            <w:tcW w:w="3969" w:type="dxa"/>
            <w:shd w:val="clear" w:color="auto" w:fill="auto"/>
            <w:tcMar>
              <w:left w:w="28" w:type="dxa"/>
              <w:right w:w="28" w:type="dxa"/>
            </w:tcMar>
            <w:hideMark/>
          </w:tcPr>
          <w:p w14:paraId="2F4D3944"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Addition of FDD NR bands using the uplink from n28 and the downlink of n75 and n76</w:t>
            </w:r>
          </w:p>
        </w:tc>
        <w:tc>
          <w:tcPr>
            <w:tcW w:w="1701" w:type="dxa"/>
            <w:shd w:val="clear" w:color="auto" w:fill="auto"/>
            <w:tcMar>
              <w:left w:w="28" w:type="dxa"/>
              <w:right w:w="28" w:type="dxa"/>
            </w:tcMar>
            <w:hideMark/>
          </w:tcPr>
          <w:p w14:paraId="409AC131"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F</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D</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D</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U</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L</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2</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8</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D</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L</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7</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5</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7</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6</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p>
        </w:tc>
        <w:tc>
          <w:tcPr>
            <w:tcW w:w="397" w:type="dxa"/>
            <w:shd w:val="clear" w:color="auto" w:fill="auto"/>
            <w:tcMar>
              <w:left w:w="28" w:type="dxa"/>
              <w:right w:w="28" w:type="dxa"/>
            </w:tcMar>
            <w:hideMark/>
          </w:tcPr>
          <w:p w14:paraId="0BF24654"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6880A99A" w14:textId="4FE0F79D" w:rsidR="002943CA" w:rsidRPr="00EF7FBB" w:rsidRDefault="00C57003" w:rsidP="00751CC1">
            <w:pPr>
              <w:overflowPunct/>
              <w:autoSpaceDE/>
              <w:autoSpaceDN/>
              <w:adjustRightInd/>
              <w:spacing w:after="0"/>
              <w:textAlignment w:val="auto"/>
              <w:rPr>
                <w:rFonts w:ascii="Calibri" w:hAnsi="Calibri" w:cs="Calibri"/>
                <w:color w:val="0563C1"/>
                <w:sz w:val="18"/>
                <w:szCs w:val="18"/>
                <w:u w:val="single"/>
                <w:lang w:eastAsia="en-GB"/>
              </w:rPr>
            </w:pPr>
            <w:hyperlink r:id="rId277" w:history="1">
              <w:r w:rsidR="002943CA" w:rsidRPr="00EF7FBB">
                <w:rPr>
                  <w:rFonts w:ascii="Calibri" w:hAnsi="Calibri" w:cs="Calibri"/>
                  <w:color w:val="0563C1"/>
                  <w:sz w:val="18"/>
                  <w:szCs w:val="18"/>
                  <w:u w:val="single"/>
                  <w:lang w:eastAsia="en-GB"/>
                </w:rPr>
                <w:t>RP-232636</w:t>
              </w:r>
            </w:hyperlink>
          </w:p>
        </w:tc>
        <w:tc>
          <w:tcPr>
            <w:tcW w:w="2268" w:type="dxa"/>
            <w:shd w:val="clear" w:color="auto" w:fill="auto"/>
            <w:tcMar>
              <w:left w:w="28" w:type="dxa"/>
              <w:right w:w="28" w:type="dxa"/>
            </w:tcMar>
            <w:hideMark/>
          </w:tcPr>
          <w:p w14:paraId="2AF775C7" w14:textId="77777777" w:rsidR="002943CA" w:rsidRPr="00EF7FBB" w:rsidRDefault="002943C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Wael Boukley Hasan, Vodafone</w:t>
            </w:r>
          </w:p>
        </w:tc>
      </w:tr>
      <w:tr w:rsidR="002943CA" w:rsidRPr="00EF7FBB" w14:paraId="18AC6826" w14:textId="77777777" w:rsidTr="002943CA">
        <w:trPr>
          <w:trHeight w:val="255"/>
        </w:trPr>
        <w:tc>
          <w:tcPr>
            <w:tcW w:w="757" w:type="dxa"/>
            <w:shd w:val="clear" w:color="auto" w:fill="auto"/>
            <w:tcMar>
              <w:left w:w="28" w:type="dxa"/>
              <w:right w:w="28" w:type="dxa"/>
            </w:tcMar>
            <w:hideMark/>
          </w:tcPr>
          <w:p w14:paraId="11903039"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991242</w:t>
            </w:r>
          </w:p>
        </w:tc>
        <w:tc>
          <w:tcPr>
            <w:tcW w:w="3969" w:type="dxa"/>
            <w:shd w:val="clear" w:color="auto" w:fill="auto"/>
            <w:tcMar>
              <w:left w:w="28" w:type="dxa"/>
              <w:right w:w="28" w:type="dxa"/>
            </w:tcMar>
            <w:hideMark/>
          </w:tcPr>
          <w:p w14:paraId="6396A51D"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Addition of FDD NR bands using the uplink from n28 and the downlink of n75 and n76</w:t>
            </w:r>
          </w:p>
        </w:tc>
        <w:tc>
          <w:tcPr>
            <w:tcW w:w="1701" w:type="dxa"/>
            <w:shd w:val="clear" w:color="auto" w:fill="auto"/>
            <w:tcMar>
              <w:left w:w="28" w:type="dxa"/>
              <w:right w:w="28" w:type="dxa"/>
            </w:tcMar>
            <w:hideMark/>
          </w:tcPr>
          <w:p w14:paraId="25494265"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F</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D</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D</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U</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L</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2</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8</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D</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L</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7</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5</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7</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6</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P</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f</w:t>
            </w:r>
            <w:r w:rsidRPr="008606A6">
              <w:rPr>
                <w:rFonts w:ascii="Arial" w:hAnsi="Arial" w:cs="Arial"/>
                <w:color w:val="000000"/>
                <w:sz w:val="2"/>
                <w:szCs w:val="18"/>
                <w:lang w:val="es-ES" w:eastAsia="en-GB"/>
              </w:rPr>
              <w:t xml:space="preserve"> </w:t>
            </w:r>
          </w:p>
        </w:tc>
        <w:tc>
          <w:tcPr>
            <w:tcW w:w="397" w:type="dxa"/>
            <w:shd w:val="clear" w:color="auto" w:fill="auto"/>
            <w:tcMar>
              <w:left w:w="28" w:type="dxa"/>
              <w:right w:w="28" w:type="dxa"/>
            </w:tcMar>
            <w:hideMark/>
          </w:tcPr>
          <w:p w14:paraId="0684F602"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35DE71FC" w14:textId="77990FE7" w:rsidR="002943CA" w:rsidRPr="00EF7FBB" w:rsidRDefault="00C57003" w:rsidP="00751CC1">
            <w:pPr>
              <w:overflowPunct/>
              <w:autoSpaceDE/>
              <w:autoSpaceDN/>
              <w:adjustRightInd/>
              <w:spacing w:after="0"/>
              <w:textAlignment w:val="auto"/>
              <w:rPr>
                <w:rFonts w:ascii="Calibri" w:hAnsi="Calibri" w:cs="Calibri"/>
                <w:color w:val="0563C1"/>
                <w:sz w:val="18"/>
                <w:szCs w:val="18"/>
                <w:u w:val="single"/>
                <w:lang w:eastAsia="en-GB"/>
              </w:rPr>
            </w:pPr>
            <w:hyperlink r:id="rId278" w:history="1">
              <w:r w:rsidR="002943CA" w:rsidRPr="00EF7FBB">
                <w:rPr>
                  <w:rFonts w:ascii="Calibri" w:hAnsi="Calibri" w:cs="Calibri"/>
                  <w:color w:val="0563C1"/>
                  <w:sz w:val="18"/>
                  <w:szCs w:val="18"/>
                  <w:u w:val="single"/>
                  <w:lang w:eastAsia="en-GB"/>
                </w:rPr>
                <w:t>RP-232636</w:t>
              </w:r>
            </w:hyperlink>
          </w:p>
        </w:tc>
        <w:tc>
          <w:tcPr>
            <w:tcW w:w="2268" w:type="dxa"/>
            <w:shd w:val="clear" w:color="auto" w:fill="auto"/>
            <w:tcMar>
              <w:left w:w="28" w:type="dxa"/>
              <w:right w:w="28" w:type="dxa"/>
            </w:tcMar>
            <w:hideMark/>
          </w:tcPr>
          <w:p w14:paraId="31C7A06C" w14:textId="77777777" w:rsidR="002943CA" w:rsidRPr="00EF7FBB" w:rsidRDefault="002943C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Wael Boukley Hasan, Vodafone</w:t>
            </w:r>
          </w:p>
        </w:tc>
      </w:tr>
    </w:tbl>
    <w:p w14:paraId="0DB6DE38" w14:textId="53FEDC14" w:rsidR="00E624F2" w:rsidRDefault="00E624F2" w:rsidP="00E624F2">
      <w:pPr>
        <w:rPr>
          <w:lang w:eastAsia="en-GB"/>
        </w:rPr>
      </w:pPr>
      <w:r w:rsidRPr="00016B51">
        <w:rPr>
          <w:lang w:eastAsia="en-GB"/>
        </w:rPr>
        <w:t xml:space="preserve">Summary based on the input provided </w:t>
      </w:r>
      <w:r>
        <w:rPr>
          <w:lang w:eastAsia="en-GB"/>
        </w:rPr>
        <w:t xml:space="preserve">by </w:t>
      </w:r>
      <w:r w:rsidRPr="00E624F2">
        <w:rPr>
          <w:lang w:eastAsia="en-GB"/>
        </w:rPr>
        <w:t>Vodafone</w:t>
      </w:r>
      <w:r>
        <w:rPr>
          <w:lang w:eastAsia="en-GB"/>
        </w:rPr>
        <w:t xml:space="preserve"> in </w:t>
      </w:r>
      <w:r w:rsidRPr="00E624F2">
        <w:rPr>
          <w:lang w:eastAsia="en-GB"/>
        </w:rPr>
        <w:t>RP- 233713</w:t>
      </w:r>
      <w:r w:rsidRPr="00016B51">
        <w:rPr>
          <w:lang w:eastAsia="en-GB"/>
        </w:rPr>
        <w:t>.</w:t>
      </w:r>
    </w:p>
    <w:p w14:paraId="437E1392" w14:textId="77777777" w:rsidR="00E624F2" w:rsidRDefault="00E624F2" w:rsidP="00E624F2">
      <w:pPr>
        <w:rPr>
          <w:rFonts w:eastAsia="SimSun"/>
          <w:kern w:val="2"/>
          <w:lang w:eastAsia="zh-CN"/>
        </w:rPr>
      </w:pPr>
      <w:r>
        <w:rPr>
          <w:rFonts w:eastAsia="SimSun"/>
          <w:kern w:val="2"/>
          <w:lang w:eastAsia="zh-CN"/>
        </w:rPr>
        <w:t xml:space="preserve">This work item (WI # </w:t>
      </w:r>
      <w:r w:rsidRPr="00272BAC">
        <w:rPr>
          <w:rFonts w:eastAsia="SimSun"/>
          <w:kern w:val="2"/>
          <w:lang w:eastAsia="zh-CN"/>
        </w:rPr>
        <w:t>991042</w:t>
      </w:r>
      <w:r>
        <w:rPr>
          <w:rFonts w:eastAsia="SimSun"/>
          <w:kern w:val="2"/>
          <w:lang w:eastAsia="zh-CN"/>
        </w:rPr>
        <w:t xml:space="preserve">) is completed at RAN#102 meeting. Though it is a spectrum related work item, due to its novel characteristics in introducing new FDD band with variable duplex distances, we see the necessity of having this work item summary. Furthermore, this summary clarifies why band n76 was excluded from this work. </w:t>
      </w:r>
    </w:p>
    <w:p w14:paraId="56C1A912" w14:textId="77777777" w:rsidR="00E624F2" w:rsidRDefault="00E624F2" w:rsidP="00E624F2">
      <w:pPr>
        <w:rPr>
          <w:lang w:val="en-US" w:eastAsia="ja-JP"/>
        </w:rPr>
      </w:pPr>
      <w:r>
        <w:rPr>
          <w:lang w:val="en-US" w:eastAsia="ja-JP"/>
        </w:rPr>
        <w:lastRenderedPageBreak/>
        <w:t xml:space="preserve">In RAN #84 the work item in RP-191567 was approved and this led to the introduction of bands n91, n92, n93 and n94. These bands consist of the uplink frequency allocated to band n8 (880-915 MHz) or n20 (832-862 MHz), and, the downlink frequency of the </w:t>
      </w:r>
      <w:r>
        <w:rPr>
          <w:lang w:eastAsia="zh-CN"/>
        </w:rPr>
        <w:t>Supplementary downlink</w:t>
      </w:r>
      <w:r>
        <w:rPr>
          <w:lang w:val="en-US" w:eastAsia="ja-JP"/>
        </w:rPr>
        <w:t xml:space="preserve"> (SDL) bands n75 (1432-1517 MHz) or n76 (1427-1432 MHz). These bands are useful for “idle mode load balancing” and enable the resources of the SDL band to be effectively utilized by mobiles when transmitting short bursts of data (i.e. when there is insufficient time to activate CA/dual connectivity).</w:t>
      </w:r>
    </w:p>
    <w:p w14:paraId="5E7FF9FE" w14:textId="77777777" w:rsidR="00E624F2" w:rsidRDefault="00E624F2" w:rsidP="00E624F2">
      <w:pPr>
        <w:rPr>
          <w:lang w:eastAsia="zh-CN"/>
        </w:rPr>
      </w:pPr>
      <w:r w:rsidRPr="00D005DE">
        <w:rPr>
          <w:lang w:val="en-US" w:eastAsia="ja-JP"/>
        </w:rPr>
        <w:t>Over the last few years, operators have acquired spectrum in band 28 (703-7</w:t>
      </w:r>
      <w:r>
        <w:rPr>
          <w:lang w:val="en-US" w:eastAsia="ja-JP"/>
        </w:rPr>
        <w:t>33</w:t>
      </w:r>
      <w:r w:rsidRPr="00D005DE">
        <w:rPr>
          <w:lang w:val="en-US" w:eastAsia="ja-JP"/>
        </w:rPr>
        <w:t xml:space="preserve"> MHz)</w:t>
      </w:r>
      <w:r>
        <w:rPr>
          <w:lang w:val="en-US" w:eastAsia="ja-JP"/>
        </w:rPr>
        <w:t>, t</w:t>
      </w:r>
      <w:r>
        <w:rPr>
          <w:noProof/>
        </w:rPr>
        <w:t>hus the objective of this work item is to add</w:t>
      </w:r>
      <w:r w:rsidRPr="00D005DE">
        <w:rPr>
          <w:lang w:val="en-US" w:eastAsia="ja-JP"/>
        </w:rPr>
        <w:t xml:space="preserve"> bands equivalent to n91-n94 for the joint use of the n28 uplink with the SDL</w:t>
      </w:r>
      <w:r>
        <w:rPr>
          <w:lang w:val="en-US" w:eastAsia="ja-JP"/>
        </w:rPr>
        <w:t xml:space="preserve"> n75. </w:t>
      </w:r>
      <w:r>
        <w:rPr>
          <w:lang w:eastAsia="zh-CN"/>
        </w:rPr>
        <w:t>This work item allows the uplink and downlink of the introduced band to be from 2 different licensed spectrum blocks, and the new paired band is defined in the RF specifications as n109.</w:t>
      </w:r>
    </w:p>
    <w:p w14:paraId="037E4077" w14:textId="77777777" w:rsidR="00E624F2" w:rsidRDefault="00E624F2" w:rsidP="00E624F2">
      <w:pPr>
        <w:rPr>
          <w:lang w:eastAsia="zh-CN"/>
        </w:rPr>
      </w:pPr>
      <w:r>
        <w:rPr>
          <w:lang w:eastAsia="zh-CN"/>
        </w:rPr>
        <w:t>At the beginning of this work item,</w:t>
      </w:r>
      <w:r w:rsidRPr="00D17138">
        <w:rPr>
          <w:lang w:eastAsia="zh-CN"/>
        </w:rPr>
        <w:t xml:space="preserve"> it </w:t>
      </w:r>
      <w:r>
        <w:rPr>
          <w:lang w:eastAsia="zh-CN"/>
        </w:rPr>
        <w:t>was</w:t>
      </w:r>
      <w:r w:rsidRPr="00D17138">
        <w:rPr>
          <w:lang w:eastAsia="zh-CN"/>
        </w:rPr>
        <w:t xml:space="preserve"> proposed to add the following bands:</w:t>
      </w:r>
    </w:p>
    <w:p w14:paraId="1D7BC1D1" w14:textId="77777777" w:rsidR="00E624F2" w:rsidRDefault="00E624F2" w:rsidP="00E624F2">
      <w:pPr>
        <w:rPr>
          <w:lang w:eastAsia="zh-CN"/>
        </w:rPr>
      </w:pPr>
      <w:r>
        <w:rPr>
          <w:lang w:eastAsia="zh-CN"/>
        </w:rPr>
        <w:t>-</w:t>
      </w:r>
      <w:r>
        <w:rPr>
          <w:lang w:eastAsia="zh-CN"/>
        </w:rPr>
        <w:tab/>
        <w:t>Band nA: 703 – 733 MHz UL / 1432 – 1517 MHz DL (DL n28, UL n75)</w:t>
      </w:r>
      <w:r>
        <w:rPr>
          <w:lang w:eastAsia="zh-CN"/>
        </w:rPr>
        <w:br/>
        <w:t>-</w:t>
      </w:r>
      <w:r>
        <w:rPr>
          <w:lang w:eastAsia="zh-CN"/>
        </w:rPr>
        <w:tab/>
        <w:t>Band nB: 703 – 733 MHz UL / 1427 – 1432 MHz DL (DL n28, UL n76)</w:t>
      </w:r>
      <w:r>
        <w:rPr>
          <w:lang w:eastAsia="zh-CN"/>
        </w:rPr>
        <w:br/>
        <w:t xml:space="preserve">However, in the RAN4#107 meeting, it was agreed that </w:t>
      </w:r>
      <w:r w:rsidRPr="00D17138">
        <w:rPr>
          <w:lang w:eastAsia="zh-CN"/>
        </w:rPr>
        <w:t>CA_n28-n76 should be introduced first before starting the work on FDD band n28 UL/n76 DL.</w:t>
      </w:r>
      <w:r>
        <w:rPr>
          <w:lang w:eastAsia="zh-CN"/>
        </w:rPr>
        <w:t xml:space="preserve"> Therefore, the WID was modified to remove the FDD band of DL n28 &amp; UL n76. However, the title of the WI was not changed to avoid introducing admin complexity. </w:t>
      </w:r>
    </w:p>
    <w:p w14:paraId="05EFB60D" w14:textId="725C7803" w:rsidR="00E624F2" w:rsidRPr="0016024D" w:rsidRDefault="00E624F2" w:rsidP="00E624F2">
      <w:pPr>
        <w:pStyle w:val="Heading4"/>
        <w:rPr>
          <w:rFonts w:eastAsia="SimSun"/>
          <w:lang w:val="en-US" w:eastAsia="zh-CN"/>
        </w:rPr>
      </w:pPr>
      <w:bookmarkStart w:id="85" w:name="_Toc161215842"/>
      <w:r w:rsidRPr="0016024D">
        <w:rPr>
          <w:rFonts w:eastAsia="SimSun"/>
          <w:lang w:val="en-US" w:eastAsia="zh-CN"/>
        </w:rPr>
        <w:t>System parameters</w:t>
      </w:r>
      <w:bookmarkEnd w:id="85"/>
    </w:p>
    <w:p w14:paraId="5827BC7B" w14:textId="77777777" w:rsidR="00E624F2" w:rsidRPr="0016024D" w:rsidRDefault="00E624F2" w:rsidP="00E624F2">
      <w:pPr>
        <w:rPr>
          <w:rFonts w:eastAsia="SimSun"/>
          <w:lang w:val="en-US" w:eastAsia="zh-CN"/>
        </w:rPr>
      </w:pPr>
      <w:r w:rsidRPr="0016024D">
        <w:rPr>
          <w:rFonts w:eastAsia="SimSun"/>
          <w:lang w:val="en-US" w:eastAsia="zh-CN"/>
        </w:rPr>
        <w:t xml:space="preserve">System parameters for the new FDD band </w:t>
      </w:r>
      <w:r>
        <w:rPr>
          <w:rFonts w:eastAsia="SimSun"/>
          <w:lang w:val="en-US" w:eastAsia="zh-CN"/>
        </w:rPr>
        <w:t>are</w:t>
      </w:r>
      <w:r w:rsidRPr="0016024D">
        <w:rPr>
          <w:rFonts w:eastAsia="SimSun"/>
          <w:lang w:val="en-US" w:eastAsia="zh-CN"/>
        </w:rPr>
        <w:t xml:space="preserve"> defined in all the related RAN4 specifications including, operating bands, channel bandwidth, rasters, Tx-Rx separation, etc.</w:t>
      </w:r>
    </w:p>
    <w:p w14:paraId="07769786" w14:textId="77777777" w:rsidR="00E624F2" w:rsidRPr="0016024D" w:rsidRDefault="00E624F2" w:rsidP="00E624F2">
      <w:pPr>
        <w:rPr>
          <w:rFonts w:eastAsia="SimSun"/>
          <w:b/>
          <w:u w:val="single"/>
          <w:lang w:val="en-US" w:eastAsia="zh-CN"/>
        </w:rPr>
      </w:pPr>
      <w:r w:rsidRPr="0016024D">
        <w:rPr>
          <w:rFonts w:eastAsia="SimSun"/>
          <w:b/>
          <w:u w:val="single"/>
          <w:lang w:val="en-US" w:eastAsia="zh-CN"/>
        </w:rPr>
        <w:t>Operating bands and NR-ARFCN</w:t>
      </w:r>
    </w:p>
    <w:p w14:paraId="6B9FA52D" w14:textId="77777777" w:rsidR="00E624F2" w:rsidRPr="0016024D" w:rsidRDefault="00E624F2" w:rsidP="00E624F2">
      <w:pPr>
        <w:rPr>
          <w:rFonts w:eastAsia="SimSun"/>
          <w:lang w:val="en-US" w:eastAsia="zh-CN"/>
        </w:rPr>
      </w:pPr>
      <w:r w:rsidRPr="0016024D">
        <w:rPr>
          <w:rFonts w:eastAsia="SimSun"/>
          <w:lang w:val="en-US" w:eastAsia="zh-CN"/>
        </w:rPr>
        <w:t>Newly introduced variable duplex band have the same UL frequency part</w:t>
      </w:r>
      <w:r>
        <w:rPr>
          <w:rFonts w:eastAsia="SimSun"/>
          <w:lang w:val="en-US" w:eastAsia="zh-CN"/>
        </w:rPr>
        <w:t xml:space="preserve"> of n28 band and </w:t>
      </w:r>
      <w:r w:rsidRPr="0016024D">
        <w:rPr>
          <w:rFonts w:eastAsia="SimSun"/>
          <w:lang w:val="en-US" w:eastAsia="zh-CN"/>
        </w:rPr>
        <w:t>DL frequency part as in SDL band n75.</w:t>
      </w:r>
    </w:p>
    <w:tbl>
      <w:tblPr>
        <w:tblW w:w="7737" w:type="dxa"/>
        <w:jc w:val="center"/>
        <w:tblLayout w:type="fixed"/>
        <w:tblLook w:val="04A0" w:firstRow="1" w:lastRow="0" w:firstColumn="1" w:lastColumn="0" w:noHBand="0" w:noVBand="1"/>
      </w:tblPr>
      <w:tblGrid>
        <w:gridCol w:w="1161"/>
        <w:gridCol w:w="2715"/>
        <w:gridCol w:w="2953"/>
        <w:gridCol w:w="908"/>
      </w:tblGrid>
      <w:tr w:rsidR="00E624F2" w:rsidRPr="0016024D" w14:paraId="6F3CBFB6" w14:textId="77777777" w:rsidTr="00751CC1">
        <w:trPr>
          <w:jc w:val="center"/>
        </w:trPr>
        <w:tc>
          <w:tcPr>
            <w:tcW w:w="1161" w:type="dxa"/>
            <w:tcBorders>
              <w:top w:val="single" w:sz="4" w:space="0" w:color="auto"/>
              <w:left w:val="single" w:sz="4" w:space="0" w:color="auto"/>
              <w:bottom w:val="single" w:sz="4" w:space="0" w:color="auto"/>
              <w:right w:val="single" w:sz="4" w:space="0" w:color="auto"/>
            </w:tcBorders>
          </w:tcPr>
          <w:p w14:paraId="6690A3B6" w14:textId="77777777" w:rsidR="00E624F2" w:rsidRPr="0016024D" w:rsidRDefault="00E624F2" w:rsidP="00751CC1">
            <w:pPr>
              <w:keepNext/>
              <w:keepLines/>
              <w:spacing w:after="0"/>
              <w:jc w:val="center"/>
              <w:rPr>
                <w:rFonts w:ascii="Tms Rmn" w:hAnsi="Tms Rmn"/>
                <w:sz w:val="18"/>
                <w:lang w:eastAsia="zh-CN"/>
              </w:rPr>
            </w:pPr>
            <w:r w:rsidRPr="0016024D">
              <w:rPr>
                <w:rFonts w:ascii="Tms Rmn" w:hAnsi="Tms Rmn"/>
                <w:sz w:val="18"/>
                <w:lang w:eastAsia="zh-CN"/>
              </w:rPr>
              <w:t>n</w:t>
            </w:r>
            <w:r>
              <w:rPr>
                <w:rFonts w:ascii="Tms Rmn" w:hAnsi="Tms Rmn"/>
                <w:sz w:val="18"/>
                <w:lang w:eastAsia="zh-CN"/>
              </w:rPr>
              <w:t>109</w:t>
            </w:r>
          </w:p>
        </w:tc>
        <w:tc>
          <w:tcPr>
            <w:tcW w:w="2715" w:type="dxa"/>
            <w:tcBorders>
              <w:top w:val="single" w:sz="4" w:space="0" w:color="auto"/>
              <w:left w:val="single" w:sz="4" w:space="0" w:color="auto"/>
              <w:bottom w:val="single" w:sz="4" w:space="0" w:color="auto"/>
              <w:right w:val="single" w:sz="4" w:space="0" w:color="auto"/>
            </w:tcBorders>
          </w:tcPr>
          <w:p w14:paraId="55E55A67" w14:textId="77777777" w:rsidR="00E624F2" w:rsidRPr="0016024D" w:rsidRDefault="00E624F2" w:rsidP="00751CC1">
            <w:pPr>
              <w:keepNext/>
              <w:keepLines/>
              <w:spacing w:after="0"/>
              <w:jc w:val="center"/>
              <w:rPr>
                <w:rFonts w:ascii="Tms Rmn" w:hAnsi="Tms Rmn"/>
                <w:sz w:val="18"/>
                <w:lang w:eastAsia="zh-CN"/>
              </w:rPr>
            </w:pPr>
            <w:r w:rsidRPr="002B4A4F">
              <w:t>703 MHz – 733 MHz</w:t>
            </w:r>
          </w:p>
        </w:tc>
        <w:tc>
          <w:tcPr>
            <w:tcW w:w="2953" w:type="dxa"/>
            <w:tcBorders>
              <w:top w:val="single" w:sz="4" w:space="0" w:color="auto"/>
              <w:left w:val="single" w:sz="4" w:space="0" w:color="auto"/>
              <w:bottom w:val="single" w:sz="4" w:space="0" w:color="auto"/>
              <w:right w:val="single" w:sz="4" w:space="0" w:color="auto"/>
            </w:tcBorders>
          </w:tcPr>
          <w:p w14:paraId="5ACA00BA" w14:textId="77777777" w:rsidR="00E624F2" w:rsidRPr="0016024D" w:rsidRDefault="00E624F2" w:rsidP="00751CC1">
            <w:pPr>
              <w:keepNext/>
              <w:keepLines/>
              <w:spacing w:after="0"/>
              <w:jc w:val="center"/>
              <w:rPr>
                <w:rFonts w:ascii="Tms Rmn" w:hAnsi="Tms Rmn"/>
                <w:sz w:val="18"/>
              </w:rPr>
            </w:pPr>
            <w:r w:rsidRPr="002B4A4F">
              <w:t>1432 MHz – 1517 MHz</w:t>
            </w:r>
          </w:p>
        </w:tc>
        <w:tc>
          <w:tcPr>
            <w:tcW w:w="908" w:type="dxa"/>
            <w:tcBorders>
              <w:top w:val="single" w:sz="4" w:space="0" w:color="auto"/>
              <w:left w:val="single" w:sz="4" w:space="0" w:color="auto"/>
              <w:bottom w:val="single" w:sz="4" w:space="0" w:color="auto"/>
              <w:right w:val="single" w:sz="4" w:space="0" w:color="auto"/>
            </w:tcBorders>
          </w:tcPr>
          <w:p w14:paraId="128ABB36" w14:textId="77777777" w:rsidR="00E624F2" w:rsidRPr="0016024D" w:rsidRDefault="00E624F2" w:rsidP="00751CC1">
            <w:pPr>
              <w:keepNext/>
              <w:keepLines/>
              <w:spacing w:after="0"/>
              <w:jc w:val="center"/>
              <w:rPr>
                <w:rFonts w:ascii="Tms Rmn" w:hAnsi="Tms Rmn"/>
                <w:sz w:val="18"/>
              </w:rPr>
            </w:pPr>
            <w:r w:rsidRPr="0016024D">
              <w:rPr>
                <w:rFonts w:ascii="Tms Rmn" w:hAnsi="Tms Rmn"/>
                <w:sz w:val="18"/>
                <w:lang w:eastAsia="zh-CN"/>
              </w:rPr>
              <w:t>FDD</w:t>
            </w:r>
            <w:r w:rsidRPr="0016024D">
              <w:rPr>
                <w:rFonts w:ascii="Tms Rmn" w:hAnsi="Tms Rmn"/>
                <w:sz w:val="18"/>
                <w:vertAlign w:val="superscript"/>
                <w:lang w:eastAsia="zh-CN"/>
              </w:rPr>
              <w:t>9</w:t>
            </w:r>
          </w:p>
        </w:tc>
      </w:tr>
    </w:tbl>
    <w:p w14:paraId="089392B2" w14:textId="77777777" w:rsidR="00E624F2" w:rsidRPr="0016024D" w:rsidRDefault="00E624F2" w:rsidP="00E624F2">
      <w:pPr>
        <w:rPr>
          <w:rFonts w:eastAsia="SimSun"/>
          <w:lang w:val="en-US" w:eastAsia="zh-CN"/>
        </w:rPr>
      </w:pPr>
      <w:r w:rsidRPr="0016024D">
        <w:rPr>
          <w:rFonts w:eastAsia="SimSun"/>
          <w:lang w:val="en-US" w:eastAsia="zh-CN"/>
        </w:rPr>
        <w:t xml:space="preserve">A note 9 is specified in the table that says </w:t>
      </w:r>
      <w:r>
        <w:rPr>
          <w:rFonts w:eastAsia="SimSun"/>
          <w:lang w:val="en-US" w:eastAsia="zh-CN"/>
        </w:rPr>
        <w:t>“</w:t>
      </w:r>
      <w:r w:rsidRPr="002D5C12">
        <w:rPr>
          <w:rFonts w:eastAsia="SimSun"/>
          <w:lang w:val="en-US" w:eastAsia="zh-CN"/>
        </w:rPr>
        <w:t>Variable duplex operation does not enable dynamic variable duplex configuration by the network, and is used such that DL and UL frequency ranges are supported independently in any valid frequency range for the band</w:t>
      </w:r>
      <w:r>
        <w:rPr>
          <w:rFonts w:eastAsia="SimSun"/>
          <w:lang w:val="en-US" w:eastAsia="zh-CN"/>
        </w:rPr>
        <w:t>”</w:t>
      </w:r>
      <w:r w:rsidRPr="0016024D">
        <w:rPr>
          <w:rFonts w:eastAsia="SimSun"/>
          <w:lang w:val="en-US" w:eastAsia="zh-CN"/>
        </w:rPr>
        <w:t xml:space="preserve">. </w:t>
      </w:r>
    </w:p>
    <w:p w14:paraId="206F6798" w14:textId="77777777" w:rsidR="00E624F2" w:rsidRPr="0016024D" w:rsidRDefault="00E624F2" w:rsidP="00E624F2">
      <w:pPr>
        <w:rPr>
          <w:rFonts w:eastAsia="SimSun"/>
          <w:b/>
          <w:u w:val="single"/>
          <w:lang w:val="en-US" w:eastAsia="zh-CN"/>
        </w:rPr>
      </w:pPr>
      <w:r w:rsidRPr="0016024D">
        <w:rPr>
          <w:rFonts w:eastAsia="SimSun"/>
          <w:b/>
          <w:u w:val="single"/>
          <w:lang w:val="en-US" w:eastAsia="zh-CN"/>
        </w:rPr>
        <w:t>Channel bandwidth</w:t>
      </w:r>
    </w:p>
    <w:p w14:paraId="6CE5FD25" w14:textId="77777777" w:rsidR="00E624F2" w:rsidRPr="0016024D" w:rsidRDefault="00E624F2" w:rsidP="00E624F2">
      <w:pPr>
        <w:rPr>
          <w:rFonts w:eastAsia="SimSun"/>
          <w:lang w:val="en-US" w:eastAsia="zh-CN"/>
        </w:rPr>
      </w:pPr>
      <w:r w:rsidRPr="0016024D">
        <w:rPr>
          <w:rFonts w:eastAsia="SimSun"/>
          <w:lang w:val="en-US" w:eastAsia="zh-CN"/>
        </w:rPr>
        <w:t>Since the frequency parts of the variable duplex FDD bands are acquired independently, asymmetric bandwidths must be introduced to accommodate most of the desired deployments.</w:t>
      </w:r>
      <w:r>
        <w:rPr>
          <w:rFonts w:eastAsia="SimSun"/>
          <w:lang w:val="en-US"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1876"/>
        <w:gridCol w:w="1890"/>
      </w:tblGrid>
      <w:tr w:rsidR="00E624F2" w:rsidRPr="0016024D" w14:paraId="4F9D2F67" w14:textId="77777777" w:rsidTr="00751CC1">
        <w:trPr>
          <w:jc w:val="center"/>
        </w:trPr>
        <w:tc>
          <w:tcPr>
            <w:tcW w:w="1278" w:type="dxa"/>
            <w:tcBorders>
              <w:top w:val="single" w:sz="4" w:space="0" w:color="auto"/>
              <w:left w:val="single" w:sz="4" w:space="0" w:color="auto"/>
              <w:bottom w:val="single" w:sz="4" w:space="0" w:color="auto"/>
              <w:right w:val="single" w:sz="4" w:space="0" w:color="auto"/>
            </w:tcBorders>
            <w:shd w:val="clear" w:color="auto" w:fill="auto"/>
            <w:vAlign w:val="center"/>
          </w:tcPr>
          <w:p w14:paraId="4E2D66DB" w14:textId="77777777" w:rsidR="00E624F2" w:rsidRPr="0016024D" w:rsidRDefault="00E624F2" w:rsidP="00751CC1">
            <w:pPr>
              <w:keepNext/>
              <w:keepLines/>
              <w:spacing w:after="0"/>
              <w:jc w:val="center"/>
              <w:rPr>
                <w:rFonts w:ascii="Tms Rmn" w:hAnsi="Tms Rmn"/>
                <w:b/>
                <w:sz w:val="18"/>
                <w:lang w:val="en-US" w:eastAsia="x-none"/>
              </w:rPr>
            </w:pPr>
            <w:r w:rsidRPr="0016024D">
              <w:rPr>
                <w:rFonts w:ascii="Tms Rmn" w:hAnsi="Tms Rmn"/>
                <w:b/>
                <w:sz w:val="18"/>
                <w:lang w:val="en-US" w:eastAsia="x-none"/>
              </w:rPr>
              <w:t>NR Band</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3ECFC77C" w14:textId="77777777" w:rsidR="00E624F2" w:rsidRPr="0016024D" w:rsidRDefault="00E624F2" w:rsidP="00751CC1">
            <w:pPr>
              <w:keepNext/>
              <w:keepLines/>
              <w:spacing w:after="0"/>
              <w:jc w:val="center"/>
              <w:rPr>
                <w:rFonts w:ascii="Tms Rmn" w:hAnsi="Tms Rmn"/>
                <w:b/>
                <w:sz w:val="18"/>
                <w:lang w:val="en-US" w:eastAsia="x-none"/>
              </w:rPr>
            </w:pPr>
            <w:r w:rsidRPr="0016024D">
              <w:rPr>
                <w:rFonts w:ascii="Tms Rmn" w:hAnsi="Tms Rmn"/>
                <w:b/>
                <w:sz w:val="18"/>
                <w:lang w:val="en-US" w:eastAsia="x-none"/>
              </w:rPr>
              <w:t>Channel bandwidths for UL (MHz)</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4424B76A" w14:textId="77777777" w:rsidR="00E624F2" w:rsidRPr="0016024D" w:rsidRDefault="00E624F2" w:rsidP="00751CC1">
            <w:pPr>
              <w:keepNext/>
              <w:keepLines/>
              <w:spacing w:after="0"/>
              <w:jc w:val="center"/>
              <w:rPr>
                <w:rFonts w:ascii="Tms Rmn" w:hAnsi="Tms Rmn"/>
                <w:b/>
                <w:sz w:val="18"/>
                <w:lang w:val="en-US" w:eastAsia="x-none"/>
              </w:rPr>
            </w:pPr>
            <w:r w:rsidRPr="0016024D">
              <w:rPr>
                <w:rFonts w:ascii="Tms Rmn" w:hAnsi="Tms Rmn"/>
                <w:b/>
                <w:sz w:val="18"/>
                <w:lang w:val="en-US" w:eastAsia="x-none"/>
              </w:rPr>
              <w:t>Channel bandwidths for DL (MHz)</w:t>
            </w:r>
          </w:p>
        </w:tc>
      </w:tr>
      <w:tr w:rsidR="00E624F2" w:rsidRPr="0016024D" w14:paraId="11FA203F" w14:textId="77777777" w:rsidTr="00751CC1">
        <w:trPr>
          <w:jc w:val="center"/>
        </w:trPr>
        <w:tc>
          <w:tcPr>
            <w:tcW w:w="1278" w:type="dxa"/>
            <w:vMerge w:val="restart"/>
            <w:tcBorders>
              <w:left w:val="single" w:sz="4" w:space="0" w:color="auto"/>
              <w:right w:val="single" w:sz="4" w:space="0" w:color="auto"/>
            </w:tcBorders>
          </w:tcPr>
          <w:p w14:paraId="5C3070B6" w14:textId="77777777" w:rsidR="00E624F2" w:rsidRPr="0016024D" w:rsidRDefault="00E624F2" w:rsidP="00751CC1">
            <w:pPr>
              <w:keepNext/>
              <w:keepLines/>
              <w:spacing w:after="0"/>
              <w:jc w:val="center"/>
              <w:rPr>
                <w:rFonts w:ascii="Tms Rmn" w:hAnsi="Tms Rmn"/>
                <w:sz w:val="18"/>
                <w:lang w:val="en-US" w:eastAsia="zh-CN"/>
              </w:rPr>
            </w:pPr>
            <w:r w:rsidRPr="0016024D">
              <w:rPr>
                <w:rFonts w:ascii="Tms Rmn" w:hAnsi="Tms Rmn"/>
                <w:sz w:val="18"/>
                <w:lang w:val="en-US" w:eastAsia="zh-CN"/>
              </w:rPr>
              <w:t>n</w:t>
            </w:r>
            <w:r>
              <w:rPr>
                <w:rFonts w:ascii="Tms Rmn" w:hAnsi="Tms Rmn"/>
                <w:sz w:val="18"/>
                <w:lang w:val="en-US" w:eastAsia="zh-CN"/>
              </w:rPr>
              <w:t>109</w:t>
            </w:r>
            <w:r w:rsidRPr="0016024D">
              <w:rPr>
                <w:rFonts w:ascii="Tms Rmn" w:hAnsi="Tms Rmn"/>
                <w:sz w:val="18"/>
                <w:vertAlign w:val="superscript"/>
                <w:lang w:val="en-US" w:eastAsia="zh-CN"/>
              </w:rPr>
              <w:t>1</w:t>
            </w:r>
          </w:p>
        </w:tc>
        <w:tc>
          <w:tcPr>
            <w:tcW w:w="1876" w:type="dxa"/>
            <w:tcBorders>
              <w:top w:val="single" w:sz="4" w:space="0" w:color="auto"/>
              <w:left w:val="single" w:sz="4" w:space="0" w:color="auto"/>
              <w:bottom w:val="single" w:sz="4" w:space="0" w:color="auto"/>
              <w:right w:val="single" w:sz="4" w:space="0" w:color="auto"/>
            </w:tcBorders>
          </w:tcPr>
          <w:p w14:paraId="4960DE58" w14:textId="77777777" w:rsidR="00E624F2" w:rsidRPr="00B8198B" w:rsidRDefault="00E624F2" w:rsidP="00751CC1">
            <w:pPr>
              <w:keepNext/>
              <w:keepLines/>
              <w:spacing w:after="0"/>
              <w:jc w:val="center"/>
              <w:rPr>
                <w:sz w:val="18"/>
                <w:szCs w:val="18"/>
              </w:rPr>
            </w:pPr>
            <w:r w:rsidRPr="00B8198B">
              <w:rPr>
                <w:sz w:val="18"/>
                <w:szCs w:val="18"/>
              </w:rPr>
              <w:t>5</w:t>
            </w:r>
          </w:p>
        </w:tc>
        <w:tc>
          <w:tcPr>
            <w:tcW w:w="1890" w:type="dxa"/>
            <w:tcBorders>
              <w:top w:val="single" w:sz="4" w:space="0" w:color="auto"/>
              <w:left w:val="single" w:sz="4" w:space="0" w:color="auto"/>
              <w:bottom w:val="single" w:sz="4" w:space="0" w:color="auto"/>
              <w:right w:val="single" w:sz="4" w:space="0" w:color="auto"/>
            </w:tcBorders>
          </w:tcPr>
          <w:p w14:paraId="243EA2D9" w14:textId="77777777" w:rsidR="00E624F2" w:rsidRPr="00B8198B" w:rsidRDefault="00E624F2" w:rsidP="00751CC1">
            <w:pPr>
              <w:keepNext/>
              <w:keepLines/>
              <w:spacing w:after="0"/>
              <w:jc w:val="center"/>
              <w:rPr>
                <w:sz w:val="18"/>
                <w:szCs w:val="18"/>
                <w:lang w:eastAsia="fi-FI"/>
              </w:rPr>
            </w:pPr>
            <w:r w:rsidRPr="00B8198B">
              <w:rPr>
                <w:sz w:val="18"/>
                <w:szCs w:val="18"/>
              </w:rPr>
              <w:t>10, 15, 20, 25, 30, 40, 50</w:t>
            </w:r>
          </w:p>
        </w:tc>
      </w:tr>
      <w:tr w:rsidR="00E624F2" w:rsidRPr="0016024D" w14:paraId="151784D4" w14:textId="77777777" w:rsidTr="00751CC1">
        <w:trPr>
          <w:jc w:val="center"/>
        </w:trPr>
        <w:tc>
          <w:tcPr>
            <w:tcW w:w="1278" w:type="dxa"/>
            <w:vMerge/>
            <w:tcBorders>
              <w:left w:val="single" w:sz="4" w:space="0" w:color="auto"/>
              <w:right w:val="single" w:sz="4" w:space="0" w:color="auto"/>
            </w:tcBorders>
          </w:tcPr>
          <w:p w14:paraId="43B3DA51" w14:textId="77777777" w:rsidR="00E624F2" w:rsidRPr="0016024D" w:rsidRDefault="00E624F2" w:rsidP="00751CC1">
            <w:pPr>
              <w:keepNext/>
              <w:keepLines/>
              <w:spacing w:after="0"/>
              <w:jc w:val="center"/>
              <w:rPr>
                <w:rFonts w:ascii="Tms Rmn" w:hAnsi="Tms Rmn"/>
                <w:sz w:val="18"/>
                <w:lang w:val="en-US" w:eastAsia="zh-CN"/>
              </w:rPr>
            </w:pPr>
          </w:p>
        </w:tc>
        <w:tc>
          <w:tcPr>
            <w:tcW w:w="1876" w:type="dxa"/>
            <w:tcBorders>
              <w:top w:val="single" w:sz="4" w:space="0" w:color="auto"/>
              <w:left w:val="single" w:sz="4" w:space="0" w:color="auto"/>
              <w:bottom w:val="single" w:sz="4" w:space="0" w:color="auto"/>
              <w:right w:val="single" w:sz="4" w:space="0" w:color="auto"/>
            </w:tcBorders>
          </w:tcPr>
          <w:p w14:paraId="65CB2F90" w14:textId="77777777" w:rsidR="00E624F2" w:rsidRPr="00B8198B" w:rsidRDefault="00E624F2" w:rsidP="00751CC1">
            <w:pPr>
              <w:keepNext/>
              <w:keepLines/>
              <w:spacing w:after="0"/>
              <w:jc w:val="center"/>
              <w:rPr>
                <w:sz w:val="18"/>
                <w:szCs w:val="18"/>
              </w:rPr>
            </w:pPr>
            <w:r w:rsidRPr="00B8198B">
              <w:rPr>
                <w:sz w:val="18"/>
                <w:szCs w:val="18"/>
              </w:rPr>
              <w:t>10</w:t>
            </w:r>
          </w:p>
        </w:tc>
        <w:tc>
          <w:tcPr>
            <w:tcW w:w="1890" w:type="dxa"/>
            <w:tcBorders>
              <w:top w:val="single" w:sz="4" w:space="0" w:color="auto"/>
              <w:left w:val="single" w:sz="4" w:space="0" w:color="auto"/>
              <w:bottom w:val="single" w:sz="4" w:space="0" w:color="auto"/>
              <w:right w:val="single" w:sz="4" w:space="0" w:color="auto"/>
            </w:tcBorders>
          </w:tcPr>
          <w:p w14:paraId="3EEC94DC" w14:textId="77777777" w:rsidR="00E624F2" w:rsidRPr="00B8198B" w:rsidRDefault="00E624F2" w:rsidP="00751CC1">
            <w:pPr>
              <w:keepNext/>
              <w:keepLines/>
              <w:spacing w:after="0"/>
              <w:jc w:val="center"/>
              <w:rPr>
                <w:sz w:val="18"/>
                <w:szCs w:val="18"/>
                <w:lang w:eastAsia="fi-FI"/>
              </w:rPr>
            </w:pPr>
            <w:r w:rsidRPr="00B8198B">
              <w:rPr>
                <w:sz w:val="18"/>
                <w:szCs w:val="18"/>
              </w:rPr>
              <w:t>15, 20, 25, 30, 40, 1050</w:t>
            </w:r>
          </w:p>
        </w:tc>
      </w:tr>
      <w:tr w:rsidR="00E624F2" w:rsidRPr="0016024D" w14:paraId="5DB8E681" w14:textId="77777777" w:rsidTr="00751CC1">
        <w:trPr>
          <w:jc w:val="center"/>
        </w:trPr>
        <w:tc>
          <w:tcPr>
            <w:tcW w:w="1278" w:type="dxa"/>
            <w:vMerge/>
            <w:tcBorders>
              <w:left w:val="single" w:sz="4" w:space="0" w:color="auto"/>
              <w:right w:val="single" w:sz="4" w:space="0" w:color="auto"/>
            </w:tcBorders>
            <w:vAlign w:val="center"/>
          </w:tcPr>
          <w:p w14:paraId="424F88BD" w14:textId="77777777" w:rsidR="00E624F2" w:rsidRPr="0016024D" w:rsidRDefault="00E624F2" w:rsidP="00751CC1">
            <w:pPr>
              <w:keepNext/>
              <w:keepLines/>
              <w:spacing w:after="0"/>
              <w:jc w:val="center"/>
              <w:rPr>
                <w:rFonts w:ascii="Tms Rmn" w:hAnsi="Tms Rmn"/>
                <w:sz w:val="18"/>
                <w:lang w:val="en-US" w:eastAsia="zh-CN"/>
              </w:rPr>
            </w:pPr>
          </w:p>
        </w:tc>
        <w:tc>
          <w:tcPr>
            <w:tcW w:w="1876" w:type="dxa"/>
            <w:tcBorders>
              <w:top w:val="single" w:sz="4" w:space="0" w:color="auto"/>
              <w:left w:val="single" w:sz="4" w:space="0" w:color="auto"/>
              <w:bottom w:val="single" w:sz="4" w:space="0" w:color="auto"/>
              <w:right w:val="single" w:sz="4" w:space="0" w:color="auto"/>
            </w:tcBorders>
          </w:tcPr>
          <w:p w14:paraId="003D9EB2" w14:textId="77777777" w:rsidR="00E624F2" w:rsidRPr="00B8198B" w:rsidRDefault="00E624F2" w:rsidP="00751CC1">
            <w:pPr>
              <w:keepNext/>
              <w:keepLines/>
              <w:spacing w:after="0"/>
              <w:jc w:val="center"/>
              <w:rPr>
                <w:sz w:val="18"/>
                <w:szCs w:val="18"/>
              </w:rPr>
            </w:pPr>
            <w:r w:rsidRPr="00B8198B">
              <w:rPr>
                <w:sz w:val="18"/>
                <w:szCs w:val="18"/>
              </w:rPr>
              <w:t>15</w:t>
            </w:r>
          </w:p>
        </w:tc>
        <w:tc>
          <w:tcPr>
            <w:tcW w:w="1890" w:type="dxa"/>
            <w:tcBorders>
              <w:top w:val="single" w:sz="4" w:space="0" w:color="auto"/>
              <w:left w:val="single" w:sz="4" w:space="0" w:color="auto"/>
              <w:bottom w:val="single" w:sz="4" w:space="0" w:color="auto"/>
              <w:right w:val="single" w:sz="4" w:space="0" w:color="auto"/>
            </w:tcBorders>
          </w:tcPr>
          <w:p w14:paraId="56FDB295" w14:textId="77777777" w:rsidR="00E624F2" w:rsidRPr="00B8198B" w:rsidRDefault="00E624F2" w:rsidP="00751CC1">
            <w:pPr>
              <w:keepNext/>
              <w:keepLines/>
              <w:spacing w:after="0"/>
              <w:jc w:val="center"/>
              <w:rPr>
                <w:sz w:val="18"/>
                <w:szCs w:val="18"/>
                <w:lang w:eastAsia="fi-FI"/>
              </w:rPr>
            </w:pPr>
            <w:r w:rsidRPr="00B8198B">
              <w:rPr>
                <w:sz w:val="18"/>
                <w:szCs w:val="18"/>
              </w:rPr>
              <w:t>20, 25, 30, 40, 50</w:t>
            </w:r>
          </w:p>
        </w:tc>
      </w:tr>
      <w:tr w:rsidR="00E624F2" w:rsidRPr="0016024D" w14:paraId="3D40C4D5" w14:textId="77777777" w:rsidTr="00751CC1">
        <w:trPr>
          <w:jc w:val="center"/>
        </w:trPr>
        <w:tc>
          <w:tcPr>
            <w:tcW w:w="1278" w:type="dxa"/>
            <w:vMerge/>
            <w:tcBorders>
              <w:left w:val="single" w:sz="4" w:space="0" w:color="auto"/>
              <w:right w:val="single" w:sz="4" w:space="0" w:color="auto"/>
            </w:tcBorders>
          </w:tcPr>
          <w:p w14:paraId="196FCC11" w14:textId="77777777" w:rsidR="00E624F2" w:rsidRPr="0016024D" w:rsidRDefault="00E624F2" w:rsidP="00751CC1">
            <w:pPr>
              <w:keepNext/>
              <w:keepLines/>
              <w:spacing w:after="0"/>
              <w:jc w:val="center"/>
              <w:rPr>
                <w:rFonts w:ascii="Tms Rmn" w:hAnsi="Tms Rmn"/>
                <w:sz w:val="18"/>
                <w:lang w:val="en-US" w:eastAsia="zh-CN"/>
              </w:rPr>
            </w:pPr>
          </w:p>
        </w:tc>
        <w:tc>
          <w:tcPr>
            <w:tcW w:w="1876" w:type="dxa"/>
            <w:tcBorders>
              <w:top w:val="single" w:sz="4" w:space="0" w:color="auto"/>
              <w:left w:val="single" w:sz="4" w:space="0" w:color="auto"/>
              <w:bottom w:val="single" w:sz="4" w:space="0" w:color="auto"/>
              <w:right w:val="single" w:sz="4" w:space="0" w:color="auto"/>
            </w:tcBorders>
          </w:tcPr>
          <w:p w14:paraId="70F45C8C" w14:textId="77777777" w:rsidR="00E624F2" w:rsidRPr="00B8198B" w:rsidRDefault="00E624F2" w:rsidP="00751CC1">
            <w:pPr>
              <w:keepNext/>
              <w:keepLines/>
              <w:spacing w:after="0"/>
              <w:jc w:val="center"/>
              <w:rPr>
                <w:sz w:val="18"/>
                <w:szCs w:val="18"/>
              </w:rPr>
            </w:pPr>
            <w:r w:rsidRPr="00B8198B">
              <w:rPr>
                <w:sz w:val="18"/>
                <w:szCs w:val="18"/>
              </w:rPr>
              <w:t>20</w:t>
            </w:r>
          </w:p>
        </w:tc>
        <w:tc>
          <w:tcPr>
            <w:tcW w:w="1890" w:type="dxa"/>
            <w:tcBorders>
              <w:top w:val="single" w:sz="4" w:space="0" w:color="auto"/>
              <w:left w:val="single" w:sz="4" w:space="0" w:color="auto"/>
              <w:bottom w:val="single" w:sz="4" w:space="0" w:color="auto"/>
              <w:right w:val="single" w:sz="4" w:space="0" w:color="auto"/>
            </w:tcBorders>
          </w:tcPr>
          <w:p w14:paraId="698F65C9" w14:textId="77777777" w:rsidR="00E624F2" w:rsidRPr="00B8198B" w:rsidRDefault="00E624F2" w:rsidP="00751CC1">
            <w:pPr>
              <w:keepNext/>
              <w:keepLines/>
              <w:spacing w:after="0"/>
              <w:jc w:val="center"/>
              <w:rPr>
                <w:sz w:val="18"/>
                <w:szCs w:val="18"/>
                <w:lang w:eastAsia="fi-FI"/>
              </w:rPr>
            </w:pPr>
            <w:r w:rsidRPr="00B8198B">
              <w:rPr>
                <w:sz w:val="18"/>
                <w:szCs w:val="18"/>
              </w:rPr>
              <w:t>25, 30, 40, 50</w:t>
            </w:r>
          </w:p>
        </w:tc>
      </w:tr>
      <w:tr w:rsidR="00E624F2" w:rsidRPr="0016024D" w14:paraId="42283C04" w14:textId="77777777" w:rsidTr="00751CC1">
        <w:trPr>
          <w:jc w:val="center"/>
        </w:trPr>
        <w:tc>
          <w:tcPr>
            <w:tcW w:w="1278" w:type="dxa"/>
            <w:vMerge/>
            <w:tcBorders>
              <w:left w:val="single" w:sz="4" w:space="0" w:color="auto"/>
              <w:right w:val="single" w:sz="4" w:space="0" w:color="auto"/>
            </w:tcBorders>
          </w:tcPr>
          <w:p w14:paraId="78CC0009" w14:textId="77777777" w:rsidR="00E624F2" w:rsidRPr="0016024D" w:rsidRDefault="00E624F2" w:rsidP="00751CC1">
            <w:pPr>
              <w:keepNext/>
              <w:keepLines/>
              <w:spacing w:after="0"/>
              <w:jc w:val="center"/>
              <w:rPr>
                <w:rFonts w:ascii="Tms Rmn" w:hAnsi="Tms Rmn"/>
                <w:sz w:val="18"/>
                <w:lang w:val="en-US" w:eastAsia="zh-CN"/>
              </w:rPr>
            </w:pPr>
          </w:p>
        </w:tc>
        <w:tc>
          <w:tcPr>
            <w:tcW w:w="1876" w:type="dxa"/>
            <w:tcBorders>
              <w:top w:val="single" w:sz="4" w:space="0" w:color="auto"/>
              <w:left w:val="single" w:sz="4" w:space="0" w:color="auto"/>
              <w:bottom w:val="single" w:sz="4" w:space="0" w:color="auto"/>
              <w:right w:val="single" w:sz="4" w:space="0" w:color="auto"/>
            </w:tcBorders>
          </w:tcPr>
          <w:p w14:paraId="452A3F3F" w14:textId="77777777" w:rsidR="00E624F2" w:rsidRPr="00B8198B" w:rsidRDefault="00E624F2" w:rsidP="00751CC1">
            <w:pPr>
              <w:keepNext/>
              <w:keepLines/>
              <w:spacing w:after="0"/>
              <w:jc w:val="center"/>
              <w:rPr>
                <w:sz w:val="18"/>
                <w:szCs w:val="18"/>
              </w:rPr>
            </w:pPr>
            <w:r w:rsidRPr="00B8198B">
              <w:rPr>
                <w:sz w:val="18"/>
                <w:szCs w:val="18"/>
              </w:rPr>
              <w:t>25</w:t>
            </w:r>
          </w:p>
        </w:tc>
        <w:tc>
          <w:tcPr>
            <w:tcW w:w="1890" w:type="dxa"/>
            <w:tcBorders>
              <w:top w:val="single" w:sz="4" w:space="0" w:color="auto"/>
              <w:left w:val="single" w:sz="4" w:space="0" w:color="auto"/>
              <w:bottom w:val="single" w:sz="4" w:space="0" w:color="auto"/>
              <w:right w:val="single" w:sz="4" w:space="0" w:color="auto"/>
            </w:tcBorders>
          </w:tcPr>
          <w:p w14:paraId="00C935F9" w14:textId="77777777" w:rsidR="00E624F2" w:rsidRPr="00B8198B" w:rsidRDefault="00E624F2" w:rsidP="00751CC1">
            <w:pPr>
              <w:keepNext/>
              <w:keepLines/>
              <w:spacing w:after="0"/>
              <w:jc w:val="center"/>
              <w:rPr>
                <w:sz w:val="18"/>
                <w:szCs w:val="18"/>
                <w:lang w:eastAsia="fi-FI"/>
              </w:rPr>
            </w:pPr>
            <w:r w:rsidRPr="00B8198B">
              <w:rPr>
                <w:sz w:val="18"/>
                <w:szCs w:val="18"/>
              </w:rPr>
              <w:t>30, 40, 50</w:t>
            </w:r>
          </w:p>
        </w:tc>
      </w:tr>
      <w:tr w:rsidR="00E624F2" w:rsidRPr="0016024D" w14:paraId="27A1EB2F" w14:textId="77777777" w:rsidTr="00751CC1">
        <w:trPr>
          <w:jc w:val="center"/>
        </w:trPr>
        <w:tc>
          <w:tcPr>
            <w:tcW w:w="1278" w:type="dxa"/>
            <w:vMerge/>
            <w:tcBorders>
              <w:left w:val="single" w:sz="4" w:space="0" w:color="auto"/>
              <w:right w:val="single" w:sz="4" w:space="0" w:color="auto"/>
            </w:tcBorders>
            <w:vAlign w:val="center"/>
          </w:tcPr>
          <w:p w14:paraId="1C9345E4" w14:textId="77777777" w:rsidR="00E624F2" w:rsidRPr="0016024D" w:rsidRDefault="00E624F2" w:rsidP="00751CC1">
            <w:pPr>
              <w:keepNext/>
              <w:keepLines/>
              <w:spacing w:after="0"/>
              <w:jc w:val="center"/>
              <w:rPr>
                <w:rFonts w:ascii="Tms Rmn" w:hAnsi="Tms Rmn"/>
                <w:sz w:val="18"/>
                <w:lang w:val="en-US" w:eastAsia="zh-CN"/>
              </w:rPr>
            </w:pPr>
          </w:p>
        </w:tc>
        <w:tc>
          <w:tcPr>
            <w:tcW w:w="1876" w:type="dxa"/>
            <w:tcBorders>
              <w:top w:val="single" w:sz="4" w:space="0" w:color="auto"/>
              <w:left w:val="single" w:sz="4" w:space="0" w:color="auto"/>
              <w:bottom w:val="single" w:sz="4" w:space="0" w:color="auto"/>
              <w:right w:val="single" w:sz="4" w:space="0" w:color="auto"/>
            </w:tcBorders>
          </w:tcPr>
          <w:p w14:paraId="58ECF200" w14:textId="77777777" w:rsidR="00E624F2" w:rsidRPr="00B8198B" w:rsidRDefault="00E624F2" w:rsidP="00751CC1">
            <w:pPr>
              <w:keepNext/>
              <w:keepLines/>
              <w:spacing w:after="0"/>
              <w:jc w:val="center"/>
              <w:rPr>
                <w:sz w:val="18"/>
                <w:szCs w:val="18"/>
              </w:rPr>
            </w:pPr>
            <w:r w:rsidRPr="00B8198B">
              <w:rPr>
                <w:sz w:val="18"/>
                <w:szCs w:val="18"/>
              </w:rPr>
              <w:t>30</w:t>
            </w:r>
          </w:p>
        </w:tc>
        <w:tc>
          <w:tcPr>
            <w:tcW w:w="1890" w:type="dxa"/>
            <w:tcBorders>
              <w:top w:val="single" w:sz="4" w:space="0" w:color="auto"/>
              <w:left w:val="single" w:sz="4" w:space="0" w:color="auto"/>
              <w:bottom w:val="single" w:sz="4" w:space="0" w:color="auto"/>
              <w:right w:val="single" w:sz="4" w:space="0" w:color="auto"/>
            </w:tcBorders>
          </w:tcPr>
          <w:p w14:paraId="150CD05B" w14:textId="77777777" w:rsidR="00E624F2" w:rsidRPr="00B8198B" w:rsidRDefault="00E624F2" w:rsidP="00751CC1">
            <w:pPr>
              <w:keepNext/>
              <w:keepLines/>
              <w:spacing w:after="0"/>
              <w:jc w:val="center"/>
              <w:rPr>
                <w:sz w:val="18"/>
                <w:szCs w:val="18"/>
                <w:lang w:eastAsia="fi-FI"/>
              </w:rPr>
            </w:pPr>
            <w:r w:rsidRPr="00B8198B">
              <w:rPr>
                <w:sz w:val="18"/>
                <w:szCs w:val="18"/>
              </w:rPr>
              <w:t>40, 50</w:t>
            </w:r>
          </w:p>
        </w:tc>
      </w:tr>
      <w:tr w:rsidR="00E624F2" w:rsidRPr="0016024D" w14:paraId="5D6A58A9" w14:textId="77777777" w:rsidTr="00751CC1">
        <w:trPr>
          <w:jc w:val="center"/>
        </w:trPr>
        <w:tc>
          <w:tcPr>
            <w:tcW w:w="5044" w:type="dxa"/>
            <w:gridSpan w:val="3"/>
            <w:tcBorders>
              <w:left w:val="single" w:sz="4" w:space="0" w:color="auto"/>
              <w:bottom w:val="single" w:sz="4" w:space="0" w:color="auto"/>
              <w:right w:val="single" w:sz="4" w:space="0" w:color="auto"/>
            </w:tcBorders>
            <w:vAlign w:val="center"/>
          </w:tcPr>
          <w:p w14:paraId="09C81F6D" w14:textId="77777777" w:rsidR="00E624F2" w:rsidRPr="0016024D" w:rsidRDefault="00E624F2" w:rsidP="00751CC1">
            <w:pPr>
              <w:keepNext/>
              <w:keepLines/>
              <w:spacing w:after="0"/>
              <w:ind w:left="851" w:hanging="851"/>
              <w:rPr>
                <w:rFonts w:ascii="Tms Rmn" w:hAnsi="Tms Rmn"/>
                <w:sz w:val="18"/>
                <w:lang w:eastAsia="fi-FI"/>
              </w:rPr>
            </w:pPr>
            <w:r w:rsidRPr="0016024D">
              <w:rPr>
                <w:rFonts w:ascii="Tms Rmn" w:hAnsi="Tms Rmn" w:hint="eastAsia"/>
                <w:sz w:val="18"/>
                <w:lang w:eastAsia="zh-CN"/>
              </w:rPr>
              <w:t>N</w:t>
            </w:r>
            <w:r w:rsidRPr="0016024D">
              <w:rPr>
                <w:rFonts w:ascii="Tms Rmn" w:hAnsi="Tms Rmn"/>
                <w:sz w:val="18"/>
                <w:lang w:eastAsia="zh-CN"/>
              </w:rPr>
              <w:t>OTE 1:</w:t>
            </w:r>
            <w:r w:rsidRPr="0016024D">
              <w:rPr>
                <w:rFonts w:ascii="Tms Rmn" w:eastAsia="Yu Mincho" w:hAnsi="Tms Rmn"/>
                <w:sz w:val="18"/>
                <w:lang w:eastAsia="x-none"/>
              </w:rPr>
              <w:t xml:space="preserve"> </w:t>
            </w:r>
            <w:r w:rsidRPr="0016024D">
              <w:rPr>
                <w:rFonts w:ascii="Tms Rmn" w:eastAsia="Yu Mincho" w:hAnsi="Tms Rmn"/>
                <w:sz w:val="18"/>
                <w:lang w:eastAsia="x-none"/>
              </w:rPr>
              <w:tab/>
            </w:r>
            <w:r w:rsidRPr="0016024D">
              <w:rPr>
                <w:rFonts w:ascii="Tms Rmn" w:hAnsi="Tms Rmn"/>
                <w:sz w:val="18"/>
                <w:lang w:eastAsia="zh-CN"/>
              </w:rPr>
              <w:t>The assignment of the paired UL and DL channels are subject to a TX-RX separation as specified in clause 5.4.4.</w:t>
            </w:r>
          </w:p>
        </w:tc>
      </w:tr>
    </w:tbl>
    <w:p w14:paraId="53D830D9" w14:textId="77777777" w:rsidR="00E624F2" w:rsidRPr="0016024D" w:rsidRDefault="00E624F2" w:rsidP="00E624F2">
      <w:pPr>
        <w:rPr>
          <w:rFonts w:eastAsia="SimSun"/>
          <w:lang w:eastAsia="zh-CN"/>
        </w:rPr>
      </w:pPr>
      <w:r w:rsidRPr="0016024D">
        <w:rPr>
          <w:rFonts w:eastAsia="SimSun"/>
          <w:lang w:eastAsia="zh-CN"/>
        </w:rPr>
        <w:t>Hence other bandwidth configurations of the variable duplex FDD bands follow what was defined for the corresponding UL or DL bands that are consisted of.</w:t>
      </w:r>
    </w:p>
    <w:p w14:paraId="27D6CC6D" w14:textId="77777777" w:rsidR="00E624F2" w:rsidRPr="0016024D" w:rsidRDefault="00E624F2" w:rsidP="00E624F2">
      <w:pPr>
        <w:rPr>
          <w:rFonts w:eastAsia="SimSun"/>
          <w:b/>
          <w:u w:val="single"/>
          <w:lang w:val="en-US" w:eastAsia="zh-CN"/>
        </w:rPr>
      </w:pPr>
      <w:r w:rsidRPr="0016024D">
        <w:rPr>
          <w:rFonts w:eastAsia="SimSun"/>
          <w:b/>
          <w:u w:val="single"/>
          <w:lang w:val="en-US" w:eastAsia="zh-CN"/>
        </w:rPr>
        <w:t>Tx-Rx separation</w:t>
      </w:r>
    </w:p>
    <w:p w14:paraId="766D3208" w14:textId="77777777" w:rsidR="00E624F2" w:rsidRPr="0016024D" w:rsidRDefault="00E624F2" w:rsidP="00E624F2">
      <w:pPr>
        <w:rPr>
          <w:rFonts w:eastAsia="SimSun"/>
          <w:lang w:val="en-US" w:eastAsia="zh-CN"/>
        </w:rPr>
      </w:pPr>
      <w:r w:rsidRPr="0016024D">
        <w:rPr>
          <w:rFonts w:eastAsia="SimSun"/>
          <w:lang w:val="en-US" w:eastAsia="zh-CN"/>
        </w:rPr>
        <w:t xml:space="preserve">It is worth noting that Tx-Rx separation is defined in a different way for the variable duplex bands since the default separation no longer applies with them.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17"/>
        <w:gridCol w:w="2693"/>
      </w:tblGrid>
      <w:tr w:rsidR="00E624F2" w:rsidRPr="0016024D" w14:paraId="1883DFEC" w14:textId="77777777" w:rsidTr="00751CC1">
        <w:trPr>
          <w:tblHeader/>
          <w:jc w:val="center"/>
        </w:trPr>
        <w:tc>
          <w:tcPr>
            <w:tcW w:w="2817" w:type="dxa"/>
          </w:tcPr>
          <w:p w14:paraId="56256533" w14:textId="77777777" w:rsidR="00E624F2" w:rsidRPr="0016024D" w:rsidRDefault="00E624F2" w:rsidP="00751CC1">
            <w:pPr>
              <w:keepNext/>
              <w:keepLines/>
              <w:spacing w:after="0"/>
              <w:jc w:val="center"/>
              <w:rPr>
                <w:rFonts w:ascii="Arial" w:hAnsi="Arial" w:cs="Arial"/>
                <w:b/>
                <w:sz w:val="18"/>
              </w:rPr>
            </w:pPr>
            <w:r w:rsidRPr="0016024D">
              <w:rPr>
                <w:rFonts w:ascii="Arial" w:hAnsi="Arial" w:cs="Arial"/>
                <w:b/>
                <w:sz w:val="18"/>
              </w:rPr>
              <w:lastRenderedPageBreak/>
              <w:t>NR Operating</w:t>
            </w:r>
            <w:r w:rsidRPr="0016024D" w:rsidDel="00F00B24">
              <w:rPr>
                <w:rFonts w:ascii="Arial" w:hAnsi="Arial" w:cs="Arial"/>
                <w:b/>
                <w:sz w:val="18"/>
              </w:rPr>
              <w:t xml:space="preserve"> </w:t>
            </w:r>
            <w:r w:rsidRPr="0016024D">
              <w:rPr>
                <w:rFonts w:ascii="Arial" w:hAnsi="Arial" w:cs="Arial"/>
                <w:b/>
                <w:sz w:val="18"/>
              </w:rPr>
              <w:t>Band</w:t>
            </w:r>
          </w:p>
        </w:tc>
        <w:tc>
          <w:tcPr>
            <w:tcW w:w="2693" w:type="dxa"/>
          </w:tcPr>
          <w:p w14:paraId="73A83EF3" w14:textId="77777777" w:rsidR="00E624F2" w:rsidRPr="0016024D" w:rsidRDefault="00E624F2" w:rsidP="00751CC1">
            <w:pPr>
              <w:keepNext/>
              <w:keepLines/>
              <w:spacing w:after="0"/>
              <w:jc w:val="center"/>
              <w:rPr>
                <w:rFonts w:ascii="Arial" w:hAnsi="Arial" w:cs="Arial"/>
                <w:b/>
                <w:sz w:val="18"/>
              </w:rPr>
            </w:pPr>
            <w:r w:rsidRPr="0016024D">
              <w:rPr>
                <w:rFonts w:ascii="Arial" w:hAnsi="Arial" w:cs="Arial"/>
                <w:b/>
                <w:sz w:val="18"/>
              </w:rPr>
              <w:t xml:space="preserve">TX </w:t>
            </w:r>
            <w:r w:rsidRPr="0016024D">
              <w:rPr>
                <w:rFonts w:ascii="Arial" w:hAnsi="Arial" w:cs="v5.0.0"/>
                <w:b/>
                <w:sz w:val="18"/>
              </w:rPr>
              <w:t>–</w:t>
            </w:r>
            <w:r w:rsidRPr="0016024D">
              <w:rPr>
                <w:rFonts w:ascii="Arial" w:hAnsi="Arial" w:cs="Arial"/>
                <w:b/>
                <w:sz w:val="18"/>
              </w:rPr>
              <w:t xml:space="preserve"> RX </w:t>
            </w:r>
            <w:r w:rsidRPr="0016024D">
              <w:rPr>
                <w:rFonts w:ascii="Arial" w:hAnsi="Arial" w:cs="Arial"/>
                <w:b/>
                <w:sz w:val="18"/>
              </w:rPr>
              <w:br/>
              <w:t>carrier centre frequency</w:t>
            </w:r>
            <w:r w:rsidRPr="0016024D">
              <w:rPr>
                <w:rFonts w:ascii="Arial" w:hAnsi="Arial" w:cs="Arial"/>
                <w:b/>
                <w:sz w:val="18"/>
              </w:rPr>
              <w:br/>
              <w:t>separation</w:t>
            </w:r>
          </w:p>
        </w:tc>
      </w:tr>
      <w:tr w:rsidR="00E624F2" w:rsidRPr="0016024D" w14:paraId="2FAFD74B" w14:textId="77777777" w:rsidTr="00751CC1">
        <w:trPr>
          <w:jc w:val="center"/>
        </w:trPr>
        <w:tc>
          <w:tcPr>
            <w:tcW w:w="2817" w:type="dxa"/>
            <w:tcBorders>
              <w:top w:val="single" w:sz="4" w:space="0" w:color="auto"/>
              <w:left w:val="single" w:sz="4" w:space="0" w:color="auto"/>
              <w:bottom w:val="single" w:sz="4" w:space="0" w:color="auto"/>
              <w:right w:val="single" w:sz="4" w:space="0" w:color="auto"/>
            </w:tcBorders>
          </w:tcPr>
          <w:p w14:paraId="16322D17" w14:textId="77777777" w:rsidR="00E624F2" w:rsidRPr="0016024D" w:rsidRDefault="00E624F2" w:rsidP="00751CC1">
            <w:pPr>
              <w:keepNext/>
              <w:keepLines/>
              <w:spacing w:after="0"/>
              <w:jc w:val="center"/>
              <w:rPr>
                <w:rFonts w:ascii="Arial" w:hAnsi="Arial" w:cs="Arial"/>
                <w:sz w:val="18"/>
                <w:szCs w:val="18"/>
                <w:lang w:val="en-US" w:eastAsia="zh-CN"/>
              </w:rPr>
            </w:pPr>
            <w:r w:rsidRPr="0016024D">
              <w:rPr>
                <w:rFonts w:ascii="Arial" w:hAnsi="Arial" w:cs="Arial"/>
                <w:sz w:val="18"/>
                <w:szCs w:val="18"/>
                <w:lang w:val="en-US" w:eastAsia="zh-CN"/>
              </w:rPr>
              <w:t>n</w:t>
            </w:r>
            <w:r>
              <w:rPr>
                <w:rFonts w:ascii="Arial" w:hAnsi="Arial" w:cs="Arial"/>
                <w:sz w:val="18"/>
                <w:szCs w:val="18"/>
                <w:lang w:val="en-US" w:eastAsia="zh-CN"/>
              </w:rPr>
              <w:t>109</w:t>
            </w:r>
          </w:p>
        </w:tc>
        <w:tc>
          <w:tcPr>
            <w:tcW w:w="2693" w:type="dxa"/>
            <w:tcBorders>
              <w:top w:val="single" w:sz="4" w:space="0" w:color="auto"/>
              <w:left w:val="single" w:sz="4" w:space="0" w:color="auto"/>
              <w:bottom w:val="single" w:sz="4" w:space="0" w:color="auto"/>
              <w:right w:val="single" w:sz="4" w:space="0" w:color="auto"/>
            </w:tcBorders>
          </w:tcPr>
          <w:p w14:paraId="1DF8825B" w14:textId="77777777" w:rsidR="00E624F2" w:rsidRPr="00C0484B" w:rsidRDefault="00E624F2" w:rsidP="00751CC1">
            <w:pPr>
              <w:keepNext/>
              <w:keepLines/>
              <w:spacing w:after="0"/>
              <w:jc w:val="center"/>
              <w:rPr>
                <w:rFonts w:ascii="Arial" w:hAnsi="Arial" w:cs="Arial"/>
                <w:sz w:val="18"/>
                <w:szCs w:val="18"/>
                <w:lang w:val="en-US" w:eastAsia="zh-CN"/>
              </w:rPr>
            </w:pPr>
            <w:r w:rsidRPr="00C0484B">
              <w:rPr>
                <w:rFonts w:ascii="Arial" w:hAnsi="Arial" w:cs="Arial"/>
                <w:sz w:val="18"/>
                <w:szCs w:val="18"/>
                <w:lang w:val="en-US" w:eastAsia="zh-CN"/>
              </w:rPr>
              <w:t>704 MHz - 809 MHz  (μ = 0)</w:t>
            </w:r>
          </w:p>
          <w:p w14:paraId="61AD9CF8" w14:textId="77777777" w:rsidR="00E624F2" w:rsidRPr="00C0484B" w:rsidRDefault="00E624F2" w:rsidP="00751CC1">
            <w:pPr>
              <w:keepNext/>
              <w:keepLines/>
              <w:spacing w:after="0"/>
              <w:jc w:val="center"/>
              <w:rPr>
                <w:rFonts w:ascii="Arial" w:hAnsi="Arial" w:cs="Arial"/>
                <w:sz w:val="18"/>
                <w:szCs w:val="18"/>
                <w:lang w:val="en-US" w:eastAsia="zh-CN"/>
              </w:rPr>
            </w:pPr>
            <w:r w:rsidRPr="00C0484B">
              <w:rPr>
                <w:rFonts w:ascii="Arial" w:hAnsi="Arial" w:cs="Arial"/>
                <w:sz w:val="18"/>
                <w:szCs w:val="18"/>
                <w:lang w:val="en-US" w:eastAsia="zh-CN"/>
              </w:rPr>
              <w:t>709 MHz - 804 MHz  (μ = 1)</w:t>
            </w:r>
          </w:p>
          <w:p w14:paraId="5C6BD3F9" w14:textId="77777777" w:rsidR="00E624F2" w:rsidRPr="0016024D" w:rsidRDefault="00E624F2" w:rsidP="00751CC1">
            <w:pPr>
              <w:keepNext/>
              <w:keepLines/>
              <w:spacing w:after="0"/>
              <w:jc w:val="center"/>
              <w:rPr>
                <w:rFonts w:ascii="Arial" w:hAnsi="Arial" w:cs="Arial"/>
                <w:sz w:val="18"/>
                <w:szCs w:val="18"/>
                <w:lang w:val="en-US" w:eastAsia="zh-CN"/>
              </w:rPr>
            </w:pPr>
            <w:r w:rsidRPr="00C0484B">
              <w:rPr>
                <w:rFonts w:ascii="Arial" w:hAnsi="Arial" w:cs="Arial"/>
                <w:sz w:val="18"/>
                <w:szCs w:val="18"/>
                <w:lang w:val="en-US" w:eastAsia="zh-CN"/>
              </w:rPr>
              <w:t>(NOTE 2)</w:t>
            </w:r>
          </w:p>
        </w:tc>
      </w:tr>
    </w:tbl>
    <w:p w14:paraId="07E317F0" w14:textId="77777777" w:rsidR="00E624F2" w:rsidRPr="0016024D" w:rsidRDefault="00E624F2" w:rsidP="00E624F2">
      <w:pPr>
        <w:rPr>
          <w:rFonts w:eastAsia="SimSun"/>
          <w:lang w:val="en-US" w:eastAsia="zh-CN"/>
        </w:rPr>
      </w:pPr>
      <w:r w:rsidRPr="0016024D">
        <w:rPr>
          <w:rFonts w:eastAsia="SimSun"/>
          <w:lang w:val="en-US" w:eastAsia="zh-CN"/>
        </w:rPr>
        <w:t xml:space="preserve">Note 2 says that the range of Tx-Rx </w:t>
      </w:r>
      <w:r w:rsidRPr="0016024D">
        <w:t xml:space="preserve">frequency separation given paired UL and DL channel bandwidths </w:t>
      </w:r>
      <w:r w:rsidRPr="0016024D">
        <w:rPr>
          <w:rFonts w:hint="eastAsia"/>
          <w:lang w:eastAsia="zh-CN"/>
        </w:rPr>
        <w:t>BW</w:t>
      </w:r>
      <w:r w:rsidRPr="0016024D">
        <w:rPr>
          <w:vertAlign w:val="subscript"/>
          <w:lang w:eastAsia="zh-CN"/>
        </w:rPr>
        <w:t>U</w:t>
      </w:r>
      <w:r w:rsidRPr="0016024D">
        <w:rPr>
          <w:rFonts w:hint="eastAsia"/>
          <w:vertAlign w:val="subscript"/>
          <w:lang w:eastAsia="zh-CN"/>
        </w:rPr>
        <w:t>L</w:t>
      </w:r>
      <w:r w:rsidRPr="0016024D">
        <w:t xml:space="preserve"> and </w:t>
      </w:r>
      <w:r w:rsidRPr="0016024D">
        <w:rPr>
          <w:rFonts w:hint="eastAsia"/>
          <w:lang w:eastAsia="zh-CN"/>
        </w:rPr>
        <w:t>BW</w:t>
      </w:r>
      <w:r w:rsidRPr="0016024D">
        <w:rPr>
          <w:vertAlign w:val="subscript"/>
          <w:lang w:eastAsia="zh-CN"/>
        </w:rPr>
        <w:t>D</w:t>
      </w:r>
      <w:r w:rsidRPr="0016024D">
        <w:rPr>
          <w:rFonts w:hint="eastAsia"/>
          <w:vertAlign w:val="subscript"/>
          <w:lang w:eastAsia="zh-CN"/>
        </w:rPr>
        <w:t>L</w:t>
      </w:r>
      <w:r w:rsidRPr="0016024D">
        <w:t xml:space="preserve"> is given by the respective lower and upper limit F</w:t>
      </w:r>
      <w:r w:rsidRPr="0016024D">
        <w:rPr>
          <w:vertAlign w:val="subscript"/>
        </w:rPr>
        <w:t>DL_low</w:t>
      </w:r>
      <w:r w:rsidRPr="0016024D">
        <w:t xml:space="preserve"> </w:t>
      </w:r>
      <w:r w:rsidRPr="0016024D">
        <w:rPr>
          <w:rFonts w:cs="Arial"/>
          <w:szCs w:val="18"/>
          <w:lang w:val="en-US" w:eastAsia="zh-CN"/>
        </w:rPr>
        <w:t xml:space="preserve">– </w:t>
      </w:r>
      <w:r w:rsidRPr="0016024D">
        <w:t>F</w:t>
      </w:r>
      <w:r w:rsidRPr="0016024D">
        <w:rPr>
          <w:vertAlign w:val="subscript"/>
        </w:rPr>
        <w:t>UL_high</w:t>
      </w:r>
      <w:r w:rsidRPr="0016024D">
        <w:t xml:space="preserve"> </w:t>
      </w:r>
      <w:r w:rsidRPr="0016024D">
        <w:rPr>
          <w:rFonts w:cs="Arial"/>
          <w:szCs w:val="18"/>
          <w:lang w:eastAsia="zh-CN"/>
        </w:rPr>
        <w:t>+</w:t>
      </w:r>
      <w:r w:rsidRPr="0016024D">
        <w:t xml:space="preserve"> 0.5(</w:t>
      </w:r>
      <w:r w:rsidRPr="0016024D">
        <w:rPr>
          <w:rFonts w:hint="eastAsia"/>
          <w:lang w:eastAsia="zh-CN"/>
        </w:rPr>
        <w:t>BW</w:t>
      </w:r>
      <w:r w:rsidRPr="0016024D">
        <w:rPr>
          <w:rFonts w:hint="eastAsia"/>
          <w:vertAlign w:val="subscript"/>
          <w:lang w:eastAsia="zh-CN"/>
        </w:rPr>
        <w:t>DL</w:t>
      </w:r>
      <w:r w:rsidRPr="0016024D">
        <w:t xml:space="preserve"> + </w:t>
      </w:r>
      <w:r w:rsidRPr="0016024D">
        <w:rPr>
          <w:rFonts w:hint="eastAsia"/>
          <w:lang w:eastAsia="zh-CN"/>
        </w:rPr>
        <w:t>BW</w:t>
      </w:r>
      <w:r w:rsidRPr="0016024D">
        <w:rPr>
          <w:vertAlign w:val="subscript"/>
          <w:lang w:eastAsia="zh-CN"/>
        </w:rPr>
        <w:t>U</w:t>
      </w:r>
      <w:r w:rsidRPr="0016024D">
        <w:rPr>
          <w:rFonts w:hint="eastAsia"/>
          <w:vertAlign w:val="subscript"/>
          <w:lang w:eastAsia="zh-CN"/>
        </w:rPr>
        <w:t>L</w:t>
      </w:r>
      <w:r w:rsidRPr="0016024D">
        <w:t>) and F</w:t>
      </w:r>
      <w:r w:rsidRPr="0016024D">
        <w:rPr>
          <w:vertAlign w:val="subscript"/>
        </w:rPr>
        <w:t>DL_high</w:t>
      </w:r>
      <w:r w:rsidRPr="0016024D">
        <w:t xml:space="preserve"> </w:t>
      </w:r>
      <w:r w:rsidRPr="0016024D">
        <w:rPr>
          <w:rFonts w:cs="Arial"/>
          <w:szCs w:val="18"/>
          <w:lang w:val="en-US" w:eastAsia="zh-CN"/>
        </w:rPr>
        <w:t xml:space="preserve">– </w:t>
      </w:r>
      <w:r w:rsidRPr="0016024D">
        <w:t>F</w:t>
      </w:r>
      <w:r w:rsidRPr="0016024D">
        <w:rPr>
          <w:vertAlign w:val="subscript"/>
        </w:rPr>
        <w:t>UL_low</w:t>
      </w:r>
      <w:r w:rsidRPr="0016024D">
        <w:t xml:space="preserve"> </w:t>
      </w:r>
      <w:r w:rsidRPr="0016024D">
        <w:rPr>
          <w:rFonts w:cs="Arial"/>
          <w:szCs w:val="18"/>
          <w:lang w:val="en-US" w:eastAsia="zh-CN"/>
        </w:rPr>
        <w:t>–</w:t>
      </w:r>
      <w:r w:rsidRPr="0016024D">
        <w:t xml:space="preserve"> 0.5(</w:t>
      </w:r>
      <w:r w:rsidRPr="0016024D">
        <w:rPr>
          <w:rFonts w:hint="eastAsia"/>
          <w:lang w:eastAsia="zh-CN"/>
        </w:rPr>
        <w:t>BW</w:t>
      </w:r>
      <w:r w:rsidRPr="0016024D">
        <w:rPr>
          <w:rFonts w:hint="eastAsia"/>
          <w:vertAlign w:val="subscript"/>
          <w:lang w:eastAsia="zh-CN"/>
        </w:rPr>
        <w:t>DL</w:t>
      </w:r>
      <w:r w:rsidRPr="0016024D">
        <w:t xml:space="preserve"> + </w:t>
      </w:r>
      <w:r w:rsidRPr="0016024D">
        <w:rPr>
          <w:rFonts w:hint="eastAsia"/>
          <w:lang w:eastAsia="zh-CN"/>
        </w:rPr>
        <w:t>BW</w:t>
      </w:r>
      <w:r w:rsidRPr="0016024D">
        <w:rPr>
          <w:vertAlign w:val="subscript"/>
          <w:lang w:eastAsia="zh-CN"/>
        </w:rPr>
        <w:t>U</w:t>
      </w:r>
      <w:r w:rsidRPr="0016024D">
        <w:rPr>
          <w:rFonts w:hint="eastAsia"/>
          <w:vertAlign w:val="subscript"/>
          <w:lang w:eastAsia="zh-CN"/>
        </w:rPr>
        <w:t>L</w:t>
      </w:r>
      <w:r w:rsidRPr="0016024D">
        <w:t xml:space="preserve">). The UL and DL channel bandwidth combinations specified in Table 5.3.5-1 and 5.3.6-1 depend on the subcarrier spacing configuration </w:t>
      </w:r>
      <w:r w:rsidRPr="0016024D">
        <w:rPr>
          <w:rFonts w:cs="Arial"/>
          <w:i/>
          <w:szCs w:val="18"/>
          <w:lang w:val="en-US" w:eastAsia="zh-CN"/>
        </w:rPr>
        <w:t>μ.</w:t>
      </w:r>
    </w:p>
    <w:p w14:paraId="2E1A14CD" w14:textId="174C68FB" w:rsidR="00E624F2" w:rsidRPr="0016024D" w:rsidRDefault="00E624F2" w:rsidP="00E624F2">
      <w:pPr>
        <w:pStyle w:val="Heading4"/>
        <w:rPr>
          <w:rFonts w:eastAsia="SimSun"/>
          <w:lang w:val="en-US" w:eastAsia="zh-CN"/>
        </w:rPr>
      </w:pPr>
      <w:bookmarkStart w:id="86" w:name="_Toc161215843"/>
      <w:r w:rsidRPr="0016024D">
        <w:rPr>
          <w:rFonts w:eastAsia="SimSun"/>
          <w:lang w:val="en-US" w:eastAsia="zh-CN"/>
        </w:rPr>
        <w:t>UE requirements</w:t>
      </w:r>
      <w:bookmarkEnd w:id="86"/>
    </w:p>
    <w:p w14:paraId="399CC24E" w14:textId="77777777" w:rsidR="00E624F2" w:rsidRPr="0016024D" w:rsidRDefault="00E624F2" w:rsidP="00E624F2">
      <w:pPr>
        <w:rPr>
          <w:rFonts w:eastAsia="SimSun"/>
          <w:b/>
          <w:u w:val="single"/>
          <w:lang w:val="en-US" w:eastAsia="zh-CN"/>
        </w:rPr>
      </w:pPr>
      <w:r w:rsidRPr="0016024D">
        <w:rPr>
          <w:rFonts w:eastAsia="SimSun"/>
          <w:b/>
          <w:u w:val="single"/>
          <w:lang w:val="en-US" w:eastAsia="zh-CN"/>
        </w:rPr>
        <w:t>REFSENS and UL configurations</w:t>
      </w:r>
    </w:p>
    <w:p w14:paraId="4DD70F44" w14:textId="77777777" w:rsidR="00E624F2" w:rsidRDefault="00E624F2" w:rsidP="00E624F2">
      <w:pPr>
        <w:rPr>
          <w:lang w:val="en-US" w:eastAsia="zh-CN"/>
        </w:rPr>
      </w:pPr>
      <w:r>
        <w:rPr>
          <w:lang w:val="en-US" w:eastAsia="zh-CN"/>
        </w:rPr>
        <w:t>The new FDD n109 band is similar to the Bands n91, n92, n93 or n94 in that it associates and SUL band with the SDL Bands n75 and n76. This time with Band n28 as the UL and thus, results in a variable duplex operation. Most of time these combinations do not see any de-sense due to the large duplex gap. However, this time, a unique issue is present: the second harmonic of n28 UL overlaps with n75. Since the duplex is variable, the de-sense of the issue will depend on the UL and DL frequencies in operation and their CBW. Therefore, the following is the REFSENS for n109 band</w:t>
      </w:r>
    </w:p>
    <w:p w14:paraId="4E7170E1" w14:textId="77777777" w:rsidR="00E624F2" w:rsidRDefault="00E624F2" w:rsidP="00E624F2">
      <w:pPr>
        <w:rPr>
          <w:rFonts w:eastAsia="SimSun"/>
          <w:lang w:val="en-US" w:eastAsia="zh-CN"/>
        </w:rPr>
      </w:pPr>
    </w:p>
    <w:tbl>
      <w:tblPr>
        <w:tblW w:w="6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9"/>
        <w:gridCol w:w="712"/>
        <w:gridCol w:w="2126"/>
        <w:gridCol w:w="1984"/>
        <w:gridCol w:w="851"/>
      </w:tblGrid>
      <w:tr w:rsidR="00E624F2" w:rsidRPr="00DB7629" w14:paraId="4BD8D67D" w14:textId="77777777" w:rsidTr="00751CC1">
        <w:trPr>
          <w:jc w:val="center"/>
        </w:trPr>
        <w:tc>
          <w:tcPr>
            <w:tcW w:w="6662" w:type="dxa"/>
            <w:gridSpan w:val="5"/>
            <w:shd w:val="clear" w:color="auto" w:fill="auto"/>
            <w:vAlign w:val="center"/>
          </w:tcPr>
          <w:p w14:paraId="71044505" w14:textId="77777777" w:rsidR="00E624F2" w:rsidRPr="001C0A10" w:rsidRDefault="00E624F2" w:rsidP="00751CC1">
            <w:pPr>
              <w:spacing w:after="0"/>
              <w:jc w:val="center"/>
              <w:rPr>
                <w:rFonts w:ascii="Arial" w:eastAsia="SimSun" w:hAnsi="Arial" w:cs="Arial"/>
                <w:b/>
                <w:bCs/>
                <w:sz w:val="16"/>
                <w:szCs w:val="16"/>
                <w:lang w:val="en-US" w:eastAsia="zh-TW"/>
              </w:rPr>
            </w:pPr>
            <w:bookmarkStart w:id="87" w:name="_Hlk143092295"/>
            <w:r w:rsidRPr="001C0A10">
              <w:rPr>
                <w:rFonts w:ascii="Arial" w:eastAsia="SimSun" w:hAnsi="Arial" w:cs="Arial"/>
                <w:b/>
                <w:bCs/>
                <w:sz w:val="16"/>
                <w:szCs w:val="16"/>
                <w:lang w:val="en-US" w:eastAsia="zh-TW"/>
              </w:rPr>
              <w:t>Operating band / SCS / Channel bandwidth / REFSENS</w:t>
            </w:r>
          </w:p>
        </w:tc>
      </w:tr>
      <w:tr w:rsidR="00E624F2" w:rsidRPr="00DB7629" w14:paraId="509DCF2E" w14:textId="77777777" w:rsidTr="00751CC1">
        <w:trPr>
          <w:jc w:val="center"/>
        </w:trPr>
        <w:tc>
          <w:tcPr>
            <w:tcW w:w="989" w:type="dxa"/>
            <w:shd w:val="clear" w:color="auto" w:fill="auto"/>
            <w:vAlign w:val="center"/>
          </w:tcPr>
          <w:p w14:paraId="58A9550C" w14:textId="77777777" w:rsidR="00E624F2" w:rsidRPr="001C0A10" w:rsidRDefault="00E624F2" w:rsidP="00751CC1">
            <w:pPr>
              <w:spacing w:after="0"/>
              <w:jc w:val="center"/>
              <w:rPr>
                <w:rFonts w:ascii="Arial" w:eastAsia="SimSun" w:hAnsi="Arial" w:cs="Arial"/>
                <w:b/>
                <w:bCs/>
                <w:sz w:val="16"/>
                <w:szCs w:val="16"/>
                <w:lang w:val="en-US" w:eastAsia="zh-TW"/>
              </w:rPr>
            </w:pPr>
            <w:r w:rsidRPr="001C0A10">
              <w:rPr>
                <w:rFonts w:ascii="Arial" w:eastAsia="SimSun" w:hAnsi="Arial" w:cs="Arial"/>
                <w:b/>
                <w:bCs/>
                <w:sz w:val="16"/>
                <w:szCs w:val="16"/>
                <w:lang w:val="en-US" w:eastAsia="zh-TW"/>
              </w:rPr>
              <w:t xml:space="preserve">                        Operating</w:t>
            </w:r>
          </w:p>
          <w:p w14:paraId="73308CD1" w14:textId="77777777" w:rsidR="00E624F2" w:rsidRPr="001C0A10" w:rsidRDefault="00E624F2" w:rsidP="00751CC1">
            <w:pPr>
              <w:spacing w:after="0"/>
              <w:jc w:val="center"/>
              <w:rPr>
                <w:rFonts w:ascii="Arial" w:eastAsia="SimSun" w:hAnsi="Arial" w:cs="Arial"/>
                <w:b/>
                <w:bCs/>
                <w:sz w:val="16"/>
                <w:szCs w:val="16"/>
                <w:lang w:val="en-US" w:eastAsia="zh-TW"/>
              </w:rPr>
            </w:pPr>
            <w:r w:rsidRPr="001C0A10">
              <w:rPr>
                <w:rFonts w:ascii="Arial" w:eastAsia="SimSun" w:hAnsi="Arial" w:cs="Arial"/>
                <w:b/>
                <w:bCs/>
                <w:sz w:val="16"/>
                <w:szCs w:val="16"/>
                <w:lang w:val="en-US" w:eastAsia="zh-TW"/>
              </w:rPr>
              <w:t xml:space="preserve"> band</w:t>
            </w:r>
          </w:p>
        </w:tc>
        <w:tc>
          <w:tcPr>
            <w:tcW w:w="712" w:type="dxa"/>
            <w:shd w:val="clear" w:color="auto" w:fill="auto"/>
            <w:vAlign w:val="center"/>
          </w:tcPr>
          <w:p w14:paraId="28971780" w14:textId="77777777" w:rsidR="00E624F2" w:rsidRPr="001C0A10" w:rsidRDefault="00E624F2" w:rsidP="00751CC1">
            <w:pPr>
              <w:spacing w:after="0"/>
              <w:jc w:val="center"/>
              <w:rPr>
                <w:rFonts w:ascii="Arial" w:eastAsia="SimSun" w:hAnsi="Arial" w:cs="Arial"/>
                <w:b/>
                <w:bCs/>
                <w:sz w:val="16"/>
                <w:szCs w:val="16"/>
                <w:lang w:val="en-US" w:eastAsia="zh-TW"/>
              </w:rPr>
            </w:pPr>
            <w:r w:rsidRPr="001C0A10">
              <w:rPr>
                <w:rFonts w:ascii="Arial" w:eastAsia="SimSun" w:hAnsi="Arial" w:cs="Arial"/>
                <w:b/>
                <w:bCs/>
                <w:sz w:val="16"/>
                <w:szCs w:val="16"/>
                <w:lang w:val="en-US" w:eastAsia="zh-TW"/>
              </w:rPr>
              <w:t>SCS</w:t>
            </w:r>
          </w:p>
          <w:p w14:paraId="476D60CB" w14:textId="77777777" w:rsidR="00E624F2" w:rsidRPr="001C0A10" w:rsidRDefault="00E624F2" w:rsidP="00751CC1">
            <w:pPr>
              <w:spacing w:after="0"/>
              <w:jc w:val="center"/>
              <w:rPr>
                <w:rFonts w:ascii="Arial" w:eastAsia="SimSun" w:hAnsi="Arial" w:cs="Arial"/>
                <w:b/>
                <w:bCs/>
                <w:sz w:val="16"/>
                <w:szCs w:val="16"/>
                <w:lang w:val="en-US" w:eastAsia="zh-TW"/>
              </w:rPr>
            </w:pPr>
            <w:r w:rsidRPr="001C0A10">
              <w:rPr>
                <w:rFonts w:ascii="Arial" w:eastAsia="SimSun" w:hAnsi="Arial" w:cs="Arial"/>
                <w:b/>
                <w:bCs/>
                <w:sz w:val="16"/>
                <w:szCs w:val="16"/>
                <w:lang w:val="en-US" w:eastAsia="zh-TW"/>
              </w:rPr>
              <w:t>kHz</w:t>
            </w:r>
          </w:p>
        </w:tc>
        <w:tc>
          <w:tcPr>
            <w:tcW w:w="2126" w:type="dxa"/>
            <w:shd w:val="clear" w:color="auto" w:fill="auto"/>
            <w:vAlign w:val="center"/>
          </w:tcPr>
          <w:p w14:paraId="4A2716AD" w14:textId="77777777" w:rsidR="00E624F2" w:rsidRPr="001C0A10" w:rsidRDefault="00E624F2" w:rsidP="00751CC1">
            <w:pPr>
              <w:spacing w:after="0"/>
              <w:jc w:val="center"/>
              <w:rPr>
                <w:rFonts w:ascii="Arial" w:eastAsia="SimSun" w:hAnsi="Arial" w:cs="Arial"/>
                <w:b/>
                <w:bCs/>
                <w:sz w:val="16"/>
                <w:szCs w:val="16"/>
                <w:lang w:val="en-US" w:eastAsia="zh-TW"/>
              </w:rPr>
            </w:pPr>
            <w:r w:rsidRPr="001C0A10">
              <w:rPr>
                <w:rFonts w:ascii="Arial" w:eastAsia="SimSun" w:hAnsi="Arial" w:cs="Arial"/>
                <w:b/>
                <w:bCs/>
                <w:sz w:val="16"/>
                <w:szCs w:val="16"/>
                <w:lang w:val="en-US" w:eastAsia="zh-TW"/>
              </w:rPr>
              <w:t>Channel bandwidth (MHz)</w:t>
            </w:r>
          </w:p>
        </w:tc>
        <w:tc>
          <w:tcPr>
            <w:tcW w:w="1984" w:type="dxa"/>
            <w:shd w:val="clear" w:color="auto" w:fill="auto"/>
            <w:vAlign w:val="center"/>
          </w:tcPr>
          <w:p w14:paraId="589DB6E6" w14:textId="77777777" w:rsidR="00E624F2" w:rsidRPr="001C0A10" w:rsidRDefault="00E624F2" w:rsidP="00751CC1">
            <w:pPr>
              <w:spacing w:after="0"/>
              <w:jc w:val="center"/>
              <w:rPr>
                <w:rFonts w:ascii="Arial" w:eastAsia="SimSun" w:hAnsi="Arial" w:cs="Arial"/>
                <w:b/>
                <w:bCs/>
                <w:sz w:val="16"/>
                <w:szCs w:val="16"/>
                <w:lang w:val="en-US" w:eastAsia="zh-TW"/>
              </w:rPr>
            </w:pPr>
            <w:r w:rsidRPr="001C0A10">
              <w:rPr>
                <w:rFonts w:ascii="Arial" w:eastAsia="SimSun" w:hAnsi="Arial" w:cs="Arial"/>
                <w:b/>
                <w:bCs/>
                <w:sz w:val="16"/>
                <w:szCs w:val="16"/>
                <w:lang w:val="en-US" w:eastAsia="zh-TW"/>
              </w:rPr>
              <w:t>REFSENS (dBm)</w:t>
            </w:r>
            <w:r w:rsidRPr="001C0A10">
              <w:rPr>
                <w:rFonts w:ascii="Arial" w:eastAsia="SimSun" w:hAnsi="Arial" w:cs="Arial"/>
                <w:b/>
                <w:bCs/>
                <w:sz w:val="16"/>
                <w:szCs w:val="16"/>
                <w:vertAlign w:val="superscript"/>
                <w:lang w:val="en-US" w:eastAsia="zh-TW"/>
              </w:rPr>
              <w:t>8</w:t>
            </w:r>
          </w:p>
        </w:tc>
        <w:tc>
          <w:tcPr>
            <w:tcW w:w="851" w:type="dxa"/>
            <w:shd w:val="clear" w:color="auto" w:fill="auto"/>
            <w:vAlign w:val="center"/>
          </w:tcPr>
          <w:p w14:paraId="357E7D68" w14:textId="77777777" w:rsidR="00E624F2" w:rsidRPr="001C0A10" w:rsidRDefault="00E624F2" w:rsidP="00751CC1">
            <w:pPr>
              <w:spacing w:after="0"/>
              <w:jc w:val="center"/>
              <w:rPr>
                <w:rFonts w:ascii="Arial" w:eastAsia="SimSun" w:hAnsi="Arial" w:cs="Arial"/>
                <w:b/>
                <w:bCs/>
                <w:sz w:val="16"/>
                <w:szCs w:val="16"/>
                <w:lang w:val="en-US" w:eastAsia="zh-TW"/>
              </w:rPr>
            </w:pPr>
            <w:r w:rsidRPr="001C0A10">
              <w:rPr>
                <w:rFonts w:ascii="Arial" w:eastAsia="SimSun" w:hAnsi="Arial" w:cs="Arial"/>
                <w:b/>
                <w:sz w:val="16"/>
                <w:szCs w:val="16"/>
                <w:lang w:val="en-US"/>
              </w:rPr>
              <w:t>Duplex Mode</w:t>
            </w:r>
          </w:p>
        </w:tc>
      </w:tr>
      <w:tr w:rsidR="00E624F2" w:rsidRPr="00DB7629" w14:paraId="75A2CC4F" w14:textId="77777777" w:rsidTr="00751CC1">
        <w:trPr>
          <w:jc w:val="center"/>
        </w:trPr>
        <w:tc>
          <w:tcPr>
            <w:tcW w:w="989" w:type="dxa"/>
            <w:vMerge w:val="restart"/>
            <w:shd w:val="clear" w:color="auto" w:fill="auto"/>
            <w:vAlign w:val="center"/>
          </w:tcPr>
          <w:p w14:paraId="5121EDBA" w14:textId="77777777" w:rsidR="00E624F2" w:rsidRPr="001C0A10" w:rsidRDefault="00E624F2" w:rsidP="00751CC1">
            <w:pPr>
              <w:spacing w:after="0"/>
              <w:jc w:val="center"/>
              <w:rPr>
                <w:rFonts w:ascii="Arial" w:eastAsia="SimSun" w:hAnsi="Arial" w:cs="Arial"/>
                <w:sz w:val="16"/>
                <w:szCs w:val="16"/>
                <w:lang w:val="en-US" w:eastAsia="zh-TW"/>
              </w:rPr>
            </w:pPr>
            <w:r w:rsidRPr="001C0A10">
              <w:rPr>
                <w:rFonts w:ascii="Arial" w:eastAsia="SimSun" w:hAnsi="Arial" w:cs="Arial"/>
                <w:sz w:val="16"/>
                <w:szCs w:val="16"/>
                <w:lang w:val="en-US" w:eastAsia="zh-TW"/>
              </w:rPr>
              <w:t xml:space="preserve">                          </w:t>
            </w:r>
            <w:bookmarkStart w:id="88" w:name="_Hlk146661527"/>
            <w:r w:rsidRPr="001C0A10">
              <w:rPr>
                <w:rFonts w:ascii="Arial" w:eastAsia="SimSun" w:hAnsi="Arial" w:cs="Arial"/>
                <w:sz w:val="16"/>
                <w:szCs w:val="16"/>
                <w:lang w:val="en-US" w:eastAsia="zh-TW"/>
              </w:rPr>
              <w:t>n109</w:t>
            </w:r>
            <w:r w:rsidRPr="001C0A10">
              <w:rPr>
                <w:rFonts w:ascii="Arial" w:eastAsia="SimSun" w:hAnsi="Arial" w:cs="Arial"/>
                <w:sz w:val="16"/>
                <w:szCs w:val="16"/>
                <w:vertAlign w:val="superscript"/>
                <w:lang w:val="en-US" w:eastAsia="zh-TW"/>
              </w:rPr>
              <w:t>1</w:t>
            </w:r>
            <w:bookmarkEnd w:id="88"/>
            <w:r w:rsidRPr="001C0A10">
              <w:rPr>
                <w:rFonts w:ascii="Arial" w:eastAsia="SimSun" w:hAnsi="Arial" w:cs="Arial"/>
                <w:sz w:val="16"/>
                <w:szCs w:val="16"/>
                <w:vertAlign w:val="superscript"/>
                <w:lang w:val="en-US" w:eastAsia="zh-TW"/>
              </w:rPr>
              <w:t>1</w:t>
            </w:r>
          </w:p>
        </w:tc>
        <w:tc>
          <w:tcPr>
            <w:tcW w:w="712" w:type="dxa"/>
            <w:shd w:val="clear" w:color="auto" w:fill="auto"/>
            <w:vAlign w:val="center"/>
          </w:tcPr>
          <w:p w14:paraId="1DA9E67E" w14:textId="77777777" w:rsidR="00E624F2" w:rsidRPr="001C0A10" w:rsidRDefault="00E624F2" w:rsidP="00751CC1">
            <w:pPr>
              <w:spacing w:after="0"/>
              <w:jc w:val="center"/>
              <w:rPr>
                <w:rFonts w:ascii="Arial" w:eastAsia="SimSun" w:hAnsi="Arial" w:cs="Arial"/>
                <w:sz w:val="16"/>
                <w:szCs w:val="16"/>
                <w:lang w:val="en-US" w:eastAsia="zh-TW"/>
              </w:rPr>
            </w:pPr>
            <w:r w:rsidRPr="001C0A10">
              <w:rPr>
                <w:rFonts w:ascii="Arial" w:eastAsia="SimSun" w:hAnsi="Arial" w:cs="Arial"/>
                <w:sz w:val="16"/>
                <w:szCs w:val="16"/>
                <w:lang w:val="en-US" w:eastAsia="zh-TW"/>
              </w:rPr>
              <w:t>15</w:t>
            </w:r>
          </w:p>
        </w:tc>
        <w:tc>
          <w:tcPr>
            <w:tcW w:w="2126" w:type="dxa"/>
            <w:shd w:val="clear" w:color="auto" w:fill="auto"/>
            <w:vAlign w:val="center"/>
          </w:tcPr>
          <w:p w14:paraId="19FC3529" w14:textId="77777777" w:rsidR="00E624F2" w:rsidRPr="001C0A10" w:rsidRDefault="00E624F2" w:rsidP="00751CC1">
            <w:pPr>
              <w:spacing w:after="0"/>
              <w:jc w:val="center"/>
              <w:rPr>
                <w:rFonts w:ascii="Arial" w:eastAsia="SimSun" w:hAnsi="Arial" w:cs="Arial"/>
                <w:sz w:val="16"/>
                <w:szCs w:val="16"/>
                <w:lang w:val="en-US" w:eastAsia="zh-TW"/>
              </w:rPr>
            </w:pPr>
            <w:r w:rsidRPr="001C0A10">
              <w:rPr>
                <w:rFonts w:ascii="Arial" w:eastAsia="SimSun" w:hAnsi="Arial" w:cs="Arial"/>
                <w:sz w:val="16"/>
                <w:szCs w:val="16"/>
                <w:lang w:val="en-US" w:eastAsia="zh-TW"/>
              </w:rPr>
              <w:t>5,10,15,20,25,30,40,50</w:t>
            </w:r>
          </w:p>
        </w:tc>
        <w:tc>
          <w:tcPr>
            <w:tcW w:w="1984" w:type="dxa"/>
            <w:shd w:val="clear" w:color="auto" w:fill="auto"/>
            <w:vAlign w:val="center"/>
          </w:tcPr>
          <w:p w14:paraId="7B902102" w14:textId="77777777" w:rsidR="00E624F2" w:rsidRPr="001C0A10" w:rsidRDefault="00E624F2" w:rsidP="00751CC1">
            <w:pPr>
              <w:spacing w:after="0"/>
              <w:jc w:val="center"/>
              <w:rPr>
                <w:rFonts w:ascii="Arial" w:eastAsia="SimSun" w:hAnsi="Arial" w:cs="Arial"/>
                <w:sz w:val="16"/>
                <w:szCs w:val="16"/>
                <w:lang w:val="en-US" w:eastAsia="zh-TW"/>
              </w:rPr>
            </w:pPr>
            <w:r w:rsidRPr="001C0A10">
              <w:rPr>
                <w:rFonts w:ascii="Arial" w:eastAsia="SimSun" w:hAnsi="Arial" w:cs="Arial"/>
                <w:sz w:val="16"/>
                <w:szCs w:val="16"/>
                <w:lang w:val="en-US" w:eastAsia="zh-TW"/>
              </w:rPr>
              <w:t>-100 + 10log</w:t>
            </w:r>
            <w:r w:rsidRPr="001C0A10">
              <w:rPr>
                <w:rFonts w:ascii="Arial" w:eastAsia="SimSun" w:hAnsi="Arial" w:cs="Arial"/>
                <w:sz w:val="16"/>
                <w:szCs w:val="16"/>
                <w:vertAlign w:val="subscript"/>
                <w:lang w:val="en-US" w:eastAsia="zh-TW"/>
              </w:rPr>
              <w:t>10</w:t>
            </w:r>
            <w:r w:rsidRPr="001C0A10">
              <w:rPr>
                <w:rFonts w:ascii="Arial" w:eastAsia="SimSun" w:hAnsi="Arial" w:cs="Arial"/>
                <w:sz w:val="16"/>
                <w:szCs w:val="16"/>
                <w:lang w:val="en-US" w:eastAsia="zh-TW"/>
              </w:rPr>
              <w:t>(N</w:t>
            </w:r>
            <w:r w:rsidRPr="001C0A10">
              <w:rPr>
                <w:rFonts w:ascii="Arial" w:eastAsia="SimSun" w:hAnsi="Arial" w:cs="Arial"/>
                <w:sz w:val="16"/>
                <w:szCs w:val="16"/>
                <w:vertAlign w:val="subscript"/>
                <w:lang w:val="en-US" w:eastAsia="zh-TW"/>
              </w:rPr>
              <w:t>RB</w:t>
            </w:r>
            <w:r w:rsidRPr="001C0A10">
              <w:rPr>
                <w:rFonts w:ascii="Arial" w:eastAsia="SimSun" w:hAnsi="Arial" w:cs="Arial"/>
                <w:sz w:val="16"/>
                <w:szCs w:val="16"/>
                <w:lang w:val="en-US" w:eastAsia="zh-TW"/>
              </w:rPr>
              <w:t xml:space="preserve">/25) </w:t>
            </w:r>
          </w:p>
        </w:tc>
        <w:tc>
          <w:tcPr>
            <w:tcW w:w="851" w:type="dxa"/>
            <w:vMerge w:val="restart"/>
            <w:shd w:val="clear" w:color="auto" w:fill="auto"/>
            <w:vAlign w:val="center"/>
          </w:tcPr>
          <w:p w14:paraId="634F55FE" w14:textId="77777777" w:rsidR="00E624F2" w:rsidRPr="001C0A10" w:rsidRDefault="00E624F2" w:rsidP="00751CC1">
            <w:pPr>
              <w:spacing w:after="0"/>
              <w:jc w:val="center"/>
              <w:rPr>
                <w:rFonts w:ascii="Arial" w:eastAsia="SimSun" w:hAnsi="Arial" w:cs="Arial"/>
                <w:sz w:val="16"/>
                <w:szCs w:val="16"/>
                <w:lang w:val="en-US" w:eastAsia="zh-TW"/>
              </w:rPr>
            </w:pPr>
            <w:r w:rsidRPr="001C0A10">
              <w:rPr>
                <w:rFonts w:ascii="Arial" w:eastAsia="SimSun" w:hAnsi="Arial" w:cs="Arial"/>
                <w:sz w:val="16"/>
                <w:szCs w:val="16"/>
                <w:lang w:val="en-US" w:eastAsia="zh-TW"/>
              </w:rPr>
              <w:t>FDD</w:t>
            </w:r>
          </w:p>
        </w:tc>
      </w:tr>
      <w:tr w:rsidR="00E624F2" w:rsidRPr="00DB7629" w14:paraId="3674688F" w14:textId="77777777" w:rsidTr="00751CC1">
        <w:trPr>
          <w:jc w:val="center"/>
        </w:trPr>
        <w:tc>
          <w:tcPr>
            <w:tcW w:w="989" w:type="dxa"/>
            <w:vMerge/>
            <w:shd w:val="clear" w:color="auto" w:fill="auto"/>
            <w:vAlign w:val="center"/>
          </w:tcPr>
          <w:p w14:paraId="0184E724" w14:textId="77777777" w:rsidR="00E624F2" w:rsidRPr="001C0A10" w:rsidRDefault="00E624F2" w:rsidP="00751CC1">
            <w:pPr>
              <w:spacing w:after="0"/>
              <w:jc w:val="center"/>
              <w:rPr>
                <w:rFonts w:ascii="Arial" w:eastAsia="SimSun" w:hAnsi="Arial" w:cs="Arial"/>
                <w:sz w:val="16"/>
                <w:szCs w:val="16"/>
                <w:lang w:val="en-US" w:eastAsia="zh-TW"/>
              </w:rPr>
            </w:pPr>
          </w:p>
        </w:tc>
        <w:tc>
          <w:tcPr>
            <w:tcW w:w="712" w:type="dxa"/>
            <w:shd w:val="clear" w:color="auto" w:fill="auto"/>
            <w:vAlign w:val="center"/>
          </w:tcPr>
          <w:p w14:paraId="62A40E0B" w14:textId="77777777" w:rsidR="00E624F2" w:rsidRPr="001C0A10" w:rsidRDefault="00E624F2" w:rsidP="00751CC1">
            <w:pPr>
              <w:spacing w:after="0"/>
              <w:jc w:val="center"/>
              <w:rPr>
                <w:rFonts w:ascii="Arial" w:eastAsia="SimSun" w:hAnsi="Arial" w:cs="Arial"/>
                <w:sz w:val="16"/>
                <w:szCs w:val="16"/>
                <w:lang w:val="en-US" w:eastAsia="zh-TW"/>
              </w:rPr>
            </w:pPr>
            <w:r w:rsidRPr="001C0A10">
              <w:rPr>
                <w:rFonts w:ascii="Arial" w:eastAsia="SimSun" w:hAnsi="Arial" w:cs="Arial"/>
                <w:sz w:val="16"/>
                <w:szCs w:val="16"/>
                <w:lang w:val="en-US" w:eastAsia="zh-TW"/>
              </w:rPr>
              <w:t>30</w:t>
            </w:r>
          </w:p>
        </w:tc>
        <w:tc>
          <w:tcPr>
            <w:tcW w:w="2126" w:type="dxa"/>
            <w:shd w:val="clear" w:color="auto" w:fill="auto"/>
            <w:vAlign w:val="center"/>
          </w:tcPr>
          <w:p w14:paraId="4ABB9E27" w14:textId="77777777" w:rsidR="00E624F2" w:rsidRPr="001C0A10" w:rsidRDefault="00E624F2" w:rsidP="00751CC1">
            <w:pPr>
              <w:spacing w:after="0"/>
              <w:jc w:val="center"/>
              <w:rPr>
                <w:rFonts w:ascii="Arial" w:eastAsia="SimSun" w:hAnsi="Arial" w:cs="Arial"/>
                <w:sz w:val="16"/>
                <w:szCs w:val="16"/>
                <w:lang w:val="en-US" w:eastAsia="zh-TW"/>
              </w:rPr>
            </w:pPr>
            <w:r w:rsidRPr="001C0A10">
              <w:rPr>
                <w:rFonts w:ascii="Arial" w:eastAsia="SimSun" w:hAnsi="Arial" w:cs="Arial"/>
                <w:sz w:val="16"/>
                <w:szCs w:val="16"/>
                <w:lang w:val="en-US" w:eastAsia="zh-TW"/>
              </w:rPr>
              <w:t>10,15,20,25,30,40,50</w:t>
            </w:r>
          </w:p>
        </w:tc>
        <w:tc>
          <w:tcPr>
            <w:tcW w:w="1984" w:type="dxa"/>
            <w:shd w:val="clear" w:color="auto" w:fill="auto"/>
            <w:vAlign w:val="center"/>
          </w:tcPr>
          <w:p w14:paraId="1AAF2187" w14:textId="77777777" w:rsidR="00E624F2" w:rsidRPr="001C0A10" w:rsidRDefault="00E624F2" w:rsidP="00751CC1">
            <w:pPr>
              <w:spacing w:after="0"/>
              <w:jc w:val="center"/>
              <w:rPr>
                <w:rFonts w:ascii="Arial" w:eastAsia="SimSun" w:hAnsi="Arial" w:cs="Arial"/>
                <w:sz w:val="16"/>
                <w:szCs w:val="16"/>
                <w:lang w:val="en-US" w:eastAsia="zh-TW"/>
              </w:rPr>
            </w:pPr>
            <w:r w:rsidRPr="001C0A10">
              <w:rPr>
                <w:rFonts w:ascii="Arial" w:eastAsia="SimSun" w:hAnsi="Arial" w:cs="Arial"/>
                <w:sz w:val="16"/>
                <w:szCs w:val="16"/>
                <w:lang w:val="en-US" w:eastAsia="zh-TW"/>
              </w:rPr>
              <w:t>-97.1 + 10log</w:t>
            </w:r>
            <w:r w:rsidRPr="001C0A10">
              <w:rPr>
                <w:rFonts w:ascii="Arial" w:eastAsia="SimSun" w:hAnsi="Arial" w:cs="Arial"/>
                <w:sz w:val="16"/>
                <w:szCs w:val="16"/>
                <w:vertAlign w:val="subscript"/>
                <w:lang w:val="en-US" w:eastAsia="zh-TW"/>
              </w:rPr>
              <w:t>10</w:t>
            </w:r>
            <w:r w:rsidRPr="001C0A10">
              <w:rPr>
                <w:rFonts w:ascii="Arial" w:eastAsia="SimSun" w:hAnsi="Arial" w:cs="Arial"/>
                <w:sz w:val="16"/>
                <w:szCs w:val="16"/>
                <w:lang w:val="en-US" w:eastAsia="zh-TW"/>
              </w:rPr>
              <w:t>(N</w:t>
            </w:r>
            <w:r w:rsidRPr="001C0A10">
              <w:rPr>
                <w:rFonts w:ascii="Arial" w:eastAsia="SimSun" w:hAnsi="Arial" w:cs="Arial"/>
                <w:sz w:val="16"/>
                <w:szCs w:val="16"/>
                <w:vertAlign w:val="subscript"/>
                <w:lang w:val="en-US" w:eastAsia="zh-TW"/>
              </w:rPr>
              <w:t>RB</w:t>
            </w:r>
            <w:r w:rsidRPr="001C0A10">
              <w:rPr>
                <w:rFonts w:ascii="Arial" w:eastAsia="SimSun" w:hAnsi="Arial" w:cs="Arial"/>
                <w:sz w:val="16"/>
                <w:szCs w:val="16"/>
                <w:lang w:val="en-US" w:eastAsia="zh-TW"/>
              </w:rPr>
              <w:t xml:space="preserve">/24) </w:t>
            </w:r>
          </w:p>
        </w:tc>
        <w:tc>
          <w:tcPr>
            <w:tcW w:w="851" w:type="dxa"/>
            <w:vMerge/>
            <w:shd w:val="clear" w:color="auto" w:fill="auto"/>
            <w:vAlign w:val="center"/>
          </w:tcPr>
          <w:p w14:paraId="4BA5E5F9" w14:textId="77777777" w:rsidR="00E624F2" w:rsidRPr="001C0A10" w:rsidRDefault="00E624F2" w:rsidP="00751CC1">
            <w:pPr>
              <w:spacing w:after="0"/>
              <w:jc w:val="center"/>
              <w:rPr>
                <w:rFonts w:ascii="Arial" w:eastAsia="SimSun" w:hAnsi="Arial" w:cs="Arial"/>
                <w:sz w:val="16"/>
                <w:szCs w:val="16"/>
                <w:lang w:val="en-US" w:eastAsia="zh-TW"/>
              </w:rPr>
            </w:pPr>
          </w:p>
        </w:tc>
      </w:tr>
      <w:tr w:rsidR="00E624F2" w:rsidRPr="00DB7629" w14:paraId="56FA8E31" w14:textId="77777777" w:rsidTr="00751CC1">
        <w:trPr>
          <w:jc w:val="center"/>
        </w:trPr>
        <w:tc>
          <w:tcPr>
            <w:tcW w:w="6662" w:type="dxa"/>
            <w:gridSpan w:val="5"/>
            <w:shd w:val="clear" w:color="auto" w:fill="auto"/>
            <w:vAlign w:val="center"/>
          </w:tcPr>
          <w:p w14:paraId="2ADC0D64" w14:textId="77777777" w:rsidR="00E624F2" w:rsidRPr="001C0A10" w:rsidRDefault="00E624F2" w:rsidP="00751CC1">
            <w:pPr>
              <w:pStyle w:val="TAN"/>
              <w:rPr>
                <w:rFonts w:eastAsia="SimSun"/>
                <w:sz w:val="16"/>
                <w:szCs w:val="16"/>
                <w:lang w:val="en-US"/>
              </w:rPr>
            </w:pPr>
            <w:r w:rsidRPr="001C0A10">
              <w:rPr>
                <w:rFonts w:eastAsia="SimSun"/>
                <w:sz w:val="16"/>
                <w:szCs w:val="16"/>
                <w:lang w:val="en-US"/>
              </w:rPr>
              <w:t>NOTE 11:</w:t>
            </w:r>
            <w:r w:rsidRPr="001C0A10">
              <w:rPr>
                <w:rFonts w:eastAsia="SimSun"/>
                <w:sz w:val="16"/>
                <w:szCs w:val="16"/>
                <w:lang w:val="en-US"/>
              </w:rPr>
              <w:tab/>
            </w:r>
            <w:r w:rsidRPr="001C0A10">
              <w:rPr>
                <w:rFonts w:eastAsia="PMingLiU"/>
                <w:sz w:val="16"/>
                <w:szCs w:val="16"/>
                <w:lang w:val="en-US"/>
              </w:rPr>
              <w:t>Applies for DL channels for which channels edges are &gt; 15 MHz away from 2xF</w:t>
            </w:r>
            <w:r w:rsidRPr="001C0A10">
              <w:rPr>
                <w:rFonts w:eastAsia="PMingLiU"/>
                <w:sz w:val="16"/>
                <w:szCs w:val="16"/>
                <w:vertAlign w:val="subscript"/>
                <w:lang w:val="en-US"/>
              </w:rPr>
              <w:t xml:space="preserve">UL </w:t>
            </w:r>
            <w:r w:rsidRPr="001C0A10">
              <w:rPr>
                <w:rFonts w:eastAsia="PMingLiU"/>
                <w:sz w:val="16"/>
                <w:szCs w:val="16"/>
                <w:lang w:val="en-US"/>
              </w:rPr>
              <w:t>at 15 kHz SCS and &gt; 30 MHz away from 2xF</w:t>
            </w:r>
            <w:r w:rsidRPr="001C0A10">
              <w:rPr>
                <w:rFonts w:eastAsia="PMingLiU"/>
                <w:sz w:val="16"/>
                <w:szCs w:val="16"/>
                <w:vertAlign w:val="subscript"/>
                <w:lang w:val="en-US"/>
              </w:rPr>
              <w:t xml:space="preserve">UL </w:t>
            </w:r>
            <w:r w:rsidRPr="001C0A10">
              <w:rPr>
                <w:rFonts w:eastAsia="PMingLiU"/>
                <w:sz w:val="16"/>
                <w:szCs w:val="16"/>
                <w:lang w:val="en-US"/>
              </w:rPr>
              <w:t>at 30 kHz SCS. In case of UL second harmonic direct hit, the value is modified to -71.9 dBm for all channel bandwidths.</w:t>
            </w:r>
          </w:p>
        </w:tc>
      </w:tr>
      <w:bookmarkEnd w:id="87"/>
    </w:tbl>
    <w:p w14:paraId="652DD7F9" w14:textId="77777777" w:rsidR="00E624F2" w:rsidRDefault="00E624F2" w:rsidP="00E624F2">
      <w:pPr>
        <w:rPr>
          <w:rFonts w:eastAsia="SimSun"/>
          <w:lang w:val="en-US" w:eastAsia="zh-CN"/>
        </w:rPr>
      </w:pPr>
    </w:p>
    <w:p w14:paraId="2AC3540F" w14:textId="77777777" w:rsidR="00E624F2" w:rsidRDefault="00E624F2" w:rsidP="00E624F2">
      <w:pPr>
        <w:rPr>
          <w:rFonts w:eastAsia="SimSun"/>
          <w:lang w:val="en-US" w:eastAsia="zh-CN"/>
        </w:rPr>
      </w:pPr>
      <w:r>
        <w:rPr>
          <w:rFonts w:eastAsia="SimSun"/>
          <w:lang w:val="en-US" w:eastAsia="zh-CN"/>
        </w:rPr>
        <w:t xml:space="preserve">,where the </w:t>
      </w:r>
      <w:r w:rsidRPr="00660CAC">
        <w:rPr>
          <w:rFonts w:eastAsia="SimSun"/>
          <w:lang w:val="en-US" w:eastAsia="zh-CN"/>
        </w:rPr>
        <w:t>UL configuration is always 5MHz 25RB for 15kHz SCS and 10MHz 24RB for 30kHz SCS:</w:t>
      </w:r>
    </w:p>
    <w:tbl>
      <w:tblPr>
        <w:tblW w:w="3395" w:type="pct"/>
        <w:jc w:val="center"/>
        <w:tblCellMar>
          <w:left w:w="0" w:type="dxa"/>
          <w:right w:w="0" w:type="dxa"/>
        </w:tblCellMar>
        <w:tblLook w:val="04A0" w:firstRow="1" w:lastRow="0" w:firstColumn="1" w:lastColumn="0" w:noHBand="0" w:noVBand="1"/>
      </w:tblPr>
      <w:tblGrid>
        <w:gridCol w:w="972"/>
        <w:gridCol w:w="545"/>
        <w:gridCol w:w="394"/>
        <w:gridCol w:w="554"/>
        <w:gridCol w:w="554"/>
        <w:gridCol w:w="554"/>
        <w:gridCol w:w="554"/>
        <w:gridCol w:w="554"/>
        <w:gridCol w:w="554"/>
        <w:gridCol w:w="554"/>
        <w:gridCol w:w="750"/>
      </w:tblGrid>
      <w:tr w:rsidR="00E624F2" w14:paraId="1F328E02" w14:textId="77777777" w:rsidTr="00751CC1">
        <w:trPr>
          <w:trHeight w:val="188"/>
          <w:tblHeader/>
          <w:jc w:val="center"/>
        </w:trPr>
        <w:tc>
          <w:tcPr>
            <w:tcW w:w="5000" w:type="pct"/>
            <w:gridSpan w:val="11"/>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27C8CCE" w14:textId="77777777" w:rsidR="00E624F2" w:rsidRDefault="00E624F2" w:rsidP="00751CC1">
            <w:pPr>
              <w:pStyle w:val="TAH"/>
              <w:rPr>
                <w:sz w:val="16"/>
                <w:szCs w:val="16"/>
              </w:rPr>
            </w:pPr>
            <w:r>
              <w:rPr>
                <w:sz w:val="16"/>
                <w:szCs w:val="16"/>
              </w:rPr>
              <w:t>Operating band / SCS (kHz) / Channel bandwidth (MHz) / Duplex mode</w:t>
            </w:r>
          </w:p>
        </w:tc>
      </w:tr>
      <w:tr w:rsidR="00E624F2" w14:paraId="6A544B5D" w14:textId="77777777" w:rsidTr="00751CC1">
        <w:trPr>
          <w:trHeight w:val="188"/>
          <w:tblHeader/>
          <w:jc w:val="center"/>
        </w:trPr>
        <w:tc>
          <w:tcPr>
            <w:tcW w:w="742"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17EAE07" w14:textId="77777777" w:rsidR="00E624F2" w:rsidRDefault="00E624F2" w:rsidP="00751CC1">
            <w:pPr>
              <w:pStyle w:val="TAH"/>
              <w:rPr>
                <w:sz w:val="16"/>
                <w:szCs w:val="16"/>
              </w:rPr>
            </w:pPr>
            <w:r>
              <w:rPr>
                <w:sz w:val="16"/>
                <w:szCs w:val="16"/>
              </w:rPr>
              <w:t>Operating Band</w:t>
            </w:r>
          </w:p>
        </w:tc>
        <w:tc>
          <w:tcPr>
            <w:tcW w:w="41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E73170" w14:textId="77777777" w:rsidR="00E624F2" w:rsidRDefault="00E624F2" w:rsidP="00751CC1">
            <w:pPr>
              <w:pStyle w:val="TAH"/>
              <w:rPr>
                <w:sz w:val="16"/>
                <w:szCs w:val="16"/>
              </w:rPr>
            </w:pPr>
            <w:r>
              <w:rPr>
                <w:sz w:val="16"/>
                <w:szCs w:val="16"/>
              </w:rPr>
              <w:t>SCS</w:t>
            </w:r>
          </w:p>
        </w:tc>
        <w:tc>
          <w:tcPr>
            <w:tcW w:w="30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76068EE" w14:textId="77777777" w:rsidR="00E624F2" w:rsidRDefault="00E624F2" w:rsidP="00751CC1">
            <w:pPr>
              <w:pStyle w:val="TAH"/>
              <w:rPr>
                <w:sz w:val="16"/>
                <w:szCs w:val="16"/>
              </w:rPr>
            </w:pPr>
            <w:r>
              <w:rPr>
                <w:sz w:val="16"/>
                <w:szCs w:val="16"/>
              </w:rPr>
              <w:t>5</w:t>
            </w:r>
          </w:p>
        </w:tc>
        <w:tc>
          <w:tcPr>
            <w:tcW w:w="42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A66B18" w14:textId="77777777" w:rsidR="00E624F2" w:rsidRDefault="00E624F2" w:rsidP="00751CC1">
            <w:pPr>
              <w:pStyle w:val="TAH"/>
              <w:rPr>
                <w:sz w:val="16"/>
                <w:szCs w:val="16"/>
              </w:rPr>
            </w:pPr>
            <w:r>
              <w:rPr>
                <w:sz w:val="16"/>
                <w:szCs w:val="16"/>
              </w:rPr>
              <w:t>10</w:t>
            </w:r>
          </w:p>
        </w:tc>
        <w:tc>
          <w:tcPr>
            <w:tcW w:w="42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36762A4" w14:textId="77777777" w:rsidR="00E624F2" w:rsidRDefault="00E624F2" w:rsidP="00751CC1">
            <w:pPr>
              <w:pStyle w:val="TAH"/>
              <w:rPr>
                <w:sz w:val="16"/>
                <w:szCs w:val="16"/>
              </w:rPr>
            </w:pPr>
            <w:r>
              <w:rPr>
                <w:sz w:val="16"/>
                <w:szCs w:val="16"/>
              </w:rPr>
              <w:t>15</w:t>
            </w:r>
          </w:p>
        </w:tc>
        <w:tc>
          <w:tcPr>
            <w:tcW w:w="42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0400F23" w14:textId="77777777" w:rsidR="00E624F2" w:rsidRDefault="00E624F2" w:rsidP="00751CC1">
            <w:pPr>
              <w:pStyle w:val="TAH"/>
              <w:rPr>
                <w:sz w:val="16"/>
                <w:szCs w:val="16"/>
              </w:rPr>
            </w:pPr>
            <w:r>
              <w:rPr>
                <w:sz w:val="16"/>
                <w:szCs w:val="16"/>
              </w:rPr>
              <w:t>20</w:t>
            </w:r>
          </w:p>
        </w:tc>
        <w:tc>
          <w:tcPr>
            <w:tcW w:w="42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4917839" w14:textId="77777777" w:rsidR="00E624F2" w:rsidRDefault="00E624F2" w:rsidP="00751CC1">
            <w:pPr>
              <w:pStyle w:val="TAH"/>
              <w:rPr>
                <w:sz w:val="16"/>
                <w:szCs w:val="16"/>
              </w:rPr>
            </w:pPr>
            <w:r>
              <w:rPr>
                <w:sz w:val="16"/>
                <w:szCs w:val="16"/>
              </w:rPr>
              <w:t>25</w:t>
            </w:r>
          </w:p>
        </w:tc>
        <w:tc>
          <w:tcPr>
            <w:tcW w:w="42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BBDF99F" w14:textId="77777777" w:rsidR="00E624F2" w:rsidRDefault="00E624F2" w:rsidP="00751CC1">
            <w:pPr>
              <w:pStyle w:val="TAH"/>
              <w:rPr>
                <w:sz w:val="16"/>
                <w:szCs w:val="16"/>
              </w:rPr>
            </w:pPr>
            <w:r>
              <w:rPr>
                <w:sz w:val="16"/>
                <w:szCs w:val="16"/>
              </w:rPr>
              <w:t>30</w:t>
            </w:r>
          </w:p>
        </w:tc>
        <w:tc>
          <w:tcPr>
            <w:tcW w:w="42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1E3D92" w14:textId="77777777" w:rsidR="00E624F2" w:rsidRDefault="00E624F2" w:rsidP="00751CC1">
            <w:pPr>
              <w:pStyle w:val="TAH"/>
              <w:rPr>
                <w:sz w:val="16"/>
                <w:szCs w:val="16"/>
              </w:rPr>
            </w:pPr>
            <w:r>
              <w:rPr>
                <w:sz w:val="16"/>
                <w:szCs w:val="16"/>
              </w:rPr>
              <w:t>40</w:t>
            </w:r>
          </w:p>
        </w:tc>
        <w:tc>
          <w:tcPr>
            <w:tcW w:w="42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D2D1123" w14:textId="77777777" w:rsidR="00E624F2" w:rsidRDefault="00E624F2" w:rsidP="00751CC1">
            <w:pPr>
              <w:pStyle w:val="TAH"/>
              <w:rPr>
                <w:sz w:val="16"/>
                <w:szCs w:val="16"/>
              </w:rPr>
            </w:pPr>
            <w:r>
              <w:rPr>
                <w:sz w:val="16"/>
                <w:szCs w:val="16"/>
              </w:rPr>
              <w:t>50</w:t>
            </w:r>
          </w:p>
        </w:tc>
        <w:tc>
          <w:tcPr>
            <w:tcW w:w="572" w:type="pct"/>
            <w:tcBorders>
              <w:top w:val="nil"/>
              <w:left w:val="nil"/>
              <w:bottom w:val="single" w:sz="8" w:space="0" w:color="auto"/>
              <w:right w:val="single" w:sz="8" w:space="0" w:color="auto"/>
            </w:tcBorders>
            <w:tcMar>
              <w:top w:w="0" w:type="dxa"/>
              <w:left w:w="108" w:type="dxa"/>
              <w:bottom w:w="0" w:type="dxa"/>
              <w:right w:w="108" w:type="dxa"/>
            </w:tcMar>
            <w:hideMark/>
          </w:tcPr>
          <w:p w14:paraId="14F73260" w14:textId="77777777" w:rsidR="00E624F2" w:rsidRDefault="00E624F2" w:rsidP="00751CC1">
            <w:pPr>
              <w:pStyle w:val="TAH"/>
              <w:rPr>
                <w:sz w:val="16"/>
                <w:szCs w:val="16"/>
              </w:rPr>
            </w:pPr>
            <w:r>
              <w:rPr>
                <w:sz w:val="16"/>
                <w:szCs w:val="16"/>
              </w:rPr>
              <w:t>Duplex Mode</w:t>
            </w:r>
          </w:p>
        </w:tc>
      </w:tr>
      <w:tr w:rsidR="00E624F2" w14:paraId="1901DBCC" w14:textId="77777777" w:rsidTr="00751CC1">
        <w:trPr>
          <w:trHeight w:val="97"/>
          <w:jc w:val="center"/>
        </w:trPr>
        <w:tc>
          <w:tcPr>
            <w:tcW w:w="742" w:type="pct"/>
            <w:tcBorders>
              <w:top w:val="nil"/>
              <w:left w:val="single" w:sz="8" w:space="0" w:color="auto"/>
              <w:bottom w:val="nil"/>
              <w:right w:val="single" w:sz="8" w:space="0" w:color="auto"/>
            </w:tcBorders>
            <w:tcMar>
              <w:top w:w="0" w:type="dxa"/>
              <w:left w:w="108" w:type="dxa"/>
              <w:bottom w:w="0" w:type="dxa"/>
              <w:right w:w="108" w:type="dxa"/>
            </w:tcMar>
            <w:hideMark/>
          </w:tcPr>
          <w:p w14:paraId="3EDC1B5B" w14:textId="77777777" w:rsidR="00E624F2" w:rsidRDefault="00E624F2" w:rsidP="00751CC1">
            <w:pPr>
              <w:pStyle w:val="TAC"/>
              <w:rPr>
                <w:sz w:val="16"/>
                <w:szCs w:val="16"/>
              </w:rPr>
            </w:pPr>
            <w:r>
              <w:rPr>
                <w:sz w:val="16"/>
                <w:szCs w:val="16"/>
              </w:rPr>
              <w:t>n109</w:t>
            </w:r>
          </w:p>
        </w:tc>
        <w:tc>
          <w:tcPr>
            <w:tcW w:w="417" w:type="pct"/>
            <w:tcBorders>
              <w:top w:val="nil"/>
              <w:left w:val="nil"/>
              <w:bottom w:val="single" w:sz="8" w:space="0" w:color="auto"/>
              <w:right w:val="single" w:sz="8" w:space="0" w:color="auto"/>
            </w:tcBorders>
            <w:tcMar>
              <w:top w:w="0" w:type="dxa"/>
              <w:left w:w="108" w:type="dxa"/>
              <w:bottom w:w="0" w:type="dxa"/>
              <w:right w:w="108" w:type="dxa"/>
            </w:tcMar>
            <w:hideMark/>
          </w:tcPr>
          <w:p w14:paraId="1D125378" w14:textId="77777777" w:rsidR="00E624F2" w:rsidRDefault="00E624F2" w:rsidP="00751CC1">
            <w:pPr>
              <w:pStyle w:val="TAC"/>
              <w:rPr>
                <w:sz w:val="16"/>
                <w:szCs w:val="16"/>
              </w:rPr>
            </w:pPr>
            <w:r>
              <w:rPr>
                <w:sz w:val="16"/>
                <w:szCs w:val="16"/>
              </w:rPr>
              <w:t>15</w:t>
            </w:r>
          </w:p>
        </w:tc>
        <w:tc>
          <w:tcPr>
            <w:tcW w:w="301" w:type="pct"/>
            <w:tcBorders>
              <w:top w:val="nil"/>
              <w:left w:val="nil"/>
              <w:bottom w:val="single" w:sz="8" w:space="0" w:color="auto"/>
              <w:right w:val="single" w:sz="8" w:space="0" w:color="auto"/>
            </w:tcBorders>
            <w:tcMar>
              <w:top w:w="0" w:type="dxa"/>
              <w:left w:w="108" w:type="dxa"/>
              <w:bottom w:w="0" w:type="dxa"/>
              <w:right w:w="108" w:type="dxa"/>
            </w:tcMar>
            <w:hideMark/>
          </w:tcPr>
          <w:p w14:paraId="6318DB2A" w14:textId="77777777" w:rsidR="00E624F2" w:rsidRDefault="00E624F2" w:rsidP="00751CC1">
            <w:pPr>
              <w:pStyle w:val="TAC"/>
              <w:rPr>
                <w:sz w:val="16"/>
                <w:szCs w:val="16"/>
              </w:rPr>
            </w:pPr>
            <w:r>
              <w:rPr>
                <w:sz w:val="16"/>
                <w:szCs w:val="16"/>
              </w:rPr>
              <w:t>25</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4B9CB96B" w14:textId="77777777" w:rsidR="00E624F2" w:rsidRDefault="00E624F2" w:rsidP="00751CC1">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56820B92" w14:textId="77777777" w:rsidR="00E624F2" w:rsidRDefault="00E624F2" w:rsidP="00751CC1">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5602C7BD" w14:textId="77777777" w:rsidR="00E624F2" w:rsidRDefault="00E624F2" w:rsidP="00751CC1">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43B5867C" w14:textId="77777777" w:rsidR="00E624F2" w:rsidRDefault="00E624F2" w:rsidP="00751CC1">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25F5214F" w14:textId="77777777" w:rsidR="00E624F2" w:rsidRDefault="00E624F2" w:rsidP="00751CC1">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480B9A82" w14:textId="77777777" w:rsidR="00E624F2" w:rsidRDefault="00E624F2" w:rsidP="00751CC1">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003339A8" w14:textId="77777777" w:rsidR="00E624F2" w:rsidRDefault="00E624F2" w:rsidP="00751CC1">
            <w:pPr>
              <w:pStyle w:val="TAC"/>
              <w:rPr>
                <w:sz w:val="16"/>
                <w:szCs w:val="16"/>
              </w:rPr>
            </w:pPr>
            <w:r>
              <w:rPr>
                <w:sz w:val="16"/>
                <w:szCs w:val="16"/>
              </w:rPr>
              <w:t>Note 7</w:t>
            </w:r>
          </w:p>
        </w:tc>
        <w:tc>
          <w:tcPr>
            <w:tcW w:w="572" w:type="pct"/>
            <w:tcBorders>
              <w:top w:val="nil"/>
              <w:left w:val="nil"/>
              <w:bottom w:val="nil"/>
              <w:right w:val="single" w:sz="8" w:space="0" w:color="auto"/>
            </w:tcBorders>
            <w:tcMar>
              <w:top w:w="0" w:type="dxa"/>
              <w:left w:w="108" w:type="dxa"/>
              <w:bottom w:w="0" w:type="dxa"/>
              <w:right w:w="108" w:type="dxa"/>
            </w:tcMar>
            <w:hideMark/>
          </w:tcPr>
          <w:p w14:paraId="48379FFF" w14:textId="77777777" w:rsidR="00E624F2" w:rsidRDefault="00E624F2" w:rsidP="00751CC1">
            <w:pPr>
              <w:pStyle w:val="TAC"/>
              <w:rPr>
                <w:sz w:val="16"/>
                <w:szCs w:val="16"/>
              </w:rPr>
            </w:pPr>
            <w:r>
              <w:rPr>
                <w:sz w:val="16"/>
                <w:szCs w:val="16"/>
              </w:rPr>
              <w:t>FDD</w:t>
            </w:r>
          </w:p>
        </w:tc>
      </w:tr>
      <w:tr w:rsidR="00E624F2" w14:paraId="18EC89B3" w14:textId="77777777" w:rsidTr="00751CC1">
        <w:trPr>
          <w:trHeight w:val="188"/>
          <w:jc w:val="center"/>
        </w:trPr>
        <w:tc>
          <w:tcPr>
            <w:tcW w:w="742"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7759E105" w14:textId="77777777" w:rsidR="00E624F2" w:rsidRDefault="00E624F2" w:rsidP="00751CC1">
            <w:pPr>
              <w:pStyle w:val="TAC"/>
              <w:rPr>
                <w:sz w:val="16"/>
                <w:szCs w:val="16"/>
              </w:rPr>
            </w:pPr>
          </w:p>
        </w:tc>
        <w:tc>
          <w:tcPr>
            <w:tcW w:w="417" w:type="pct"/>
            <w:tcBorders>
              <w:top w:val="nil"/>
              <w:left w:val="nil"/>
              <w:bottom w:val="single" w:sz="8" w:space="0" w:color="auto"/>
              <w:right w:val="single" w:sz="8" w:space="0" w:color="auto"/>
            </w:tcBorders>
            <w:tcMar>
              <w:top w:w="0" w:type="dxa"/>
              <w:left w:w="108" w:type="dxa"/>
              <w:bottom w:w="0" w:type="dxa"/>
              <w:right w:w="108" w:type="dxa"/>
            </w:tcMar>
            <w:hideMark/>
          </w:tcPr>
          <w:p w14:paraId="4E1A7AB2" w14:textId="77777777" w:rsidR="00E624F2" w:rsidRDefault="00E624F2" w:rsidP="00751CC1">
            <w:pPr>
              <w:pStyle w:val="TAC"/>
              <w:rPr>
                <w:sz w:val="16"/>
                <w:szCs w:val="16"/>
              </w:rPr>
            </w:pPr>
            <w:r>
              <w:rPr>
                <w:sz w:val="16"/>
                <w:szCs w:val="16"/>
              </w:rPr>
              <w:t>30</w:t>
            </w:r>
          </w:p>
        </w:tc>
        <w:tc>
          <w:tcPr>
            <w:tcW w:w="301" w:type="pct"/>
            <w:tcBorders>
              <w:top w:val="nil"/>
              <w:left w:val="nil"/>
              <w:bottom w:val="single" w:sz="8" w:space="0" w:color="auto"/>
              <w:right w:val="single" w:sz="8" w:space="0" w:color="auto"/>
            </w:tcBorders>
            <w:tcMar>
              <w:top w:w="0" w:type="dxa"/>
              <w:left w:w="108" w:type="dxa"/>
              <w:bottom w:w="0" w:type="dxa"/>
              <w:right w:w="108" w:type="dxa"/>
            </w:tcMar>
          </w:tcPr>
          <w:p w14:paraId="68E1DE7F" w14:textId="77777777" w:rsidR="00E624F2" w:rsidRDefault="00E624F2" w:rsidP="00751CC1">
            <w:pPr>
              <w:pStyle w:val="TAC"/>
              <w:rPr>
                <w:sz w:val="16"/>
                <w:szCs w:val="16"/>
              </w:rPr>
            </w:pP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3C219431" w14:textId="77777777" w:rsidR="00E624F2" w:rsidRDefault="00E624F2" w:rsidP="00751CC1">
            <w:pPr>
              <w:pStyle w:val="TAC"/>
              <w:rPr>
                <w:sz w:val="16"/>
                <w:szCs w:val="16"/>
              </w:rPr>
            </w:pPr>
            <w:r>
              <w:rPr>
                <w:sz w:val="16"/>
                <w:szCs w:val="16"/>
              </w:rPr>
              <w:t>24</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6F3EDE69" w14:textId="77777777" w:rsidR="00E624F2" w:rsidRDefault="00E624F2" w:rsidP="00751CC1">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59E74E57" w14:textId="77777777" w:rsidR="00E624F2" w:rsidRDefault="00E624F2" w:rsidP="00751CC1">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19B54489" w14:textId="77777777" w:rsidR="00E624F2" w:rsidRDefault="00E624F2" w:rsidP="00751CC1">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5A1308F2" w14:textId="77777777" w:rsidR="00E624F2" w:rsidRDefault="00E624F2" w:rsidP="00751CC1">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274B0934" w14:textId="77777777" w:rsidR="00E624F2" w:rsidRDefault="00E624F2" w:rsidP="00751CC1">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04ACC8D7" w14:textId="77777777" w:rsidR="00E624F2" w:rsidRDefault="00E624F2" w:rsidP="00751CC1">
            <w:pPr>
              <w:pStyle w:val="TAC"/>
              <w:rPr>
                <w:sz w:val="16"/>
                <w:szCs w:val="16"/>
              </w:rPr>
            </w:pPr>
            <w:r>
              <w:rPr>
                <w:sz w:val="16"/>
                <w:szCs w:val="16"/>
              </w:rPr>
              <w:t>Note 7</w:t>
            </w:r>
          </w:p>
        </w:tc>
        <w:tc>
          <w:tcPr>
            <w:tcW w:w="572" w:type="pct"/>
            <w:tcBorders>
              <w:top w:val="nil"/>
              <w:left w:val="nil"/>
              <w:bottom w:val="single" w:sz="8" w:space="0" w:color="auto"/>
              <w:right w:val="single" w:sz="8" w:space="0" w:color="auto"/>
            </w:tcBorders>
            <w:tcMar>
              <w:top w:w="0" w:type="dxa"/>
              <w:left w:w="108" w:type="dxa"/>
              <w:bottom w:w="0" w:type="dxa"/>
              <w:right w:w="108" w:type="dxa"/>
            </w:tcMar>
          </w:tcPr>
          <w:p w14:paraId="73A19560" w14:textId="77777777" w:rsidR="00E624F2" w:rsidRDefault="00E624F2" w:rsidP="00751CC1">
            <w:pPr>
              <w:pStyle w:val="TAC"/>
              <w:rPr>
                <w:sz w:val="16"/>
                <w:szCs w:val="16"/>
              </w:rPr>
            </w:pPr>
          </w:p>
        </w:tc>
      </w:tr>
      <w:tr w:rsidR="00E624F2" w14:paraId="429DCA1E" w14:textId="77777777" w:rsidTr="00751CC1">
        <w:trPr>
          <w:trHeight w:val="188"/>
          <w:jc w:val="center"/>
        </w:trPr>
        <w:tc>
          <w:tcPr>
            <w:tcW w:w="5000" w:type="pct"/>
            <w:gridSpan w:val="11"/>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56B5B63" w14:textId="77777777" w:rsidR="00E624F2" w:rsidRDefault="00E624F2" w:rsidP="00751CC1">
            <w:pPr>
              <w:pStyle w:val="TAN"/>
              <w:rPr>
                <w:szCs w:val="18"/>
              </w:rPr>
            </w:pPr>
            <w:r>
              <w:t>Note 7:      For this DL channel bandwidth, the UL configuration of 5MHz for 15kHz SCS and 10MHz for 30kHz shall be used.</w:t>
            </w:r>
          </w:p>
        </w:tc>
      </w:tr>
    </w:tbl>
    <w:p w14:paraId="3A5FC2FB" w14:textId="77777777" w:rsidR="00E624F2" w:rsidRPr="0016024D" w:rsidRDefault="00E624F2" w:rsidP="00E624F2">
      <w:pPr>
        <w:rPr>
          <w:rFonts w:eastAsia="SimSun"/>
          <w:lang w:val="en-US" w:eastAsia="zh-CN"/>
        </w:rPr>
      </w:pPr>
    </w:p>
    <w:p w14:paraId="06C7E81C" w14:textId="41AFC4A2" w:rsidR="00E624F2" w:rsidRPr="0016024D" w:rsidRDefault="00E624F2" w:rsidP="00E624F2">
      <w:pPr>
        <w:pStyle w:val="Heading4"/>
        <w:rPr>
          <w:rFonts w:eastAsia="SimSun"/>
          <w:lang w:val="en-US" w:eastAsia="zh-CN"/>
        </w:rPr>
      </w:pPr>
      <w:bookmarkStart w:id="89" w:name="_Toc161215844"/>
      <w:r w:rsidRPr="0016024D">
        <w:rPr>
          <w:rFonts w:eastAsia="SimSun"/>
          <w:lang w:val="en-US" w:eastAsia="zh-CN"/>
        </w:rPr>
        <w:t>BS requirements</w:t>
      </w:r>
      <w:bookmarkEnd w:id="89"/>
    </w:p>
    <w:p w14:paraId="3E20343E" w14:textId="77777777" w:rsidR="00E624F2" w:rsidRPr="0016024D" w:rsidRDefault="00E624F2" w:rsidP="00E624F2">
      <w:pPr>
        <w:rPr>
          <w:rFonts w:eastAsia="SimSun"/>
          <w:lang w:val="en-US" w:eastAsia="zh-CN"/>
        </w:rPr>
      </w:pPr>
      <w:r w:rsidRPr="0016024D">
        <w:rPr>
          <w:rFonts w:eastAsia="SimSun"/>
          <w:lang w:val="en-US" w:eastAsia="zh-CN"/>
        </w:rPr>
        <w:t xml:space="preserve">In this work item, BS requirements span among a series of specifications such as 38.104, 38.141-1, 37.104, 37.105, 37.141, 37.145-1, 37.145-2, 36.104, 36.141, etc. Mainly coexistence requirements are defined in these specs. </w:t>
      </w:r>
    </w:p>
    <w:p w14:paraId="7480FF98" w14:textId="77777777" w:rsidR="00E624F2" w:rsidRPr="0016024D" w:rsidRDefault="00E624F2" w:rsidP="00E624F2">
      <w:pPr>
        <w:rPr>
          <w:rFonts w:eastAsia="SimSun"/>
          <w:b/>
          <w:u w:val="single"/>
          <w:lang w:val="en-US" w:eastAsia="zh-CN"/>
        </w:rPr>
      </w:pPr>
      <w:r w:rsidRPr="0016024D">
        <w:rPr>
          <w:rFonts w:eastAsia="SimSun"/>
          <w:b/>
          <w:u w:val="single"/>
          <w:lang w:val="en-US" w:eastAsia="zh-CN"/>
        </w:rPr>
        <w:t>Additional spurious emission requirements</w:t>
      </w:r>
    </w:p>
    <w:p w14:paraId="13DA5897" w14:textId="77777777" w:rsidR="00E624F2" w:rsidRPr="0016024D" w:rsidRDefault="00E624F2" w:rsidP="00E624F2">
      <w:pPr>
        <w:rPr>
          <w:rFonts w:eastAsia="SimSun"/>
          <w:lang w:val="en-US" w:eastAsia="zh-CN"/>
        </w:rPr>
      </w:pPr>
      <w:r w:rsidRPr="0016024D">
        <w:rPr>
          <w:rFonts w:eastAsia="SimSun"/>
          <w:lang w:val="en-US" w:eastAsia="zh-CN"/>
        </w:rPr>
        <w:t>Respective requirements which correspond to BS spurious limits for co-existence with systems operating in the new variable duplex FDD bands are introduced in the mentioned spec, with maximum measured spurious levels and bandwidth configurations.</w:t>
      </w:r>
    </w:p>
    <w:p w14:paraId="3A8561C3" w14:textId="77777777" w:rsidR="00E624F2" w:rsidRPr="0016024D" w:rsidRDefault="00E624F2" w:rsidP="00E624F2">
      <w:pPr>
        <w:rPr>
          <w:rFonts w:eastAsia="SimSun"/>
          <w:b/>
          <w:u w:val="single"/>
          <w:lang w:val="en-US" w:eastAsia="zh-CN"/>
        </w:rPr>
      </w:pPr>
      <w:r w:rsidRPr="0016024D">
        <w:rPr>
          <w:rFonts w:eastAsia="SimSun"/>
          <w:b/>
          <w:u w:val="single"/>
          <w:lang w:val="en-US" w:eastAsia="zh-CN"/>
        </w:rPr>
        <w:t>Out of band blocking requirements</w:t>
      </w:r>
    </w:p>
    <w:p w14:paraId="2A044591" w14:textId="77777777" w:rsidR="00E624F2" w:rsidRPr="0016024D" w:rsidRDefault="00E624F2" w:rsidP="00E624F2">
      <w:pPr>
        <w:rPr>
          <w:rFonts w:eastAsia="SimSun"/>
          <w:lang w:val="en-US" w:eastAsia="zh-CN"/>
        </w:rPr>
      </w:pPr>
      <w:r w:rsidRPr="0016024D">
        <w:rPr>
          <w:rFonts w:eastAsia="SimSun"/>
          <w:lang w:val="en-US" w:eastAsia="zh-CN"/>
        </w:rPr>
        <w:t>Another set of Tx requirements is also defined with the similar manner as the above one. The requirements apply when co-location with other BS-s operating in the variable duplex FDD bands is observed.</w:t>
      </w:r>
    </w:p>
    <w:p w14:paraId="00ED8959" w14:textId="77777777" w:rsidR="00E624F2" w:rsidRPr="0016024D" w:rsidRDefault="00E624F2" w:rsidP="00E624F2">
      <w:pPr>
        <w:rPr>
          <w:rFonts w:eastAsia="SimSun"/>
          <w:b/>
          <w:u w:val="single"/>
          <w:lang w:val="en-US" w:eastAsia="zh-CN"/>
        </w:rPr>
      </w:pPr>
      <w:r w:rsidRPr="0016024D">
        <w:rPr>
          <w:rFonts w:eastAsia="SimSun"/>
          <w:b/>
          <w:u w:val="single"/>
          <w:lang w:val="en-US" w:eastAsia="zh-CN"/>
        </w:rPr>
        <w:t>Receiver response under co-location requirements</w:t>
      </w:r>
    </w:p>
    <w:p w14:paraId="33BABB41" w14:textId="77777777" w:rsidR="00E624F2" w:rsidRPr="0016024D" w:rsidRDefault="00E624F2" w:rsidP="00E624F2">
      <w:pPr>
        <w:rPr>
          <w:rFonts w:eastAsia="SimSun"/>
          <w:lang w:val="en-US" w:eastAsia="zh-CN"/>
        </w:rPr>
      </w:pPr>
      <w:r w:rsidRPr="0016024D">
        <w:rPr>
          <w:rFonts w:eastAsia="SimSun"/>
          <w:lang w:val="en-US" w:eastAsia="zh-CN"/>
        </w:rPr>
        <w:lastRenderedPageBreak/>
        <w:t>Receiver response requirements are defined in the mentioned specifications that the BS operating in the introduced bands should have the ability to block unwanted interband interferences from any other collocated BS.</w:t>
      </w:r>
    </w:p>
    <w:p w14:paraId="1B3E9305" w14:textId="77777777" w:rsidR="00C111E3" w:rsidRDefault="00C111E3" w:rsidP="00C111E3">
      <w:pPr>
        <w:rPr>
          <w:b/>
        </w:rPr>
      </w:pPr>
      <w:r w:rsidRPr="00016B51">
        <w:rPr>
          <w:b/>
        </w:rPr>
        <w:t>References</w:t>
      </w:r>
    </w:p>
    <w:p w14:paraId="4A9AF3C4" w14:textId="22EF7C95" w:rsidR="00C111E3" w:rsidRDefault="00C111E3" w:rsidP="00C111E3">
      <w:pPr>
        <w:rPr>
          <w:bCs/>
        </w:rPr>
      </w:pPr>
      <w:r w:rsidRPr="001D7E9C">
        <w:rPr>
          <w:bCs/>
        </w:rPr>
        <w:t>Related CRs: set "TSG Status = Approved" in:</w:t>
      </w:r>
      <w:r w:rsidR="00EE39E2">
        <w:rPr>
          <w:bCs/>
        </w:rPr>
        <w:br/>
      </w:r>
      <w:hyperlink r:id="rId279" w:history="1">
        <w:r w:rsidR="00EE39E2" w:rsidRPr="00543C5A">
          <w:rPr>
            <w:rStyle w:val="Hyperlink"/>
            <w:bCs/>
          </w:rPr>
          <w:t>https://portal.3gpp.org/ChangeRequests.aspx?q=1&amp;workitem=991042,991142,991242</w:t>
        </w:r>
      </w:hyperlink>
      <w:r w:rsidR="00EE39E2">
        <w:rPr>
          <w:bCs/>
        </w:rPr>
        <w:t xml:space="preserve"> </w:t>
      </w:r>
    </w:p>
    <w:p w14:paraId="47D6D670" w14:textId="77777777" w:rsidR="00E624F2" w:rsidRDefault="00E624F2" w:rsidP="00E624F2">
      <w:pPr>
        <w:spacing w:after="0"/>
        <w:ind w:left="426" w:hanging="426"/>
        <w:rPr>
          <w:rFonts w:eastAsia="SimSun"/>
          <w:color w:val="000000"/>
          <w:lang w:val="en-US" w:eastAsia="zh-CN"/>
        </w:rPr>
      </w:pPr>
      <w:r>
        <w:t>[1]</w:t>
      </w:r>
      <w:r>
        <w:tab/>
      </w:r>
      <w:r w:rsidRPr="004C0FED">
        <w:rPr>
          <w:color w:val="000000"/>
        </w:rPr>
        <w:t>RP-</w:t>
      </w:r>
      <w:r w:rsidRPr="008524E1">
        <w:rPr>
          <w:color w:val="000000"/>
        </w:rPr>
        <w:t>233245</w:t>
      </w:r>
      <w:r>
        <w:rPr>
          <w:color w:val="000000"/>
        </w:rPr>
        <w:t xml:space="preserve">, </w:t>
      </w:r>
      <w:r w:rsidRPr="004C0FED">
        <w:rPr>
          <w:color w:val="000000"/>
          <w:lang w:eastAsia="zh-CN"/>
        </w:rPr>
        <w:t xml:space="preserve">revised WID: </w:t>
      </w:r>
      <w:r w:rsidRPr="00F21876">
        <w:rPr>
          <w:color w:val="000000"/>
          <w:lang w:eastAsia="zh-CN"/>
        </w:rPr>
        <w:t>Addition of FDD bands using the uplink from n28 and the downlink of n75 and n76</w:t>
      </w:r>
      <w:r>
        <w:rPr>
          <w:color w:val="000000"/>
        </w:rPr>
        <w:t xml:space="preserve">, RAN #102, </w:t>
      </w:r>
      <w:r>
        <w:rPr>
          <w:rFonts w:eastAsia="SimSun"/>
          <w:color w:val="000000"/>
          <w:lang w:val="en-US" w:eastAsia="zh-CN"/>
        </w:rPr>
        <w:t>Vodafone.</w:t>
      </w:r>
    </w:p>
    <w:p w14:paraId="17ED74DF" w14:textId="77777777" w:rsidR="00E624F2" w:rsidRDefault="00E624F2" w:rsidP="00E624F2">
      <w:pPr>
        <w:spacing w:after="0"/>
        <w:ind w:left="426" w:hanging="426"/>
      </w:pPr>
      <w:r>
        <w:t>[2]</w:t>
      </w:r>
      <w:r>
        <w:tab/>
        <w:t>RP-</w:t>
      </w:r>
      <w:r w:rsidRPr="00DE5EAF">
        <w:t>233244</w:t>
      </w:r>
      <w:r>
        <w:t xml:space="preserve">, Status report for WI </w:t>
      </w:r>
      <w:r w:rsidRPr="00F21876">
        <w:rPr>
          <w:color w:val="000000"/>
          <w:lang w:eastAsia="zh-CN"/>
        </w:rPr>
        <w:t>Addition of FDD bands using the uplink from n28 and the downlink of n75 and n76</w:t>
      </w:r>
      <w:r>
        <w:t>, RAN #102, Vodafone.</w:t>
      </w:r>
    </w:p>
    <w:p w14:paraId="0BA959A5" w14:textId="77777777" w:rsidR="00E624F2" w:rsidRDefault="00E624F2" w:rsidP="00E624F2">
      <w:pPr>
        <w:numPr>
          <w:ilvl w:val="0"/>
          <w:numId w:val="10"/>
        </w:numPr>
        <w:spacing w:after="0"/>
        <w:ind w:left="426" w:hanging="426"/>
      </w:pPr>
      <w:r>
        <w:t>R4-2319594 CR to TS 38.106 - Introduction of band n109 Ericsson, Vodafone.</w:t>
      </w:r>
    </w:p>
    <w:p w14:paraId="7AE0BF1E" w14:textId="77777777" w:rsidR="00E624F2" w:rsidRDefault="00E624F2" w:rsidP="00E624F2">
      <w:pPr>
        <w:numPr>
          <w:ilvl w:val="0"/>
          <w:numId w:val="10"/>
        </w:numPr>
        <w:spacing w:after="0"/>
        <w:ind w:left="426" w:hanging="426"/>
      </w:pPr>
      <w:r w:rsidRPr="00853052">
        <w:t>R4-2318435 CR to 38.101-3 on introduction of band n109 Apple, Vodafone.</w:t>
      </w:r>
    </w:p>
    <w:p w14:paraId="1B10DA3C" w14:textId="77777777" w:rsidR="00E624F2" w:rsidRDefault="00E624F2" w:rsidP="00E624F2">
      <w:pPr>
        <w:numPr>
          <w:ilvl w:val="0"/>
          <w:numId w:val="10"/>
        </w:numPr>
        <w:spacing w:after="0"/>
        <w:ind w:left="426" w:hanging="426"/>
      </w:pPr>
      <w:r>
        <w:t>R4-2319595 CR to TS 38.115-1 - Introduction of band n109 Ericsson, Vodafone.</w:t>
      </w:r>
    </w:p>
    <w:p w14:paraId="7090FED8" w14:textId="77777777" w:rsidR="00E624F2" w:rsidRDefault="00E624F2" w:rsidP="00E624F2">
      <w:pPr>
        <w:numPr>
          <w:ilvl w:val="0"/>
          <w:numId w:val="10"/>
        </w:numPr>
        <w:spacing w:after="0"/>
        <w:ind w:left="426" w:hanging="426"/>
      </w:pPr>
      <w:r>
        <w:t xml:space="preserve">R4-2319596 CR to TS 38.133 - Introduction of band n109 Ericsson, Vodafone. </w:t>
      </w:r>
    </w:p>
    <w:p w14:paraId="058D9683" w14:textId="77777777" w:rsidR="00E624F2" w:rsidRDefault="00E624F2" w:rsidP="00E624F2">
      <w:pPr>
        <w:numPr>
          <w:ilvl w:val="0"/>
          <w:numId w:val="10"/>
        </w:numPr>
        <w:spacing w:after="0"/>
        <w:ind w:left="426" w:hanging="426"/>
      </w:pPr>
      <w:r>
        <w:t>R4-2320402 CR to 37.105 on introduction of Band n109 Nokia, Nokia Shanghai Bell, Vodafone.</w:t>
      </w:r>
    </w:p>
    <w:p w14:paraId="23D3E4C0" w14:textId="77777777" w:rsidR="00E624F2" w:rsidRDefault="00E624F2" w:rsidP="00E624F2">
      <w:pPr>
        <w:numPr>
          <w:ilvl w:val="0"/>
          <w:numId w:val="10"/>
        </w:numPr>
        <w:spacing w:after="0"/>
        <w:ind w:left="426" w:hanging="426"/>
      </w:pPr>
      <w:r>
        <w:t>R4-2320403 CR to 37.141 on introduction of Band n109 Nokia, Nokia Shanghai Bell, Vodafone.</w:t>
      </w:r>
    </w:p>
    <w:p w14:paraId="12FB6654" w14:textId="77777777" w:rsidR="00E624F2" w:rsidRDefault="00E624F2" w:rsidP="00E624F2">
      <w:pPr>
        <w:numPr>
          <w:ilvl w:val="0"/>
          <w:numId w:val="10"/>
        </w:numPr>
        <w:spacing w:after="0"/>
        <w:ind w:left="426" w:hanging="426"/>
      </w:pPr>
      <w:r>
        <w:t>R4-2320404 CR to 38.174 on introduction of Band n109 Nokia, Nokia Shanghai Bell, Vodafone.</w:t>
      </w:r>
    </w:p>
    <w:p w14:paraId="5191706B" w14:textId="77777777" w:rsidR="00E624F2" w:rsidRDefault="00E624F2" w:rsidP="00E624F2">
      <w:pPr>
        <w:numPr>
          <w:ilvl w:val="0"/>
          <w:numId w:val="10"/>
        </w:numPr>
        <w:spacing w:after="0"/>
        <w:ind w:left="426" w:hanging="426"/>
      </w:pPr>
      <w:r>
        <w:t>R4-2320405 CR to 38.176-1 on introduction of Band n109 Nokia, Nokia Shanghai Bell, Vodafone.</w:t>
      </w:r>
    </w:p>
    <w:p w14:paraId="539292C9" w14:textId="77777777" w:rsidR="00E624F2" w:rsidRDefault="00E624F2" w:rsidP="00E624F2">
      <w:pPr>
        <w:numPr>
          <w:ilvl w:val="0"/>
          <w:numId w:val="10"/>
        </w:numPr>
        <w:spacing w:after="0"/>
        <w:ind w:left="426" w:hanging="426"/>
      </w:pPr>
      <w:r>
        <w:t>R4-2320406 CR to 38.176-2 on introduction of Band n109 Nokia, Nokia Shanghai Bell, Vodafone.</w:t>
      </w:r>
    </w:p>
    <w:p w14:paraId="391601A9" w14:textId="77777777" w:rsidR="00E624F2" w:rsidRDefault="00E624F2" w:rsidP="00E624F2">
      <w:pPr>
        <w:numPr>
          <w:ilvl w:val="0"/>
          <w:numId w:val="10"/>
        </w:numPr>
        <w:spacing w:after="0"/>
        <w:ind w:left="426" w:hanging="426"/>
      </w:pPr>
      <w:r>
        <w:t>R4-2321689 CR to TS38.104: Introduction of n109 Vodafone.</w:t>
      </w:r>
    </w:p>
    <w:p w14:paraId="1C4A85AA" w14:textId="77777777" w:rsidR="00E624F2" w:rsidRDefault="00E624F2" w:rsidP="00E624F2">
      <w:pPr>
        <w:numPr>
          <w:ilvl w:val="0"/>
          <w:numId w:val="10"/>
        </w:numPr>
        <w:spacing w:after="0"/>
        <w:ind w:left="426" w:hanging="426"/>
      </w:pPr>
      <w:r>
        <w:t>R4-2321690 CR to TS38.141-1 Introduction of n109 Huawei, HiSilicon, Vodafone.</w:t>
      </w:r>
    </w:p>
    <w:p w14:paraId="71F6995B" w14:textId="77777777" w:rsidR="00E624F2" w:rsidRDefault="00E624F2" w:rsidP="00E624F2">
      <w:pPr>
        <w:numPr>
          <w:ilvl w:val="0"/>
          <w:numId w:val="10"/>
        </w:numPr>
        <w:spacing w:after="0"/>
        <w:ind w:left="426" w:hanging="426"/>
      </w:pPr>
      <w:r>
        <w:t>R4-2321691 CR to TS38.141-2 Introduction of n109 Huawei, HiSilicon, Vodafone.</w:t>
      </w:r>
    </w:p>
    <w:p w14:paraId="1C6626A8" w14:textId="77777777" w:rsidR="00E624F2" w:rsidRDefault="00E624F2" w:rsidP="00E624F2">
      <w:pPr>
        <w:numPr>
          <w:ilvl w:val="0"/>
          <w:numId w:val="10"/>
        </w:numPr>
        <w:spacing w:after="0"/>
        <w:ind w:left="426" w:hanging="426"/>
      </w:pPr>
      <w:r>
        <w:t>R4-2321692 CR to TS 37.104 Introduction of n109 Huawei, HiSilicon, Vodafone.</w:t>
      </w:r>
    </w:p>
    <w:p w14:paraId="15E5B268" w14:textId="77777777" w:rsidR="00E624F2" w:rsidRDefault="00E624F2" w:rsidP="00E624F2">
      <w:pPr>
        <w:numPr>
          <w:ilvl w:val="0"/>
          <w:numId w:val="10"/>
        </w:numPr>
        <w:spacing w:after="0"/>
        <w:ind w:left="426" w:hanging="426"/>
      </w:pPr>
      <w:r>
        <w:t>R4-2321693 CR to TS 37.145-1 - Introduction of band n109 Ericsson, Vodafone.</w:t>
      </w:r>
    </w:p>
    <w:p w14:paraId="27F9FC2D" w14:textId="77777777" w:rsidR="00E624F2" w:rsidRDefault="00E624F2" w:rsidP="00E624F2">
      <w:pPr>
        <w:numPr>
          <w:ilvl w:val="0"/>
          <w:numId w:val="10"/>
        </w:numPr>
        <w:spacing w:after="0"/>
        <w:ind w:left="426" w:hanging="426"/>
      </w:pPr>
      <w:r>
        <w:t>R4-2321694 CR to TS 37.145-2 - Introduction of band n109 Ericsson, Vodafone.</w:t>
      </w:r>
    </w:p>
    <w:p w14:paraId="3C4C0D42" w14:textId="77777777" w:rsidR="00E624F2" w:rsidRDefault="00E624F2" w:rsidP="00E624F2">
      <w:pPr>
        <w:numPr>
          <w:ilvl w:val="0"/>
          <w:numId w:val="10"/>
        </w:numPr>
        <w:spacing w:after="0"/>
        <w:ind w:left="426" w:hanging="426"/>
      </w:pPr>
      <w:r>
        <w:t>R4-2321695 CR to TS36.104 Introduction of n109 Huawei, HiSilicon, Vodafone.</w:t>
      </w:r>
    </w:p>
    <w:p w14:paraId="4CA57EAF" w14:textId="77777777" w:rsidR="00E624F2" w:rsidRDefault="00E624F2" w:rsidP="00E624F2">
      <w:pPr>
        <w:numPr>
          <w:ilvl w:val="0"/>
          <w:numId w:val="10"/>
        </w:numPr>
        <w:spacing w:after="0"/>
        <w:ind w:left="426" w:hanging="426"/>
      </w:pPr>
      <w:r>
        <w:t>R4-2321696 CR to TS36.141 Introduction of n109 Huawei, HiSilicon, Vodafone.</w:t>
      </w:r>
    </w:p>
    <w:p w14:paraId="03F9D406" w14:textId="77777777" w:rsidR="00E624F2" w:rsidRDefault="00E624F2" w:rsidP="00E624F2">
      <w:pPr>
        <w:numPr>
          <w:ilvl w:val="0"/>
          <w:numId w:val="10"/>
        </w:numPr>
        <w:spacing w:after="0"/>
        <w:ind w:left="426" w:hanging="426"/>
      </w:pPr>
      <w:r>
        <w:t>R4-2321804 CR to TS38.101-1: Introduction of n109 Vodafone, Huawei, Skyworks Solutions, Murata Manufacturing Co Ltd.</w:t>
      </w:r>
    </w:p>
    <w:p w14:paraId="0EDC27AC" w14:textId="77777777" w:rsidR="00C111E3" w:rsidRDefault="00C111E3" w:rsidP="00C111E3">
      <w:pPr>
        <w:spacing w:after="0"/>
      </w:pPr>
    </w:p>
    <w:p w14:paraId="71CB8428" w14:textId="77777777" w:rsidR="002943CA" w:rsidRDefault="002943CA" w:rsidP="00C111E3">
      <w:pPr>
        <w:spacing w:after="0"/>
      </w:pP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C111E3" w:rsidRPr="00EF7FBB" w14:paraId="193285BA" w14:textId="77777777" w:rsidTr="00C111E3">
        <w:trPr>
          <w:trHeight w:val="255"/>
        </w:trPr>
        <w:tc>
          <w:tcPr>
            <w:tcW w:w="757" w:type="dxa"/>
            <w:shd w:val="clear" w:color="auto" w:fill="auto"/>
            <w:tcMar>
              <w:left w:w="28" w:type="dxa"/>
              <w:right w:w="28" w:type="dxa"/>
            </w:tcMar>
            <w:hideMark/>
          </w:tcPr>
          <w:p w14:paraId="6CB7BF22" w14:textId="77777777" w:rsidR="00C111E3" w:rsidRPr="00EF7FBB" w:rsidRDefault="00C111E3"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991044</w:t>
            </w:r>
          </w:p>
        </w:tc>
        <w:tc>
          <w:tcPr>
            <w:tcW w:w="3969" w:type="dxa"/>
            <w:shd w:val="clear" w:color="auto" w:fill="auto"/>
            <w:tcMar>
              <w:left w:w="28" w:type="dxa"/>
              <w:right w:w="28" w:type="dxa"/>
            </w:tcMar>
            <w:hideMark/>
          </w:tcPr>
          <w:p w14:paraId="602C612D" w14:textId="77777777" w:rsidR="00C111E3" w:rsidRPr="00EF7FBB" w:rsidRDefault="00C111E3" w:rsidP="008039A4">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Complete the specification support for BandWidth Part operation without restriction in NR</w:t>
            </w:r>
          </w:p>
        </w:tc>
        <w:tc>
          <w:tcPr>
            <w:tcW w:w="1701" w:type="dxa"/>
            <w:shd w:val="clear" w:color="auto" w:fill="auto"/>
            <w:tcMar>
              <w:left w:w="28" w:type="dxa"/>
              <w:right w:w="28" w:type="dxa"/>
            </w:tcMar>
            <w:hideMark/>
          </w:tcPr>
          <w:p w14:paraId="2198F5DC" w14:textId="77777777" w:rsidR="00C111E3" w:rsidRPr="00EF7FBB" w:rsidRDefault="00C111E3"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R</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B</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W</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P</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w</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o</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r</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041CABBA" w14:textId="77777777" w:rsidR="00C111E3" w:rsidRPr="00EF7FBB" w:rsidRDefault="00C111E3"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850" w:type="dxa"/>
            <w:shd w:val="clear" w:color="auto" w:fill="auto"/>
            <w:tcMar>
              <w:left w:w="28" w:type="dxa"/>
              <w:right w:w="28" w:type="dxa"/>
            </w:tcMar>
            <w:hideMark/>
          </w:tcPr>
          <w:p w14:paraId="5AF4B7E4" w14:textId="6DD1AC91" w:rsidR="00C111E3" w:rsidRPr="00EF7FBB" w:rsidRDefault="00C57003" w:rsidP="008039A4">
            <w:pPr>
              <w:overflowPunct/>
              <w:autoSpaceDE/>
              <w:autoSpaceDN/>
              <w:adjustRightInd/>
              <w:spacing w:after="0"/>
              <w:textAlignment w:val="auto"/>
              <w:rPr>
                <w:rFonts w:ascii="Calibri" w:hAnsi="Calibri" w:cs="Calibri"/>
                <w:color w:val="0563C1"/>
                <w:sz w:val="18"/>
                <w:szCs w:val="18"/>
                <w:u w:val="single"/>
                <w:lang w:eastAsia="en-GB"/>
              </w:rPr>
            </w:pPr>
            <w:hyperlink r:id="rId280" w:history="1">
              <w:r w:rsidR="00C111E3" w:rsidRPr="00EF7FBB">
                <w:rPr>
                  <w:rFonts w:ascii="Calibri" w:hAnsi="Calibri" w:cs="Calibri"/>
                  <w:color w:val="0563C1"/>
                  <w:sz w:val="18"/>
                  <w:szCs w:val="18"/>
                  <w:u w:val="single"/>
                  <w:lang w:eastAsia="en-GB"/>
                </w:rPr>
                <w:t>RP-232677</w:t>
              </w:r>
            </w:hyperlink>
          </w:p>
        </w:tc>
        <w:tc>
          <w:tcPr>
            <w:tcW w:w="2268" w:type="dxa"/>
            <w:shd w:val="clear" w:color="auto" w:fill="auto"/>
            <w:tcMar>
              <w:left w:w="28" w:type="dxa"/>
              <w:right w:w="28" w:type="dxa"/>
            </w:tcMar>
            <w:hideMark/>
          </w:tcPr>
          <w:p w14:paraId="793F7DF1" w14:textId="77777777" w:rsidR="00C111E3" w:rsidRPr="00EF7FBB" w:rsidRDefault="00C111E3"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Diogo Martins, Vodafone</w:t>
            </w:r>
          </w:p>
        </w:tc>
      </w:tr>
      <w:tr w:rsidR="00C111E3" w:rsidRPr="00EF7FBB" w14:paraId="7E722FD4" w14:textId="77777777" w:rsidTr="00C111E3">
        <w:trPr>
          <w:trHeight w:val="255"/>
        </w:trPr>
        <w:tc>
          <w:tcPr>
            <w:tcW w:w="757" w:type="dxa"/>
            <w:shd w:val="clear" w:color="auto" w:fill="auto"/>
            <w:tcMar>
              <w:left w:w="28" w:type="dxa"/>
              <w:right w:w="28" w:type="dxa"/>
            </w:tcMar>
            <w:hideMark/>
          </w:tcPr>
          <w:p w14:paraId="4240FD26" w14:textId="77777777" w:rsidR="00C111E3" w:rsidRPr="00EF7FBB" w:rsidRDefault="00C111E3"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991144</w:t>
            </w:r>
          </w:p>
        </w:tc>
        <w:tc>
          <w:tcPr>
            <w:tcW w:w="3969" w:type="dxa"/>
            <w:shd w:val="clear" w:color="auto" w:fill="auto"/>
            <w:tcMar>
              <w:left w:w="28" w:type="dxa"/>
              <w:right w:w="28" w:type="dxa"/>
            </w:tcMar>
            <w:hideMark/>
          </w:tcPr>
          <w:p w14:paraId="523C66B5" w14:textId="77777777" w:rsidR="00C111E3" w:rsidRPr="00EF7FBB" w:rsidRDefault="00C111E3"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Complete the specification support for BandWidth Part operation without restriction in NR</w:t>
            </w:r>
          </w:p>
        </w:tc>
        <w:tc>
          <w:tcPr>
            <w:tcW w:w="1701" w:type="dxa"/>
            <w:shd w:val="clear" w:color="auto" w:fill="auto"/>
            <w:tcMar>
              <w:left w:w="28" w:type="dxa"/>
              <w:right w:w="28" w:type="dxa"/>
            </w:tcMar>
            <w:hideMark/>
          </w:tcPr>
          <w:p w14:paraId="723D07AA" w14:textId="77777777" w:rsidR="00C111E3" w:rsidRPr="00EF7FBB" w:rsidRDefault="00C111E3" w:rsidP="008039A4">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B</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W</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P</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w</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p>
        </w:tc>
        <w:tc>
          <w:tcPr>
            <w:tcW w:w="397" w:type="dxa"/>
            <w:shd w:val="clear" w:color="auto" w:fill="auto"/>
            <w:tcMar>
              <w:left w:w="28" w:type="dxa"/>
              <w:right w:w="28" w:type="dxa"/>
            </w:tcMar>
            <w:hideMark/>
          </w:tcPr>
          <w:p w14:paraId="2A5C03C3" w14:textId="77777777" w:rsidR="00C111E3" w:rsidRPr="00EF7FBB" w:rsidRDefault="00C111E3"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2709252F" w14:textId="787FC1FF" w:rsidR="00C111E3" w:rsidRPr="00EF7FBB" w:rsidRDefault="00C57003" w:rsidP="008039A4">
            <w:pPr>
              <w:overflowPunct/>
              <w:autoSpaceDE/>
              <w:autoSpaceDN/>
              <w:adjustRightInd/>
              <w:spacing w:after="0"/>
              <w:textAlignment w:val="auto"/>
              <w:rPr>
                <w:rFonts w:ascii="Calibri" w:hAnsi="Calibri" w:cs="Calibri"/>
                <w:color w:val="0563C1"/>
                <w:sz w:val="18"/>
                <w:szCs w:val="18"/>
                <w:u w:val="single"/>
                <w:lang w:eastAsia="en-GB"/>
              </w:rPr>
            </w:pPr>
            <w:hyperlink r:id="rId281" w:history="1">
              <w:r w:rsidR="00C111E3" w:rsidRPr="00EF7FBB">
                <w:rPr>
                  <w:rFonts w:ascii="Calibri" w:hAnsi="Calibri" w:cs="Calibri"/>
                  <w:color w:val="0563C1"/>
                  <w:sz w:val="18"/>
                  <w:szCs w:val="18"/>
                  <w:u w:val="single"/>
                  <w:lang w:eastAsia="en-GB"/>
                </w:rPr>
                <w:t>RP-232677</w:t>
              </w:r>
            </w:hyperlink>
          </w:p>
        </w:tc>
        <w:tc>
          <w:tcPr>
            <w:tcW w:w="2268" w:type="dxa"/>
            <w:shd w:val="clear" w:color="auto" w:fill="auto"/>
            <w:tcMar>
              <w:left w:w="28" w:type="dxa"/>
              <w:right w:w="28" w:type="dxa"/>
            </w:tcMar>
            <w:hideMark/>
          </w:tcPr>
          <w:p w14:paraId="24E451A5" w14:textId="77777777" w:rsidR="00C111E3" w:rsidRPr="00EF7FBB" w:rsidRDefault="00C111E3"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Diogo Martins, Vodafone</w:t>
            </w:r>
          </w:p>
        </w:tc>
      </w:tr>
      <w:tr w:rsidR="00C111E3" w:rsidRPr="00EF7FBB" w14:paraId="7C1A4CEA" w14:textId="77777777" w:rsidTr="00C111E3">
        <w:trPr>
          <w:trHeight w:val="255"/>
        </w:trPr>
        <w:tc>
          <w:tcPr>
            <w:tcW w:w="757" w:type="dxa"/>
            <w:shd w:val="clear" w:color="auto" w:fill="auto"/>
            <w:tcMar>
              <w:left w:w="28" w:type="dxa"/>
              <w:right w:w="28" w:type="dxa"/>
            </w:tcMar>
            <w:hideMark/>
          </w:tcPr>
          <w:p w14:paraId="7DA1DD9C" w14:textId="77777777" w:rsidR="00C111E3" w:rsidRPr="00EF7FBB" w:rsidRDefault="00C111E3"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991244</w:t>
            </w:r>
          </w:p>
        </w:tc>
        <w:tc>
          <w:tcPr>
            <w:tcW w:w="3969" w:type="dxa"/>
            <w:shd w:val="clear" w:color="auto" w:fill="auto"/>
            <w:tcMar>
              <w:left w:w="28" w:type="dxa"/>
              <w:right w:w="28" w:type="dxa"/>
            </w:tcMar>
            <w:hideMark/>
          </w:tcPr>
          <w:p w14:paraId="45BFA4C7" w14:textId="77777777" w:rsidR="00C111E3" w:rsidRPr="00EF7FBB" w:rsidRDefault="00C111E3"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Complete the specification support for BandWidth Part operation without restriction in NR</w:t>
            </w:r>
          </w:p>
        </w:tc>
        <w:tc>
          <w:tcPr>
            <w:tcW w:w="1701" w:type="dxa"/>
            <w:shd w:val="clear" w:color="auto" w:fill="auto"/>
            <w:tcMar>
              <w:left w:w="28" w:type="dxa"/>
              <w:right w:w="28" w:type="dxa"/>
            </w:tcMar>
            <w:hideMark/>
          </w:tcPr>
          <w:p w14:paraId="642150EA" w14:textId="77777777" w:rsidR="00C111E3" w:rsidRPr="00EF7FBB" w:rsidRDefault="00C111E3" w:rsidP="008039A4">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B</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W</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P</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w</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P</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f</w:t>
            </w:r>
            <w:r w:rsidRPr="008606A6">
              <w:rPr>
                <w:rFonts w:ascii="Arial" w:hAnsi="Arial" w:cs="Arial"/>
                <w:color w:val="000000"/>
                <w:sz w:val="2"/>
                <w:szCs w:val="18"/>
                <w:lang w:val="es-ES" w:eastAsia="en-GB"/>
              </w:rPr>
              <w:t xml:space="preserve"> </w:t>
            </w:r>
          </w:p>
        </w:tc>
        <w:tc>
          <w:tcPr>
            <w:tcW w:w="397" w:type="dxa"/>
            <w:shd w:val="clear" w:color="auto" w:fill="auto"/>
            <w:tcMar>
              <w:left w:w="28" w:type="dxa"/>
              <w:right w:w="28" w:type="dxa"/>
            </w:tcMar>
            <w:hideMark/>
          </w:tcPr>
          <w:p w14:paraId="6D2A0D0D" w14:textId="77777777" w:rsidR="00C111E3" w:rsidRPr="00EF7FBB" w:rsidRDefault="00C111E3"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0143A915" w14:textId="020D62A6" w:rsidR="00C111E3" w:rsidRPr="00EF7FBB" w:rsidRDefault="00C57003" w:rsidP="008039A4">
            <w:pPr>
              <w:overflowPunct/>
              <w:autoSpaceDE/>
              <w:autoSpaceDN/>
              <w:adjustRightInd/>
              <w:spacing w:after="0"/>
              <w:textAlignment w:val="auto"/>
              <w:rPr>
                <w:rFonts w:ascii="Calibri" w:hAnsi="Calibri" w:cs="Calibri"/>
                <w:color w:val="0563C1"/>
                <w:sz w:val="18"/>
                <w:szCs w:val="18"/>
                <w:u w:val="single"/>
                <w:lang w:eastAsia="en-GB"/>
              </w:rPr>
            </w:pPr>
            <w:hyperlink r:id="rId282" w:history="1">
              <w:r w:rsidR="00C111E3" w:rsidRPr="00EF7FBB">
                <w:rPr>
                  <w:rFonts w:ascii="Calibri" w:hAnsi="Calibri" w:cs="Calibri"/>
                  <w:color w:val="0563C1"/>
                  <w:sz w:val="18"/>
                  <w:szCs w:val="18"/>
                  <w:u w:val="single"/>
                  <w:lang w:eastAsia="en-GB"/>
                </w:rPr>
                <w:t>RP-232677</w:t>
              </w:r>
            </w:hyperlink>
          </w:p>
        </w:tc>
        <w:tc>
          <w:tcPr>
            <w:tcW w:w="2268" w:type="dxa"/>
            <w:shd w:val="clear" w:color="auto" w:fill="auto"/>
            <w:tcMar>
              <w:left w:w="28" w:type="dxa"/>
              <w:right w:w="28" w:type="dxa"/>
            </w:tcMar>
            <w:hideMark/>
          </w:tcPr>
          <w:p w14:paraId="1BBA39C3" w14:textId="77777777" w:rsidR="00C111E3" w:rsidRPr="00EF7FBB" w:rsidRDefault="00C111E3"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Diogo Martins, Vodafone</w:t>
            </w:r>
          </w:p>
        </w:tc>
      </w:tr>
    </w:tbl>
    <w:p w14:paraId="2A0702A5" w14:textId="51E531B8" w:rsidR="00C111E3" w:rsidRDefault="00C111E3" w:rsidP="00C111E3">
      <w:pPr>
        <w:rPr>
          <w:lang w:eastAsia="en-GB"/>
        </w:rPr>
      </w:pPr>
      <w:r w:rsidRPr="00016B51">
        <w:rPr>
          <w:lang w:eastAsia="en-GB"/>
        </w:rPr>
        <w:t xml:space="preserve">Summary based on the input provided </w:t>
      </w:r>
      <w:r>
        <w:rPr>
          <w:lang w:eastAsia="en-GB"/>
        </w:rPr>
        <w:t xml:space="preserve">by </w:t>
      </w:r>
      <w:r w:rsidRPr="00C111E3">
        <w:rPr>
          <w:lang w:eastAsia="en-GB"/>
        </w:rPr>
        <w:t>Vodafone, vivo</w:t>
      </w:r>
      <w:r>
        <w:rPr>
          <w:lang w:eastAsia="en-GB"/>
        </w:rPr>
        <w:t xml:space="preserve"> </w:t>
      </w:r>
      <w:r w:rsidRPr="00596B96">
        <w:rPr>
          <w:lang w:eastAsia="en-GB"/>
        </w:rPr>
        <w:t xml:space="preserve">in </w:t>
      </w:r>
      <w:r w:rsidRPr="00C111E3">
        <w:rPr>
          <w:lang w:eastAsia="en-GB"/>
        </w:rPr>
        <w:t>RP-234000</w:t>
      </w:r>
      <w:r w:rsidRPr="00016B51">
        <w:rPr>
          <w:lang w:eastAsia="en-GB"/>
        </w:rPr>
        <w:t>.</w:t>
      </w:r>
    </w:p>
    <w:p w14:paraId="00EA6A1E" w14:textId="77777777" w:rsidR="00C111E3" w:rsidRDefault="00C111E3" w:rsidP="00C111E3">
      <w:pPr>
        <w:rPr>
          <w:lang w:eastAsia="en-GB"/>
        </w:rPr>
      </w:pPr>
      <w:r>
        <w:rPr>
          <w:lang w:eastAsia="en-GB"/>
        </w:rPr>
        <w:t>Bandwidth Part (BWP) operation without Restriction (FG 6-1a as referred in TR 38.822) is an optional feature introduced in Rel-15 for non-Redcap UEs, for the support of BWP operation without a Cell-Defining Synchronization Signal Block (CD-SSB). Due to unclear UE behaviour on how to perform Beam Management (BM), Radio Link Monitoring (RLM) and Beam Failure Detection (BFD) operations, in the case where the UE was operating in a BWP that would not include the bandwidth (BW) of the CD-SSB, three options were specified to complete the support of this feature:</w:t>
      </w:r>
    </w:p>
    <w:p w14:paraId="3BF5A5D7" w14:textId="77777777" w:rsidR="00C111E3" w:rsidRDefault="00C111E3" w:rsidP="00C111E3">
      <w:pPr>
        <w:rPr>
          <w:lang w:eastAsia="en-GB"/>
        </w:rPr>
      </w:pPr>
      <w:r>
        <w:rPr>
          <w:lang w:eastAsia="en-GB"/>
        </w:rPr>
        <w:t>•</w:t>
      </w:r>
      <w:r>
        <w:rPr>
          <w:lang w:eastAsia="en-GB"/>
        </w:rPr>
        <w:tab/>
        <w:t>Option A) Perform BM/RLM/BFD based on CSI-RS within active BWP</w:t>
      </w:r>
    </w:p>
    <w:p w14:paraId="59E7F1A3" w14:textId="77777777" w:rsidR="00C111E3" w:rsidRDefault="00C111E3" w:rsidP="00C111E3">
      <w:pPr>
        <w:rPr>
          <w:lang w:eastAsia="en-GB"/>
        </w:rPr>
      </w:pPr>
      <w:r>
        <w:rPr>
          <w:lang w:eastAsia="en-GB"/>
        </w:rPr>
        <w:t>•</w:t>
      </w:r>
      <w:r>
        <w:rPr>
          <w:lang w:eastAsia="en-GB"/>
        </w:rPr>
        <w:tab/>
        <w:t>Option B-1-1) Perform BM/RLM/BFD based on SSB outside active BWP without interruptions</w:t>
      </w:r>
    </w:p>
    <w:p w14:paraId="322DD8ED" w14:textId="77777777" w:rsidR="00C111E3" w:rsidRDefault="00C111E3" w:rsidP="00C111E3">
      <w:pPr>
        <w:rPr>
          <w:lang w:eastAsia="en-GB"/>
        </w:rPr>
      </w:pPr>
      <w:r>
        <w:rPr>
          <w:lang w:eastAsia="en-GB"/>
        </w:rPr>
        <w:t>•</w:t>
      </w:r>
      <w:r>
        <w:rPr>
          <w:lang w:eastAsia="en-GB"/>
        </w:rPr>
        <w:tab/>
        <w:t>Option C) Perform BM/RLM/BFD based on NCD-SSB within active BWP for non-RedCap UEs</w:t>
      </w:r>
    </w:p>
    <w:p w14:paraId="23E7C65B" w14:textId="77777777" w:rsidR="00C111E3" w:rsidRDefault="00C111E3" w:rsidP="00C111E3">
      <w:pPr>
        <w:rPr>
          <w:lang w:eastAsia="en-GB"/>
        </w:rPr>
      </w:pPr>
      <w:r>
        <w:rPr>
          <w:lang w:eastAsia="en-GB"/>
        </w:rPr>
        <w:t>Additionally, for Option B-1-1 and C, it was specified requirements for L3 intra-frequency measurements without gaps. Moreover, for Option C, handover requirements based on existing RedCap handover requirements were specified.</w:t>
      </w:r>
    </w:p>
    <w:p w14:paraId="64A7AD0D" w14:textId="77777777" w:rsidR="00C111E3" w:rsidRDefault="00C111E3" w:rsidP="00C111E3">
      <w:pPr>
        <w:rPr>
          <w:lang w:eastAsia="en-GB"/>
        </w:rPr>
      </w:pPr>
      <w:r>
        <w:rPr>
          <w:lang w:eastAsia="en-GB"/>
        </w:rPr>
        <w:t>Option A</w:t>
      </w:r>
    </w:p>
    <w:p w14:paraId="0FA6BF1E" w14:textId="77777777" w:rsidR="00C111E3" w:rsidRDefault="00C111E3" w:rsidP="00C111E3">
      <w:pPr>
        <w:rPr>
          <w:lang w:eastAsia="en-GB"/>
        </w:rPr>
      </w:pPr>
      <w:r>
        <w:rPr>
          <w:lang w:eastAsia="en-GB"/>
        </w:rPr>
        <w:t>RAN4 has agreed that existing legacy RRM requirements are applicable for UEs supporting Option A. No specification changes were made for this option apart from capability signalling aspects.</w:t>
      </w:r>
    </w:p>
    <w:p w14:paraId="6222E7A7" w14:textId="77777777" w:rsidR="00C111E3" w:rsidRDefault="00C111E3" w:rsidP="00C111E3">
      <w:pPr>
        <w:rPr>
          <w:lang w:eastAsia="en-GB"/>
        </w:rPr>
      </w:pPr>
      <w:r>
        <w:rPr>
          <w:lang w:eastAsia="en-GB"/>
        </w:rPr>
        <w:lastRenderedPageBreak/>
        <w:t>Option B-1-1</w:t>
      </w:r>
    </w:p>
    <w:p w14:paraId="701DCC8E" w14:textId="77777777" w:rsidR="00C111E3" w:rsidRDefault="00C111E3" w:rsidP="00C111E3">
      <w:pPr>
        <w:rPr>
          <w:lang w:eastAsia="en-GB"/>
        </w:rPr>
      </w:pPr>
      <w:r>
        <w:rPr>
          <w:lang w:eastAsia="en-GB"/>
        </w:rPr>
        <w:t>The SSB-based requirements for BM/RLM/BFD measurements, L3 intra-frequency measurements without measurement gaps, and timing, were updated to capture their applicability for UEs supporting Option B-1-1 if CD-SSB is within the channel bandwidth of the UE. Capability signalling aspects were specified to convey the support of this option.</w:t>
      </w:r>
    </w:p>
    <w:p w14:paraId="639488FF" w14:textId="77777777" w:rsidR="00C111E3" w:rsidRDefault="00C111E3" w:rsidP="00C111E3">
      <w:pPr>
        <w:rPr>
          <w:lang w:eastAsia="en-GB"/>
        </w:rPr>
      </w:pPr>
      <w:r>
        <w:rPr>
          <w:lang w:eastAsia="en-GB"/>
        </w:rPr>
        <w:t>Option C</w:t>
      </w:r>
    </w:p>
    <w:p w14:paraId="54587D0C" w14:textId="77777777" w:rsidR="00C111E3" w:rsidRDefault="00C111E3" w:rsidP="00C111E3">
      <w:pPr>
        <w:rPr>
          <w:lang w:eastAsia="en-GB"/>
        </w:rPr>
      </w:pPr>
      <w:r>
        <w:rPr>
          <w:lang w:eastAsia="en-GB"/>
        </w:rPr>
        <w:t xml:space="preserve">The SSB-based requirements for BM/RLM/BFD measurements, L3 intra-frequency measurements without measurement gaps, and timing, were updated to capture their applicability for NCD-SSB for UEs supporting Option C. </w:t>
      </w:r>
    </w:p>
    <w:p w14:paraId="61C20A1A" w14:textId="77777777" w:rsidR="00C111E3" w:rsidRDefault="00C111E3" w:rsidP="00C111E3">
      <w:pPr>
        <w:rPr>
          <w:lang w:eastAsia="en-GB"/>
        </w:rPr>
      </w:pPr>
      <w:r>
        <w:rPr>
          <w:lang w:eastAsia="en-GB"/>
        </w:rPr>
        <w:t xml:space="preserve">Requirements for the transition between CD-SSB and NCD-SSB for BM/RLM/BFD measurements and L3 measurements were introduced for UEs supporting Option C based on the existing requirements from RedCap. </w:t>
      </w:r>
    </w:p>
    <w:p w14:paraId="6C0A71FE" w14:textId="77777777" w:rsidR="00C111E3" w:rsidRDefault="00C111E3" w:rsidP="00C111E3">
      <w:pPr>
        <w:rPr>
          <w:lang w:eastAsia="en-GB"/>
        </w:rPr>
      </w:pPr>
      <w:r>
        <w:rPr>
          <w:lang w:eastAsia="en-GB"/>
        </w:rPr>
        <w:t>Handover requirements based on the existing requirements from RedCap were introduced for non-RedCap for the following scenarios:</w:t>
      </w:r>
    </w:p>
    <w:p w14:paraId="67C40259" w14:textId="77777777" w:rsidR="00C111E3" w:rsidRDefault="00C111E3" w:rsidP="00C111E3">
      <w:pPr>
        <w:rPr>
          <w:lang w:eastAsia="en-GB"/>
        </w:rPr>
      </w:pPr>
      <w:r>
        <w:rPr>
          <w:lang w:eastAsia="en-GB"/>
        </w:rPr>
        <w:t>•</w:t>
      </w:r>
      <w:r>
        <w:rPr>
          <w:lang w:eastAsia="en-GB"/>
        </w:rPr>
        <w:tab/>
        <w:t>Intra frequency handover from NCD-SSB to NCD-SSB</w:t>
      </w:r>
    </w:p>
    <w:p w14:paraId="659B11E2" w14:textId="77777777" w:rsidR="00C111E3" w:rsidRDefault="00C111E3" w:rsidP="00C111E3">
      <w:pPr>
        <w:rPr>
          <w:lang w:eastAsia="en-GB"/>
        </w:rPr>
      </w:pPr>
      <w:r>
        <w:rPr>
          <w:lang w:eastAsia="en-GB"/>
        </w:rPr>
        <w:t>•</w:t>
      </w:r>
      <w:r>
        <w:rPr>
          <w:lang w:eastAsia="en-GB"/>
        </w:rPr>
        <w:tab/>
        <w:t>Inter frequency handover form NCD-SSB to CD-SSB</w:t>
      </w:r>
    </w:p>
    <w:p w14:paraId="0909E71E" w14:textId="77777777" w:rsidR="00C111E3" w:rsidRDefault="00C111E3" w:rsidP="00C111E3">
      <w:pPr>
        <w:rPr>
          <w:lang w:eastAsia="en-GB"/>
        </w:rPr>
      </w:pPr>
      <w:r>
        <w:rPr>
          <w:lang w:eastAsia="en-GB"/>
        </w:rPr>
        <w:t>•</w:t>
      </w:r>
      <w:r>
        <w:rPr>
          <w:lang w:eastAsia="en-GB"/>
        </w:rPr>
        <w:tab/>
        <w:t>Inter frequency handover from CD-SSB to NCD-SSB</w:t>
      </w:r>
    </w:p>
    <w:p w14:paraId="5BF41F79" w14:textId="77777777" w:rsidR="00C111E3" w:rsidRDefault="00C111E3" w:rsidP="00C111E3">
      <w:pPr>
        <w:rPr>
          <w:lang w:eastAsia="en-GB"/>
        </w:rPr>
      </w:pPr>
      <w:r>
        <w:rPr>
          <w:lang w:eastAsia="en-GB"/>
        </w:rPr>
        <w:t>•</w:t>
      </w:r>
      <w:r>
        <w:rPr>
          <w:lang w:eastAsia="en-GB"/>
        </w:rPr>
        <w:tab/>
        <w:t>Inter frequency handover from NCD-SSB to NCD-SSB</w:t>
      </w:r>
    </w:p>
    <w:p w14:paraId="3F6839ED" w14:textId="77777777" w:rsidR="00C111E3" w:rsidRDefault="00C111E3" w:rsidP="00C111E3">
      <w:pPr>
        <w:rPr>
          <w:lang w:eastAsia="en-GB"/>
        </w:rPr>
      </w:pPr>
      <w:r>
        <w:rPr>
          <w:lang w:eastAsia="en-GB"/>
        </w:rPr>
        <w:t>Existing RRC configuration signalling for NCD-SSB was reused and the capability signalling aspects were specified to convey the support of this option.</w:t>
      </w:r>
    </w:p>
    <w:p w14:paraId="7C837905" w14:textId="77777777" w:rsidR="00C111E3" w:rsidRDefault="00C111E3" w:rsidP="00C111E3">
      <w:pPr>
        <w:rPr>
          <w:b/>
        </w:rPr>
      </w:pPr>
      <w:r w:rsidRPr="00016B51">
        <w:rPr>
          <w:b/>
        </w:rPr>
        <w:t>References</w:t>
      </w:r>
    </w:p>
    <w:p w14:paraId="5AC6ABBA" w14:textId="27E3BECE" w:rsidR="00C111E3" w:rsidRDefault="00C111E3" w:rsidP="00C111E3">
      <w:pPr>
        <w:rPr>
          <w:bCs/>
        </w:rPr>
      </w:pPr>
      <w:r w:rsidRPr="001D7E9C">
        <w:rPr>
          <w:bCs/>
        </w:rPr>
        <w:t>Related CRs: set "TSG Status = Approved" in:</w:t>
      </w:r>
      <w:r>
        <w:rPr>
          <w:bCs/>
        </w:rPr>
        <w:br/>
      </w:r>
      <w:hyperlink r:id="rId283" w:history="1">
        <w:r w:rsidRPr="00543C5A">
          <w:rPr>
            <w:rStyle w:val="Hyperlink"/>
            <w:bCs/>
          </w:rPr>
          <w:t>https://portal.3gpp.org/ChangeRequests.aspx?q=1&amp;workitem=991044,991144,991244</w:t>
        </w:r>
      </w:hyperlink>
      <w:r>
        <w:rPr>
          <w:bCs/>
        </w:rPr>
        <w:t xml:space="preserve"> </w:t>
      </w:r>
    </w:p>
    <w:p w14:paraId="5C638375" w14:textId="77777777" w:rsidR="00C111E3" w:rsidRPr="00C111E3" w:rsidRDefault="00C111E3" w:rsidP="00C111E3">
      <w:pPr>
        <w:pStyle w:val="EW"/>
        <w:rPr>
          <w:lang w:val="nl-NL"/>
        </w:rPr>
      </w:pPr>
      <w:r w:rsidRPr="00C111E3">
        <w:rPr>
          <w:lang w:val="nl-NL"/>
        </w:rPr>
        <w:t>[1]</w:t>
      </w:r>
      <w:r w:rsidRPr="00C111E3">
        <w:rPr>
          <w:lang w:val="nl-NL"/>
        </w:rPr>
        <w:tab/>
        <w:t>RP-232677, Further revised WID: Complete the specification support for BandWidth Part operation without restriction in NR, RAN #101, Vodafone, vivo.</w:t>
      </w:r>
    </w:p>
    <w:p w14:paraId="70B7081A" w14:textId="77777777" w:rsidR="00C111E3" w:rsidRPr="00C111E3" w:rsidRDefault="00C111E3" w:rsidP="00C111E3">
      <w:pPr>
        <w:pStyle w:val="EW"/>
        <w:rPr>
          <w:lang w:val="nl-NL"/>
        </w:rPr>
      </w:pPr>
      <w:r w:rsidRPr="00C111E3">
        <w:rPr>
          <w:lang w:val="nl-NL"/>
        </w:rPr>
        <w:t>[2]</w:t>
      </w:r>
      <w:r w:rsidRPr="00C111E3">
        <w:rPr>
          <w:lang w:val="nl-NL"/>
        </w:rPr>
        <w:tab/>
        <w:t>RP-233039, Status report for WI Complete the specification support for BandWidth Part operation without restriction in NR, RAN #102, Vodafone.</w:t>
      </w:r>
    </w:p>
    <w:p w14:paraId="38BEBD2A" w14:textId="77777777" w:rsidR="00C111E3" w:rsidRPr="00C111E3" w:rsidRDefault="00C111E3" w:rsidP="00C111E3">
      <w:pPr>
        <w:pStyle w:val="EW"/>
        <w:rPr>
          <w:lang w:val="nl-NL"/>
        </w:rPr>
      </w:pPr>
      <w:r w:rsidRPr="00C111E3">
        <w:rPr>
          <w:lang w:val="nl-NL"/>
        </w:rPr>
        <w:t>[3]</w:t>
      </w:r>
      <w:r w:rsidRPr="00C111E3">
        <w:rPr>
          <w:lang w:val="nl-NL"/>
        </w:rPr>
        <w:tab/>
        <w:t>R4-2321647, Big CR to TS 38.133 on Completion of specification support for bandwidth part operation without restriction in NR, RAN4 #109, Vodafone, vivo.</w:t>
      </w:r>
    </w:p>
    <w:p w14:paraId="086BC782" w14:textId="77777777" w:rsidR="00C111E3" w:rsidRPr="00C111E3" w:rsidRDefault="00C111E3" w:rsidP="00C111E3">
      <w:pPr>
        <w:pStyle w:val="EW"/>
        <w:rPr>
          <w:lang w:val="nl-NL"/>
        </w:rPr>
      </w:pPr>
      <w:r w:rsidRPr="00C111E3">
        <w:rPr>
          <w:lang w:val="nl-NL"/>
        </w:rPr>
        <w:t>[4]</w:t>
      </w:r>
      <w:r w:rsidRPr="00C111E3">
        <w:rPr>
          <w:lang w:val="nl-NL"/>
        </w:rPr>
        <w:tab/>
        <w:t>R1-2308723, Introduction of BWP operation without restriction, RAN1 #114, Samsung.</w:t>
      </w:r>
    </w:p>
    <w:p w14:paraId="29D17223" w14:textId="77777777" w:rsidR="00C111E3" w:rsidRPr="00C111E3" w:rsidRDefault="00C111E3" w:rsidP="00C111E3">
      <w:pPr>
        <w:pStyle w:val="EW"/>
        <w:rPr>
          <w:lang w:val="nl-NL"/>
        </w:rPr>
      </w:pPr>
      <w:r w:rsidRPr="00C111E3">
        <w:rPr>
          <w:lang w:val="nl-NL"/>
        </w:rPr>
        <w:t>[5]</w:t>
      </w:r>
      <w:r w:rsidRPr="00C111E3">
        <w:rPr>
          <w:lang w:val="nl-NL"/>
        </w:rPr>
        <w:tab/>
        <w:t>R1-2308725, Introduction of specification support for BandWidth Part operation without restriction in NR, RAN1 #114, Nokia.</w:t>
      </w:r>
    </w:p>
    <w:p w14:paraId="63146D1F" w14:textId="77777777" w:rsidR="00C111E3" w:rsidRPr="00C111E3" w:rsidRDefault="00C111E3" w:rsidP="00C111E3">
      <w:pPr>
        <w:pStyle w:val="EW"/>
        <w:rPr>
          <w:lang w:val="nl-NL"/>
        </w:rPr>
      </w:pPr>
      <w:r w:rsidRPr="00C111E3">
        <w:rPr>
          <w:lang w:val="nl-NL"/>
        </w:rPr>
        <w:t>[6]</w:t>
      </w:r>
      <w:r w:rsidRPr="00C111E3">
        <w:rPr>
          <w:lang w:val="nl-NL"/>
        </w:rPr>
        <w:tab/>
        <w:t>R1-2312785, Maintenance of BWP operation without restriction, RAN1#115, Samsung.</w:t>
      </w:r>
    </w:p>
    <w:p w14:paraId="21AB383F" w14:textId="77777777" w:rsidR="00C111E3" w:rsidRPr="00C111E3" w:rsidRDefault="00C111E3" w:rsidP="00C111E3">
      <w:pPr>
        <w:pStyle w:val="EW"/>
        <w:rPr>
          <w:lang w:val="nl-NL"/>
        </w:rPr>
      </w:pPr>
      <w:r w:rsidRPr="00C111E3">
        <w:rPr>
          <w:lang w:val="nl-NL"/>
        </w:rPr>
        <w:t>[7]</w:t>
      </w:r>
      <w:r w:rsidRPr="00C111E3">
        <w:rPr>
          <w:lang w:val="nl-NL"/>
        </w:rPr>
        <w:tab/>
        <w:t>R2-2313690, Introduction of support for BWP operation without restriction, RAN2#124, vivo, Vodafone, ZTE Corporation, Sanechips, Ericsson.</w:t>
      </w:r>
    </w:p>
    <w:p w14:paraId="409997A3" w14:textId="77777777" w:rsidR="00C111E3" w:rsidRPr="00C111E3" w:rsidRDefault="00C111E3" w:rsidP="00C111E3">
      <w:pPr>
        <w:pStyle w:val="EW"/>
        <w:rPr>
          <w:lang w:val="nl-NL"/>
        </w:rPr>
      </w:pPr>
      <w:r w:rsidRPr="00C111E3">
        <w:rPr>
          <w:lang w:val="nl-NL"/>
        </w:rPr>
        <w:t>[8]</w:t>
      </w:r>
      <w:r w:rsidRPr="00C111E3">
        <w:rPr>
          <w:lang w:val="nl-NL"/>
        </w:rPr>
        <w:tab/>
        <w:t>R2-2313677, Introduction of Rel-18 UE capabilities, RAN2 #124, Intel Corporation.</w:t>
      </w:r>
    </w:p>
    <w:p w14:paraId="5F5B1E61" w14:textId="77777777" w:rsidR="00C111E3" w:rsidRPr="00C111E3" w:rsidRDefault="00C111E3" w:rsidP="00C111E3">
      <w:pPr>
        <w:pStyle w:val="EW"/>
        <w:rPr>
          <w:lang w:val="nl-NL"/>
        </w:rPr>
      </w:pPr>
      <w:r w:rsidRPr="00C111E3">
        <w:rPr>
          <w:lang w:val="nl-NL"/>
        </w:rPr>
        <w:t>[9]</w:t>
      </w:r>
      <w:r w:rsidRPr="00C111E3">
        <w:rPr>
          <w:lang w:val="nl-NL"/>
        </w:rPr>
        <w:tab/>
        <w:t>R2-2313691, Introduction of support for BWP operation without restriction, RAN2#124, vivo, Vodafone, ZTE Corporation, Sanechips, Ericsson.</w:t>
      </w:r>
      <w:r w:rsidRPr="00C111E3">
        <w:rPr>
          <w:lang w:val="nl-NL"/>
        </w:rPr>
        <w:tab/>
      </w:r>
    </w:p>
    <w:p w14:paraId="7F032558" w14:textId="45A96B18" w:rsidR="00C111E3" w:rsidRPr="007F5A14" w:rsidRDefault="00C111E3" w:rsidP="00C111E3">
      <w:pPr>
        <w:pStyle w:val="EW"/>
        <w:rPr>
          <w:lang w:val="nl-NL"/>
        </w:rPr>
      </w:pPr>
      <w:r w:rsidRPr="00C111E3">
        <w:rPr>
          <w:lang w:val="nl-NL"/>
        </w:rPr>
        <w:t>[10]</w:t>
      </w:r>
      <w:r w:rsidRPr="00C111E3">
        <w:rPr>
          <w:lang w:val="nl-NL"/>
        </w:rPr>
        <w:tab/>
        <w:t xml:space="preserve">R2-2313676, </w:t>
      </w:r>
      <w:r w:rsidRPr="00C111E3">
        <w:rPr>
          <w:lang w:val="nl-NL"/>
        </w:rPr>
        <w:tab/>
        <w:t>Introduction of Rel-18 UE capabilities, RAN2 #124, Intel Corporation.</w:t>
      </w:r>
    </w:p>
    <w:p w14:paraId="7D77EB1B" w14:textId="77777777" w:rsidR="00C111E3" w:rsidRDefault="00C111E3" w:rsidP="00C111E3">
      <w:pPr>
        <w:rPr>
          <w:lang w:eastAsia="en-GB"/>
        </w:rPr>
      </w:pPr>
    </w:p>
    <w:p w14:paraId="2247927E" w14:textId="77777777" w:rsidR="00E624F2" w:rsidRDefault="00E624F2" w:rsidP="00E624F2">
      <w:pPr>
        <w:spacing w:after="0"/>
        <w:rPr>
          <w:lang w:val="en-US"/>
        </w:rPr>
      </w:pP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596B96" w:rsidRPr="00EF7FBB" w14:paraId="3E579C19" w14:textId="77777777" w:rsidTr="00596B96">
        <w:trPr>
          <w:trHeight w:val="255"/>
        </w:trPr>
        <w:tc>
          <w:tcPr>
            <w:tcW w:w="757" w:type="dxa"/>
            <w:shd w:val="clear" w:color="auto" w:fill="auto"/>
            <w:tcMar>
              <w:left w:w="28" w:type="dxa"/>
              <w:right w:w="28" w:type="dxa"/>
            </w:tcMar>
            <w:hideMark/>
          </w:tcPr>
          <w:p w14:paraId="796A76AB" w14:textId="77777777" w:rsidR="00596B96" w:rsidRPr="00EF7FBB" w:rsidRDefault="00596B96"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960093</w:t>
            </w:r>
          </w:p>
        </w:tc>
        <w:tc>
          <w:tcPr>
            <w:tcW w:w="3969" w:type="dxa"/>
            <w:shd w:val="clear" w:color="auto" w:fill="auto"/>
            <w:tcMar>
              <w:left w:w="28" w:type="dxa"/>
              <w:right w:w="28" w:type="dxa"/>
            </w:tcMar>
            <w:hideMark/>
          </w:tcPr>
          <w:p w14:paraId="045784FF" w14:textId="77777777" w:rsidR="00596B96" w:rsidRPr="00EF7FBB" w:rsidRDefault="00596B96" w:rsidP="008039A4">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Enhancements of NR shared spectrum bands </w:t>
            </w:r>
          </w:p>
        </w:tc>
        <w:tc>
          <w:tcPr>
            <w:tcW w:w="1701" w:type="dxa"/>
            <w:shd w:val="clear" w:color="auto" w:fill="auto"/>
            <w:tcMar>
              <w:left w:w="28" w:type="dxa"/>
              <w:right w:w="28" w:type="dxa"/>
            </w:tcMar>
            <w:hideMark/>
          </w:tcPr>
          <w:p w14:paraId="2C95DC51" w14:textId="77777777" w:rsidR="00596B96" w:rsidRPr="00EF7FBB" w:rsidRDefault="00596B96" w:rsidP="008039A4">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R</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_</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u</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n</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l</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i</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c</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_</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e</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n</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h</w:t>
            </w:r>
            <w:r w:rsidRPr="008606A6">
              <w:rPr>
                <w:rFonts w:ascii="Arial" w:hAnsi="Arial" w:cs="Arial"/>
                <w:b/>
                <w:bCs/>
                <w:color w:val="000000"/>
                <w:sz w:val="2"/>
                <w:szCs w:val="18"/>
                <w:lang w:val="es-ES" w:eastAsia="en-GB"/>
              </w:rPr>
              <w:t xml:space="preserve"> </w:t>
            </w:r>
          </w:p>
        </w:tc>
        <w:tc>
          <w:tcPr>
            <w:tcW w:w="397" w:type="dxa"/>
            <w:shd w:val="clear" w:color="auto" w:fill="auto"/>
            <w:tcMar>
              <w:left w:w="28" w:type="dxa"/>
              <w:right w:w="28" w:type="dxa"/>
            </w:tcMar>
            <w:hideMark/>
          </w:tcPr>
          <w:p w14:paraId="0C31D350" w14:textId="77777777" w:rsidR="00596B96" w:rsidRPr="00EF7FBB" w:rsidRDefault="00596B96" w:rsidP="008039A4">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850" w:type="dxa"/>
            <w:shd w:val="clear" w:color="auto" w:fill="auto"/>
            <w:tcMar>
              <w:left w:w="28" w:type="dxa"/>
              <w:right w:w="28" w:type="dxa"/>
            </w:tcMar>
            <w:hideMark/>
          </w:tcPr>
          <w:p w14:paraId="6E846D44" w14:textId="2D71CFE7" w:rsidR="00596B96" w:rsidRPr="00EF7FBB" w:rsidRDefault="00C57003" w:rsidP="008039A4">
            <w:pPr>
              <w:overflowPunct/>
              <w:autoSpaceDE/>
              <w:autoSpaceDN/>
              <w:adjustRightInd/>
              <w:spacing w:after="0"/>
              <w:textAlignment w:val="auto"/>
              <w:rPr>
                <w:rFonts w:ascii="Calibri" w:hAnsi="Calibri" w:cs="Calibri"/>
                <w:color w:val="0563C1"/>
                <w:sz w:val="18"/>
                <w:szCs w:val="18"/>
                <w:u w:val="single"/>
                <w:lang w:eastAsia="en-GB"/>
              </w:rPr>
            </w:pPr>
            <w:hyperlink r:id="rId284" w:history="1">
              <w:r w:rsidR="00596B96" w:rsidRPr="00EF7FBB">
                <w:rPr>
                  <w:rFonts w:ascii="Calibri" w:hAnsi="Calibri" w:cs="Calibri"/>
                  <w:color w:val="0563C1"/>
                  <w:sz w:val="18"/>
                  <w:szCs w:val="18"/>
                  <w:u w:val="single"/>
                  <w:lang w:eastAsia="en-GB"/>
                </w:rPr>
                <w:t>RP-230730</w:t>
              </w:r>
            </w:hyperlink>
          </w:p>
        </w:tc>
        <w:tc>
          <w:tcPr>
            <w:tcW w:w="2268" w:type="dxa"/>
            <w:shd w:val="clear" w:color="auto" w:fill="auto"/>
            <w:tcMar>
              <w:left w:w="28" w:type="dxa"/>
              <w:right w:w="28" w:type="dxa"/>
            </w:tcMar>
            <w:hideMark/>
          </w:tcPr>
          <w:p w14:paraId="6960B54C" w14:textId="77777777" w:rsidR="00596B96" w:rsidRPr="00EF7FBB" w:rsidRDefault="00596B96"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Daniel Popp, Apple Inc.</w:t>
            </w:r>
          </w:p>
        </w:tc>
      </w:tr>
      <w:tr w:rsidR="00596B96" w:rsidRPr="00EF7FBB" w14:paraId="19358DAD" w14:textId="77777777" w:rsidTr="00596B96">
        <w:trPr>
          <w:trHeight w:val="255"/>
        </w:trPr>
        <w:tc>
          <w:tcPr>
            <w:tcW w:w="757" w:type="dxa"/>
            <w:shd w:val="clear" w:color="auto" w:fill="auto"/>
            <w:tcMar>
              <w:left w:w="28" w:type="dxa"/>
              <w:right w:w="28" w:type="dxa"/>
            </w:tcMar>
            <w:hideMark/>
          </w:tcPr>
          <w:p w14:paraId="420C455F" w14:textId="77777777" w:rsidR="00596B96" w:rsidRPr="00EF7FBB" w:rsidRDefault="00596B96"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960193</w:t>
            </w:r>
          </w:p>
        </w:tc>
        <w:tc>
          <w:tcPr>
            <w:tcW w:w="3969" w:type="dxa"/>
            <w:shd w:val="clear" w:color="auto" w:fill="auto"/>
            <w:tcMar>
              <w:left w:w="28" w:type="dxa"/>
              <w:right w:w="28" w:type="dxa"/>
            </w:tcMar>
            <w:hideMark/>
          </w:tcPr>
          <w:p w14:paraId="6BCE22A1" w14:textId="77777777" w:rsidR="00596B96" w:rsidRPr="00EF7FBB" w:rsidRDefault="00596B96"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Enhancements of NR shared spectrum bands </w:t>
            </w:r>
          </w:p>
        </w:tc>
        <w:tc>
          <w:tcPr>
            <w:tcW w:w="1701" w:type="dxa"/>
            <w:shd w:val="clear" w:color="auto" w:fill="auto"/>
            <w:tcMar>
              <w:left w:w="28" w:type="dxa"/>
              <w:right w:w="28" w:type="dxa"/>
            </w:tcMar>
            <w:hideMark/>
          </w:tcPr>
          <w:p w14:paraId="5E136183" w14:textId="77777777" w:rsidR="00596B96" w:rsidRPr="00EF7FBB" w:rsidRDefault="00596B96" w:rsidP="008039A4">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u</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l</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i</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h</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p>
        </w:tc>
        <w:tc>
          <w:tcPr>
            <w:tcW w:w="397" w:type="dxa"/>
            <w:shd w:val="clear" w:color="auto" w:fill="auto"/>
            <w:tcMar>
              <w:left w:w="28" w:type="dxa"/>
              <w:right w:w="28" w:type="dxa"/>
            </w:tcMar>
            <w:hideMark/>
          </w:tcPr>
          <w:p w14:paraId="2890D581" w14:textId="77777777" w:rsidR="00596B96" w:rsidRPr="00EF7FBB" w:rsidRDefault="00596B96"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575B7374" w14:textId="290A8B23" w:rsidR="00596B96" w:rsidRPr="00EF7FBB" w:rsidRDefault="00C57003" w:rsidP="008039A4">
            <w:pPr>
              <w:overflowPunct/>
              <w:autoSpaceDE/>
              <w:autoSpaceDN/>
              <w:adjustRightInd/>
              <w:spacing w:after="0"/>
              <w:textAlignment w:val="auto"/>
              <w:rPr>
                <w:rFonts w:ascii="Calibri" w:hAnsi="Calibri" w:cs="Calibri"/>
                <w:color w:val="0563C1"/>
                <w:sz w:val="18"/>
                <w:szCs w:val="18"/>
                <w:u w:val="single"/>
                <w:lang w:eastAsia="en-GB"/>
              </w:rPr>
            </w:pPr>
            <w:hyperlink r:id="rId285" w:history="1">
              <w:r w:rsidR="00596B96" w:rsidRPr="00EF7FBB">
                <w:rPr>
                  <w:rFonts w:ascii="Calibri" w:hAnsi="Calibri" w:cs="Calibri"/>
                  <w:color w:val="0563C1"/>
                  <w:sz w:val="18"/>
                  <w:szCs w:val="18"/>
                  <w:u w:val="single"/>
                  <w:lang w:eastAsia="en-GB"/>
                </w:rPr>
                <w:t>RP-230730</w:t>
              </w:r>
            </w:hyperlink>
          </w:p>
        </w:tc>
        <w:tc>
          <w:tcPr>
            <w:tcW w:w="2268" w:type="dxa"/>
            <w:shd w:val="clear" w:color="auto" w:fill="auto"/>
            <w:tcMar>
              <w:left w:w="28" w:type="dxa"/>
              <w:right w:w="28" w:type="dxa"/>
            </w:tcMar>
            <w:hideMark/>
          </w:tcPr>
          <w:p w14:paraId="6A690ED1" w14:textId="77777777" w:rsidR="00596B96" w:rsidRPr="00EF7FBB" w:rsidRDefault="00596B96"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Daniel Popp, Apple Inc.</w:t>
            </w:r>
          </w:p>
        </w:tc>
      </w:tr>
      <w:tr w:rsidR="00596B96" w:rsidRPr="00EF7FBB" w14:paraId="168F0F93" w14:textId="77777777" w:rsidTr="00596B96">
        <w:trPr>
          <w:trHeight w:val="255"/>
        </w:trPr>
        <w:tc>
          <w:tcPr>
            <w:tcW w:w="757" w:type="dxa"/>
            <w:shd w:val="clear" w:color="auto" w:fill="auto"/>
            <w:tcMar>
              <w:left w:w="28" w:type="dxa"/>
              <w:right w:w="28" w:type="dxa"/>
            </w:tcMar>
            <w:hideMark/>
          </w:tcPr>
          <w:p w14:paraId="3688E28A" w14:textId="77777777" w:rsidR="00596B96" w:rsidRPr="00EF7FBB" w:rsidRDefault="00596B96"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960293</w:t>
            </w:r>
          </w:p>
        </w:tc>
        <w:tc>
          <w:tcPr>
            <w:tcW w:w="3969" w:type="dxa"/>
            <w:shd w:val="clear" w:color="auto" w:fill="auto"/>
            <w:tcMar>
              <w:left w:w="28" w:type="dxa"/>
              <w:right w:w="28" w:type="dxa"/>
            </w:tcMar>
            <w:hideMark/>
          </w:tcPr>
          <w:p w14:paraId="3C67A6EB" w14:textId="77777777" w:rsidR="00596B96" w:rsidRPr="00EF7FBB" w:rsidRDefault="00596B96"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Enhancements of NR shared spectrum bands </w:t>
            </w:r>
          </w:p>
        </w:tc>
        <w:tc>
          <w:tcPr>
            <w:tcW w:w="1701" w:type="dxa"/>
            <w:shd w:val="clear" w:color="auto" w:fill="auto"/>
            <w:tcMar>
              <w:left w:w="28" w:type="dxa"/>
              <w:right w:w="28" w:type="dxa"/>
            </w:tcMar>
            <w:hideMark/>
          </w:tcPr>
          <w:p w14:paraId="6F7B5697" w14:textId="77777777" w:rsidR="00596B96" w:rsidRPr="00EF7FBB" w:rsidRDefault="00596B96" w:rsidP="008039A4">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u</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l</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i</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h</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P</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f</w:t>
            </w:r>
            <w:r w:rsidRPr="008606A6">
              <w:rPr>
                <w:rFonts w:ascii="Arial" w:hAnsi="Arial" w:cs="Arial"/>
                <w:color w:val="000000"/>
                <w:sz w:val="2"/>
                <w:szCs w:val="18"/>
                <w:lang w:val="es-ES" w:eastAsia="en-GB"/>
              </w:rPr>
              <w:t xml:space="preserve"> </w:t>
            </w:r>
          </w:p>
        </w:tc>
        <w:tc>
          <w:tcPr>
            <w:tcW w:w="397" w:type="dxa"/>
            <w:shd w:val="clear" w:color="auto" w:fill="auto"/>
            <w:tcMar>
              <w:left w:w="28" w:type="dxa"/>
              <w:right w:w="28" w:type="dxa"/>
            </w:tcMar>
            <w:hideMark/>
          </w:tcPr>
          <w:p w14:paraId="69B5DB29" w14:textId="77777777" w:rsidR="00596B96" w:rsidRPr="00EF7FBB" w:rsidRDefault="00596B96"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00A59AED" w14:textId="55819E66" w:rsidR="00596B96" w:rsidRPr="00EF7FBB" w:rsidRDefault="00C57003" w:rsidP="008039A4">
            <w:pPr>
              <w:overflowPunct/>
              <w:autoSpaceDE/>
              <w:autoSpaceDN/>
              <w:adjustRightInd/>
              <w:spacing w:after="0"/>
              <w:textAlignment w:val="auto"/>
              <w:rPr>
                <w:rFonts w:ascii="Calibri" w:hAnsi="Calibri" w:cs="Calibri"/>
                <w:color w:val="0563C1"/>
                <w:sz w:val="18"/>
                <w:szCs w:val="18"/>
                <w:u w:val="single"/>
                <w:lang w:eastAsia="en-GB"/>
              </w:rPr>
            </w:pPr>
            <w:hyperlink r:id="rId286" w:history="1">
              <w:r w:rsidR="00596B96" w:rsidRPr="00EF7FBB">
                <w:rPr>
                  <w:rFonts w:ascii="Calibri" w:hAnsi="Calibri" w:cs="Calibri"/>
                  <w:color w:val="0563C1"/>
                  <w:sz w:val="18"/>
                  <w:szCs w:val="18"/>
                  <w:u w:val="single"/>
                  <w:lang w:eastAsia="en-GB"/>
                </w:rPr>
                <w:t>RP-230730</w:t>
              </w:r>
            </w:hyperlink>
          </w:p>
        </w:tc>
        <w:tc>
          <w:tcPr>
            <w:tcW w:w="2268" w:type="dxa"/>
            <w:shd w:val="clear" w:color="auto" w:fill="auto"/>
            <w:tcMar>
              <w:left w:w="28" w:type="dxa"/>
              <w:right w:w="28" w:type="dxa"/>
            </w:tcMar>
            <w:hideMark/>
          </w:tcPr>
          <w:p w14:paraId="6C352034" w14:textId="77777777" w:rsidR="00596B96" w:rsidRPr="00EF7FBB" w:rsidRDefault="00596B96"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Daniel Popp, Apple Inc.</w:t>
            </w:r>
          </w:p>
        </w:tc>
      </w:tr>
    </w:tbl>
    <w:p w14:paraId="276E58A4" w14:textId="14C81FEE" w:rsidR="00596B96" w:rsidRDefault="00596B96" w:rsidP="00596B96">
      <w:pPr>
        <w:rPr>
          <w:lang w:eastAsia="en-GB"/>
        </w:rPr>
      </w:pPr>
      <w:r w:rsidRPr="00016B51">
        <w:rPr>
          <w:lang w:eastAsia="en-GB"/>
        </w:rPr>
        <w:t xml:space="preserve">Summary based on the input provided </w:t>
      </w:r>
      <w:r>
        <w:rPr>
          <w:lang w:eastAsia="en-GB"/>
        </w:rPr>
        <w:t xml:space="preserve">by </w:t>
      </w:r>
      <w:r w:rsidRPr="00596B96">
        <w:rPr>
          <w:lang w:eastAsia="en-GB"/>
        </w:rPr>
        <w:t>Apple Inc in RP-233859</w:t>
      </w:r>
      <w:r w:rsidRPr="00016B51">
        <w:rPr>
          <w:lang w:eastAsia="en-GB"/>
        </w:rPr>
        <w:t>.</w:t>
      </w:r>
    </w:p>
    <w:p w14:paraId="7B206FCF" w14:textId="32167D57" w:rsidR="00596B96" w:rsidRDefault="00596B96" w:rsidP="00596B96">
      <w:pPr>
        <w:spacing w:before="120"/>
        <w:jc w:val="both"/>
      </w:pPr>
      <w:r>
        <w:t>The WI introduces NR-U operation for SP, LPI and VLP based on regulatory requirements from several countries. Further improvements for network signalling capability and spectrum utilisation were made.</w:t>
      </w:r>
    </w:p>
    <w:p w14:paraId="466CE6E8" w14:textId="0843E3C4" w:rsidR="00596B96" w:rsidRDefault="00596B96" w:rsidP="00596B96">
      <w:pPr>
        <w:jc w:val="both"/>
      </w:pPr>
      <w:r>
        <w:lastRenderedPageBreak/>
        <w:t>The WI introduces requirements on unlicensed operation for several countries. Those a</w:t>
      </w:r>
      <w:r w:rsidRPr="00B24923">
        <w:t>dditional emission requirements can be signalled by the network. Each additional emission requirement is associated with a unique network signalling (NS) value indicated in RRC signalling by an NR frequency band number of the applicable operating band</w:t>
      </w:r>
      <w:r>
        <w:t>.</w:t>
      </w:r>
    </w:p>
    <w:p w14:paraId="5AE321EE" w14:textId="77777777" w:rsidR="00596B96" w:rsidRDefault="00596B96" w:rsidP="00596B96">
      <w:pPr>
        <w:numPr>
          <w:ilvl w:val="0"/>
          <w:numId w:val="11"/>
        </w:numPr>
        <w:overflowPunct/>
        <w:autoSpaceDE/>
        <w:autoSpaceDN/>
        <w:adjustRightInd/>
        <w:jc w:val="both"/>
        <w:textAlignment w:val="auto"/>
      </w:pPr>
      <w:r>
        <w:t>New NS values were introduced for low power operation (LPI) and very low power (VLP). Table 1 provides a list of countries for which requirements were introduced and the associated NS value. Please note that the table does not provide an overview overall NS values and requirements as it focuses on newly introduced values only. A complete summary can be found in [2].</w:t>
      </w:r>
    </w:p>
    <w:p w14:paraId="56998485" w14:textId="77777777" w:rsidR="00596B96" w:rsidRDefault="00596B96" w:rsidP="00596B96">
      <w:pPr>
        <w:numPr>
          <w:ilvl w:val="0"/>
          <w:numId w:val="11"/>
        </w:numPr>
        <w:overflowPunct/>
        <w:autoSpaceDE/>
        <w:autoSpaceDN/>
        <w:adjustRightInd/>
        <w:jc w:val="both"/>
        <w:textAlignment w:val="auto"/>
      </w:pPr>
      <w:r>
        <w:t>NS value signalling capability was enhanced to allow the listing of more than eight NS values for a single band. This was required due to the larger number of different NS values needed to cover the diverse regulatory requirements of all the countries.</w:t>
      </w:r>
    </w:p>
    <w:p w14:paraId="5A7DD315" w14:textId="77777777" w:rsidR="00596B96" w:rsidRDefault="00596B96" w:rsidP="00596B96">
      <w:pPr>
        <w:jc w:val="both"/>
      </w:pPr>
      <w:r>
        <w:t>In Rel-17 it was not possible to utilise the lower 20MHz from the bands n96 and n102. This 20MHz slot was excluded due to several challenges with UL operation. This WI introduced DL only operation for the lower 20MHz to improve spectrum utilisation.</w:t>
      </w:r>
    </w:p>
    <w:p w14:paraId="2817B4A2" w14:textId="77777777" w:rsidR="00596B96" w:rsidRPr="00B24923" w:rsidRDefault="00596B96" w:rsidP="00596B96">
      <w:pPr>
        <w:jc w:val="both"/>
        <w:rPr>
          <w:i/>
        </w:rPr>
      </w:pPr>
      <w:r>
        <w:t>In addition, PC3 operation was introduced for band n46, n96 and n102. Consequently, several NS values were updated and PC3 A-MPR was included.</w:t>
      </w:r>
    </w:p>
    <w:p w14:paraId="307962D3" w14:textId="77777777" w:rsidR="00596B96" w:rsidRDefault="00596B96" w:rsidP="00596B96">
      <w:pPr>
        <w:pStyle w:val="TH"/>
      </w:pPr>
      <w:r>
        <w:t>Table 1: Newly introduced NS values per country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2129"/>
        <w:gridCol w:w="2614"/>
      </w:tblGrid>
      <w:tr w:rsidR="00596B96" w:rsidRPr="008671B0" w14:paraId="0F5C7F69" w14:textId="77777777" w:rsidTr="008039A4">
        <w:trPr>
          <w:jc w:val="center"/>
        </w:trPr>
        <w:tc>
          <w:tcPr>
            <w:tcW w:w="2105" w:type="dxa"/>
            <w:vMerge w:val="restart"/>
            <w:shd w:val="clear" w:color="auto" w:fill="auto"/>
          </w:tcPr>
          <w:p w14:paraId="3BD1066E" w14:textId="77777777" w:rsidR="00596B96" w:rsidRPr="002B2868" w:rsidRDefault="00596B96" w:rsidP="008039A4">
            <w:pPr>
              <w:pStyle w:val="TAH"/>
            </w:pPr>
            <w:r w:rsidRPr="002B2868">
              <w:t>Country</w:t>
            </w:r>
          </w:p>
        </w:tc>
        <w:tc>
          <w:tcPr>
            <w:tcW w:w="4743" w:type="dxa"/>
            <w:gridSpan w:val="2"/>
            <w:shd w:val="clear" w:color="auto" w:fill="auto"/>
          </w:tcPr>
          <w:p w14:paraId="5CF07244" w14:textId="77777777" w:rsidR="00596B96" w:rsidRPr="002B2868" w:rsidRDefault="00596B96" w:rsidP="008039A4">
            <w:pPr>
              <w:pStyle w:val="TAH"/>
            </w:pPr>
            <w:r w:rsidRPr="002B2868">
              <w:t>Mode</w:t>
            </w:r>
          </w:p>
        </w:tc>
      </w:tr>
      <w:tr w:rsidR="00596B96" w:rsidRPr="008671B0" w14:paraId="7DAD5DAE" w14:textId="77777777" w:rsidTr="008039A4">
        <w:trPr>
          <w:jc w:val="center"/>
        </w:trPr>
        <w:tc>
          <w:tcPr>
            <w:tcW w:w="2105" w:type="dxa"/>
            <w:vMerge/>
            <w:shd w:val="clear" w:color="auto" w:fill="auto"/>
          </w:tcPr>
          <w:p w14:paraId="6A90976A" w14:textId="77777777" w:rsidR="00596B96" w:rsidRPr="002B2868" w:rsidRDefault="00596B96" w:rsidP="008039A4">
            <w:pPr>
              <w:pStyle w:val="TAH"/>
            </w:pPr>
          </w:p>
        </w:tc>
        <w:tc>
          <w:tcPr>
            <w:tcW w:w="2129" w:type="dxa"/>
            <w:shd w:val="clear" w:color="auto" w:fill="auto"/>
          </w:tcPr>
          <w:p w14:paraId="480DA728" w14:textId="77777777" w:rsidR="00596B96" w:rsidRPr="002B2868" w:rsidRDefault="00596B96" w:rsidP="008039A4">
            <w:pPr>
              <w:pStyle w:val="TAH"/>
            </w:pPr>
            <w:r w:rsidRPr="002B2868">
              <w:t>LPI</w:t>
            </w:r>
          </w:p>
        </w:tc>
        <w:tc>
          <w:tcPr>
            <w:tcW w:w="2614" w:type="dxa"/>
            <w:shd w:val="clear" w:color="auto" w:fill="auto"/>
          </w:tcPr>
          <w:p w14:paraId="4ED287B7" w14:textId="77777777" w:rsidR="00596B96" w:rsidRPr="002B2868" w:rsidRDefault="00596B96" w:rsidP="008039A4">
            <w:pPr>
              <w:pStyle w:val="TAH"/>
            </w:pPr>
            <w:r w:rsidRPr="002B2868">
              <w:t>VLP</w:t>
            </w:r>
          </w:p>
        </w:tc>
      </w:tr>
      <w:tr w:rsidR="00596B96" w:rsidRPr="008671B0" w14:paraId="5183304A" w14:textId="77777777" w:rsidTr="008039A4">
        <w:trPr>
          <w:jc w:val="center"/>
        </w:trPr>
        <w:tc>
          <w:tcPr>
            <w:tcW w:w="6848" w:type="dxa"/>
            <w:gridSpan w:val="3"/>
            <w:shd w:val="clear" w:color="auto" w:fill="auto"/>
          </w:tcPr>
          <w:p w14:paraId="7EEFD31E" w14:textId="77777777" w:rsidR="00596B96" w:rsidRPr="002B2868" w:rsidRDefault="00596B96" w:rsidP="008039A4">
            <w:pPr>
              <w:pStyle w:val="TAH"/>
            </w:pPr>
            <w:r>
              <w:rPr>
                <w:bCs/>
                <w:lang w:val="en-US"/>
              </w:rPr>
              <w:t>Region 1</w:t>
            </w:r>
          </w:p>
        </w:tc>
      </w:tr>
      <w:tr w:rsidR="00596B96" w:rsidRPr="008671B0" w14:paraId="39B99A50" w14:textId="77777777" w:rsidTr="008039A4">
        <w:trPr>
          <w:jc w:val="center"/>
        </w:trPr>
        <w:tc>
          <w:tcPr>
            <w:tcW w:w="2105" w:type="dxa"/>
            <w:shd w:val="clear" w:color="auto" w:fill="auto"/>
          </w:tcPr>
          <w:p w14:paraId="30E0739B" w14:textId="77777777" w:rsidR="00596B96" w:rsidRDefault="00596B96" w:rsidP="008039A4">
            <w:pPr>
              <w:pStyle w:val="TAH"/>
              <w:rPr>
                <w:b w:val="0"/>
                <w:bCs/>
              </w:rPr>
            </w:pPr>
            <w:r>
              <w:rPr>
                <w:b w:val="0"/>
                <w:bCs/>
              </w:rPr>
              <w:t>EU/CEPT</w:t>
            </w:r>
          </w:p>
        </w:tc>
        <w:tc>
          <w:tcPr>
            <w:tcW w:w="2129" w:type="dxa"/>
            <w:shd w:val="clear" w:color="auto" w:fill="auto"/>
          </w:tcPr>
          <w:p w14:paraId="2DBFCA4A" w14:textId="77777777" w:rsidR="00596B96" w:rsidRDefault="00596B96" w:rsidP="008039A4">
            <w:pPr>
              <w:pStyle w:val="TAH"/>
              <w:rPr>
                <w:b w:val="0"/>
                <w:bCs/>
              </w:rPr>
            </w:pPr>
          </w:p>
        </w:tc>
        <w:tc>
          <w:tcPr>
            <w:tcW w:w="2614" w:type="dxa"/>
            <w:shd w:val="clear" w:color="auto" w:fill="auto"/>
          </w:tcPr>
          <w:p w14:paraId="31C04F93" w14:textId="77777777" w:rsidR="00596B96" w:rsidRDefault="00596B96" w:rsidP="008039A4">
            <w:pPr>
              <w:pStyle w:val="TAH"/>
              <w:rPr>
                <w:b w:val="0"/>
                <w:bCs/>
              </w:rPr>
            </w:pPr>
            <w:r>
              <w:rPr>
                <w:b w:val="0"/>
                <w:bCs/>
                <w:lang w:val="en-US"/>
              </w:rPr>
              <w:t>NS_64</w:t>
            </w:r>
          </w:p>
        </w:tc>
      </w:tr>
      <w:tr w:rsidR="00596B96" w:rsidRPr="008671B0" w14:paraId="7B1F6C33" w14:textId="77777777" w:rsidTr="008039A4">
        <w:trPr>
          <w:jc w:val="center"/>
        </w:trPr>
        <w:tc>
          <w:tcPr>
            <w:tcW w:w="2105" w:type="dxa"/>
            <w:shd w:val="clear" w:color="auto" w:fill="auto"/>
          </w:tcPr>
          <w:p w14:paraId="2061B5B9" w14:textId="77777777" w:rsidR="00596B96" w:rsidRDefault="00596B96" w:rsidP="008039A4">
            <w:pPr>
              <w:pStyle w:val="TAH"/>
              <w:rPr>
                <w:b w:val="0"/>
                <w:bCs/>
              </w:rPr>
            </w:pPr>
            <w:r>
              <w:rPr>
                <w:b w:val="0"/>
                <w:bCs/>
              </w:rPr>
              <w:t>UK</w:t>
            </w:r>
          </w:p>
        </w:tc>
        <w:tc>
          <w:tcPr>
            <w:tcW w:w="2129" w:type="dxa"/>
            <w:shd w:val="clear" w:color="auto" w:fill="auto"/>
          </w:tcPr>
          <w:p w14:paraId="5F8538B2" w14:textId="77777777" w:rsidR="00596B96" w:rsidRDefault="00596B96" w:rsidP="008039A4">
            <w:pPr>
              <w:pStyle w:val="TAH"/>
              <w:rPr>
                <w:b w:val="0"/>
                <w:bCs/>
                <w:lang w:val="en-US"/>
              </w:rPr>
            </w:pPr>
            <w:r>
              <w:rPr>
                <w:b w:val="0"/>
                <w:bCs/>
                <w:lang w:val="en-US"/>
              </w:rPr>
              <w:t>NS_01</w:t>
            </w:r>
          </w:p>
        </w:tc>
        <w:tc>
          <w:tcPr>
            <w:tcW w:w="2614" w:type="dxa"/>
            <w:shd w:val="clear" w:color="auto" w:fill="auto"/>
          </w:tcPr>
          <w:p w14:paraId="14DCF13D" w14:textId="77777777" w:rsidR="00596B96" w:rsidRDefault="00596B96" w:rsidP="008039A4">
            <w:pPr>
              <w:pStyle w:val="TAH"/>
              <w:rPr>
                <w:b w:val="0"/>
                <w:bCs/>
                <w:lang w:val="en-US"/>
              </w:rPr>
            </w:pPr>
            <w:r>
              <w:rPr>
                <w:b w:val="0"/>
                <w:bCs/>
                <w:lang w:val="en-US"/>
              </w:rPr>
              <w:t>NS_65</w:t>
            </w:r>
          </w:p>
        </w:tc>
      </w:tr>
      <w:tr w:rsidR="00596B96" w:rsidRPr="008671B0" w14:paraId="00114EE2" w14:textId="77777777" w:rsidTr="008039A4">
        <w:trPr>
          <w:jc w:val="center"/>
        </w:trPr>
        <w:tc>
          <w:tcPr>
            <w:tcW w:w="2105" w:type="dxa"/>
            <w:shd w:val="clear" w:color="auto" w:fill="auto"/>
          </w:tcPr>
          <w:p w14:paraId="7F86E5D2" w14:textId="77777777" w:rsidR="00596B96" w:rsidRDefault="00596B96" w:rsidP="008039A4">
            <w:pPr>
              <w:pStyle w:val="TAH"/>
              <w:rPr>
                <w:b w:val="0"/>
                <w:bCs/>
              </w:rPr>
            </w:pPr>
            <w:r>
              <w:rPr>
                <w:b w:val="0"/>
                <w:bCs/>
              </w:rPr>
              <w:t>Morocco</w:t>
            </w:r>
          </w:p>
        </w:tc>
        <w:tc>
          <w:tcPr>
            <w:tcW w:w="2129" w:type="dxa"/>
            <w:shd w:val="clear" w:color="auto" w:fill="auto"/>
          </w:tcPr>
          <w:p w14:paraId="752BAEE2" w14:textId="77777777" w:rsidR="00596B96" w:rsidRDefault="00596B96" w:rsidP="008039A4">
            <w:pPr>
              <w:pStyle w:val="TAH"/>
              <w:rPr>
                <w:b w:val="0"/>
                <w:bCs/>
                <w:lang w:val="en-US"/>
              </w:rPr>
            </w:pPr>
            <w:r>
              <w:rPr>
                <w:b w:val="0"/>
                <w:bCs/>
                <w:lang w:val="en-US"/>
              </w:rPr>
              <w:t>NS_01</w:t>
            </w:r>
          </w:p>
        </w:tc>
        <w:tc>
          <w:tcPr>
            <w:tcW w:w="2614" w:type="dxa"/>
            <w:shd w:val="clear" w:color="auto" w:fill="auto"/>
          </w:tcPr>
          <w:p w14:paraId="27E10F36" w14:textId="77777777" w:rsidR="00596B96" w:rsidRDefault="00596B96" w:rsidP="008039A4">
            <w:pPr>
              <w:pStyle w:val="TAH"/>
              <w:rPr>
                <w:b w:val="0"/>
                <w:bCs/>
                <w:lang w:val="en-US"/>
              </w:rPr>
            </w:pPr>
            <w:r>
              <w:rPr>
                <w:b w:val="0"/>
                <w:bCs/>
                <w:lang w:val="en-US"/>
              </w:rPr>
              <w:t>NS_65</w:t>
            </w:r>
          </w:p>
        </w:tc>
      </w:tr>
      <w:tr w:rsidR="00596B96" w:rsidRPr="008671B0" w14:paraId="7C2B4368" w14:textId="77777777" w:rsidTr="008039A4">
        <w:trPr>
          <w:jc w:val="center"/>
        </w:trPr>
        <w:tc>
          <w:tcPr>
            <w:tcW w:w="2105" w:type="dxa"/>
            <w:shd w:val="clear" w:color="auto" w:fill="auto"/>
          </w:tcPr>
          <w:p w14:paraId="330BD36C" w14:textId="77777777" w:rsidR="00596B96" w:rsidRDefault="00596B96" w:rsidP="008039A4">
            <w:pPr>
              <w:pStyle w:val="TAH"/>
              <w:rPr>
                <w:b w:val="0"/>
                <w:bCs/>
              </w:rPr>
            </w:pPr>
            <w:r>
              <w:rPr>
                <w:b w:val="0"/>
                <w:bCs/>
              </w:rPr>
              <w:t>UAE</w:t>
            </w:r>
          </w:p>
        </w:tc>
        <w:tc>
          <w:tcPr>
            <w:tcW w:w="2129" w:type="dxa"/>
            <w:shd w:val="clear" w:color="auto" w:fill="auto"/>
          </w:tcPr>
          <w:p w14:paraId="67BAAD3A" w14:textId="77777777" w:rsidR="00596B96" w:rsidRDefault="00596B96" w:rsidP="008039A4">
            <w:pPr>
              <w:pStyle w:val="TAH"/>
              <w:rPr>
                <w:b w:val="0"/>
                <w:bCs/>
                <w:lang w:val="en-US"/>
              </w:rPr>
            </w:pPr>
            <w:r>
              <w:rPr>
                <w:b w:val="0"/>
                <w:bCs/>
                <w:lang w:val="en-US"/>
              </w:rPr>
              <w:t>NS_01</w:t>
            </w:r>
          </w:p>
        </w:tc>
        <w:tc>
          <w:tcPr>
            <w:tcW w:w="2614" w:type="dxa"/>
            <w:shd w:val="clear" w:color="auto" w:fill="auto"/>
          </w:tcPr>
          <w:p w14:paraId="7F946D1F" w14:textId="77777777" w:rsidR="00596B96" w:rsidRDefault="00596B96" w:rsidP="008039A4">
            <w:pPr>
              <w:pStyle w:val="TAH"/>
              <w:rPr>
                <w:b w:val="0"/>
                <w:bCs/>
                <w:lang w:val="en-US"/>
              </w:rPr>
            </w:pPr>
            <w:r>
              <w:rPr>
                <w:b w:val="0"/>
                <w:bCs/>
                <w:lang w:val="en-US"/>
              </w:rPr>
              <w:t>N/A</w:t>
            </w:r>
          </w:p>
        </w:tc>
      </w:tr>
      <w:tr w:rsidR="00596B96" w:rsidRPr="008671B0" w14:paraId="3F2E6F4C" w14:textId="77777777" w:rsidTr="008039A4">
        <w:trPr>
          <w:jc w:val="center"/>
        </w:trPr>
        <w:tc>
          <w:tcPr>
            <w:tcW w:w="2105" w:type="dxa"/>
            <w:shd w:val="clear" w:color="auto" w:fill="auto"/>
          </w:tcPr>
          <w:p w14:paraId="22C5E472" w14:textId="77777777" w:rsidR="00596B96" w:rsidRDefault="00596B96" w:rsidP="008039A4">
            <w:pPr>
              <w:pStyle w:val="TAH"/>
              <w:rPr>
                <w:b w:val="0"/>
                <w:bCs/>
              </w:rPr>
            </w:pPr>
            <w:r>
              <w:rPr>
                <w:b w:val="0"/>
                <w:bCs/>
              </w:rPr>
              <w:t>Saudi Arabia</w:t>
            </w:r>
          </w:p>
        </w:tc>
        <w:tc>
          <w:tcPr>
            <w:tcW w:w="2129" w:type="dxa"/>
            <w:shd w:val="clear" w:color="auto" w:fill="auto"/>
          </w:tcPr>
          <w:p w14:paraId="1CD9A00A" w14:textId="77777777" w:rsidR="00596B96" w:rsidRDefault="00596B96" w:rsidP="008039A4">
            <w:pPr>
              <w:pStyle w:val="TAH"/>
              <w:rPr>
                <w:b w:val="0"/>
                <w:bCs/>
                <w:lang w:val="en-US"/>
              </w:rPr>
            </w:pPr>
            <w:r>
              <w:rPr>
                <w:b w:val="0"/>
                <w:bCs/>
                <w:lang w:val="en-US"/>
              </w:rPr>
              <w:t>NS_01</w:t>
            </w:r>
          </w:p>
        </w:tc>
        <w:tc>
          <w:tcPr>
            <w:tcW w:w="2614" w:type="dxa"/>
            <w:shd w:val="clear" w:color="auto" w:fill="auto"/>
          </w:tcPr>
          <w:p w14:paraId="63DD6311" w14:textId="77777777" w:rsidR="00596B96" w:rsidRDefault="00596B96" w:rsidP="008039A4">
            <w:pPr>
              <w:pStyle w:val="TAH"/>
              <w:rPr>
                <w:b w:val="0"/>
                <w:bCs/>
                <w:lang w:val="en-US"/>
              </w:rPr>
            </w:pPr>
            <w:r>
              <w:rPr>
                <w:b w:val="0"/>
                <w:bCs/>
                <w:lang w:val="en-US"/>
              </w:rPr>
              <w:t>N/A</w:t>
            </w:r>
          </w:p>
        </w:tc>
      </w:tr>
      <w:tr w:rsidR="00596B96" w:rsidRPr="008671B0" w14:paraId="306B00DF" w14:textId="77777777" w:rsidTr="008039A4">
        <w:trPr>
          <w:jc w:val="center"/>
        </w:trPr>
        <w:tc>
          <w:tcPr>
            <w:tcW w:w="2105" w:type="dxa"/>
            <w:shd w:val="clear" w:color="auto" w:fill="auto"/>
          </w:tcPr>
          <w:p w14:paraId="73709491" w14:textId="77777777" w:rsidR="00596B96" w:rsidRDefault="00596B96" w:rsidP="008039A4">
            <w:pPr>
              <w:pStyle w:val="TAH"/>
              <w:rPr>
                <w:b w:val="0"/>
                <w:bCs/>
              </w:rPr>
            </w:pPr>
            <w:r>
              <w:rPr>
                <w:b w:val="0"/>
                <w:bCs/>
              </w:rPr>
              <w:t>Kenya</w:t>
            </w:r>
          </w:p>
        </w:tc>
        <w:tc>
          <w:tcPr>
            <w:tcW w:w="2129" w:type="dxa"/>
            <w:shd w:val="clear" w:color="auto" w:fill="auto"/>
          </w:tcPr>
          <w:p w14:paraId="41007656" w14:textId="77777777" w:rsidR="00596B96" w:rsidRDefault="00596B96" w:rsidP="008039A4">
            <w:pPr>
              <w:pStyle w:val="TAH"/>
              <w:rPr>
                <w:b w:val="0"/>
                <w:bCs/>
                <w:lang w:val="en-US"/>
              </w:rPr>
            </w:pPr>
            <w:r>
              <w:rPr>
                <w:b w:val="0"/>
                <w:bCs/>
                <w:lang w:val="en-US"/>
              </w:rPr>
              <w:t>NS_01</w:t>
            </w:r>
          </w:p>
        </w:tc>
        <w:tc>
          <w:tcPr>
            <w:tcW w:w="2614" w:type="dxa"/>
            <w:shd w:val="clear" w:color="auto" w:fill="auto"/>
          </w:tcPr>
          <w:p w14:paraId="49C89E3A" w14:textId="77777777" w:rsidR="00596B96" w:rsidRDefault="00596B96" w:rsidP="008039A4">
            <w:pPr>
              <w:pStyle w:val="TAH"/>
              <w:rPr>
                <w:b w:val="0"/>
                <w:bCs/>
                <w:lang w:val="en-US"/>
              </w:rPr>
            </w:pPr>
            <w:r>
              <w:rPr>
                <w:b w:val="0"/>
                <w:bCs/>
                <w:lang w:val="en-US"/>
              </w:rPr>
              <w:t>NS_68</w:t>
            </w:r>
          </w:p>
        </w:tc>
      </w:tr>
      <w:tr w:rsidR="00596B96" w:rsidRPr="008671B0" w14:paraId="1C03ED85" w14:textId="77777777" w:rsidTr="008039A4">
        <w:trPr>
          <w:jc w:val="center"/>
        </w:trPr>
        <w:tc>
          <w:tcPr>
            <w:tcW w:w="2105" w:type="dxa"/>
            <w:shd w:val="clear" w:color="auto" w:fill="auto"/>
          </w:tcPr>
          <w:p w14:paraId="140D30C6" w14:textId="77777777" w:rsidR="00596B96" w:rsidRDefault="00596B96" w:rsidP="008039A4">
            <w:pPr>
              <w:pStyle w:val="TAH"/>
              <w:rPr>
                <w:b w:val="0"/>
                <w:bCs/>
              </w:rPr>
            </w:pPr>
            <w:r>
              <w:rPr>
                <w:b w:val="0"/>
                <w:bCs/>
              </w:rPr>
              <w:t>Qatar</w:t>
            </w:r>
          </w:p>
        </w:tc>
        <w:tc>
          <w:tcPr>
            <w:tcW w:w="2129" w:type="dxa"/>
            <w:shd w:val="clear" w:color="auto" w:fill="auto"/>
          </w:tcPr>
          <w:p w14:paraId="5914D386" w14:textId="77777777" w:rsidR="00596B96" w:rsidRDefault="00596B96" w:rsidP="008039A4">
            <w:pPr>
              <w:pStyle w:val="TAH"/>
              <w:rPr>
                <w:b w:val="0"/>
                <w:bCs/>
                <w:lang w:val="en-US"/>
              </w:rPr>
            </w:pPr>
            <w:r>
              <w:rPr>
                <w:b w:val="0"/>
                <w:bCs/>
                <w:lang w:val="en-US"/>
              </w:rPr>
              <w:t>NS_01</w:t>
            </w:r>
          </w:p>
        </w:tc>
        <w:tc>
          <w:tcPr>
            <w:tcW w:w="2614" w:type="dxa"/>
            <w:shd w:val="clear" w:color="auto" w:fill="auto"/>
          </w:tcPr>
          <w:p w14:paraId="0F03B358" w14:textId="77777777" w:rsidR="00596B96" w:rsidRDefault="00596B96" w:rsidP="008039A4">
            <w:pPr>
              <w:pStyle w:val="TAH"/>
              <w:rPr>
                <w:b w:val="0"/>
                <w:bCs/>
                <w:lang w:val="en-US"/>
              </w:rPr>
            </w:pPr>
            <w:r>
              <w:rPr>
                <w:b w:val="0"/>
                <w:bCs/>
                <w:lang w:val="en-US"/>
              </w:rPr>
              <w:t>NS_65</w:t>
            </w:r>
          </w:p>
        </w:tc>
      </w:tr>
      <w:tr w:rsidR="00596B96" w:rsidRPr="008671B0" w14:paraId="59DD11E5" w14:textId="77777777" w:rsidTr="008039A4">
        <w:trPr>
          <w:jc w:val="center"/>
        </w:trPr>
        <w:tc>
          <w:tcPr>
            <w:tcW w:w="2105" w:type="dxa"/>
            <w:shd w:val="clear" w:color="auto" w:fill="auto"/>
          </w:tcPr>
          <w:p w14:paraId="5DBBC3C8" w14:textId="77777777" w:rsidR="00596B96" w:rsidRDefault="00596B96" w:rsidP="008039A4">
            <w:pPr>
              <w:pStyle w:val="TAH"/>
              <w:rPr>
                <w:b w:val="0"/>
                <w:bCs/>
              </w:rPr>
            </w:pPr>
            <w:r>
              <w:rPr>
                <w:b w:val="0"/>
                <w:bCs/>
              </w:rPr>
              <w:t>Jordan</w:t>
            </w:r>
          </w:p>
        </w:tc>
        <w:tc>
          <w:tcPr>
            <w:tcW w:w="2129" w:type="dxa"/>
            <w:shd w:val="clear" w:color="auto" w:fill="auto"/>
          </w:tcPr>
          <w:p w14:paraId="0752BFE7" w14:textId="77777777" w:rsidR="00596B96" w:rsidRDefault="00596B96" w:rsidP="008039A4">
            <w:pPr>
              <w:pStyle w:val="TAH"/>
              <w:rPr>
                <w:b w:val="0"/>
                <w:bCs/>
                <w:lang w:val="en-US"/>
              </w:rPr>
            </w:pPr>
            <w:r>
              <w:rPr>
                <w:b w:val="0"/>
                <w:bCs/>
                <w:lang w:val="en-US"/>
              </w:rPr>
              <w:t>NS_01</w:t>
            </w:r>
          </w:p>
        </w:tc>
        <w:tc>
          <w:tcPr>
            <w:tcW w:w="2614" w:type="dxa"/>
            <w:shd w:val="clear" w:color="auto" w:fill="auto"/>
          </w:tcPr>
          <w:p w14:paraId="0C98B825" w14:textId="77777777" w:rsidR="00596B96" w:rsidRDefault="00596B96" w:rsidP="008039A4">
            <w:pPr>
              <w:pStyle w:val="TAH"/>
              <w:rPr>
                <w:b w:val="0"/>
                <w:bCs/>
                <w:lang w:val="en-US"/>
              </w:rPr>
            </w:pPr>
            <w:r>
              <w:rPr>
                <w:b w:val="0"/>
                <w:bCs/>
                <w:lang w:val="en-US"/>
              </w:rPr>
              <w:t>NS_65</w:t>
            </w:r>
          </w:p>
        </w:tc>
      </w:tr>
      <w:tr w:rsidR="00596B96" w:rsidRPr="008671B0" w14:paraId="10D433E9" w14:textId="77777777" w:rsidTr="008039A4">
        <w:trPr>
          <w:jc w:val="center"/>
        </w:trPr>
        <w:tc>
          <w:tcPr>
            <w:tcW w:w="2105" w:type="dxa"/>
            <w:shd w:val="clear" w:color="auto" w:fill="auto"/>
          </w:tcPr>
          <w:p w14:paraId="11046FB6" w14:textId="77777777" w:rsidR="00596B96" w:rsidRDefault="00596B96" w:rsidP="008039A4">
            <w:pPr>
              <w:pStyle w:val="TAH"/>
              <w:rPr>
                <w:b w:val="0"/>
                <w:bCs/>
              </w:rPr>
            </w:pPr>
            <w:r>
              <w:rPr>
                <w:b w:val="0"/>
                <w:bCs/>
              </w:rPr>
              <w:t>Russian Federation</w:t>
            </w:r>
          </w:p>
        </w:tc>
        <w:tc>
          <w:tcPr>
            <w:tcW w:w="2129" w:type="dxa"/>
            <w:shd w:val="clear" w:color="auto" w:fill="auto"/>
          </w:tcPr>
          <w:p w14:paraId="723E53B5" w14:textId="77777777" w:rsidR="00596B96" w:rsidRDefault="00596B96" w:rsidP="008039A4">
            <w:pPr>
              <w:pStyle w:val="TAH"/>
              <w:rPr>
                <w:b w:val="0"/>
                <w:bCs/>
                <w:lang w:val="en-US"/>
              </w:rPr>
            </w:pPr>
            <w:r>
              <w:rPr>
                <w:b w:val="0"/>
                <w:bCs/>
                <w:lang w:val="en-US"/>
              </w:rPr>
              <w:t>NS_01</w:t>
            </w:r>
          </w:p>
        </w:tc>
        <w:tc>
          <w:tcPr>
            <w:tcW w:w="2614" w:type="dxa"/>
            <w:shd w:val="clear" w:color="auto" w:fill="auto"/>
          </w:tcPr>
          <w:p w14:paraId="5C1E489A" w14:textId="77777777" w:rsidR="00596B96" w:rsidRDefault="00596B96" w:rsidP="008039A4">
            <w:pPr>
              <w:pStyle w:val="TAH"/>
              <w:rPr>
                <w:b w:val="0"/>
                <w:bCs/>
                <w:lang w:val="en-US"/>
              </w:rPr>
            </w:pPr>
            <w:r>
              <w:rPr>
                <w:b w:val="0"/>
                <w:bCs/>
                <w:lang w:val="en-US"/>
              </w:rPr>
              <w:t>NS_68</w:t>
            </w:r>
          </w:p>
        </w:tc>
      </w:tr>
      <w:tr w:rsidR="00596B96" w:rsidRPr="008671B0" w14:paraId="10702949" w14:textId="77777777" w:rsidTr="008039A4">
        <w:trPr>
          <w:jc w:val="center"/>
        </w:trPr>
        <w:tc>
          <w:tcPr>
            <w:tcW w:w="2105" w:type="dxa"/>
            <w:shd w:val="clear" w:color="auto" w:fill="auto"/>
          </w:tcPr>
          <w:p w14:paraId="37D81DB4" w14:textId="77777777" w:rsidR="00596B96" w:rsidRDefault="00596B96" w:rsidP="008039A4">
            <w:pPr>
              <w:pStyle w:val="TAH"/>
              <w:rPr>
                <w:b w:val="0"/>
                <w:bCs/>
              </w:rPr>
            </w:pPr>
            <w:r>
              <w:rPr>
                <w:b w:val="0"/>
                <w:bCs/>
              </w:rPr>
              <w:t>South Africa</w:t>
            </w:r>
          </w:p>
        </w:tc>
        <w:tc>
          <w:tcPr>
            <w:tcW w:w="2129" w:type="dxa"/>
            <w:shd w:val="clear" w:color="auto" w:fill="auto"/>
          </w:tcPr>
          <w:p w14:paraId="78F854BC" w14:textId="77777777" w:rsidR="00596B96" w:rsidRDefault="00596B96" w:rsidP="008039A4">
            <w:pPr>
              <w:pStyle w:val="TAH"/>
              <w:rPr>
                <w:b w:val="0"/>
                <w:bCs/>
                <w:lang w:val="en-US"/>
              </w:rPr>
            </w:pPr>
            <w:r>
              <w:rPr>
                <w:b w:val="0"/>
                <w:bCs/>
                <w:lang w:val="en-US"/>
              </w:rPr>
              <w:t>NS_58</w:t>
            </w:r>
          </w:p>
        </w:tc>
        <w:tc>
          <w:tcPr>
            <w:tcW w:w="2614" w:type="dxa"/>
            <w:shd w:val="clear" w:color="auto" w:fill="auto"/>
          </w:tcPr>
          <w:p w14:paraId="69D7A209" w14:textId="77777777" w:rsidR="00596B96" w:rsidRDefault="00596B96" w:rsidP="008039A4">
            <w:pPr>
              <w:pStyle w:val="TAH"/>
              <w:rPr>
                <w:b w:val="0"/>
                <w:bCs/>
                <w:lang w:val="en-US"/>
              </w:rPr>
            </w:pPr>
            <w:r>
              <w:rPr>
                <w:b w:val="0"/>
                <w:bCs/>
                <w:lang w:val="en-US"/>
              </w:rPr>
              <w:t>NS_64</w:t>
            </w:r>
          </w:p>
        </w:tc>
      </w:tr>
      <w:tr w:rsidR="00596B96" w:rsidRPr="008671B0" w14:paraId="42CC0ABF" w14:textId="77777777" w:rsidTr="008039A4">
        <w:trPr>
          <w:jc w:val="center"/>
        </w:trPr>
        <w:tc>
          <w:tcPr>
            <w:tcW w:w="6848" w:type="dxa"/>
            <w:gridSpan w:val="3"/>
            <w:shd w:val="clear" w:color="auto" w:fill="auto"/>
          </w:tcPr>
          <w:p w14:paraId="39EC8C38" w14:textId="77777777" w:rsidR="00596B96" w:rsidRDefault="00596B96" w:rsidP="008039A4">
            <w:pPr>
              <w:pStyle w:val="TAC"/>
              <w:rPr>
                <w:b/>
                <w:bCs/>
                <w:lang w:val="en-US"/>
              </w:rPr>
            </w:pPr>
            <w:r>
              <w:rPr>
                <w:b/>
                <w:bCs/>
                <w:lang w:val="en-US"/>
              </w:rPr>
              <w:t>Region 2</w:t>
            </w:r>
          </w:p>
        </w:tc>
      </w:tr>
      <w:tr w:rsidR="00596B96" w:rsidRPr="008671B0" w14:paraId="37714A0F" w14:textId="77777777" w:rsidTr="008039A4">
        <w:trPr>
          <w:jc w:val="center"/>
        </w:trPr>
        <w:tc>
          <w:tcPr>
            <w:tcW w:w="2105" w:type="dxa"/>
            <w:shd w:val="clear" w:color="auto" w:fill="auto"/>
          </w:tcPr>
          <w:p w14:paraId="28C52964" w14:textId="77777777" w:rsidR="00596B96" w:rsidRPr="002B2868" w:rsidRDefault="00596B96" w:rsidP="008039A4">
            <w:pPr>
              <w:pStyle w:val="TAC"/>
            </w:pPr>
            <w:r w:rsidRPr="002B2868">
              <w:t>US</w:t>
            </w:r>
          </w:p>
        </w:tc>
        <w:tc>
          <w:tcPr>
            <w:tcW w:w="2129" w:type="dxa"/>
            <w:shd w:val="clear" w:color="auto" w:fill="auto"/>
          </w:tcPr>
          <w:p w14:paraId="2ED1994D" w14:textId="77777777" w:rsidR="00596B96" w:rsidRDefault="00596B96" w:rsidP="008039A4">
            <w:pPr>
              <w:pStyle w:val="TAC"/>
              <w:rPr>
                <w:lang w:val="en-US"/>
              </w:rPr>
            </w:pPr>
          </w:p>
        </w:tc>
        <w:tc>
          <w:tcPr>
            <w:tcW w:w="2614" w:type="dxa"/>
            <w:shd w:val="clear" w:color="auto" w:fill="auto"/>
          </w:tcPr>
          <w:p w14:paraId="39F2ECC0" w14:textId="77777777" w:rsidR="00596B96" w:rsidRDefault="00596B96" w:rsidP="008039A4">
            <w:pPr>
              <w:pStyle w:val="TAC"/>
              <w:rPr>
                <w:lang w:val="en-US"/>
              </w:rPr>
            </w:pPr>
            <w:r>
              <w:rPr>
                <w:lang w:val="en-US"/>
              </w:rPr>
              <w:t>NS_66</w:t>
            </w:r>
          </w:p>
        </w:tc>
      </w:tr>
      <w:tr w:rsidR="00596B96" w:rsidRPr="008671B0" w14:paraId="5714F9A1" w14:textId="77777777" w:rsidTr="008039A4">
        <w:trPr>
          <w:jc w:val="center"/>
        </w:trPr>
        <w:tc>
          <w:tcPr>
            <w:tcW w:w="2105" w:type="dxa"/>
            <w:shd w:val="clear" w:color="auto" w:fill="auto"/>
          </w:tcPr>
          <w:p w14:paraId="1032DFCB" w14:textId="77777777" w:rsidR="00596B96" w:rsidRPr="002B2868" w:rsidRDefault="00596B96" w:rsidP="008039A4">
            <w:pPr>
              <w:pStyle w:val="TAC"/>
            </w:pPr>
            <w:r w:rsidRPr="002B2868">
              <w:t>Canada</w:t>
            </w:r>
          </w:p>
        </w:tc>
        <w:tc>
          <w:tcPr>
            <w:tcW w:w="2129" w:type="dxa"/>
            <w:shd w:val="clear" w:color="auto" w:fill="auto"/>
          </w:tcPr>
          <w:p w14:paraId="0AC02705" w14:textId="77777777" w:rsidR="00596B96" w:rsidRDefault="00596B96" w:rsidP="008039A4">
            <w:pPr>
              <w:pStyle w:val="TAC"/>
              <w:rPr>
                <w:lang w:val="en-US"/>
              </w:rPr>
            </w:pPr>
          </w:p>
        </w:tc>
        <w:tc>
          <w:tcPr>
            <w:tcW w:w="2614" w:type="dxa"/>
            <w:shd w:val="clear" w:color="auto" w:fill="auto"/>
          </w:tcPr>
          <w:p w14:paraId="08A5AE1B" w14:textId="77777777" w:rsidR="00596B96" w:rsidRPr="00D40DAB" w:rsidRDefault="00596B96" w:rsidP="008039A4">
            <w:pPr>
              <w:pStyle w:val="TAC"/>
            </w:pPr>
            <w:r>
              <w:rPr>
                <w:lang w:val="en-US"/>
              </w:rPr>
              <w:t>NS_66</w:t>
            </w:r>
          </w:p>
        </w:tc>
      </w:tr>
      <w:tr w:rsidR="00596B96" w:rsidRPr="008671B0" w14:paraId="4D31B9B2" w14:textId="77777777" w:rsidTr="008039A4">
        <w:trPr>
          <w:jc w:val="center"/>
        </w:trPr>
        <w:tc>
          <w:tcPr>
            <w:tcW w:w="2105" w:type="dxa"/>
            <w:shd w:val="clear" w:color="auto" w:fill="auto"/>
          </w:tcPr>
          <w:p w14:paraId="5AB97BB0" w14:textId="77777777" w:rsidR="00596B96" w:rsidRPr="002B2868" w:rsidRDefault="00596B96" w:rsidP="008039A4">
            <w:pPr>
              <w:pStyle w:val="TAC"/>
            </w:pPr>
            <w:r w:rsidRPr="002B2868">
              <w:t>Brazil</w:t>
            </w:r>
          </w:p>
        </w:tc>
        <w:tc>
          <w:tcPr>
            <w:tcW w:w="2129" w:type="dxa"/>
            <w:shd w:val="clear" w:color="auto" w:fill="auto"/>
          </w:tcPr>
          <w:p w14:paraId="18CB05DA" w14:textId="77777777" w:rsidR="00596B96" w:rsidRDefault="00596B96" w:rsidP="008039A4">
            <w:pPr>
              <w:pStyle w:val="TAC"/>
              <w:rPr>
                <w:lang w:val="en-US"/>
              </w:rPr>
            </w:pPr>
          </w:p>
        </w:tc>
        <w:tc>
          <w:tcPr>
            <w:tcW w:w="2614" w:type="dxa"/>
            <w:shd w:val="clear" w:color="auto" w:fill="auto"/>
          </w:tcPr>
          <w:p w14:paraId="3FAC39C9" w14:textId="77777777" w:rsidR="00596B96" w:rsidRPr="00D40DAB" w:rsidRDefault="00596B96" w:rsidP="008039A4">
            <w:pPr>
              <w:pStyle w:val="TAC"/>
            </w:pPr>
            <w:r>
              <w:rPr>
                <w:lang w:val="en-US"/>
              </w:rPr>
              <w:t>NS_67</w:t>
            </w:r>
          </w:p>
        </w:tc>
      </w:tr>
      <w:tr w:rsidR="00596B96" w:rsidRPr="008671B0" w14:paraId="039BAF9D" w14:textId="77777777" w:rsidTr="008039A4">
        <w:trPr>
          <w:jc w:val="center"/>
        </w:trPr>
        <w:tc>
          <w:tcPr>
            <w:tcW w:w="2105" w:type="dxa"/>
            <w:shd w:val="clear" w:color="auto" w:fill="auto"/>
          </w:tcPr>
          <w:p w14:paraId="07ADCE2A" w14:textId="77777777" w:rsidR="00596B96" w:rsidRPr="002B2868" w:rsidRDefault="00596B96" w:rsidP="008039A4">
            <w:pPr>
              <w:pStyle w:val="TAC"/>
            </w:pPr>
            <w:r w:rsidRPr="002B2868">
              <w:t>Peru</w:t>
            </w:r>
          </w:p>
        </w:tc>
        <w:tc>
          <w:tcPr>
            <w:tcW w:w="2129" w:type="dxa"/>
            <w:shd w:val="clear" w:color="auto" w:fill="auto"/>
          </w:tcPr>
          <w:p w14:paraId="31CAD556" w14:textId="77777777" w:rsidR="00596B96" w:rsidRDefault="00596B96" w:rsidP="008039A4">
            <w:pPr>
              <w:pStyle w:val="TAC"/>
              <w:rPr>
                <w:color w:val="000000"/>
                <w:u w:val="single"/>
              </w:rPr>
            </w:pPr>
          </w:p>
        </w:tc>
        <w:tc>
          <w:tcPr>
            <w:tcW w:w="2614" w:type="dxa"/>
            <w:shd w:val="clear" w:color="auto" w:fill="auto"/>
          </w:tcPr>
          <w:p w14:paraId="4D6700EF" w14:textId="77777777" w:rsidR="00596B96" w:rsidRPr="002B2868" w:rsidRDefault="00596B96" w:rsidP="008039A4">
            <w:pPr>
              <w:pStyle w:val="TAC"/>
            </w:pPr>
            <w:r w:rsidRPr="002B2868">
              <w:t>N/A</w:t>
            </w:r>
          </w:p>
        </w:tc>
      </w:tr>
      <w:tr w:rsidR="00596B96" w:rsidRPr="008671B0" w14:paraId="03CC8FD8" w14:textId="77777777" w:rsidTr="008039A4">
        <w:trPr>
          <w:jc w:val="center"/>
        </w:trPr>
        <w:tc>
          <w:tcPr>
            <w:tcW w:w="2105" w:type="dxa"/>
            <w:shd w:val="clear" w:color="auto" w:fill="auto"/>
          </w:tcPr>
          <w:p w14:paraId="06ACC4E6" w14:textId="77777777" w:rsidR="00596B96" w:rsidRPr="002B2868" w:rsidRDefault="00596B96" w:rsidP="008039A4">
            <w:pPr>
              <w:pStyle w:val="TAC"/>
            </w:pPr>
            <w:r w:rsidRPr="002B2868">
              <w:t>Chile</w:t>
            </w:r>
          </w:p>
        </w:tc>
        <w:tc>
          <w:tcPr>
            <w:tcW w:w="2129" w:type="dxa"/>
            <w:shd w:val="clear" w:color="auto" w:fill="auto"/>
          </w:tcPr>
          <w:p w14:paraId="2D0A5B23" w14:textId="77777777" w:rsidR="00596B96" w:rsidRDefault="00596B96" w:rsidP="008039A4">
            <w:pPr>
              <w:pStyle w:val="TAC"/>
              <w:rPr>
                <w:color w:val="000000"/>
                <w:u w:val="single"/>
              </w:rPr>
            </w:pPr>
          </w:p>
        </w:tc>
        <w:tc>
          <w:tcPr>
            <w:tcW w:w="2614" w:type="dxa"/>
            <w:shd w:val="clear" w:color="auto" w:fill="auto"/>
          </w:tcPr>
          <w:p w14:paraId="01570E4F" w14:textId="77777777" w:rsidR="00596B96" w:rsidRPr="002B2868" w:rsidRDefault="00596B96" w:rsidP="008039A4">
            <w:pPr>
              <w:pStyle w:val="TAC"/>
            </w:pPr>
            <w:r w:rsidRPr="002B2868">
              <w:t>N/A</w:t>
            </w:r>
          </w:p>
        </w:tc>
      </w:tr>
      <w:tr w:rsidR="00596B96" w:rsidRPr="003B7DD2" w14:paraId="5652C58D" w14:textId="77777777" w:rsidTr="008039A4">
        <w:trPr>
          <w:jc w:val="center"/>
        </w:trPr>
        <w:tc>
          <w:tcPr>
            <w:tcW w:w="2105" w:type="dxa"/>
            <w:shd w:val="clear" w:color="auto" w:fill="auto"/>
          </w:tcPr>
          <w:p w14:paraId="59B70C36" w14:textId="77777777" w:rsidR="00596B96" w:rsidRDefault="00596B96" w:rsidP="008039A4">
            <w:pPr>
              <w:pStyle w:val="TAC"/>
              <w:rPr>
                <w:color w:val="000000"/>
              </w:rPr>
            </w:pPr>
            <w:r>
              <w:rPr>
                <w:color w:val="000000"/>
              </w:rPr>
              <w:t>Costa Rica</w:t>
            </w:r>
          </w:p>
        </w:tc>
        <w:tc>
          <w:tcPr>
            <w:tcW w:w="2129" w:type="dxa"/>
            <w:shd w:val="clear" w:color="auto" w:fill="auto"/>
          </w:tcPr>
          <w:p w14:paraId="5E5C6889" w14:textId="77777777" w:rsidR="00596B96" w:rsidRDefault="00596B96" w:rsidP="008039A4">
            <w:pPr>
              <w:pStyle w:val="TAC"/>
              <w:rPr>
                <w:color w:val="000000"/>
                <w:lang w:val="en-US"/>
              </w:rPr>
            </w:pPr>
          </w:p>
        </w:tc>
        <w:tc>
          <w:tcPr>
            <w:tcW w:w="2614" w:type="dxa"/>
            <w:shd w:val="clear" w:color="auto" w:fill="auto"/>
          </w:tcPr>
          <w:p w14:paraId="1A234675" w14:textId="77777777" w:rsidR="00596B96" w:rsidRDefault="00596B96" w:rsidP="008039A4">
            <w:pPr>
              <w:pStyle w:val="TAC"/>
              <w:rPr>
                <w:color w:val="000000"/>
              </w:rPr>
            </w:pPr>
            <w:r>
              <w:rPr>
                <w:bCs/>
                <w:lang w:val="en-US"/>
              </w:rPr>
              <w:t>NS_65</w:t>
            </w:r>
          </w:p>
        </w:tc>
      </w:tr>
      <w:tr w:rsidR="00596B96" w:rsidRPr="003B7DD2" w14:paraId="284AA968" w14:textId="77777777" w:rsidTr="008039A4">
        <w:trPr>
          <w:jc w:val="center"/>
        </w:trPr>
        <w:tc>
          <w:tcPr>
            <w:tcW w:w="2105" w:type="dxa"/>
            <w:shd w:val="clear" w:color="auto" w:fill="auto"/>
          </w:tcPr>
          <w:p w14:paraId="4071A444" w14:textId="77777777" w:rsidR="00596B96" w:rsidRDefault="00596B96" w:rsidP="008039A4">
            <w:pPr>
              <w:pStyle w:val="TAC"/>
              <w:rPr>
                <w:color w:val="000000"/>
              </w:rPr>
            </w:pPr>
            <w:r>
              <w:rPr>
                <w:color w:val="000000"/>
              </w:rPr>
              <w:t>Colombia</w:t>
            </w:r>
          </w:p>
        </w:tc>
        <w:tc>
          <w:tcPr>
            <w:tcW w:w="2129" w:type="dxa"/>
            <w:shd w:val="clear" w:color="auto" w:fill="auto"/>
          </w:tcPr>
          <w:p w14:paraId="62B789B6" w14:textId="77777777" w:rsidR="00596B96" w:rsidRDefault="00596B96" w:rsidP="008039A4">
            <w:pPr>
              <w:pStyle w:val="TAC"/>
              <w:rPr>
                <w:color w:val="000000"/>
                <w:lang w:val="en-US"/>
              </w:rPr>
            </w:pPr>
          </w:p>
        </w:tc>
        <w:tc>
          <w:tcPr>
            <w:tcW w:w="2614" w:type="dxa"/>
            <w:shd w:val="clear" w:color="auto" w:fill="auto"/>
          </w:tcPr>
          <w:p w14:paraId="362AF01F" w14:textId="77777777" w:rsidR="00596B96" w:rsidRDefault="00596B96" w:rsidP="008039A4">
            <w:pPr>
              <w:pStyle w:val="TAC"/>
              <w:rPr>
                <w:color w:val="000000"/>
              </w:rPr>
            </w:pPr>
            <w:r>
              <w:rPr>
                <w:color w:val="000000"/>
              </w:rPr>
              <w:t>N/A</w:t>
            </w:r>
          </w:p>
        </w:tc>
      </w:tr>
      <w:tr w:rsidR="00596B96" w:rsidRPr="003B7DD2" w14:paraId="7A40C8E1" w14:textId="77777777" w:rsidTr="008039A4">
        <w:trPr>
          <w:jc w:val="center"/>
        </w:trPr>
        <w:tc>
          <w:tcPr>
            <w:tcW w:w="2105" w:type="dxa"/>
            <w:shd w:val="clear" w:color="auto" w:fill="auto"/>
          </w:tcPr>
          <w:p w14:paraId="5351D3F2" w14:textId="77777777" w:rsidR="00596B96" w:rsidRDefault="00596B96" w:rsidP="008039A4">
            <w:pPr>
              <w:pStyle w:val="TAC"/>
              <w:rPr>
                <w:color w:val="000000"/>
              </w:rPr>
            </w:pPr>
            <w:r>
              <w:rPr>
                <w:color w:val="000000"/>
              </w:rPr>
              <w:t>Dominican Republic</w:t>
            </w:r>
          </w:p>
        </w:tc>
        <w:tc>
          <w:tcPr>
            <w:tcW w:w="2129" w:type="dxa"/>
            <w:shd w:val="clear" w:color="auto" w:fill="auto"/>
          </w:tcPr>
          <w:p w14:paraId="053CCA9A" w14:textId="77777777" w:rsidR="00596B96" w:rsidRDefault="00596B96" w:rsidP="008039A4">
            <w:pPr>
              <w:pStyle w:val="TAC"/>
              <w:rPr>
                <w:color w:val="000000"/>
                <w:lang w:val="en-US"/>
              </w:rPr>
            </w:pPr>
            <w:r>
              <w:rPr>
                <w:color w:val="000000"/>
                <w:lang w:val="en-US"/>
              </w:rPr>
              <w:t>NS_60</w:t>
            </w:r>
          </w:p>
        </w:tc>
        <w:tc>
          <w:tcPr>
            <w:tcW w:w="2614" w:type="dxa"/>
            <w:shd w:val="clear" w:color="auto" w:fill="auto"/>
          </w:tcPr>
          <w:p w14:paraId="083527B4" w14:textId="77777777" w:rsidR="00596B96" w:rsidRDefault="00596B96" w:rsidP="008039A4">
            <w:pPr>
              <w:pStyle w:val="TAC"/>
              <w:rPr>
                <w:color w:val="000000"/>
              </w:rPr>
            </w:pPr>
            <w:r>
              <w:rPr>
                <w:color w:val="000000"/>
              </w:rPr>
              <w:t>NS_66</w:t>
            </w:r>
          </w:p>
        </w:tc>
      </w:tr>
      <w:tr w:rsidR="00596B96" w:rsidRPr="003B7DD2" w14:paraId="6FC36F12" w14:textId="77777777" w:rsidTr="008039A4">
        <w:trPr>
          <w:jc w:val="center"/>
        </w:trPr>
        <w:tc>
          <w:tcPr>
            <w:tcW w:w="2105" w:type="dxa"/>
            <w:shd w:val="clear" w:color="auto" w:fill="auto"/>
          </w:tcPr>
          <w:p w14:paraId="22674B30" w14:textId="77777777" w:rsidR="00596B96" w:rsidRDefault="00596B96" w:rsidP="008039A4">
            <w:pPr>
              <w:pStyle w:val="TAC"/>
              <w:rPr>
                <w:color w:val="000000"/>
              </w:rPr>
            </w:pPr>
            <w:r>
              <w:rPr>
                <w:color w:val="000000"/>
              </w:rPr>
              <w:t>Argentina</w:t>
            </w:r>
          </w:p>
        </w:tc>
        <w:tc>
          <w:tcPr>
            <w:tcW w:w="2129" w:type="dxa"/>
            <w:shd w:val="clear" w:color="auto" w:fill="auto"/>
          </w:tcPr>
          <w:p w14:paraId="6FBC3631" w14:textId="77777777" w:rsidR="00596B96" w:rsidRDefault="00596B96" w:rsidP="008039A4">
            <w:pPr>
              <w:pStyle w:val="TAC"/>
              <w:rPr>
                <w:color w:val="000000"/>
                <w:lang w:val="en-US"/>
              </w:rPr>
            </w:pPr>
            <w:r>
              <w:rPr>
                <w:lang w:val="en-US"/>
              </w:rPr>
              <w:t>NS_53</w:t>
            </w:r>
          </w:p>
        </w:tc>
        <w:tc>
          <w:tcPr>
            <w:tcW w:w="2614" w:type="dxa"/>
            <w:shd w:val="clear" w:color="auto" w:fill="auto"/>
          </w:tcPr>
          <w:p w14:paraId="2277FA20" w14:textId="77777777" w:rsidR="00596B96" w:rsidRDefault="00596B96" w:rsidP="008039A4">
            <w:pPr>
              <w:pStyle w:val="TAC"/>
              <w:rPr>
                <w:color w:val="000000"/>
              </w:rPr>
            </w:pPr>
            <w:r>
              <w:rPr>
                <w:color w:val="000000"/>
              </w:rPr>
              <w:t>N/A</w:t>
            </w:r>
          </w:p>
        </w:tc>
      </w:tr>
      <w:tr w:rsidR="00596B96" w:rsidRPr="008671B0" w14:paraId="1B7AE0B5" w14:textId="77777777" w:rsidTr="008039A4">
        <w:trPr>
          <w:jc w:val="center"/>
        </w:trPr>
        <w:tc>
          <w:tcPr>
            <w:tcW w:w="6848" w:type="dxa"/>
            <w:gridSpan w:val="3"/>
            <w:shd w:val="clear" w:color="auto" w:fill="auto"/>
          </w:tcPr>
          <w:p w14:paraId="3788F063" w14:textId="77777777" w:rsidR="00596B96" w:rsidRDefault="00596B96" w:rsidP="008039A4">
            <w:pPr>
              <w:pStyle w:val="TAC"/>
              <w:rPr>
                <w:b/>
                <w:bCs/>
                <w:lang w:val="en-US"/>
              </w:rPr>
            </w:pPr>
            <w:r>
              <w:rPr>
                <w:b/>
                <w:bCs/>
                <w:lang w:val="en-US"/>
              </w:rPr>
              <w:t>Region 3</w:t>
            </w:r>
          </w:p>
        </w:tc>
      </w:tr>
      <w:tr w:rsidR="00596B96" w:rsidRPr="008671B0" w14:paraId="7FFB004D" w14:textId="77777777" w:rsidTr="008039A4">
        <w:trPr>
          <w:jc w:val="center"/>
        </w:trPr>
        <w:tc>
          <w:tcPr>
            <w:tcW w:w="2105" w:type="dxa"/>
            <w:shd w:val="clear" w:color="auto" w:fill="auto"/>
          </w:tcPr>
          <w:p w14:paraId="540B31F4" w14:textId="77777777" w:rsidR="00596B96" w:rsidRPr="002B2868" w:rsidRDefault="00596B96" w:rsidP="008039A4">
            <w:pPr>
              <w:pStyle w:val="TAC"/>
            </w:pPr>
            <w:r w:rsidRPr="002B2868">
              <w:t>Hong Kong</w:t>
            </w:r>
          </w:p>
        </w:tc>
        <w:tc>
          <w:tcPr>
            <w:tcW w:w="2129" w:type="dxa"/>
            <w:shd w:val="clear" w:color="auto" w:fill="auto"/>
          </w:tcPr>
          <w:p w14:paraId="4C88524E" w14:textId="77777777" w:rsidR="00596B96" w:rsidRDefault="00596B96" w:rsidP="008039A4">
            <w:pPr>
              <w:pStyle w:val="TAC"/>
              <w:rPr>
                <w:lang w:val="en-US"/>
              </w:rPr>
            </w:pPr>
            <w:r>
              <w:rPr>
                <w:lang w:val="en-US"/>
              </w:rPr>
              <w:t>NS_58</w:t>
            </w:r>
          </w:p>
        </w:tc>
        <w:tc>
          <w:tcPr>
            <w:tcW w:w="2614" w:type="dxa"/>
            <w:shd w:val="clear" w:color="auto" w:fill="auto"/>
          </w:tcPr>
          <w:p w14:paraId="24CA4D0F" w14:textId="77777777" w:rsidR="00596B96" w:rsidRDefault="00596B96" w:rsidP="008039A4">
            <w:pPr>
              <w:pStyle w:val="TAC"/>
              <w:rPr>
                <w:lang w:val="en-US"/>
              </w:rPr>
            </w:pPr>
            <w:r>
              <w:rPr>
                <w:lang w:val="en-US"/>
              </w:rPr>
              <w:t>NS_64</w:t>
            </w:r>
          </w:p>
        </w:tc>
      </w:tr>
      <w:tr w:rsidR="00596B96" w:rsidRPr="008671B0" w14:paraId="24ACEE56" w14:textId="77777777" w:rsidTr="008039A4">
        <w:trPr>
          <w:jc w:val="center"/>
        </w:trPr>
        <w:tc>
          <w:tcPr>
            <w:tcW w:w="2105" w:type="dxa"/>
            <w:shd w:val="clear" w:color="auto" w:fill="auto"/>
          </w:tcPr>
          <w:p w14:paraId="5B479197" w14:textId="77777777" w:rsidR="00596B96" w:rsidRPr="002B2868" w:rsidRDefault="00596B96" w:rsidP="008039A4">
            <w:pPr>
              <w:pStyle w:val="TAC"/>
            </w:pPr>
            <w:r w:rsidRPr="002B2868">
              <w:t>Australia</w:t>
            </w:r>
          </w:p>
        </w:tc>
        <w:tc>
          <w:tcPr>
            <w:tcW w:w="2129" w:type="dxa"/>
            <w:shd w:val="clear" w:color="auto" w:fill="auto"/>
          </w:tcPr>
          <w:p w14:paraId="63A9455D" w14:textId="77777777" w:rsidR="00596B96" w:rsidRDefault="00596B96" w:rsidP="008039A4">
            <w:pPr>
              <w:pStyle w:val="TAC"/>
              <w:rPr>
                <w:lang w:val="en-US"/>
              </w:rPr>
            </w:pPr>
            <w:r>
              <w:rPr>
                <w:lang w:val="en-US"/>
              </w:rPr>
              <w:t>NS_01</w:t>
            </w:r>
          </w:p>
        </w:tc>
        <w:tc>
          <w:tcPr>
            <w:tcW w:w="2614" w:type="dxa"/>
            <w:shd w:val="clear" w:color="auto" w:fill="auto"/>
          </w:tcPr>
          <w:p w14:paraId="6FD6F61F" w14:textId="77777777" w:rsidR="00596B96" w:rsidRDefault="00596B96" w:rsidP="008039A4">
            <w:pPr>
              <w:pStyle w:val="TAC"/>
              <w:rPr>
                <w:lang w:val="en-US"/>
              </w:rPr>
            </w:pPr>
            <w:r>
              <w:rPr>
                <w:lang w:val="en-US"/>
              </w:rPr>
              <w:t>NS_68</w:t>
            </w:r>
          </w:p>
        </w:tc>
      </w:tr>
      <w:tr w:rsidR="00596B96" w:rsidRPr="008671B0" w14:paraId="367815FF" w14:textId="77777777" w:rsidTr="008039A4">
        <w:trPr>
          <w:jc w:val="center"/>
        </w:trPr>
        <w:tc>
          <w:tcPr>
            <w:tcW w:w="2105" w:type="dxa"/>
            <w:shd w:val="clear" w:color="auto" w:fill="auto"/>
          </w:tcPr>
          <w:p w14:paraId="19402273" w14:textId="77777777" w:rsidR="00596B96" w:rsidRPr="002B2868" w:rsidRDefault="00596B96" w:rsidP="008039A4">
            <w:pPr>
              <w:pStyle w:val="TAC"/>
            </w:pPr>
            <w:r w:rsidRPr="002B2868">
              <w:t>New Zealand</w:t>
            </w:r>
          </w:p>
        </w:tc>
        <w:tc>
          <w:tcPr>
            <w:tcW w:w="2129" w:type="dxa"/>
            <w:shd w:val="clear" w:color="auto" w:fill="auto"/>
          </w:tcPr>
          <w:p w14:paraId="4C765B03" w14:textId="77777777" w:rsidR="00596B96" w:rsidRDefault="00596B96" w:rsidP="008039A4">
            <w:pPr>
              <w:pStyle w:val="TAC"/>
              <w:rPr>
                <w:lang w:val="en-US"/>
              </w:rPr>
            </w:pPr>
            <w:r>
              <w:rPr>
                <w:lang w:val="en-US"/>
              </w:rPr>
              <w:t>NS_01</w:t>
            </w:r>
          </w:p>
        </w:tc>
        <w:tc>
          <w:tcPr>
            <w:tcW w:w="2614" w:type="dxa"/>
            <w:shd w:val="clear" w:color="auto" w:fill="auto"/>
          </w:tcPr>
          <w:p w14:paraId="738E55A2" w14:textId="77777777" w:rsidR="00596B96" w:rsidRDefault="00596B96" w:rsidP="008039A4">
            <w:pPr>
              <w:pStyle w:val="TAC"/>
              <w:rPr>
                <w:lang w:val="en-US"/>
              </w:rPr>
            </w:pPr>
            <w:r>
              <w:rPr>
                <w:lang w:val="en-US"/>
              </w:rPr>
              <w:t>NS_68</w:t>
            </w:r>
          </w:p>
        </w:tc>
      </w:tr>
      <w:tr w:rsidR="00596B96" w:rsidRPr="008671B0" w14:paraId="1278849C" w14:textId="77777777" w:rsidTr="008039A4">
        <w:trPr>
          <w:jc w:val="center"/>
        </w:trPr>
        <w:tc>
          <w:tcPr>
            <w:tcW w:w="2105" w:type="dxa"/>
            <w:shd w:val="clear" w:color="auto" w:fill="auto"/>
          </w:tcPr>
          <w:p w14:paraId="37F0B213" w14:textId="77777777" w:rsidR="00596B96" w:rsidRPr="002B2868" w:rsidRDefault="00596B96" w:rsidP="008039A4">
            <w:pPr>
              <w:pStyle w:val="TAC"/>
            </w:pPr>
            <w:r w:rsidRPr="002B2868">
              <w:t>Malaysia</w:t>
            </w:r>
          </w:p>
        </w:tc>
        <w:tc>
          <w:tcPr>
            <w:tcW w:w="2129" w:type="dxa"/>
            <w:shd w:val="clear" w:color="auto" w:fill="auto"/>
          </w:tcPr>
          <w:p w14:paraId="27EC65F6" w14:textId="77777777" w:rsidR="00596B96" w:rsidRDefault="00596B96" w:rsidP="008039A4">
            <w:pPr>
              <w:pStyle w:val="TAC"/>
              <w:rPr>
                <w:lang w:val="en-US"/>
              </w:rPr>
            </w:pPr>
            <w:r>
              <w:rPr>
                <w:lang w:val="en-US"/>
              </w:rPr>
              <w:t>NS_01</w:t>
            </w:r>
          </w:p>
        </w:tc>
        <w:tc>
          <w:tcPr>
            <w:tcW w:w="2614" w:type="dxa"/>
            <w:shd w:val="clear" w:color="auto" w:fill="auto"/>
          </w:tcPr>
          <w:p w14:paraId="331046CA" w14:textId="77777777" w:rsidR="00596B96" w:rsidRDefault="00596B96" w:rsidP="008039A4">
            <w:pPr>
              <w:pStyle w:val="TAC"/>
              <w:rPr>
                <w:lang w:val="en-US"/>
              </w:rPr>
            </w:pPr>
            <w:r>
              <w:rPr>
                <w:bCs/>
                <w:lang w:val="en-US"/>
              </w:rPr>
              <w:t>NS_65</w:t>
            </w:r>
          </w:p>
        </w:tc>
      </w:tr>
      <w:tr w:rsidR="00596B96" w:rsidRPr="008671B0" w14:paraId="56F0C9CC" w14:textId="77777777" w:rsidTr="008039A4">
        <w:trPr>
          <w:jc w:val="center"/>
        </w:trPr>
        <w:tc>
          <w:tcPr>
            <w:tcW w:w="2105" w:type="dxa"/>
            <w:shd w:val="clear" w:color="auto" w:fill="auto"/>
          </w:tcPr>
          <w:p w14:paraId="34840441" w14:textId="77777777" w:rsidR="00596B96" w:rsidRPr="002B2868" w:rsidRDefault="00596B96" w:rsidP="008039A4">
            <w:pPr>
              <w:pStyle w:val="TAC"/>
            </w:pPr>
            <w:r w:rsidRPr="002B2868">
              <w:t>Japan</w:t>
            </w:r>
          </w:p>
        </w:tc>
        <w:tc>
          <w:tcPr>
            <w:tcW w:w="2129" w:type="dxa"/>
            <w:shd w:val="clear" w:color="auto" w:fill="auto"/>
          </w:tcPr>
          <w:p w14:paraId="47A3F234" w14:textId="77777777" w:rsidR="00596B96" w:rsidRDefault="00596B96" w:rsidP="008039A4">
            <w:pPr>
              <w:pStyle w:val="TAC"/>
              <w:rPr>
                <w:lang w:val="en-US"/>
              </w:rPr>
            </w:pPr>
            <w:r>
              <w:rPr>
                <w:lang w:val="en-US"/>
              </w:rPr>
              <w:t>NS_63</w:t>
            </w:r>
          </w:p>
        </w:tc>
        <w:tc>
          <w:tcPr>
            <w:tcW w:w="2614" w:type="dxa"/>
            <w:shd w:val="clear" w:color="auto" w:fill="auto"/>
          </w:tcPr>
          <w:p w14:paraId="778F7E64" w14:textId="77777777" w:rsidR="00596B96" w:rsidRDefault="00596B96" w:rsidP="008039A4">
            <w:pPr>
              <w:pStyle w:val="TAC"/>
              <w:rPr>
                <w:lang w:val="en-US"/>
              </w:rPr>
            </w:pPr>
            <w:r>
              <w:rPr>
                <w:bCs/>
                <w:lang w:val="en-US"/>
              </w:rPr>
              <w:t>NS_69</w:t>
            </w:r>
          </w:p>
        </w:tc>
      </w:tr>
      <w:tr w:rsidR="00596B96" w:rsidRPr="008671B0" w14:paraId="511F3256" w14:textId="77777777" w:rsidTr="008039A4">
        <w:trPr>
          <w:jc w:val="center"/>
        </w:trPr>
        <w:tc>
          <w:tcPr>
            <w:tcW w:w="2105" w:type="dxa"/>
            <w:shd w:val="clear" w:color="auto" w:fill="auto"/>
          </w:tcPr>
          <w:p w14:paraId="6E7A8088" w14:textId="77777777" w:rsidR="00596B96" w:rsidRPr="002B2868" w:rsidRDefault="00596B96" w:rsidP="008039A4">
            <w:pPr>
              <w:pStyle w:val="TAC"/>
            </w:pPr>
            <w:r>
              <w:t>Singapore</w:t>
            </w:r>
          </w:p>
        </w:tc>
        <w:tc>
          <w:tcPr>
            <w:tcW w:w="2129" w:type="dxa"/>
            <w:shd w:val="clear" w:color="auto" w:fill="auto"/>
          </w:tcPr>
          <w:p w14:paraId="6CA1D10C" w14:textId="77777777" w:rsidR="00596B96" w:rsidRDefault="00596B96" w:rsidP="008039A4">
            <w:pPr>
              <w:pStyle w:val="TAC"/>
              <w:rPr>
                <w:lang w:val="en-US"/>
              </w:rPr>
            </w:pPr>
            <w:r>
              <w:rPr>
                <w:lang w:val="en-US"/>
              </w:rPr>
              <w:t>NS_01</w:t>
            </w:r>
          </w:p>
        </w:tc>
        <w:tc>
          <w:tcPr>
            <w:tcW w:w="2614" w:type="dxa"/>
            <w:shd w:val="clear" w:color="auto" w:fill="auto"/>
          </w:tcPr>
          <w:p w14:paraId="16DDAC14" w14:textId="77777777" w:rsidR="00596B96" w:rsidRDefault="00596B96" w:rsidP="008039A4">
            <w:pPr>
              <w:pStyle w:val="TAC"/>
              <w:rPr>
                <w:bCs/>
                <w:lang w:val="en-US"/>
              </w:rPr>
            </w:pPr>
            <w:r>
              <w:rPr>
                <w:lang w:val="en-US"/>
              </w:rPr>
              <w:t>NS_68</w:t>
            </w:r>
          </w:p>
        </w:tc>
      </w:tr>
    </w:tbl>
    <w:p w14:paraId="34DAFA7D" w14:textId="77777777" w:rsidR="00596B96" w:rsidRPr="00C73570" w:rsidRDefault="00596B96" w:rsidP="00596B96">
      <w:pPr>
        <w:rPr>
          <w:bCs/>
        </w:rPr>
      </w:pPr>
    </w:p>
    <w:p w14:paraId="1AC167A1" w14:textId="77777777" w:rsidR="00596B96" w:rsidRDefault="00596B96" w:rsidP="00596B96">
      <w:pPr>
        <w:rPr>
          <w:b/>
        </w:rPr>
      </w:pPr>
      <w:r w:rsidRPr="00016B51">
        <w:rPr>
          <w:b/>
        </w:rPr>
        <w:t>References</w:t>
      </w:r>
    </w:p>
    <w:p w14:paraId="08B1511A" w14:textId="5B9BBFCC" w:rsidR="00596B96" w:rsidRDefault="00596B96" w:rsidP="00596B96">
      <w:pPr>
        <w:rPr>
          <w:bCs/>
        </w:rPr>
      </w:pPr>
      <w:r w:rsidRPr="001D7E9C">
        <w:rPr>
          <w:bCs/>
        </w:rPr>
        <w:t>Related CRs: set "TSG Status = Approved" in:</w:t>
      </w:r>
      <w:r>
        <w:rPr>
          <w:bCs/>
        </w:rPr>
        <w:br/>
      </w:r>
      <w:hyperlink r:id="rId287" w:history="1">
        <w:r w:rsidRPr="00543C5A">
          <w:rPr>
            <w:rStyle w:val="Hyperlink"/>
            <w:bCs/>
          </w:rPr>
          <w:t>https://portal.3gpp.org/ChangeRequests.aspx?q=1&amp;workitem=960093,960193,960293</w:t>
        </w:r>
      </w:hyperlink>
      <w:r>
        <w:rPr>
          <w:bCs/>
        </w:rPr>
        <w:t xml:space="preserve"> </w:t>
      </w:r>
    </w:p>
    <w:p w14:paraId="289E64E5" w14:textId="77777777" w:rsidR="00596B96" w:rsidRPr="003E053C" w:rsidRDefault="00596B96" w:rsidP="00596B96">
      <w:pPr>
        <w:pStyle w:val="EW"/>
        <w:rPr>
          <w:bCs/>
        </w:rPr>
      </w:pPr>
      <w:r w:rsidRPr="00016B51">
        <w:t>[1]</w:t>
      </w:r>
      <w:r w:rsidRPr="00016B51">
        <w:tab/>
      </w:r>
      <w:r w:rsidRPr="003E053C">
        <w:rPr>
          <w:bCs/>
        </w:rPr>
        <w:t>RP-231177: “Status report on Enhancement of NR shared spectrum bands”</w:t>
      </w:r>
    </w:p>
    <w:p w14:paraId="5F9178A9" w14:textId="77777777" w:rsidR="00596B96" w:rsidRPr="003E053C" w:rsidRDefault="00596B96" w:rsidP="00596B96">
      <w:pPr>
        <w:pStyle w:val="EW"/>
        <w:rPr>
          <w:bCs/>
        </w:rPr>
      </w:pPr>
      <w:r w:rsidRPr="003E053C">
        <w:rPr>
          <w:bCs/>
        </w:rPr>
        <w:t>[2]</w:t>
      </w:r>
      <w:r w:rsidRPr="003E053C">
        <w:rPr>
          <w:bCs/>
        </w:rPr>
        <w:tab/>
      </w:r>
      <w:bookmarkStart w:id="90" w:name="specType1"/>
      <w:r w:rsidRPr="003E053C">
        <w:rPr>
          <w:bCs/>
        </w:rPr>
        <w:t>TR</w:t>
      </w:r>
      <w:bookmarkEnd w:id="90"/>
      <w:r w:rsidRPr="003E053C">
        <w:rPr>
          <w:bCs/>
        </w:rPr>
        <w:t xml:space="preserve"> </w:t>
      </w:r>
      <w:bookmarkStart w:id="91" w:name="specNumber"/>
      <w:r w:rsidRPr="003E053C">
        <w:rPr>
          <w:bCs/>
        </w:rPr>
        <w:t>38.8</w:t>
      </w:r>
      <w:bookmarkEnd w:id="91"/>
      <w:r w:rsidRPr="003E053C">
        <w:rPr>
          <w:bCs/>
        </w:rPr>
        <w:t>49: “Introduction of 6GHz NR unlicensed operation”</w:t>
      </w:r>
    </w:p>
    <w:p w14:paraId="295B2B63" w14:textId="77777777" w:rsidR="00174A9F" w:rsidRPr="00174A9F" w:rsidRDefault="00174A9F" w:rsidP="00174A9F">
      <w:pPr>
        <w:rPr>
          <w:lang w:eastAsia="en-GB"/>
        </w:rPr>
      </w:pPr>
    </w:p>
    <w:p w14:paraId="42952226" w14:textId="0E54DDD5" w:rsidR="008D5449" w:rsidRDefault="00986CD7" w:rsidP="008D5449">
      <w:pPr>
        <w:pStyle w:val="Heading9"/>
        <w:rPr>
          <w:lang w:eastAsia="en-GB"/>
        </w:rPr>
      </w:pPr>
      <w:r w:rsidRPr="0009140B">
        <w:rPr>
          <w:lang w:eastAsia="en-GB"/>
        </w:rPr>
        <w:br w:type="page"/>
      </w:r>
      <w:bookmarkStart w:id="92" w:name="_Toc161215845"/>
      <w:r w:rsidR="008D5449">
        <w:rPr>
          <w:lang w:eastAsia="en-GB"/>
        </w:rPr>
        <w:lastRenderedPageBreak/>
        <w:t>Annex A:</w:t>
      </w:r>
      <w:r w:rsidR="008D5449">
        <w:rPr>
          <w:lang w:eastAsia="en-GB"/>
        </w:rPr>
        <w:br/>
      </w:r>
      <w:r w:rsidR="008D5449">
        <w:t>List of expected contributions</w:t>
      </w:r>
      <w:bookmarkEnd w:id="92"/>
    </w:p>
    <w:p w14:paraId="20F7620F" w14:textId="400B4027" w:rsidR="00EF7FBB" w:rsidRDefault="00EF7FBB" w:rsidP="00EF7FBB">
      <w:r>
        <w:t>An expected Summary is identified by a "Y" in right-most column. It shall cover all lines below with an "S" (for Subpart).</w:t>
      </w:r>
      <w:r w:rsidR="0041562B">
        <w:t xml:space="preserve"> In total, about 213 summaries are expected.</w:t>
      </w:r>
    </w:p>
    <w:p w14:paraId="1433153E" w14:textId="4D7990D2" w:rsidR="00EF7FBB" w:rsidRDefault="00EF7FBB" w:rsidP="00EF7FBB">
      <w:r>
        <w:t>E.g.  The summary for "5G system with satellite backhaul " shall cover all aspects from UID 970056 up to UID 980054 (included)</w:t>
      </w:r>
    </w:p>
    <w:p w14:paraId="57C9E6C2" w14:textId="5EDDC986" w:rsidR="008606A6" w:rsidRDefault="008606A6" w:rsidP="00EF7FBB">
      <w:r>
        <w:t xml:space="preserve">Nothe that this list is not updated </w:t>
      </w:r>
      <w:r w:rsidR="0041562B">
        <w:t xml:space="preserve">in this document (the rapporteur maintains a separate list that is correctly updated, with tracking the provided summaries, the </w:t>
      </w:r>
      <w:r>
        <w:t>change</w:t>
      </w:r>
      <w:r w:rsidR="0041562B">
        <w:t>s</w:t>
      </w:r>
      <w:r>
        <w:t xml:space="preserve"> of rapporteurs</w:t>
      </w:r>
      <w:r w:rsidR="0041562B">
        <w:t>, etc.)</w:t>
      </w:r>
      <w:r>
        <w:t>.</w:t>
      </w:r>
    </w:p>
    <w:tbl>
      <w:tblPr>
        <w:tblW w:w="107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gridCol w:w="850"/>
      </w:tblGrid>
      <w:tr w:rsidR="00556568" w:rsidRPr="00EF7FBB" w14:paraId="1DB59137" w14:textId="77777777" w:rsidTr="0041562B">
        <w:trPr>
          <w:trHeight w:val="330"/>
        </w:trPr>
        <w:tc>
          <w:tcPr>
            <w:tcW w:w="757" w:type="dxa"/>
            <w:shd w:val="clear" w:color="auto" w:fill="auto"/>
            <w:noWrap/>
            <w:tcMar>
              <w:left w:w="28" w:type="dxa"/>
              <w:right w:w="28" w:type="dxa"/>
            </w:tcMar>
            <w:hideMark/>
          </w:tcPr>
          <w:p w14:paraId="03C0215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UID</w:t>
            </w:r>
          </w:p>
        </w:tc>
        <w:tc>
          <w:tcPr>
            <w:tcW w:w="3969" w:type="dxa"/>
            <w:shd w:val="clear" w:color="auto" w:fill="auto"/>
            <w:noWrap/>
            <w:tcMar>
              <w:left w:w="28" w:type="dxa"/>
              <w:right w:w="28" w:type="dxa"/>
            </w:tcMar>
            <w:hideMark/>
          </w:tcPr>
          <w:p w14:paraId="7CCB12EA" w14:textId="77777777" w:rsidR="00556568" w:rsidRPr="00EF7FBB" w:rsidRDefault="00556568" w:rsidP="00EF7FB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Name</w:t>
            </w:r>
          </w:p>
        </w:tc>
        <w:tc>
          <w:tcPr>
            <w:tcW w:w="1701" w:type="dxa"/>
            <w:shd w:val="clear" w:color="auto" w:fill="auto"/>
            <w:noWrap/>
            <w:tcMar>
              <w:left w:w="28" w:type="dxa"/>
              <w:right w:w="28" w:type="dxa"/>
            </w:tcMar>
            <w:hideMark/>
          </w:tcPr>
          <w:p w14:paraId="15A1A0D3" w14:textId="0240BA3C" w:rsidR="00556568" w:rsidRPr="00EF7FBB" w:rsidRDefault="00556568" w:rsidP="00EF7FBB">
            <w:pPr>
              <w:overflowPunct/>
              <w:autoSpaceDE/>
              <w:autoSpaceDN/>
              <w:adjustRightInd/>
              <w:spacing w:after="0"/>
              <w:textAlignment w:val="auto"/>
              <w:rPr>
                <w:rFonts w:ascii="Calibri" w:hAnsi="Calibri" w:cs="Calibri"/>
                <w:color w:val="000000"/>
                <w:sz w:val="18"/>
                <w:szCs w:val="18"/>
                <w:lang w:eastAsia="en-GB"/>
              </w:rPr>
            </w:pPr>
            <w:r w:rsidRPr="00EF7FBB">
              <w:rPr>
                <w:rFonts w:ascii="Calibri" w:hAnsi="Calibri" w:cs="Calibri"/>
                <w:color w:val="000000"/>
                <w:sz w:val="18"/>
                <w:szCs w:val="18"/>
                <w:lang w:eastAsia="en-GB"/>
              </w:rPr>
              <w:t>a</w:t>
            </w:r>
            <w:r w:rsidRPr="00EF7FBB">
              <w:rPr>
                <w:rFonts w:ascii="Calibri" w:hAnsi="Calibri" w:cs="Calibri"/>
                <w:color w:val="000000"/>
                <w:sz w:val="2"/>
                <w:szCs w:val="18"/>
                <w:lang w:eastAsia="en-GB"/>
              </w:rPr>
              <w:t xml:space="preserve"> </w:t>
            </w:r>
            <w:r w:rsidRPr="00EF7FBB">
              <w:rPr>
                <w:rFonts w:ascii="Calibri" w:hAnsi="Calibri" w:cs="Calibri"/>
                <w:color w:val="000000"/>
                <w:sz w:val="18"/>
                <w:szCs w:val="18"/>
                <w:lang w:eastAsia="en-GB"/>
              </w:rPr>
              <w:t>c</w:t>
            </w:r>
            <w:r w:rsidRPr="00EF7FBB">
              <w:rPr>
                <w:rFonts w:ascii="Calibri" w:hAnsi="Calibri" w:cs="Calibri"/>
                <w:color w:val="000000"/>
                <w:sz w:val="2"/>
                <w:szCs w:val="18"/>
                <w:lang w:eastAsia="en-GB"/>
              </w:rPr>
              <w:t xml:space="preserve"> </w:t>
            </w:r>
            <w:r w:rsidRPr="00EF7FBB">
              <w:rPr>
                <w:rFonts w:ascii="Calibri" w:hAnsi="Calibri" w:cs="Calibri"/>
                <w:color w:val="000000"/>
                <w:sz w:val="18"/>
                <w:szCs w:val="18"/>
                <w:lang w:eastAsia="en-GB"/>
              </w:rPr>
              <w:t>r</w:t>
            </w:r>
            <w:r w:rsidRPr="00EF7FBB">
              <w:rPr>
                <w:rFonts w:ascii="Calibri" w:hAnsi="Calibri" w:cs="Calibri"/>
                <w:color w:val="000000"/>
                <w:sz w:val="2"/>
                <w:szCs w:val="18"/>
                <w:lang w:eastAsia="en-GB"/>
              </w:rPr>
              <w:t xml:space="preserve"> </w:t>
            </w:r>
            <w:r w:rsidRPr="00EF7FBB">
              <w:rPr>
                <w:rFonts w:ascii="Calibri" w:hAnsi="Calibri" w:cs="Calibri"/>
                <w:color w:val="000000"/>
                <w:sz w:val="18"/>
                <w:szCs w:val="18"/>
                <w:lang w:eastAsia="en-GB"/>
              </w:rPr>
              <w:t>o</w:t>
            </w:r>
            <w:r w:rsidRPr="00EF7FBB">
              <w:rPr>
                <w:rFonts w:ascii="Calibri" w:hAnsi="Calibri" w:cs="Calibri"/>
                <w:color w:val="000000"/>
                <w:sz w:val="2"/>
                <w:szCs w:val="18"/>
                <w:lang w:eastAsia="en-GB"/>
              </w:rPr>
              <w:t xml:space="preserve"> </w:t>
            </w:r>
            <w:r w:rsidRPr="00EF7FBB">
              <w:rPr>
                <w:rFonts w:ascii="Calibri" w:hAnsi="Calibri" w:cs="Calibri"/>
                <w:color w:val="000000"/>
                <w:sz w:val="18"/>
                <w:szCs w:val="18"/>
                <w:lang w:eastAsia="en-GB"/>
              </w:rPr>
              <w:t>n</w:t>
            </w:r>
            <w:r w:rsidRPr="00EF7FBB">
              <w:rPr>
                <w:rFonts w:ascii="Calibri" w:hAnsi="Calibri" w:cs="Calibri"/>
                <w:color w:val="000000"/>
                <w:sz w:val="2"/>
                <w:szCs w:val="18"/>
                <w:lang w:eastAsia="en-GB"/>
              </w:rPr>
              <w:t xml:space="preserve"> </w:t>
            </w:r>
            <w:r w:rsidRPr="00EF7FBB">
              <w:rPr>
                <w:rFonts w:ascii="Calibri" w:hAnsi="Calibri" w:cs="Calibri"/>
                <w:color w:val="000000"/>
                <w:sz w:val="18"/>
                <w:szCs w:val="18"/>
                <w:lang w:eastAsia="en-GB"/>
              </w:rPr>
              <w:t>y</w:t>
            </w:r>
            <w:r w:rsidRPr="00EF7FBB">
              <w:rPr>
                <w:rFonts w:ascii="Calibri" w:hAnsi="Calibri" w:cs="Calibri"/>
                <w:color w:val="000000"/>
                <w:sz w:val="2"/>
                <w:szCs w:val="18"/>
                <w:lang w:eastAsia="en-GB"/>
              </w:rPr>
              <w:t xml:space="preserve"> </w:t>
            </w:r>
            <w:r w:rsidRPr="00EF7FBB">
              <w:rPr>
                <w:rFonts w:ascii="Calibri" w:hAnsi="Calibri" w:cs="Calibri"/>
                <w:color w:val="000000"/>
                <w:sz w:val="18"/>
                <w:szCs w:val="18"/>
                <w:lang w:eastAsia="en-GB"/>
              </w:rPr>
              <w:t>m</w:t>
            </w:r>
            <w:r w:rsidRPr="00EF7FBB">
              <w:rPr>
                <w:rFonts w:ascii="Calibri" w:hAnsi="Calibri" w:cs="Calibri"/>
                <w:color w:val="000000"/>
                <w:sz w:val="2"/>
                <w:szCs w:val="18"/>
                <w:lang w:eastAsia="en-GB"/>
              </w:rPr>
              <w:t xml:space="preserve"> </w:t>
            </w:r>
          </w:p>
        </w:tc>
        <w:tc>
          <w:tcPr>
            <w:tcW w:w="397" w:type="dxa"/>
            <w:shd w:val="clear" w:color="auto" w:fill="auto"/>
            <w:noWrap/>
            <w:tcMar>
              <w:left w:w="28" w:type="dxa"/>
              <w:right w:w="28" w:type="dxa"/>
            </w:tcMar>
            <w:hideMark/>
          </w:tcPr>
          <w:p w14:paraId="74A372BA" w14:textId="77777777" w:rsidR="00556568" w:rsidRPr="00EF7FBB" w:rsidRDefault="00556568" w:rsidP="00EF7FBB">
            <w:pPr>
              <w:overflowPunct/>
              <w:autoSpaceDE/>
              <w:autoSpaceDN/>
              <w:adjustRightInd/>
              <w:spacing w:after="0"/>
              <w:textAlignment w:val="auto"/>
              <w:rPr>
                <w:rFonts w:ascii="Calibri" w:hAnsi="Calibri" w:cs="Calibri"/>
                <w:color w:val="000000"/>
                <w:sz w:val="18"/>
                <w:szCs w:val="18"/>
                <w:lang w:eastAsia="en-GB"/>
              </w:rPr>
            </w:pPr>
            <w:r w:rsidRPr="00EF7FBB">
              <w:rPr>
                <w:rFonts w:ascii="Calibri" w:hAnsi="Calibri" w:cs="Calibri"/>
                <w:color w:val="000000"/>
                <w:sz w:val="18"/>
                <w:szCs w:val="18"/>
                <w:lang w:eastAsia="en-GB"/>
              </w:rPr>
              <w:t>WG</w:t>
            </w:r>
          </w:p>
        </w:tc>
        <w:tc>
          <w:tcPr>
            <w:tcW w:w="850" w:type="dxa"/>
            <w:shd w:val="clear" w:color="auto" w:fill="auto"/>
            <w:noWrap/>
            <w:tcMar>
              <w:left w:w="28" w:type="dxa"/>
              <w:right w:w="28" w:type="dxa"/>
            </w:tcMar>
            <w:hideMark/>
          </w:tcPr>
          <w:p w14:paraId="3D752CA0" w14:textId="77777777" w:rsidR="00556568" w:rsidRPr="00EF7FBB" w:rsidRDefault="00556568" w:rsidP="00EF7FBB">
            <w:pPr>
              <w:overflowPunct/>
              <w:autoSpaceDE/>
              <w:autoSpaceDN/>
              <w:adjustRightInd/>
              <w:spacing w:after="0"/>
              <w:textAlignment w:val="auto"/>
              <w:rPr>
                <w:rFonts w:ascii="Calibri" w:hAnsi="Calibri" w:cs="Calibri"/>
                <w:color w:val="000000"/>
                <w:sz w:val="18"/>
                <w:szCs w:val="18"/>
                <w:lang w:eastAsia="en-GB"/>
              </w:rPr>
            </w:pPr>
            <w:r w:rsidRPr="00EF7FBB">
              <w:rPr>
                <w:rFonts w:ascii="Calibri" w:hAnsi="Calibri" w:cs="Calibri"/>
                <w:color w:val="000000"/>
                <w:sz w:val="18"/>
                <w:szCs w:val="18"/>
                <w:lang w:eastAsia="en-GB"/>
              </w:rPr>
              <w:t>WID</w:t>
            </w:r>
          </w:p>
        </w:tc>
        <w:tc>
          <w:tcPr>
            <w:tcW w:w="2268" w:type="dxa"/>
            <w:shd w:val="clear" w:color="auto" w:fill="auto"/>
            <w:noWrap/>
            <w:tcMar>
              <w:left w:w="28" w:type="dxa"/>
              <w:right w:w="28" w:type="dxa"/>
            </w:tcMar>
            <w:hideMark/>
          </w:tcPr>
          <w:p w14:paraId="533DD50F" w14:textId="77777777" w:rsidR="00556568" w:rsidRPr="00EF7FBB" w:rsidRDefault="00556568" w:rsidP="00EF7FBB">
            <w:pPr>
              <w:overflowPunct/>
              <w:autoSpaceDE/>
              <w:autoSpaceDN/>
              <w:adjustRightInd/>
              <w:spacing w:after="0"/>
              <w:textAlignment w:val="auto"/>
              <w:rPr>
                <w:rFonts w:ascii="Calibri" w:hAnsi="Calibri" w:cs="Calibri"/>
                <w:b/>
                <w:bCs/>
                <w:color w:val="000000"/>
                <w:sz w:val="18"/>
                <w:szCs w:val="18"/>
                <w:lang w:eastAsia="en-GB"/>
              </w:rPr>
            </w:pPr>
            <w:r w:rsidRPr="00EF7FBB">
              <w:rPr>
                <w:rFonts w:ascii="Calibri" w:hAnsi="Calibri" w:cs="Calibri"/>
                <w:b/>
                <w:bCs/>
                <w:color w:val="000000"/>
                <w:sz w:val="18"/>
                <w:szCs w:val="18"/>
                <w:lang w:eastAsia="en-GB"/>
              </w:rPr>
              <w:t>Rapporteur</w:t>
            </w:r>
          </w:p>
        </w:tc>
        <w:tc>
          <w:tcPr>
            <w:tcW w:w="850" w:type="dxa"/>
            <w:shd w:val="clear" w:color="auto" w:fill="auto"/>
            <w:noWrap/>
            <w:tcMar>
              <w:left w:w="28" w:type="dxa"/>
              <w:right w:w="28" w:type="dxa"/>
            </w:tcMar>
            <w:hideMark/>
          </w:tcPr>
          <w:p w14:paraId="1AE35160" w14:textId="6388D250" w:rsidR="00556568" w:rsidRPr="00EF7FBB" w:rsidRDefault="00556568" w:rsidP="00EF7FBB">
            <w:pPr>
              <w:overflowPunct/>
              <w:autoSpaceDE/>
              <w:autoSpaceDN/>
              <w:adjustRightInd/>
              <w:spacing w:after="0"/>
              <w:textAlignment w:val="auto"/>
              <w:rPr>
                <w:rFonts w:ascii="Calibri" w:hAnsi="Calibri" w:cs="Calibri"/>
                <w:b/>
                <w:bCs/>
                <w:color w:val="FF0000"/>
                <w:sz w:val="18"/>
                <w:szCs w:val="18"/>
                <w:lang w:eastAsia="en-GB"/>
              </w:rPr>
            </w:pPr>
            <w:r w:rsidRPr="00EF7FBB">
              <w:rPr>
                <w:rFonts w:ascii="Calibri" w:hAnsi="Calibri" w:cs="Calibri"/>
                <w:b/>
                <w:bCs/>
                <w:color w:val="FF0000"/>
                <w:sz w:val="18"/>
                <w:szCs w:val="18"/>
                <w:lang w:eastAsia="en-GB"/>
              </w:rPr>
              <w:t>Summar</w:t>
            </w:r>
            <w:r>
              <w:rPr>
                <w:rFonts w:ascii="Calibri" w:hAnsi="Calibri" w:cs="Calibri"/>
                <w:b/>
                <w:bCs/>
                <w:color w:val="FF0000"/>
                <w:sz w:val="18"/>
                <w:szCs w:val="18"/>
                <w:lang w:eastAsia="en-GB"/>
              </w:rPr>
              <w:t>y</w:t>
            </w:r>
            <w:r w:rsidRPr="00EF7FBB">
              <w:rPr>
                <w:rFonts w:ascii="Calibri" w:hAnsi="Calibri" w:cs="Calibri"/>
                <w:b/>
                <w:bCs/>
                <w:color w:val="FF0000"/>
                <w:sz w:val="18"/>
                <w:szCs w:val="18"/>
                <w:lang w:eastAsia="en-GB"/>
              </w:rPr>
              <w:t xml:space="preserve"> expected</w:t>
            </w:r>
          </w:p>
        </w:tc>
      </w:tr>
      <w:tr w:rsidR="00556568" w:rsidRPr="00EF7FBB" w14:paraId="11F48B72" w14:textId="77777777" w:rsidTr="0041562B">
        <w:trPr>
          <w:trHeight w:val="255"/>
        </w:trPr>
        <w:tc>
          <w:tcPr>
            <w:tcW w:w="757" w:type="dxa"/>
            <w:shd w:val="clear" w:color="auto" w:fill="auto"/>
            <w:tcMar>
              <w:left w:w="28" w:type="dxa"/>
              <w:right w:w="28" w:type="dxa"/>
            </w:tcMar>
            <w:hideMark/>
          </w:tcPr>
          <w:p w14:paraId="5990AD7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0</w:t>
            </w:r>
          </w:p>
        </w:tc>
        <w:tc>
          <w:tcPr>
            <w:tcW w:w="3969" w:type="dxa"/>
            <w:shd w:val="clear" w:color="auto" w:fill="auto"/>
            <w:tcMar>
              <w:left w:w="28" w:type="dxa"/>
              <w:right w:w="28" w:type="dxa"/>
            </w:tcMar>
            <w:hideMark/>
          </w:tcPr>
          <w:p w14:paraId="1E5AA650" w14:textId="77777777" w:rsidR="00556568" w:rsidRPr="00EF7FBB" w:rsidRDefault="00556568" w:rsidP="00EF7FBB">
            <w:pPr>
              <w:overflowPunct/>
              <w:autoSpaceDE/>
              <w:autoSpaceDN/>
              <w:adjustRightInd/>
              <w:spacing w:after="0"/>
              <w:textAlignment w:val="auto"/>
              <w:rPr>
                <w:rFonts w:ascii="Arial" w:hAnsi="Arial" w:cs="Arial"/>
                <w:b/>
                <w:bCs/>
                <w:color w:val="FF0000"/>
                <w:sz w:val="18"/>
                <w:szCs w:val="18"/>
                <w:lang w:eastAsia="en-GB"/>
              </w:rPr>
            </w:pPr>
            <w:r w:rsidRPr="00EF7FBB">
              <w:rPr>
                <w:rFonts w:ascii="Arial" w:hAnsi="Arial" w:cs="Arial"/>
                <w:b/>
                <w:bCs/>
                <w:color w:val="FF0000"/>
                <w:sz w:val="18"/>
                <w:szCs w:val="18"/>
                <w:lang w:eastAsia="en-GB"/>
              </w:rPr>
              <w:t>Rel-18 Satellite (5GSAT), NTN</w:t>
            </w:r>
          </w:p>
        </w:tc>
        <w:tc>
          <w:tcPr>
            <w:tcW w:w="1701" w:type="dxa"/>
            <w:shd w:val="clear" w:color="auto" w:fill="auto"/>
            <w:tcMar>
              <w:left w:w="28" w:type="dxa"/>
              <w:right w:w="28" w:type="dxa"/>
            </w:tcMar>
            <w:hideMark/>
          </w:tcPr>
          <w:p w14:paraId="16AB11DF" w14:textId="7C5A5D82"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3BD9647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1DEF0105" w14:textId="57642398"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288" w:history="1">
              <w:r w:rsidR="00556568" w:rsidRPr="00EF7FBB">
                <w:rPr>
                  <w:rFonts w:ascii="Calibri" w:hAnsi="Calibri" w:cs="Calibri"/>
                  <w:color w:val="0563C1"/>
                  <w:sz w:val="18"/>
                  <w:szCs w:val="18"/>
                  <w:u w:val="single"/>
                  <w:lang w:eastAsia="en-GB"/>
                </w:rPr>
                <w:t>-</w:t>
              </w:r>
            </w:hyperlink>
          </w:p>
        </w:tc>
        <w:tc>
          <w:tcPr>
            <w:tcW w:w="2268" w:type="dxa"/>
            <w:shd w:val="clear" w:color="auto" w:fill="auto"/>
            <w:tcMar>
              <w:left w:w="28" w:type="dxa"/>
              <w:right w:w="28" w:type="dxa"/>
            </w:tcMar>
            <w:hideMark/>
          </w:tcPr>
          <w:p w14:paraId="7506D89B"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t>
            </w:r>
          </w:p>
        </w:tc>
        <w:tc>
          <w:tcPr>
            <w:tcW w:w="850" w:type="dxa"/>
            <w:shd w:val="clear" w:color="auto" w:fill="auto"/>
            <w:tcMar>
              <w:left w:w="28" w:type="dxa"/>
              <w:right w:w="28" w:type="dxa"/>
            </w:tcMar>
            <w:hideMark/>
          </w:tcPr>
          <w:p w14:paraId="6F7260B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r>
      <w:tr w:rsidR="00556568" w:rsidRPr="00EF7FBB" w14:paraId="46F1B1C6" w14:textId="77777777" w:rsidTr="0041562B">
        <w:trPr>
          <w:trHeight w:val="255"/>
        </w:trPr>
        <w:tc>
          <w:tcPr>
            <w:tcW w:w="757" w:type="dxa"/>
            <w:shd w:val="clear" w:color="000000" w:fill="FFFF00"/>
            <w:tcMar>
              <w:left w:w="28" w:type="dxa"/>
              <w:right w:w="28" w:type="dxa"/>
            </w:tcMar>
            <w:hideMark/>
          </w:tcPr>
          <w:p w14:paraId="6D9654C6"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970056</w:t>
            </w:r>
          </w:p>
        </w:tc>
        <w:tc>
          <w:tcPr>
            <w:tcW w:w="3969" w:type="dxa"/>
            <w:shd w:val="clear" w:color="000000" w:fill="FFFF00"/>
            <w:tcMar>
              <w:left w:w="28" w:type="dxa"/>
              <w:right w:w="28" w:type="dxa"/>
            </w:tcMar>
            <w:hideMark/>
          </w:tcPr>
          <w:p w14:paraId="3B3F3142"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5G system with satellite backhaul </w:t>
            </w:r>
          </w:p>
        </w:tc>
        <w:tc>
          <w:tcPr>
            <w:tcW w:w="1701" w:type="dxa"/>
            <w:shd w:val="clear" w:color="000000" w:fill="FFFF00"/>
            <w:tcMar>
              <w:left w:w="28" w:type="dxa"/>
              <w:right w:w="28" w:type="dxa"/>
            </w:tcMar>
            <w:hideMark/>
          </w:tcPr>
          <w:p w14:paraId="0251783D" w14:textId="4A95874A"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5</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G</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S</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A</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T</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B</w:t>
            </w:r>
            <w:r w:rsidRPr="00EF7FBB">
              <w:rPr>
                <w:rFonts w:ascii="Arial" w:hAnsi="Arial" w:cs="Arial"/>
                <w:b/>
                <w:bCs/>
                <w:color w:val="000000"/>
                <w:sz w:val="2"/>
                <w:szCs w:val="18"/>
                <w:lang w:eastAsia="en-GB"/>
              </w:rPr>
              <w:t xml:space="preserve"> </w:t>
            </w:r>
          </w:p>
        </w:tc>
        <w:tc>
          <w:tcPr>
            <w:tcW w:w="397" w:type="dxa"/>
            <w:shd w:val="clear" w:color="000000" w:fill="FFFF00"/>
            <w:tcMar>
              <w:left w:w="28" w:type="dxa"/>
              <w:right w:w="28" w:type="dxa"/>
            </w:tcMar>
            <w:hideMark/>
          </w:tcPr>
          <w:p w14:paraId="0A7E65A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000000" w:fill="FFFF00"/>
            <w:tcMar>
              <w:left w:w="28" w:type="dxa"/>
              <w:right w:w="28" w:type="dxa"/>
            </w:tcMar>
            <w:hideMark/>
          </w:tcPr>
          <w:p w14:paraId="2E0F4317" w14:textId="69BBF051"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289" w:history="1">
              <w:r w:rsidR="00556568" w:rsidRPr="00EF7FBB">
                <w:rPr>
                  <w:rFonts w:ascii="Calibri" w:hAnsi="Calibri" w:cs="Calibri"/>
                  <w:color w:val="0563C1"/>
                  <w:sz w:val="18"/>
                  <w:szCs w:val="18"/>
                  <w:u w:val="single"/>
                  <w:lang w:eastAsia="en-GB"/>
                </w:rPr>
                <w:t>SP-230111</w:t>
              </w:r>
            </w:hyperlink>
          </w:p>
        </w:tc>
        <w:tc>
          <w:tcPr>
            <w:tcW w:w="2268" w:type="dxa"/>
            <w:shd w:val="clear" w:color="000000" w:fill="FFFF00"/>
            <w:tcMar>
              <w:left w:w="28" w:type="dxa"/>
              <w:right w:w="28" w:type="dxa"/>
            </w:tcMar>
            <w:hideMark/>
          </w:tcPr>
          <w:p w14:paraId="1A8D9E64"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Xu Hui, CATT </w:t>
            </w:r>
          </w:p>
        </w:tc>
        <w:tc>
          <w:tcPr>
            <w:tcW w:w="850" w:type="dxa"/>
            <w:shd w:val="clear" w:color="000000" w:fill="FFFF00"/>
            <w:tcMar>
              <w:left w:w="28" w:type="dxa"/>
              <w:right w:w="28" w:type="dxa"/>
            </w:tcMar>
            <w:hideMark/>
          </w:tcPr>
          <w:p w14:paraId="5D70AEE0" w14:textId="3A2B4D38"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1C957C95" w14:textId="77777777" w:rsidTr="0041562B">
        <w:trPr>
          <w:trHeight w:val="255"/>
        </w:trPr>
        <w:tc>
          <w:tcPr>
            <w:tcW w:w="757" w:type="dxa"/>
            <w:shd w:val="clear" w:color="000000" w:fill="FFFF00"/>
            <w:tcMar>
              <w:left w:w="28" w:type="dxa"/>
              <w:right w:w="28" w:type="dxa"/>
            </w:tcMar>
            <w:hideMark/>
          </w:tcPr>
          <w:p w14:paraId="413DD01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920035</w:t>
            </w:r>
          </w:p>
        </w:tc>
        <w:tc>
          <w:tcPr>
            <w:tcW w:w="3969" w:type="dxa"/>
            <w:shd w:val="clear" w:color="000000" w:fill="FFFF00"/>
            <w:tcMar>
              <w:left w:w="28" w:type="dxa"/>
              <w:right w:w="28" w:type="dxa"/>
            </w:tcMar>
            <w:hideMark/>
          </w:tcPr>
          <w:p w14:paraId="7B6425E4"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1 of 5GSATB</w:t>
            </w:r>
          </w:p>
        </w:tc>
        <w:tc>
          <w:tcPr>
            <w:tcW w:w="1701" w:type="dxa"/>
            <w:shd w:val="clear" w:color="000000" w:fill="FFFF00"/>
            <w:tcMar>
              <w:left w:w="28" w:type="dxa"/>
              <w:right w:w="28" w:type="dxa"/>
            </w:tcMar>
            <w:hideMark/>
          </w:tcPr>
          <w:p w14:paraId="4C0E967C" w14:textId="7745B1D9"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B</w:t>
            </w:r>
            <w:r w:rsidRPr="00EF7FBB">
              <w:rPr>
                <w:rFonts w:ascii="Arial" w:hAnsi="Arial" w:cs="Arial"/>
                <w:color w:val="000000"/>
                <w:sz w:val="2"/>
                <w:szCs w:val="18"/>
                <w:lang w:eastAsia="en-GB"/>
              </w:rPr>
              <w:t xml:space="preserve"> </w:t>
            </w:r>
          </w:p>
        </w:tc>
        <w:tc>
          <w:tcPr>
            <w:tcW w:w="397" w:type="dxa"/>
            <w:shd w:val="clear" w:color="000000" w:fill="FFFF00"/>
            <w:tcMar>
              <w:left w:w="28" w:type="dxa"/>
              <w:right w:w="28" w:type="dxa"/>
            </w:tcMar>
            <w:hideMark/>
          </w:tcPr>
          <w:p w14:paraId="66AFFA3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000000" w:fill="FFFF00"/>
            <w:tcMar>
              <w:left w:w="28" w:type="dxa"/>
              <w:right w:w="28" w:type="dxa"/>
            </w:tcMar>
            <w:hideMark/>
          </w:tcPr>
          <w:p w14:paraId="081F3B1F" w14:textId="7ED14BDA"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290" w:history="1">
              <w:r w:rsidR="00556568" w:rsidRPr="00EF7FBB">
                <w:rPr>
                  <w:rFonts w:ascii="Calibri" w:hAnsi="Calibri" w:cs="Calibri"/>
                  <w:color w:val="0563C1"/>
                  <w:sz w:val="18"/>
                  <w:szCs w:val="18"/>
                  <w:u w:val="single"/>
                  <w:lang w:eastAsia="en-GB"/>
                </w:rPr>
                <w:t>SP-210528</w:t>
              </w:r>
            </w:hyperlink>
          </w:p>
        </w:tc>
        <w:tc>
          <w:tcPr>
            <w:tcW w:w="2268" w:type="dxa"/>
            <w:shd w:val="clear" w:color="000000" w:fill="FFFF00"/>
            <w:tcMar>
              <w:left w:w="28" w:type="dxa"/>
              <w:right w:w="28" w:type="dxa"/>
            </w:tcMar>
            <w:hideMark/>
          </w:tcPr>
          <w:p w14:paraId="312BC2A5"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Xu Hui, CATT </w:t>
            </w:r>
          </w:p>
        </w:tc>
        <w:tc>
          <w:tcPr>
            <w:tcW w:w="850" w:type="dxa"/>
            <w:shd w:val="clear" w:color="000000" w:fill="FFFF00"/>
            <w:tcMar>
              <w:left w:w="28" w:type="dxa"/>
              <w:right w:w="28" w:type="dxa"/>
            </w:tcMar>
            <w:hideMark/>
          </w:tcPr>
          <w:p w14:paraId="2FF9C8B4"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w:t>
            </w:r>
          </w:p>
        </w:tc>
      </w:tr>
      <w:tr w:rsidR="00556568" w:rsidRPr="00EF7FBB" w14:paraId="4399B89E" w14:textId="77777777" w:rsidTr="0041562B">
        <w:trPr>
          <w:trHeight w:val="255"/>
        </w:trPr>
        <w:tc>
          <w:tcPr>
            <w:tcW w:w="757" w:type="dxa"/>
            <w:shd w:val="clear" w:color="000000" w:fill="FFFF00"/>
            <w:tcMar>
              <w:left w:w="28" w:type="dxa"/>
              <w:right w:w="28" w:type="dxa"/>
            </w:tcMar>
            <w:hideMark/>
          </w:tcPr>
          <w:p w14:paraId="2DD915C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940060</w:t>
            </w:r>
          </w:p>
        </w:tc>
        <w:tc>
          <w:tcPr>
            <w:tcW w:w="3969" w:type="dxa"/>
            <w:shd w:val="clear" w:color="000000" w:fill="FFFF00"/>
            <w:tcMar>
              <w:left w:w="28" w:type="dxa"/>
              <w:right w:w="28" w:type="dxa"/>
            </w:tcMar>
            <w:hideMark/>
          </w:tcPr>
          <w:p w14:paraId="7C254F3A" w14:textId="77777777" w:rsidR="00556568" w:rsidRPr="00EF7FBB" w:rsidRDefault="00556568" w:rsidP="00EF7FB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Support of Satellite Backhauling in 5GS </w:t>
            </w:r>
          </w:p>
        </w:tc>
        <w:tc>
          <w:tcPr>
            <w:tcW w:w="1701" w:type="dxa"/>
            <w:shd w:val="clear" w:color="000000" w:fill="FFFF00"/>
            <w:tcMar>
              <w:left w:w="28" w:type="dxa"/>
              <w:right w:w="28" w:type="dxa"/>
            </w:tcMar>
            <w:hideMark/>
          </w:tcPr>
          <w:p w14:paraId="3E5D5F67" w14:textId="0F6AAE0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5</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B</w:t>
            </w:r>
            <w:r w:rsidRPr="00EF7FBB">
              <w:rPr>
                <w:rFonts w:ascii="Arial" w:hAnsi="Arial" w:cs="Arial"/>
                <w:color w:val="000000"/>
                <w:sz w:val="2"/>
                <w:szCs w:val="18"/>
                <w:lang w:eastAsia="en-GB"/>
              </w:rPr>
              <w:t xml:space="preserve"> </w:t>
            </w:r>
          </w:p>
        </w:tc>
        <w:tc>
          <w:tcPr>
            <w:tcW w:w="397" w:type="dxa"/>
            <w:shd w:val="clear" w:color="000000" w:fill="FFFF00"/>
            <w:tcMar>
              <w:left w:w="28" w:type="dxa"/>
              <w:right w:w="28" w:type="dxa"/>
            </w:tcMar>
            <w:hideMark/>
          </w:tcPr>
          <w:p w14:paraId="1F21CBA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000000" w:fill="FFFF00"/>
            <w:tcMar>
              <w:left w:w="28" w:type="dxa"/>
              <w:right w:w="28" w:type="dxa"/>
            </w:tcMar>
            <w:hideMark/>
          </w:tcPr>
          <w:p w14:paraId="6E8ED2AE" w14:textId="4E57D656"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291" w:history="1">
              <w:r w:rsidR="00556568" w:rsidRPr="00EF7FBB">
                <w:rPr>
                  <w:rFonts w:ascii="Calibri" w:hAnsi="Calibri" w:cs="Calibri"/>
                  <w:color w:val="0563C1"/>
                  <w:sz w:val="18"/>
                  <w:szCs w:val="18"/>
                  <w:u w:val="single"/>
                  <w:lang w:eastAsia="en-GB"/>
                </w:rPr>
                <w:t>SP-211639</w:t>
              </w:r>
            </w:hyperlink>
          </w:p>
        </w:tc>
        <w:tc>
          <w:tcPr>
            <w:tcW w:w="2268" w:type="dxa"/>
            <w:shd w:val="clear" w:color="000000" w:fill="FFFF00"/>
            <w:tcMar>
              <w:left w:w="28" w:type="dxa"/>
              <w:right w:w="28" w:type="dxa"/>
            </w:tcMar>
            <w:hideMark/>
          </w:tcPr>
          <w:p w14:paraId="78355791"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Hucheng Wang, CATT </w:t>
            </w:r>
          </w:p>
        </w:tc>
        <w:tc>
          <w:tcPr>
            <w:tcW w:w="850" w:type="dxa"/>
            <w:shd w:val="clear" w:color="000000" w:fill="FFFF00"/>
            <w:tcMar>
              <w:left w:w="28" w:type="dxa"/>
              <w:right w:w="28" w:type="dxa"/>
            </w:tcMar>
            <w:hideMark/>
          </w:tcPr>
          <w:p w14:paraId="4856C393"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w:t>
            </w:r>
          </w:p>
        </w:tc>
      </w:tr>
      <w:tr w:rsidR="00556568" w:rsidRPr="00EF7FBB" w14:paraId="063099A4" w14:textId="77777777" w:rsidTr="0041562B">
        <w:trPr>
          <w:trHeight w:val="255"/>
        </w:trPr>
        <w:tc>
          <w:tcPr>
            <w:tcW w:w="757" w:type="dxa"/>
            <w:shd w:val="clear" w:color="000000" w:fill="FFFF00"/>
            <w:tcMar>
              <w:left w:w="28" w:type="dxa"/>
              <w:right w:w="28" w:type="dxa"/>
            </w:tcMar>
            <w:hideMark/>
          </w:tcPr>
          <w:p w14:paraId="7B4C538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970018</w:t>
            </w:r>
          </w:p>
        </w:tc>
        <w:tc>
          <w:tcPr>
            <w:tcW w:w="3969" w:type="dxa"/>
            <w:shd w:val="clear" w:color="000000" w:fill="FFFF00"/>
            <w:tcMar>
              <w:left w:w="28" w:type="dxa"/>
              <w:right w:w="28" w:type="dxa"/>
            </w:tcMar>
            <w:hideMark/>
          </w:tcPr>
          <w:p w14:paraId="3A2E0D02"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5GSATB</w:t>
            </w:r>
          </w:p>
        </w:tc>
        <w:tc>
          <w:tcPr>
            <w:tcW w:w="1701" w:type="dxa"/>
            <w:shd w:val="clear" w:color="000000" w:fill="FFFF00"/>
            <w:tcMar>
              <w:left w:w="28" w:type="dxa"/>
              <w:right w:w="28" w:type="dxa"/>
            </w:tcMar>
            <w:hideMark/>
          </w:tcPr>
          <w:p w14:paraId="13B5D5FA" w14:textId="53CCE7E9"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B</w:t>
            </w:r>
            <w:r w:rsidRPr="00EF7FBB">
              <w:rPr>
                <w:rFonts w:ascii="Arial" w:hAnsi="Arial" w:cs="Arial"/>
                <w:color w:val="000000"/>
                <w:sz w:val="2"/>
                <w:szCs w:val="18"/>
                <w:lang w:eastAsia="en-GB"/>
              </w:rPr>
              <w:t xml:space="preserve"> </w:t>
            </w:r>
          </w:p>
        </w:tc>
        <w:tc>
          <w:tcPr>
            <w:tcW w:w="397" w:type="dxa"/>
            <w:shd w:val="clear" w:color="000000" w:fill="FFFF00"/>
            <w:tcMar>
              <w:left w:w="28" w:type="dxa"/>
              <w:right w:w="28" w:type="dxa"/>
            </w:tcMar>
            <w:hideMark/>
          </w:tcPr>
          <w:p w14:paraId="41DE9FE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000000" w:fill="FFFF00"/>
            <w:tcMar>
              <w:left w:w="28" w:type="dxa"/>
              <w:right w:w="28" w:type="dxa"/>
            </w:tcMar>
            <w:hideMark/>
          </w:tcPr>
          <w:p w14:paraId="14A930B8" w14:textId="4A44939F"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292" w:history="1">
              <w:r w:rsidR="00556568" w:rsidRPr="00EF7FBB">
                <w:rPr>
                  <w:rFonts w:ascii="Calibri" w:hAnsi="Calibri" w:cs="Calibri"/>
                  <w:color w:val="0563C1"/>
                  <w:sz w:val="18"/>
                  <w:szCs w:val="18"/>
                  <w:u w:val="single"/>
                  <w:lang w:eastAsia="en-GB"/>
                </w:rPr>
                <w:t>SP-230111</w:t>
              </w:r>
            </w:hyperlink>
          </w:p>
        </w:tc>
        <w:tc>
          <w:tcPr>
            <w:tcW w:w="2268" w:type="dxa"/>
            <w:shd w:val="clear" w:color="000000" w:fill="FFFF00"/>
            <w:tcMar>
              <w:left w:w="28" w:type="dxa"/>
              <w:right w:w="28" w:type="dxa"/>
            </w:tcMar>
            <w:hideMark/>
          </w:tcPr>
          <w:p w14:paraId="39BEC77B"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Hucheng Wang, CATT </w:t>
            </w:r>
          </w:p>
        </w:tc>
        <w:tc>
          <w:tcPr>
            <w:tcW w:w="850" w:type="dxa"/>
            <w:shd w:val="clear" w:color="000000" w:fill="FFFF00"/>
            <w:tcMar>
              <w:left w:w="28" w:type="dxa"/>
              <w:right w:w="28" w:type="dxa"/>
            </w:tcMar>
            <w:hideMark/>
          </w:tcPr>
          <w:p w14:paraId="3F56F638"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w:t>
            </w:r>
          </w:p>
        </w:tc>
      </w:tr>
      <w:tr w:rsidR="00556568" w:rsidRPr="00EF7FBB" w14:paraId="244B2EFB" w14:textId="77777777" w:rsidTr="0041562B">
        <w:trPr>
          <w:trHeight w:val="255"/>
        </w:trPr>
        <w:tc>
          <w:tcPr>
            <w:tcW w:w="757" w:type="dxa"/>
            <w:shd w:val="clear" w:color="000000" w:fill="FFFF00"/>
            <w:tcMar>
              <w:left w:w="28" w:type="dxa"/>
              <w:right w:w="28" w:type="dxa"/>
            </w:tcMar>
            <w:hideMark/>
          </w:tcPr>
          <w:p w14:paraId="1182CD25"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980053</w:t>
            </w:r>
          </w:p>
        </w:tc>
        <w:tc>
          <w:tcPr>
            <w:tcW w:w="3969" w:type="dxa"/>
            <w:shd w:val="clear" w:color="000000" w:fill="FFFF00"/>
            <w:tcMar>
              <w:left w:w="28" w:type="dxa"/>
              <w:right w:w="28" w:type="dxa"/>
            </w:tcMar>
            <w:hideMark/>
          </w:tcPr>
          <w:p w14:paraId="6204D07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5GSATB</w:t>
            </w:r>
          </w:p>
        </w:tc>
        <w:tc>
          <w:tcPr>
            <w:tcW w:w="1701" w:type="dxa"/>
            <w:shd w:val="clear" w:color="000000" w:fill="FFFF00"/>
            <w:tcMar>
              <w:left w:w="28" w:type="dxa"/>
              <w:right w:w="28" w:type="dxa"/>
            </w:tcMar>
            <w:hideMark/>
          </w:tcPr>
          <w:p w14:paraId="6DBF599F" w14:textId="2E542BE6"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B</w:t>
            </w:r>
            <w:r w:rsidRPr="00EF7FBB">
              <w:rPr>
                <w:rFonts w:ascii="Arial" w:hAnsi="Arial" w:cs="Arial"/>
                <w:color w:val="000000"/>
                <w:sz w:val="2"/>
                <w:szCs w:val="18"/>
                <w:lang w:eastAsia="en-GB"/>
              </w:rPr>
              <w:t xml:space="preserve"> </w:t>
            </w:r>
          </w:p>
        </w:tc>
        <w:tc>
          <w:tcPr>
            <w:tcW w:w="397" w:type="dxa"/>
            <w:shd w:val="clear" w:color="000000" w:fill="FFFF00"/>
            <w:tcMar>
              <w:left w:w="28" w:type="dxa"/>
              <w:right w:w="28" w:type="dxa"/>
            </w:tcMar>
            <w:hideMark/>
          </w:tcPr>
          <w:p w14:paraId="60DE1F85"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000000" w:fill="FFFF00"/>
            <w:tcMar>
              <w:left w:w="28" w:type="dxa"/>
              <w:right w:w="28" w:type="dxa"/>
            </w:tcMar>
            <w:hideMark/>
          </w:tcPr>
          <w:p w14:paraId="446C2DC6" w14:textId="06D0C621"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293" w:history="1">
              <w:r w:rsidR="00556568" w:rsidRPr="00EF7FBB">
                <w:rPr>
                  <w:rFonts w:ascii="Calibri" w:hAnsi="Calibri" w:cs="Calibri"/>
                  <w:color w:val="0563C1"/>
                  <w:sz w:val="18"/>
                  <w:szCs w:val="18"/>
                  <w:u w:val="single"/>
                  <w:lang w:eastAsia="en-GB"/>
                </w:rPr>
                <w:t>CP-232131</w:t>
              </w:r>
            </w:hyperlink>
          </w:p>
        </w:tc>
        <w:tc>
          <w:tcPr>
            <w:tcW w:w="2268" w:type="dxa"/>
            <w:shd w:val="clear" w:color="000000" w:fill="FFFF00"/>
            <w:tcMar>
              <w:left w:w="28" w:type="dxa"/>
              <w:right w:w="28" w:type="dxa"/>
            </w:tcMar>
            <w:hideMark/>
          </w:tcPr>
          <w:p w14:paraId="0524D375"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Hou, Yunjing, CATT</w:t>
            </w:r>
          </w:p>
        </w:tc>
        <w:tc>
          <w:tcPr>
            <w:tcW w:w="850" w:type="dxa"/>
            <w:shd w:val="clear" w:color="000000" w:fill="FFFF00"/>
            <w:tcMar>
              <w:left w:w="28" w:type="dxa"/>
              <w:right w:w="28" w:type="dxa"/>
            </w:tcMar>
            <w:hideMark/>
          </w:tcPr>
          <w:p w14:paraId="1AB17110"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w:t>
            </w:r>
          </w:p>
        </w:tc>
      </w:tr>
      <w:tr w:rsidR="00556568" w:rsidRPr="00EF7FBB" w14:paraId="16EA3DFC" w14:textId="77777777" w:rsidTr="0041562B">
        <w:trPr>
          <w:trHeight w:val="255"/>
        </w:trPr>
        <w:tc>
          <w:tcPr>
            <w:tcW w:w="757" w:type="dxa"/>
            <w:shd w:val="clear" w:color="000000" w:fill="FFFF00"/>
            <w:tcMar>
              <w:left w:w="28" w:type="dxa"/>
              <w:right w:w="28" w:type="dxa"/>
            </w:tcMar>
            <w:hideMark/>
          </w:tcPr>
          <w:p w14:paraId="7356278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980054</w:t>
            </w:r>
          </w:p>
        </w:tc>
        <w:tc>
          <w:tcPr>
            <w:tcW w:w="3969" w:type="dxa"/>
            <w:shd w:val="clear" w:color="000000" w:fill="FFFF00"/>
            <w:tcMar>
              <w:left w:w="28" w:type="dxa"/>
              <w:right w:w="28" w:type="dxa"/>
            </w:tcMar>
            <w:hideMark/>
          </w:tcPr>
          <w:p w14:paraId="4B383A4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5GSATB</w:t>
            </w:r>
          </w:p>
        </w:tc>
        <w:tc>
          <w:tcPr>
            <w:tcW w:w="1701" w:type="dxa"/>
            <w:shd w:val="clear" w:color="000000" w:fill="FFFF00"/>
            <w:tcMar>
              <w:left w:w="28" w:type="dxa"/>
              <w:right w:w="28" w:type="dxa"/>
            </w:tcMar>
            <w:hideMark/>
          </w:tcPr>
          <w:p w14:paraId="472122A4" w14:textId="28215DF9"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B</w:t>
            </w:r>
            <w:r w:rsidRPr="00EF7FBB">
              <w:rPr>
                <w:rFonts w:ascii="Arial" w:hAnsi="Arial" w:cs="Arial"/>
                <w:color w:val="000000"/>
                <w:sz w:val="2"/>
                <w:szCs w:val="18"/>
                <w:lang w:eastAsia="en-GB"/>
              </w:rPr>
              <w:t xml:space="preserve"> </w:t>
            </w:r>
          </w:p>
        </w:tc>
        <w:tc>
          <w:tcPr>
            <w:tcW w:w="397" w:type="dxa"/>
            <w:shd w:val="clear" w:color="000000" w:fill="FFFF00"/>
            <w:tcMar>
              <w:left w:w="28" w:type="dxa"/>
              <w:right w:w="28" w:type="dxa"/>
            </w:tcMar>
            <w:hideMark/>
          </w:tcPr>
          <w:p w14:paraId="5D3ACDC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000000" w:fill="FFFF00"/>
            <w:tcMar>
              <w:left w:w="28" w:type="dxa"/>
              <w:right w:w="28" w:type="dxa"/>
            </w:tcMar>
            <w:hideMark/>
          </w:tcPr>
          <w:p w14:paraId="33F57A8D" w14:textId="45A06815"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294" w:history="1">
              <w:r w:rsidR="00556568" w:rsidRPr="00EF7FBB">
                <w:rPr>
                  <w:rFonts w:ascii="Calibri" w:hAnsi="Calibri" w:cs="Calibri"/>
                  <w:color w:val="0563C1"/>
                  <w:sz w:val="18"/>
                  <w:szCs w:val="18"/>
                  <w:u w:val="single"/>
                  <w:lang w:eastAsia="en-GB"/>
                </w:rPr>
                <w:t>CP-232131</w:t>
              </w:r>
            </w:hyperlink>
          </w:p>
        </w:tc>
        <w:tc>
          <w:tcPr>
            <w:tcW w:w="2268" w:type="dxa"/>
            <w:shd w:val="clear" w:color="000000" w:fill="FFFF00"/>
            <w:tcMar>
              <w:left w:w="28" w:type="dxa"/>
              <w:right w:w="28" w:type="dxa"/>
            </w:tcMar>
            <w:hideMark/>
          </w:tcPr>
          <w:p w14:paraId="6B6B4797"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Hou, Yunjing, CATT</w:t>
            </w:r>
          </w:p>
        </w:tc>
        <w:tc>
          <w:tcPr>
            <w:tcW w:w="850" w:type="dxa"/>
            <w:shd w:val="clear" w:color="000000" w:fill="FFFF00"/>
            <w:tcMar>
              <w:left w:w="28" w:type="dxa"/>
              <w:right w:w="28" w:type="dxa"/>
            </w:tcMar>
            <w:hideMark/>
          </w:tcPr>
          <w:p w14:paraId="41D4AC7E"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w:t>
            </w:r>
          </w:p>
        </w:tc>
      </w:tr>
      <w:tr w:rsidR="00556568" w:rsidRPr="00EF7FBB" w14:paraId="2E60F2A8" w14:textId="77777777" w:rsidTr="0041562B">
        <w:trPr>
          <w:trHeight w:val="255"/>
        </w:trPr>
        <w:tc>
          <w:tcPr>
            <w:tcW w:w="757" w:type="dxa"/>
            <w:shd w:val="clear" w:color="auto" w:fill="auto"/>
            <w:tcMar>
              <w:left w:w="28" w:type="dxa"/>
              <w:right w:w="28" w:type="dxa"/>
            </w:tcMar>
            <w:hideMark/>
          </w:tcPr>
          <w:p w14:paraId="3358A8B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920034</w:t>
            </w:r>
          </w:p>
        </w:tc>
        <w:tc>
          <w:tcPr>
            <w:tcW w:w="3969" w:type="dxa"/>
            <w:shd w:val="clear" w:color="auto" w:fill="auto"/>
            <w:tcMar>
              <w:left w:w="28" w:type="dxa"/>
              <w:right w:w="28" w:type="dxa"/>
            </w:tcMar>
            <w:hideMark/>
          </w:tcPr>
          <w:p w14:paraId="6B4D48D9"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5G system with satellite access to Support Control and/or Video Surveillance </w:t>
            </w:r>
          </w:p>
        </w:tc>
        <w:tc>
          <w:tcPr>
            <w:tcW w:w="1701" w:type="dxa"/>
            <w:shd w:val="clear" w:color="auto" w:fill="auto"/>
            <w:tcMar>
              <w:left w:w="28" w:type="dxa"/>
              <w:right w:w="28" w:type="dxa"/>
            </w:tcMar>
            <w:hideMark/>
          </w:tcPr>
          <w:p w14:paraId="0EF09AE8" w14:textId="7D04E7D8"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V</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3F73635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48B5D445" w14:textId="00652E0E"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295" w:history="1">
              <w:r w:rsidR="00556568" w:rsidRPr="00EF7FBB">
                <w:rPr>
                  <w:rFonts w:ascii="Calibri" w:hAnsi="Calibri" w:cs="Calibri"/>
                  <w:color w:val="0563C1"/>
                  <w:sz w:val="18"/>
                  <w:szCs w:val="18"/>
                  <w:u w:val="single"/>
                  <w:lang w:eastAsia="en-GB"/>
                </w:rPr>
                <w:t>SP-210527</w:t>
              </w:r>
            </w:hyperlink>
          </w:p>
        </w:tc>
        <w:tc>
          <w:tcPr>
            <w:tcW w:w="2268" w:type="dxa"/>
            <w:shd w:val="clear" w:color="auto" w:fill="auto"/>
            <w:tcMar>
              <w:left w:w="28" w:type="dxa"/>
              <w:right w:w="28" w:type="dxa"/>
            </w:tcMar>
            <w:hideMark/>
          </w:tcPr>
          <w:p w14:paraId="029D3D9A"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Dong Chen, Xiaomi </w:t>
            </w:r>
          </w:p>
        </w:tc>
        <w:tc>
          <w:tcPr>
            <w:tcW w:w="850" w:type="dxa"/>
            <w:shd w:val="clear" w:color="auto" w:fill="auto"/>
            <w:tcMar>
              <w:left w:w="28" w:type="dxa"/>
              <w:right w:w="28" w:type="dxa"/>
            </w:tcMar>
            <w:hideMark/>
          </w:tcPr>
          <w:p w14:paraId="6C525A59" w14:textId="3133A819"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556568">
              <w:rPr>
                <w:rFonts w:ascii="Arial" w:hAnsi="Arial" w:cs="Arial"/>
                <w:b/>
                <w:color w:val="FF0000"/>
                <w:sz w:val="18"/>
                <w:szCs w:val="18"/>
                <w:lang w:eastAsia="en-GB"/>
              </w:rPr>
              <w:t>Y</w:t>
            </w:r>
          </w:p>
        </w:tc>
      </w:tr>
      <w:tr w:rsidR="00556568" w:rsidRPr="00EF7FBB" w14:paraId="67DB828C" w14:textId="77777777" w:rsidTr="0041562B">
        <w:trPr>
          <w:trHeight w:val="255"/>
        </w:trPr>
        <w:tc>
          <w:tcPr>
            <w:tcW w:w="757" w:type="dxa"/>
            <w:shd w:val="clear" w:color="auto" w:fill="auto"/>
            <w:tcMar>
              <w:left w:w="28" w:type="dxa"/>
              <w:right w:w="28" w:type="dxa"/>
            </w:tcMar>
            <w:hideMark/>
          </w:tcPr>
          <w:p w14:paraId="5849E74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940074</w:t>
            </w:r>
          </w:p>
        </w:tc>
        <w:tc>
          <w:tcPr>
            <w:tcW w:w="3969" w:type="dxa"/>
            <w:shd w:val="clear" w:color="auto" w:fill="auto"/>
            <w:tcMar>
              <w:left w:w="28" w:type="dxa"/>
              <w:right w:w="28" w:type="dxa"/>
            </w:tcMar>
            <w:hideMark/>
          </w:tcPr>
          <w:p w14:paraId="263A7D3D" w14:textId="77777777" w:rsidR="00556568" w:rsidRPr="00EF7FBB" w:rsidRDefault="00556568" w:rsidP="00EF7FB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5GC enhancement for satellite access Phase 2 </w:t>
            </w:r>
          </w:p>
        </w:tc>
        <w:tc>
          <w:tcPr>
            <w:tcW w:w="1701" w:type="dxa"/>
            <w:shd w:val="clear" w:color="auto" w:fill="auto"/>
            <w:tcMar>
              <w:left w:w="28" w:type="dxa"/>
              <w:right w:w="28" w:type="dxa"/>
            </w:tcMar>
            <w:hideMark/>
          </w:tcPr>
          <w:p w14:paraId="2CE35CF6" w14:textId="25048D0C"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5</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2</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29720E0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178FFE87" w14:textId="7354A0F6"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296" w:history="1">
              <w:r w:rsidR="00556568" w:rsidRPr="00EF7FBB">
                <w:rPr>
                  <w:rFonts w:ascii="Calibri" w:hAnsi="Calibri" w:cs="Calibri"/>
                  <w:color w:val="0563C1"/>
                  <w:sz w:val="18"/>
                  <w:szCs w:val="18"/>
                  <w:u w:val="single"/>
                  <w:lang w:eastAsia="en-GB"/>
                </w:rPr>
                <w:t>SP-211651</w:t>
              </w:r>
            </w:hyperlink>
          </w:p>
        </w:tc>
        <w:tc>
          <w:tcPr>
            <w:tcW w:w="2268" w:type="dxa"/>
            <w:shd w:val="clear" w:color="auto" w:fill="auto"/>
            <w:tcMar>
              <w:left w:w="28" w:type="dxa"/>
              <w:right w:w="28" w:type="dxa"/>
            </w:tcMar>
            <w:hideMark/>
          </w:tcPr>
          <w:p w14:paraId="0A24436F"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Fine, Jean-Yves, Thales </w:t>
            </w:r>
          </w:p>
        </w:tc>
        <w:tc>
          <w:tcPr>
            <w:tcW w:w="850" w:type="dxa"/>
            <w:shd w:val="clear" w:color="auto" w:fill="auto"/>
            <w:tcMar>
              <w:left w:w="28" w:type="dxa"/>
              <w:right w:w="28" w:type="dxa"/>
            </w:tcMar>
            <w:hideMark/>
          </w:tcPr>
          <w:p w14:paraId="07FF4A8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w:t>
            </w:r>
          </w:p>
        </w:tc>
      </w:tr>
      <w:tr w:rsidR="00556568" w:rsidRPr="00EF7FBB" w14:paraId="1152A75A" w14:textId="77777777" w:rsidTr="0041562B">
        <w:trPr>
          <w:trHeight w:val="255"/>
        </w:trPr>
        <w:tc>
          <w:tcPr>
            <w:tcW w:w="757" w:type="dxa"/>
            <w:shd w:val="clear" w:color="auto" w:fill="auto"/>
            <w:tcMar>
              <w:left w:w="28" w:type="dxa"/>
              <w:right w:w="28" w:type="dxa"/>
            </w:tcMar>
            <w:hideMark/>
          </w:tcPr>
          <w:p w14:paraId="6B2C1CB5"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989998</w:t>
            </w:r>
          </w:p>
        </w:tc>
        <w:tc>
          <w:tcPr>
            <w:tcW w:w="3969" w:type="dxa"/>
            <w:shd w:val="clear" w:color="auto" w:fill="auto"/>
            <w:tcMar>
              <w:left w:w="28" w:type="dxa"/>
              <w:right w:w="28" w:type="dxa"/>
            </w:tcMar>
            <w:hideMark/>
          </w:tcPr>
          <w:p w14:paraId="16564285"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Satellite access Phase 2 </w:t>
            </w:r>
          </w:p>
        </w:tc>
        <w:tc>
          <w:tcPr>
            <w:tcW w:w="1701" w:type="dxa"/>
            <w:shd w:val="clear" w:color="auto" w:fill="auto"/>
            <w:tcMar>
              <w:left w:w="28" w:type="dxa"/>
              <w:right w:w="28" w:type="dxa"/>
            </w:tcMar>
            <w:hideMark/>
          </w:tcPr>
          <w:p w14:paraId="0642980D" w14:textId="655757F3"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5</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G</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S</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A</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T</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P</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h</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2</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43CFD2E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16DA0FBB" w14:textId="49384C07"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297" w:history="1">
              <w:r w:rsidR="00556568" w:rsidRPr="00EF7FBB">
                <w:rPr>
                  <w:rFonts w:ascii="Calibri" w:hAnsi="Calibri" w:cs="Calibri"/>
                  <w:color w:val="0563C1"/>
                  <w:sz w:val="18"/>
                  <w:szCs w:val="18"/>
                  <w:u w:val="single"/>
                  <w:lang w:eastAsia="en-GB"/>
                </w:rPr>
                <w:t>SP-230109</w:t>
              </w:r>
            </w:hyperlink>
          </w:p>
        </w:tc>
        <w:tc>
          <w:tcPr>
            <w:tcW w:w="2268" w:type="dxa"/>
            <w:shd w:val="clear" w:color="auto" w:fill="auto"/>
            <w:tcMar>
              <w:left w:w="28" w:type="dxa"/>
              <w:right w:w="28" w:type="dxa"/>
            </w:tcMar>
            <w:hideMark/>
          </w:tcPr>
          <w:p w14:paraId="469A346D"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Jean-Yves Fine, Thales </w:t>
            </w:r>
          </w:p>
        </w:tc>
        <w:tc>
          <w:tcPr>
            <w:tcW w:w="850" w:type="dxa"/>
            <w:shd w:val="clear" w:color="auto" w:fill="auto"/>
            <w:tcMar>
              <w:left w:w="28" w:type="dxa"/>
              <w:right w:w="28" w:type="dxa"/>
            </w:tcMar>
            <w:hideMark/>
          </w:tcPr>
          <w:p w14:paraId="5E70329D" w14:textId="034FF00F"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5FC4A8C8" w14:textId="77777777" w:rsidTr="0041562B">
        <w:trPr>
          <w:trHeight w:val="255"/>
        </w:trPr>
        <w:tc>
          <w:tcPr>
            <w:tcW w:w="757" w:type="dxa"/>
            <w:shd w:val="clear" w:color="auto" w:fill="auto"/>
            <w:tcMar>
              <w:left w:w="28" w:type="dxa"/>
              <w:right w:w="28" w:type="dxa"/>
            </w:tcMar>
            <w:hideMark/>
          </w:tcPr>
          <w:p w14:paraId="2AEAD3E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980014</w:t>
            </w:r>
          </w:p>
        </w:tc>
        <w:tc>
          <w:tcPr>
            <w:tcW w:w="3969" w:type="dxa"/>
            <w:shd w:val="clear" w:color="auto" w:fill="auto"/>
            <w:tcMar>
              <w:left w:w="28" w:type="dxa"/>
              <w:right w:w="28" w:type="dxa"/>
            </w:tcMar>
            <w:hideMark/>
          </w:tcPr>
          <w:p w14:paraId="0DD02534"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5GSAT_Ph2) 5GC/EPC enhancement for satellite access Phase 2 </w:t>
            </w:r>
          </w:p>
        </w:tc>
        <w:tc>
          <w:tcPr>
            <w:tcW w:w="1701" w:type="dxa"/>
            <w:shd w:val="clear" w:color="auto" w:fill="auto"/>
            <w:tcMar>
              <w:left w:w="28" w:type="dxa"/>
              <w:right w:w="28" w:type="dxa"/>
            </w:tcMar>
            <w:hideMark/>
          </w:tcPr>
          <w:p w14:paraId="052FFF08" w14:textId="43BAC3C8"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2</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1D577FC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40CE56D4" w14:textId="3F56E9E3"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298" w:history="1">
              <w:r w:rsidR="00556568" w:rsidRPr="00EF7FBB">
                <w:rPr>
                  <w:rFonts w:ascii="Calibri" w:hAnsi="Calibri" w:cs="Calibri"/>
                  <w:color w:val="0563C1"/>
                  <w:sz w:val="18"/>
                  <w:szCs w:val="18"/>
                  <w:u w:val="single"/>
                  <w:lang w:eastAsia="en-GB"/>
                </w:rPr>
                <w:t>SP-230109</w:t>
              </w:r>
            </w:hyperlink>
          </w:p>
        </w:tc>
        <w:tc>
          <w:tcPr>
            <w:tcW w:w="2268" w:type="dxa"/>
            <w:shd w:val="clear" w:color="auto" w:fill="auto"/>
            <w:tcMar>
              <w:left w:w="28" w:type="dxa"/>
              <w:right w:w="28" w:type="dxa"/>
            </w:tcMar>
            <w:hideMark/>
          </w:tcPr>
          <w:p w14:paraId="46E5D2D0"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Jean-Yves Fine, Thales </w:t>
            </w:r>
          </w:p>
        </w:tc>
        <w:tc>
          <w:tcPr>
            <w:tcW w:w="850" w:type="dxa"/>
            <w:shd w:val="clear" w:color="auto" w:fill="auto"/>
            <w:tcMar>
              <w:left w:w="28" w:type="dxa"/>
              <w:right w:w="28" w:type="dxa"/>
            </w:tcMar>
            <w:hideMark/>
          </w:tcPr>
          <w:p w14:paraId="09E6367A"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w:t>
            </w:r>
          </w:p>
        </w:tc>
      </w:tr>
      <w:tr w:rsidR="00556568" w:rsidRPr="00EF7FBB" w14:paraId="10EA4C5F" w14:textId="77777777" w:rsidTr="0041562B">
        <w:trPr>
          <w:trHeight w:val="255"/>
        </w:trPr>
        <w:tc>
          <w:tcPr>
            <w:tcW w:w="757" w:type="dxa"/>
            <w:shd w:val="clear" w:color="auto" w:fill="auto"/>
            <w:tcMar>
              <w:left w:w="28" w:type="dxa"/>
              <w:right w:w="28" w:type="dxa"/>
            </w:tcMar>
            <w:hideMark/>
          </w:tcPr>
          <w:p w14:paraId="168BDEE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990024</w:t>
            </w:r>
          </w:p>
        </w:tc>
        <w:tc>
          <w:tcPr>
            <w:tcW w:w="3969" w:type="dxa"/>
            <w:shd w:val="clear" w:color="auto" w:fill="auto"/>
            <w:tcMar>
              <w:left w:w="28" w:type="dxa"/>
              <w:right w:w="28" w:type="dxa"/>
            </w:tcMar>
            <w:hideMark/>
          </w:tcPr>
          <w:p w14:paraId="0EF3A42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5GSAT_Ph2</w:t>
            </w:r>
          </w:p>
        </w:tc>
        <w:tc>
          <w:tcPr>
            <w:tcW w:w="1701" w:type="dxa"/>
            <w:shd w:val="clear" w:color="auto" w:fill="auto"/>
            <w:tcMar>
              <w:left w:w="28" w:type="dxa"/>
              <w:right w:w="28" w:type="dxa"/>
            </w:tcMar>
            <w:hideMark/>
          </w:tcPr>
          <w:p w14:paraId="33EE4524" w14:textId="70F12ED1"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2</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56DF340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4BDC6C27" w14:textId="2D0FF09A"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299" w:history="1">
              <w:r w:rsidR="00556568" w:rsidRPr="00EF7FBB">
                <w:rPr>
                  <w:rFonts w:ascii="Calibri" w:hAnsi="Calibri" w:cs="Calibri"/>
                  <w:color w:val="0563C1"/>
                  <w:sz w:val="18"/>
                  <w:szCs w:val="18"/>
                  <w:u w:val="single"/>
                  <w:lang w:eastAsia="en-GB"/>
                </w:rPr>
                <w:t>CP-232167</w:t>
              </w:r>
            </w:hyperlink>
          </w:p>
        </w:tc>
        <w:tc>
          <w:tcPr>
            <w:tcW w:w="2268" w:type="dxa"/>
            <w:shd w:val="clear" w:color="auto" w:fill="auto"/>
            <w:tcMar>
              <w:left w:w="28" w:type="dxa"/>
              <w:right w:w="28" w:type="dxa"/>
            </w:tcMar>
            <w:hideMark/>
          </w:tcPr>
          <w:p w14:paraId="622DEC0F" w14:textId="373A1182"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Amer Catovic, </w:t>
            </w:r>
            <w:r>
              <w:rPr>
                <w:rFonts w:ascii="Arial" w:hAnsi="Arial" w:cs="Arial"/>
                <w:b/>
                <w:bCs/>
                <w:color w:val="000000"/>
                <w:sz w:val="18"/>
                <w:szCs w:val="18"/>
                <w:lang w:eastAsia="en-GB"/>
              </w:rPr>
              <w:t>Qualcomm Inc.</w:t>
            </w:r>
          </w:p>
        </w:tc>
        <w:tc>
          <w:tcPr>
            <w:tcW w:w="850" w:type="dxa"/>
            <w:shd w:val="clear" w:color="auto" w:fill="auto"/>
            <w:tcMar>
              <w:left w:w="28" w:type="dxa"/>
              <w:right w:w="28" w:type="dxa"/>
            </w:tcMar>
            <w:hideMark/>
          </w:tcPr>
          <w:p w14:paraId="3EF3254A"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w:t>
            </w:r>
          </w:p>
        </w:tc>
      </w:tr>
      <w:tr w:rsidR="00556568" w:rsidRPr="00EF7FBB" w14:paraId="5D992076" w14:textId="77777777" w:rsidTr="0041562B">
        <w:trPr>
          <w:trHeight w:val="255"/>
        </w:trPr>
        <w:tc>
          <w:tcPr>
            <w:tcW w:w="757" w:type="dxa"/>
            <w:shd w:val="clear" w:color="auto" w:fill="auto"/>
            <w:tcMar>
              <w:left w:w="28" w:type="dxa"/>
              <w:right w:w="28" w:type="dxa"/>
            </w:tcMar>
            <w:hideMark/>
          </w:tcPr>
          <w:p w14:paraId="07808CB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990056</w:t>
            </w:r>
          </w:p>
        </w:tc>
        <w:tc>
          <w:tcPr>
            <w:tcW w:w="3969" w:type="dxa"/>
            <w:shd w:val="clear" w:color="auto" w:fill="auto"/>
            <w:tcMar>
              <w:left w:w="28" w:type="dxa"/>
              <w:right w:w="28" w:type="dxa"/>
            </w:tcMar>
            <w:hideMark/>
          </w:tcPr>
          <w:p w14:paraId="69A3F94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CT6 aspects of 5GSAT_Ph2</w:t>
            </w:r>
          </w:p>
        </w:tc>
        <w:tc>
          <w:tcPr>
            <w:tcW w:w="1701" w:type="dxa"/>
            <w:shd w:val="clear" w:color="auto" w:fill="auto"/>
            <w:tcMar>
              <w:left w:w="28" w:type="dxa"/>
              <w:right w:w="28" w:type="dxa"/>
            </w:tcMar>
            <w:hideMark/>
          </w:tcPr>
          <w:p w14:paraId="529F626D" w14:textId="69C30BA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2</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478FC19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C6</w:t>
            </w:r>
          </w:p>
        </w:tc>
        <w:tc>
          <w:tcPr>
            <w:tcW w:w="850" w:type="dxa"/>
            <w:shd w:val="clear" w:color="auto" w:fill="auto"/>
            <w:tcMar>
              <w:left w:w="28" w:type="dxa"/>
              <w:right w:w="28" w:type="dxa"/>
            </w:tcMar>
            <w:hideMark/>
          </w:tcPr>
          <w:p w14:paraId="7101CCF0" w14:textId="0222194F"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300" w:history="1">
              <w:r w:rsidR="00556568" w:rsidRPr="00EF7FBB">
                <w:rPr>
                  <w:rFonts w:ascii="Calibri" w:hAnsi="Calibri" w:cs="Calibri"/>
                  <w:color w:val="0563C1"/>
                  <w:sz w:val="18"/>
                  <w:szCs w:val="18"/>
                  <w:u w:val="single"/>
                  <w:lang w:eastAsia="en-GB"/>
                </w:rPr>
                <w:t>CP-232167</w:t>
              </w:r>
            </w:hyperlink>
          </w:p>
        </w:tc>
        <w:tc>
          <w:tcPr>
            <w:tcW w:w="2268" w:type="dxa"/>
            <w:shd w:val="clear" w:color="auto" w:fill="auto"/>
            <w:tcMar>
              <w:left w:w="28" w:type="dxa"/>
              <w:right w:w="28" w:type="dxa"/>
            </w:tcMar>
            <w:hideMark/>
          </w:tcPr>
          <w:p w14:paraId="6D1FF74A" w14:textId="2B3D671C"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Amer Catovic, </w:t>
            </w:r>
            <w:r>
              <w:rPr>
                <w:rFonts w:ascii="Arial" w:hAnsi="Arial" w:cs="Arial"/>
                <w:b/>
                <w:bCs/>
                <w:color w:val="000000"/>
                <w:sz w:val="18"/>
                <w:szCs w:val="18"/>
                <w:lang w:eastAsia="en-GB"/>
              </w:rPr>
              <w:t>Qualcomm Inc.</w:t>
            </w:r>
          </w:p>
        </w:tc>
        <w:tc>
          <w:tcPr>
            <w:tcW w:w="850" w:type="dxa"/>
            <w:shd w:val="clear" w:color="auto" w:fill="auto"/>
            <w:tcMar>
              <w:left w:w="28" w:type="dxa"/>
              <w:right w:w="28" w:type="dxa"/>
            </w:tcMar>
            <w:hideMark/>
          </w:tcPr>
          <w:p w14:paraId="14CB7D78"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w:t>
            </w:r>
          </w:p>
        </w:tc>
      </w:tr>
      <w:tr w:rsidR="00556568" w:rsidRPr="00EF7FBB" w14:paraId="10993AB7" w14:textId="77777777" w:rsidTr="0041562B">
        <w:trPr>
          <w:trHeight w:val="255"/>
        </w:trPr>
        <w:tc>
          <w:tcPr>
            <w:tcW w:w="757" w:type="dxa"/>
            <w:shd w:val="clear" w:color="auto" w:fill="auto"/>
            <w:tcMar>
              <w:left w:w="28" w:type="dxa"/>
              <w:right w:w="28" w:type="dxa"/>
            </w:tcMar>
            <w:hideMark/>
          </w:tcPr>
          <w:p w14:paraId="567F2DB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1010018</w:t>
            </w:r>
          </w:p>
        </w:tc>
        <w:tc>
          <w:tcPr>
            <w:tcW w:w="3969" w:type="dxa"/>
            <w:shd w:val="clear" w:color="auto" w:fill="auto"/>
            <w:tcMar>
              <w:left w:w="28" w:type="dxa"/>
              <w:right w:w="28" w:type="dxa"/>
            </w:tcMar>
            <w:hideMark/>
          </w:tcPr>
          <w:p w14:paraId="680A10C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Charging aspects of 5GSAT</w:t>
            </w:r>
          </w:p>
        </w:tc>
        <w:tc>
          <w:tcPr>
            <w:tcW w:w="1701" w:type="dxa"/>
            <w:shd w:val="clear" w:color="auto" w:fill="auto"/>
            <w:tcMar>
              <w:left w:w="28" w:type="dxa"/>
              <w:right w:w="28" w:type="dxa"/>
            </w:tcMar>
            <w:hideMark/>
          </w:tcPr>
          <w:p w14:paraId="6531DAA9" w14:textId="21A5FED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2</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449E6CB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0CBDBB32" w14:textId="15C8C924"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301" w:history="1">
              <w:r w:rsidR="00556568" w:rsidRPr="00EF7FBB">
                <w:rPr>
                  <w:rFonts w:ascii="Calibri" w:hAnsi="Calibri" w:cs="Calibri"/>
                  <w:color w:val="0563C1"/>
                  <w:sz w:val="18"/>
                  <w:szCs w:val="18"/>
                  <w:u w:val="single"/>
                  <w:lang w:eastAsia="en-GB"/>
                </w:rPr>
                <w:t>SP-231152</w:t>
              </w:r>
            </w:hyperlink>
          </w:p>
        </w:tc>
        <w:tc>
          <w:tcPr>
            <w:tcW w:w="2268" w:type="dxa"/>
            <w:shd w:val="clear" w:color="auto" w:fill="auto"/>
            <w:tcMar>
              <w:left w:w="28" w:type="dxa"/>
              <w:right w:w="28" w:type="dxa"/>
            </w:tcMar>
            <w:hideMark/>
          </w:tcPr>
          <w:p w14:paraId="65C3134D"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Yingying, Liu, CATT </w:t>
            </w:r>
          </w:p>
        </w:tc>
        <w:tc>
          <w:tcPr>
            <w:tcW w:w="850" w:type="dxa"/>
            <w:shd w:val="clear" w:color="auto" w:fill="auto"/>
            <w:tcMar>
              <w:left w:w="28" w:type="dxa"/>
              <w:right w:w="28" w:type="dxa"/>
            </w:tcMar>
            <w:hideMark/>
          </w:tcPr>
          <w:p w14:paraId="2C88A11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62975656" w14:textId="77777777" w:rsidTr="0041562B">
        <w:trPr>
          <w:trHeight w:val="255"/>
        </w:trPr>
        <w:tc>
          <w:tcPr>
            <w:tcW w:w="757" w:type="dxa"/>
            <w:shd w:val="clear" w:color="auto" w:fill="auto"/>
            <w:tcMar>
              <w:left w:w="28" w:type="dxa"/>
              <w:right w:w="28" w:type="dxa"/>
            </w:tcMar>
            <w:hideMark/>
          </w:tcPr>
          <w:p w14:paraId="616E30E8"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941006</w:t>
            </w:r>
          </w:p>
        </w:tc>
        <w:tc>
          <w:tcPr>
            <w:tcW w:w="3969" w:type="dxa"/>
            <w:shd w:val="clear" w:color="auto" w:fill="auto"/>
            <w:tcMar>
              <w:left w:w="28" w:type="dxa"/>
              <w:right w:w="28" w:type="dxa"/>
            </w:tcMar>
            <w:hideMark/>
          </w:tcPr>
          <w:p w14:paraId="5B57177C"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val="fr-FR" w:eastAsia="en-GB"/>
              </w:rPr>
            </w:pPr>
            <w:r w:rsidRPr="00EF7FBB">
              <w:rPr>
                <w:rFonts w:ascii="Arial" w:hAnsi="Arial" w:cs="Arial"/>
                <w:b/>
                <w:bCs/>
                <w:color w:val="0000FF"/>
                <w:sz w:val="18"/>
                <w:szCs w:val="18"/>
                <w:lang w:val="fr-FR" w:eastAsia="en-GB"/>
              </w:rPr>
              <w:t>NR NTN (Non-Terrestrial Networks) enhancements</w:t>
            </w:r>
          </w:p>
        </w:tc>
        <w:tc>
          <w:tcPr>
            <w:tcW w:w="1701" w:type="dxa"/>
            <w:shd w:val="clear" w:color="auto" w:fill="auto"/>
            <w:tcMar>
              <w:left w:w="28" w:type="dxa"/>
              <w:right w:w="28" w:type="dxa"/>
            </w:tcMar>
            <w:hideMark/>
          </w:tcPr>
          <w:p w14:paraId="372CDCC5" w14:textId="2C549EBA"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R</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N</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T</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N</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e</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n</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h</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4F1E3A8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55B8E38D" w14:textId="6E10651A"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302" w:history="1">
              <w:r w:rsidR="00556568" w:rsidRPr="00EF7FBB">
                <w:rPr>
                  <w:rFonts w:ascii="Calibri" w:hAnsi="Calibri" w:cs="Calibri"/>
                  <w:color w:val="0563C1"/>
                  <w:sz w:val="18"/>
                  <w:szCs w:val="18"/>
                  <w:u w:val="single"/>
                  <w:lang w:eastAsia="en-GB"/>
                </w:rPr>
                <w:t>RP-232669</w:t>
              </w:r>
            </w:hyperlink>
          </w:p>
        </w:tc>
        <w:tc>
          <w:tcPr>
            <w:tcW w:w="2268" w:type="dxa"/>
            <w:shd w:val="clear" w:color="auto" w:fill="auto"/>
            <w:tcMar>
              <w:left w:w="28" w:type="dxa"/>
              <w:right w:w="28" w:type="dxa"/>
            </w:tcMar>
            <w:hideMark/>
          </w:tcPr>
          <w:p w14:paraId="30FE7822"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Nicolas Chuberre, Thales</w:t>
            </w:r>
          </w:p>
        </w:tc>
        <w:tc>
          <w:tcPr>
            <w:tcW w:w="850" w:type="dxa"/>
            <w:shd w:val="clear" w:color="auto" w:fill="auto"/>
            <w:tcMar>
              <w:left w:w="28" w:type="dxa"/>
              <w:right w:w="28" w:type="dxa"/>
            </w:tcMar>
            <w:hideMark/>
          </w:tcPr>
          <w:p w14:paraId="76096C94" w14:textId="52C32F32"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5E09F402" w14:textId="77777777" w:rsidTr="0041562B">
        <w:trPr>
          <w:trHeight w:val="255"/>
        </w:trPr>
        <w:tc>
          <w:tcPr>
            <w:tcW w:w="757" w:type="dxa"/>
            <w:shd w:val="clear" w:color="auto" w:fill="auto"/>
            <w:tcMar>
              <w:left w:w="28" w:type="dxa"/>
              <w:right w:w="28" w:type="dxa"/>
            </w:tcMar>
            <w:hideMark/>
          </w:tcPr>
          <w:p w14:paraId="62D802B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941106</w:t>
            </w:r>
          </w:p>
        </w:tc>
        <w:tc>
          <w:tcPr>
            <w:tcW w:w="3969" w:type="dxa"/>
            <w:shd w:val="clear" w:color="auto" w:fill="auto"/>
            <w:tcMar>
              <w:left w:w="28" w:type="dxa"/>
              <w:right w:w="28" w:type="dxa"/>
            </w:tcMar>
            <w:hideMark/>
          </w:tcPr>
          <w:p w14:paraId="13ED591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val="fr-FR" w:eastAsia="en-GB"/>
              </w:rPr>
            </w:pPr>
            <w:r w:rsidRPr="00EF7FBB">
              <w:rPr>
                <w:rFonts w:ascii="Arial" w:hAnsi="Arial" w:cs="Arial"/>
                <w:color w:val="000000"/>
                <w:sz w:val="18"/>
                <w:szCs w:val="18"/>
                <w:lang w:val="fr-FR" w:eastAsia="en-GB"/>
              </w:rPr>
              <w:t xml:space="preserve">   Core part: NR NTN (Non-Terrestrial Networks) enhancements</w:t>
            </w:r>
          </w:p>
        </w:tc>
        <w:tc>
          <w:tcPr>
            <w:tcW w:w="1701" w:type="dxa"/>
            <w:shd w:val="clear" w:color="auto" w:fill="auto"/>
            <w:tcMar>
              <w:left w:w="28" w:type="dxa"/>
              <w:right w:w="28" w:type="dxa"/>
            </w:tcMar>
            <w:hideMark/>
          </w:tcPr>
          <w:p w14:paraId="13806236" w14:textId="2504C0DA"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o</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3F447FB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41E38D7B" w14:textId="4EFCDAFD"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303" w:history="1">
              <w:r w:rsidR="00556568" w:rsidRPr="00EF7FBB">
                <w:rPr>
                  <w:rFonts w:ascii="Calibri" w:hAnsi="Calibri" w:cs="Calibri"/>
                  <w:color w:val="0563C1"/>
                  <w:sz w:val="18"/>
                  <w:szCs w:val="18"/>
                  <w:u w:val="single"/>
                  <w:lang w:eastAsia="en-GB"/>
                </w:rPr>
                <w:t>RP-232669</w:t>
              </w:r>
            </w:hyperlink>
          </w:p>
        </w:tc>
        <w:tc>
          <w:tcPr>
            <w:tcW w:w="2268" w:type="dxa"/>
            <w:shd w:val="clear" w:color="auto" w:fill="auto"/>
            <w:tcMar>
              <w:left w:w="28" w:type="dxa"/>
              <w:right w:w="28" w:type="dxa"/>
            </w:tcMar>
            <w:hideMark/>
          </w:tcPr>
          <w:p w14:paraId="51B77BE7"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Nicolas Chuberre, Thales</w:t>
            </w:r>
          </w:p>
        </w:tc>
        <w:tc>
          <w:tcPr>
            <w:tcW w:w="850" w:type="dxa"/>
            <w:shd w:val="clear" w:color="auto" w:fill="auto"/>
            <w:tcMar>
              <w:left w:w="28" w:type="dxa"/>
              <w:right w:w="28" w:type="dxa"/>
            </w:tcMar>
            <w:hideMark/>
          </w:tcPr>
          <w:p w14:paraId="6BE2274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24D2980B" w14:textId="77777777" w:rsidTr="0041562B">
        <w:trPr>
          <w:trHeight w:val="255"/>
        </w:trPr>
        <w:tc>
          <w:tcPr>
            <w:tcW w:w="757" w:type="dxa"/>
            <w:shd w:val="clear" w:color="auto" w:fill="auto"/>
            <w:tcMar>
              <w:left w:w="28" w:type="dxa"/>
              <w:right w:w="28" w:type="dxa"/>
            </w:tcMar>
            <w:hideMark/>
          </w:tcPr>
          <w:p w14:paraId="3EE2DE7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941206</w:t>
            </w:r>
          </w:p>
        </w:tc>
        <w:tc>
          <w:tcPr>
            <w:tcW w:w="3969" w:type="dxa"/>
            <w:shd w:val="clear" w:color="auto" w:fill="auto"/>
            <w:tcMar>
              <w:left w:w="28" w:type="dxa"/>
              <w:right w:w="28" w:type="dxa"/>
            </w:tcMar>
            <w:hideMark/>
          </w:tcPr>
          <w:p w14:paraId="207E8BF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NR NTN (Non-Terrestrial Networks) enhancements</w:t>
            </w:r>
          </w:p>
        </w:tc>
        <w:tc>
          <w:tcPr>
            <w:tcW w:w="1701" w:type="dxa"/>
            <w:shd w:val="clear" w:color="auto" w:fill="auto"/>
            <w:tcMar>
              <w:left w:w="28" w:type="dxa"/>
              <w:right w:w="28" w:type="dxa"/>
            </w:tcMar>
            <w:hideMark/>
          </w:tcPr>
          <w:p w14:paraId="31CBACA4" w14:textId="4069C61B" w:rsidR="00556568" w:rsidRPr="00EF7FBB" w:rsidRDefault="00556568" w:rsidP="00EF7FBB">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R</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_</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N</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T</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N</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_</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e</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n</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h</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P</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e</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r</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f</w:t>
            </w:r>
            <w:r w:rsidRPr="00EF7FBB">
              <w:rPr>
                <w:rFonts w:ascii="Arial" w:hAnsi="Arial" w:cs="Arial"/>
                <w:color w:val="000000"/>
                <w:sz w:val="2"/>
                <w:szCs w:val="18"/>
                <w:lang w:val="de-DE" w:eastAsia="en-GB"/>
              </w:rPr>
              <w:t xml:space="preserve"> </w:t>
            </w:r>
          </w:p>
        </w:tc>
        <w:tc>
          <w:tcPr>
            <w:tcW w:w="397" w:type="dxa"/>
            <w:shd w:val="clear" w:color="auto" w:fill="auto"/>
            <w:tcMar>
              <w:left w:w="28" w:type="dxa"/>
              <w:right w:w="28" w:type="dxa"/>
            </w:tcMar>
            <w:hideMark/>
          </w:tcPr>
          <w:p w14:paraId="6DAACE5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4CBBCE3B" w14:textId="5C11436A"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304" w:history="1">
              <w:r w:rsidR="00556568" w:rsidRPr="00EF7FBB">
                <w:rPr>
                  <w:rFonts w:ascii="Calibri" w:hAnsi="Calibri" w:cs="Calibri"/>
                  <w:color w:val="0563C1"/>
                  <w:sz w:val="18"/>
                  <w:szCs w:val="18"/>
                  <w:u w:val="single"/>
                  <w:lang w:eastAsia="en-GB"/>
                </w:rPr>
                <w:t>RP-232669</w:t>
              </w:r>
            </w:hyperlink>
          </w:p>
        </w:tc>
        <w:tc>
          <w:tcPr>
            <w:tcW w:w="2268" w:type="dxa"/>
            <w:shd w:val="clear" w:color="auto" w:fill="auto"/>
            <w:tcMar>
              <w:left w:w="28" w:type="dxa"/>
              <w:right w:w="28" w:type="dxa"/>
            </w:tcMar>
            <w:hideMark/>
          </w:tcPr>
          <w:p w14:paraId="5BE37E6E"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Nicolas Chuberre, Thales</w:t>
            </w:r>
          </w:p>
        </w:tc>
        <w:tc>
          <w:tcPr>
            <w:tcW w:w="850" w:type="dxa"/>
            <w:shd w:val="clear" w:color="auto" w:fill="auto"/>
            <w:tcMar>
              <w:left w:w="28" w:type="dxa"/>
              <w:right w:w="28" w:type="dxa"/>
            </w:tcMar>
            <w:hideMark/>
          </w:tcPr>
          <w:p w14:paraId="6D1DA1B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9D24F7" w14:paraId="33CBC900" w14:textId="77777777" w:rsidTr="0041562B">
        <w:trPr>
          <w:trHeight w:val="255"/>
        </w:trPr>
        <w:tc>
          <w:tcPr>
            <w:tcW w:w="757" w:type="dxa"/>
            <w:shd w:val="clear" w:color="auto" w:fill="auto"/>
            <w:tcMar>
              <w:left w:w="28" w:type="dxa"/>
              <w:right w:w="28" w:type="dxa"/>
            </w:tcMar>
            <w:hideMark/>
          </w:tcPr>
          <w:p w14:paraId="3E1FA374" w14:textId="77777777" w:rsidR="00556568" w:rsidRPr="009D24F7"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9D24F7">
              <w:rPr>
                <w:rFonts w:ascii="Arial" w:hAnsi="Arial" w:cs="Arial"/>
                <w:b/>
                <w:bCs/>
                <w:strike/>
                <w:color w:val="000000"/>
                <w:sz w:val="18"/>
                <w:szCs w:val="18"/>
                <w:lang w:eastAsia="en-GB"/>
              </w:rPr>
              <w:t>941004</w:t>
            </w:r>
          </w:p>
        </w:tc>
        <w:tc>
          <w:tcPr>
            <w:tcW w:w="3969" w:type="dxa"/>
            <w:shd w:val="clear" w:color="auto" w:fill="auto"/>
            <w:tcMar>
              <w:left w:w="28" w:type="dxa"/>
              <w:right w:w="28" w:type="dxa"/>
            </w:tcMar>
            <w:hideMark/>
          </w:tcPr>
          <w:p w14:paraId="5ECE8197" w14:textId="77777777" w:rsidR="00556568" w:rsidRPr="009D24F7"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9D24F7">
              <w:rPr>
                <w:rFonts w:ascii="Arial" w:hAnsi="Arial" w:cs="Arial"/>
                <w:b/>
                <w:bCs/>
                <w:strike/>
                <w:color w:val="0000FF"/>
                <w:sz w:val="18"/>
                <w:szCs w:val="18"/>
                <w:lang w:eastAsia="en-GB"/>
              </w:rPr>
              <w:t>IoT (Internet of Things) NTN (non-terrestrial network) enhancements</w:t>
            </w:r>
          </w:p>
        </w:tc>
        <w:tc>
          <w:tcPr>
            <w:tcW w:w="1701" w:type="dxa"/>
            <w:shd w:val="clear" w:color="auto" w:fill="auto"/>
            <w:tcMar>
              <w:left w:w="28" w:type="dxa"/>
              <w:right w:w="28" w:type="dxa"/>
            </w:tcMar>
            <w:hideMark/>
          </w:tcPr>
          <w:p w14:paraId="334E5FA3" w14:textId="14784C24" w:rsidR="00556568" w:rsidRPr="009D24F7"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9D24F7">
              <w:rPr>
                <w:rFonts w:ascii="Arial" w:hAnsi="Arial" w:cs="Arial"/>
                <w:b/>
                <w:bCs/>
                <w:strike/>
                <w:color w:val="000000"/>
                <w:sz w:val="18"/>
                <w:szCs w:val="18"/>
                <w:lang w:eastAsia="en-GB"/>
              </w:rPr>
              <w:t>I</w:t>
            </w:r>
            <w:r w:rsidRPr="009D24F7">
              <w:rPr>
                <w:rFonts w:ascii="Arial" w:hAnsi="Arial" w:cs="Arial"/>
                <w:b/>
                <w:bCs/>
                <w:strike/>
                <w:color w:val="000000"/>
                <w:sz w:val="2"/>
                <w:szCs w:val="18"/>
                <w:lang w:eastAsia="en-GB"/>
              </w:rPr>
              <w:t xml:space="preserve"> </w:t>
            </w:r>
            <w:r w:rsidRPr="009D24F7">
              <w:rPr>
                <w:rFonts w:ascii="Arial" w:hAnsi="Arial" w:cs="Arial"/>
                <w:b/>
                <w:bCs/>
                <w:strike/>
                <w:color w:val="000000"/>
                <w:sz w:val="18"/>
                <w:szCs w:val="18"/>
                <w:lang w:eastAsia="en-GB"/>
              </w:rPr>
              <w:t>o</w:t>
            </w:r>
            <w:r w:rsidRPr="009D24F7">
              <w:rPr>
                <w:rFonts w:ascii="Arial" w:hAnsi="Arial" w:cs="Arial"/>
                <w:b/>
                <w:bCs/>
                <w:strike/>
                <w:color w:val="000000"/>
                <w:sz w:val="2"/>
                <w:szCs w:val="18"/>
                <w:lang w:eastAsia="en-GB"/>
              </w:rPr>
              <w:t xml:space="preserve"> </w:t>
            </w:r>
            <w:r w:rsidRPr="009D24F7">
              <w:rPr>
                <w:rFonts w:ascii="Arial" w:hAnsi="Arial" w:cs="Arial"/>
                <w:b/>
                <w:bCs/>
                <w:strike/>
                <w:color w:val="000000"/>
                <w:sz w:val="18"/>
                <w:szCs w:val="18"/>
                <w:lang w:eastAsia="en-GB"/>
              </w:rPr>
              <w:t>T</w:t>
            </w:r>
            <w:r w:rsidRPr="009D24F7">
              <w:rPr>
                <w:rFonts w:ascii="Arial" w:hAnsi="Arial" w:cs="Arial"/>
                <w:b/>
                <w:bCs/>
                <w:strike/>
                <w:color w:val="000000"/>
                <w:sz w:val="2"/>
                <w:szCs w:val="18"/>
                <w:lang w:eastAsia="en-GB"/>
              </w:rPr>
              <w:t xml:space="preserve"> </w:t>
            </w:r>
            <w:r w:rsidRPr="009D24F7">
              <w:rPr>
                <w:rFonts w:ascii="Arial" w:hAnsi="Arial" w:cs="Arial"/>
                <w:b/>
                <w:bCs/>
                <w:strike/>
                <w:color w:val="000000"/>
                <w:sz w:val="18"/>
                <w:szCs w:val="18"/>
                <w:lang w:eastAsia="en-GB"/>
              </w:rPr>
              <w:t>_</w:t>
            </w:r>
            <w:r w:rsidRPr="009D24F7">
              <w:rPr>
                <w:rFonts w:ascii="Arial" w:hAnsi="Arial" w:cs="Arial"/>
                <w:b/>
                <w:bCs/>
                <w:strike/>
                <w:color w:val="000000"/>
                <w:sz w:val="2"/>
                <w:szCs w:val="18"/>
                <w:lang w:eastAsia="en-GB"/>
              </w:rPr>
              <w:t xml:space="preserve"> </w:t>
            </w:r>
            <w:r w:rsidRPr="009D24F7">
              <w:rPr>
                <w:rFonts w:ascii="Arial" w:hAnsi="Arial" w:cs="Arial"/>
                <w:b/>
                <w:bCs/>
                <w:strike/>
                <w:color w:val="000000"/>
                <w:sz w:val="18"/>
                <w:szCs w:val="18"/>
                <w:lang w:eastAsia="en-GB"/>
              </w:rPr>
              <w:t>N</w:t>
            </w:r>
            <w:r w:rsidRPr="009D24F7">
              <w:rPr>
                <w:rFonts w:ascii="Arial" w:hAnsi="Arial" w:cs="Arial"/>
                <w:b/>
                <w:bCs/>
                <w:strike/>
                <w:color w:val="000000"/>
                <w:sz w:val="2"/>
                <w:szCs w:val="18"/>
                <w:lang w:eastAsia="en-GB"/>
              </w:rPr>
              <w:t xml:space="preserve"> </w:t>
            </w:r>
            <w:r w:rsidRPr="009D24F7">
              <w:rPr>
                <w:rFonts w:ascii="Arial" w:hAnsi="Arial" w:cs="Arial"/>
                <w:b/>
                <w:bCs/>
                <w:strike/>
                <w:color w:val="000000"/>
                <w:sz w:val="18"/>
                <w:szCs w:val="18"/>
                <w:lang w:eastAsia="en-GB"/>
              </w:rPr>
              <w:t>T</w:t>
            </w:r>
            <w:r w:rsidRPr="009D24F7">
              <w:rPr>
                <w:rFonts w:ascii="Arial" w:hAnsi="Arial" w:cs="Arial"/>
                <w:b/>
                <w:bCs/>
                <w:strike/>
                <w:color w:val="000000"/>
                <w:sz w:val="2"/>
                <w:szCs w:val="18"/>
                <w:lang w:eastAsia="en-GB"/>
              </w:rPr>
              <w:t xml:space="preserve"> </w:t>
            </w:r>
            <w:r w:rsidRPr="009D24F7">
              <w:rPr>
                <w:rFonts w:ascii="Arial" w:hAnsi="Arial" w:cs="Arial"/>
                <w:b/>
                <w:bCs/>
                <w:strike/>
                <w:color w:val="000000"/>
                <w:sz w:val="18"/>
                <w:szCs w:val="18"/>
                <w:lang w:eastAsia="en-GB"/>
              </w:rPr>
              <w:t>N</w:t>
            </w:r>
            <w:r w:rsidRPr="009D24F7">
              <w:rPr>
                <w:rFonts w:ascii="Arial" w:hAnsi="Arial" w:cs="Arial"/>
                <w:b/>
                <w:bCs/>
                <w:strike/>
                <w:color w:val="000000"/>
                <w:sz w:val="2"/>
                <w:szCs w:val="18"/>
                <w:lang w:eastAsia="en-GB"/>
              </w:rPr>
              <w:t xml:space="preserve"> </w:t>
            </w:r>
            <w:r w:rsidRPr="009D24F7">
              <w:rPr>
                <w:rFonts w:ascii="Arial" w:hAnsi="Arial" w:cs="Arial"/>
                <w:b/>
                <w:bCs/>
                <w:strike/>
                <w:color w:val="000000"/>
                <w:sz w:val="18"/>
                <w:szCs w:val="18"/>
                <w:lang w:eastAsia="en-GB"/>
              </w:rPr>
              <w:t>_</w:t>
            </w:r>
            <w:r w:rsidRPr="009D24F7">
              <w:rPr>
                <w:rFonts w:ascii="Arial" w:hAnsi="Arial" w:cs="Arial"/>
                <w:b/>
                <w:bCs/>
                <w:strike/>
                <w:color w:val="000000"/>
                <w:sz w:val="2"/>
                <w:szCs w:val="18"/>
                <w:lang w:eastAsia="en-GB"/>
              </w:rPr>
              <w:t xml:space="preserve"> </w:t>
            </w:r>
            <w:r w:rsidRPr="009D24F7">
              <w:rPr>
                <w:rFonts w:ascii="Arial" w:hAnsi="Arial" w:cs="Arial"/>
                <w:b/>
                <w:bCs/>
                <w:strike/>
                <w:color w:val="000000"/>
                <w:sz w:val="18"/>
                <w:szCs w:val="18"/>
                <w:lang w:eastAsia="en-GB"/>
              </w:rPr>
              <w:t>e</w:t>
            </w:r>
            <w:r w:rsidRPr="009D24F7">
              <w:rPr>
                <w:rFonts w:ascii="Arial" w:hAnsi="Arial" w:cs="Arial"/>
                <w:b/>
                <w:bCs/>
                <w:strike/>
                <w:color w:val="000000"/>
                <w:sz w:val="2"/>
                <w:szCs w:val="18"/>
                <w:lang w:eastAsia="en-GB"/>
              </w:rPr>
              <w:t xml:space="preserve"> </w:t>
            </w:r>
            <w:r w:rsidRPr="009D24F7">
              <w:rPr>
                <w:rFonts w:ascii="Arial" w:hAnsi="Arial" w:cs="Arial"/>
                <w:b/>
                <w:bCs/>
                <w:strike/>
                <w:color w:val="000000"/>
                <w:sz w:val="18"/>
                <w:szCs w:val="18"/>
                <w:lang w:eastAsia="en-GB"/>
              </w:rPr>
              <w:t>n</w:t>
            </w:r>
            <w:r w:rsidRPr="009D24F7">
              <w:rPr>
                <w:rFonts w:ascii="Arial" w:hAnsi="Arial" w:cs="Arial"/>
                <w:b/>
                <w:bCs/>
                <w:strike/>
                <w:color w:val="000000"/>
                <w:sz w:val="2"/>
                <w:szCs w:val="18"/>
                <w:lang w:eastAsia="en-GB"/>
              </w:rPr>
              <w:t xml:space="preserve"> </w:t>
            </w:r>
            <w:r w:rsidRPr="009D24F7">
              <w:rPr>
                <w:rFonts w:ascii="Arial" w:hAnsi="Arial" w:cs="Arial"/>
                <w:b/>
                <w:bCs/>
                <w:strike/>
                <w:color w:val="000000"/>
                <w:sz w:val="18"/>
                <w:szCs w:val="18"/>
                <w:lang w:eastAsia="en-GB"/>
              </w:rPr>
              <w:t>h</w:t>
            </w:r>
            <w:r w:rsidRPr="009D24F7">
              <w:rPr>
                <w:rFonts w:ascii="Arial" w:hAnsi="Arial" w:cs="Arial"/>
                <w:b/>
                <w:bCs/>
                <w:strike/>
                <w:color w:val="000000"/>
                <w:sz w:val="2"/>
                <w:szCs w:val="18"/>
                <w:lang w:eastAsia="en-GB"/>
              </w:rPr>
              <w:t xml:space="preserve"> </w:t>
            </w:r>
          </w:p>
        </w:tc>
        <w:tc>
          <w:tcPr>
            <w:tcW w:w="397" w:type="dxa"/>
            <w:shd w:val="clear" w:color="auto" w:fill="auto"/>
            <w:tcMar>
              <w:left w:w="28" w:type="dxa"/>
              <w:right w:w="28" w:type="dxa"/>
            </w:tcMar>
            <w:hideMark/>
          </w:tcPr>
          <w:p w14:paraId="60B7CBA0" w14:textId="77777777" w:rsidR="00556568" w:rsidRPr="009D24F7"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D24F7">
              <w:rPr>
                <w:rFonts w:ascii="Arial" w:hAnsi="Arial" w:cs="Arial"/>
                <w:strike/>
                <w:color w:val="000000"/>
                <w:sz w:val="18"/>
                <w:szCs w:val="18"/>
                <w:lang w:eastAsia="en-GB"/>
              </w:rPr>
              <w:t> </w:t>
            </w:r>
          </w:p>
        </w:tc>
        <w:tc>
          <w:tcPr>
            <w:tcW w:w="850" w:type="dxa"/>
            <w:shd w:val="clear" w:color="auto" w:fill="auto"/>
            <w:tcMar>
              <w:left w:w="28" w:type="dxa"/>
              <w:right w:w="28" w:type="dxa"/>
            </w:tcMar>
            <w:hideMark/>
          </w:tcPr>
          <w:p w14:paraId="060BAA0C" w14:textId="3E26671E" w:rsidR="00556568" w:rsidRPr="009D24F7"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305" w:history="1">
              <w:r w:rsidR="00556568" w:rsidRPr="009D24F7">
                <w:rPr>
                  <w:rFonts w:ascii="Calibri" w:hAnsi="Calibri" w:cs="Calibri"/>
                  <w:strike/>
                  <w:color w:val="0563C1"/>
                  <w:sz w:val="18"/>
                  <w:szCs w:val="18"/>
                  <w:u w:val="single"/>
                  <w:lang w:eastAsia="en-GB"/>
                </w:rPr>
                <w:t>RP-223519</w:t>
              </w:r>
            </w:hyperlink>
          </w:p>
        </w:tc>
        <w:tc>
          <w:tcPr>
            <w:tcW w:w="2268" w:type="dxa"/>
            <w:shd w:val="clear" w:color="auto" w:fill="auto"/>
            <w:tcMar>
              <w:left w:w="28" w:type="dxa"/>
              <w:right w:w="28" w:type="dxa"/>
            </w:tcMar>
            <w:hideMark/>
          </w:tcPr>
          <w:p w14:paraId="08873793" w14:textId="77777777" w:rsidR="00556568" w:rsidRPr="009D24F7"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9D24F7">
              <w:rPr>
                <w:rFonts w:ascii="Arial" w:hAnsi="Arial" w:cs="Arial"/>
                <w:b/>
                <w:bCs/>
                <w:strike/>
                <w:color w:val="000000"/>
                <w:sz w:val="18"/>
                <w:szCs w:val="18"/>
                <w:lang w:eastAsia="en-GB"/>
              </w:rPr>
              <w:t>Abhishek Roy, MediaTek</w:t>
            </w:r>
          </w:p>
        </w:tc>
        <w:tc>
          <w:tcPr>
            <w:tcW w:w="850" w:type="dxa"/>
            <w:shd w:val="clear" w:color="auto" w:fill="auto"/>
            <w:tcMar>
              <w:left w:w="28" w:type="dxa"/>
              <w:right w:w="28" w:type="dxa"/>
            </w:tcMar>
            <w:hideMark/>
          </w:tcPr>
          <w:p w14:paraId="2C9D90E1" w14:textId="206D6942" w:rsidR="00556568" w:rsidRPr="009D24F7"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9D24F7">
              <w:rPr>
                <w:rFonts w:ascii="Arial" w:hAnsi="Arial" w:cs="Arial"/>
                <w:b/>
                <w:bCs/>
                <w:strike/>
                <w:color w:val="FF0000"/>
                <w:sz w:val="18"/>
                <w:szCs w:val="18"/>
                <w:lang w:eastAsia="en-GB"/>
              </w:rPr>
              <w:t>Y</w:t>
            </w:r>
          </w:p>
        </w:tc>
      </w:tr>
      <w:tr w:rsidR="00556568" w:rsidRPr="009D24F7" w14:paraId="69595E01" w14:textId="77777777" w:rsidTr="0041562B">
        <w:trPr>
          <w:trHeight w:val="255"/>
        </w:trPr>
        <w:tc>
          <w:tcPr>
            <w:tcW w:w="757" w:type="dxa"/>
            <w:shd w:val="clear" w:color="auto" w:fill="auto"/>
            <w:tcMar>
              <w:left w:w="28" w:type="dxa"/>
              <w:right w:w="28" w:type="dxa"/>
            </w:tcMar>
            <w:hideMark/>
          </w:tcPr>
          <w:p w14:paraId="2BEAE6DC" w14:textId="77777777" w:rsidR="00556568" w:rsidRPr="009D24F7"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D24F7">
              <w:rPr>
                <w:rFonts w:ascii="Arial" w:hAnsi="Arial" w:cs="Arial"/>
                <w:strike/>
                <w:color w:val="000000"/>
                <w:sz w:val="18"/>
                <w:szCs w:val="18"/>
                <w:lang w:eastAsia="en-GB"/>
              </w:rPr>
              <w:t>940104</w:t>
            </w:r>
          </w:p>
        </w:tc>
        <w:tc>
          <w:tcPr>
            <w:tcW w:w="3969" w:type="dxa"/>
            <w:shd w:val="clear" w:color="auto" w:fill="auto"/>
            <w:tcMar>
              <w:left w:w="28" w:type="dxa"/>
              <w:right w:w="28" w:type="dxa"/>
            </w:tcMar>
            <w:hideMark/>
          </w:tcPr>
          <w:p w14:paraId="6DA741F0" w14:textId="77777777" w:rsidR="00556568" w:rsidRPr="009D24F7"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D24F7">
              <w:rPr>
                <w:rFonts w:ascii="Arial" w:hAnsi="Arial" w:cs="Arial"/>
                <w:strike/>
                <w:color w:val="000000"/>
                <w:sz w:val="18"/>
                <w:szCs w:val="18"/>
                <w:lang w:eastAsia="en-GB"/>
              </w:rPr>
              <w:t xml:space="preserve">   Core part: IoT (Internet of Things) NTN (non-terrestrial network) enhancements</w:t>
            </w:r>
          </w:p>
        </w:tc>
        <w:tc>
          <w:tcPr>
            <w:tcW w:w="1701" w:type="dxa"/>
            <w:shd w:val="clear" w:color="auto" w:fill="auto"/>
            <w:tcMar>
              <w:left w:w="28" w:type="dxa"/>
              <w:right w:w="28" w:type="dxa"/>
            </w:tcMar>
            <w:hideMark/>
          </w:tcPr>
          <w:p w14:paraId="449980FC" w14:textId="0CD5B8B5" w:rsidR="00556568" w:rsidRPr="009D24F7"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D24F7">
              <w:rPr>
                <w:rFonts w:ascii="Arial" w:hAnsi="Arial" w:cs="Arial"/>
                <w:strike/>
                <w:color w:val="000000"/>
                <w:sz w:val="18"/>
                <w:szCs w:val="18"/>
                <w:lang w:eastAsia="en-GB"/>
              </w:rPr>
              <w:t>I</w:t>
            </w:r>
            <w:r w:rsidRPr="009D24F7">
              <w:rPr>
                <w:rFonts w:ascii="Arial" w:hAnsi="Arial" w:cs="Arial"/>
                <w:strike/>
                <w:color w:val="000000"/>
                <w:sz w:val="2"/>
                <w:szCs w:val="18"/>
                <w:lang w:eastAsia="en-GB"/>
              </w:rPr>
              <w:t xml:space="preserve"> </w:t>
            </w:r>
            <w:r w:rsidRPr="009D24F7">
              <w:rPr>
                <w:rFonts w:ascii="Arial" w:hAnsi="Arial" w:cs="Arial"/>
                <w:strike/>
                <w:color w:val="000000"/>
                <w:sz w:val="18"/>
                <w:szCs w:val="18"/>
                <w:lang w:eastAsia="en-GB"/>
              </w:rPr>
              <w:t>o</w:t>
            </w:r>
            <w:r w:rsidRPr="009D24F7">
              <w:rPr>
                <w:rFonts w:ascii="Arial" w:hAnsi="Arial" w:cs="Arial"/>
                <w:strike/>
                <w:color w:val="000000"/>
                <w:sz w:val="2"/>
                <w:szCs w:val="18"/>
                <w:lang w:eastAsia="en-GB"/>
              </w:rPr>
              <w:t xml:space="preserve"> </w:t>
            </w:r>
            <w:r w:rsidRPr="009D24F7">
              <w:rPr>
                <w:rFonts w:ascii="Arial" w:hAnsi="Arial" w:cs="Arial"/>
                <w:strike/>
                <w:color w:val="000000"/>
                <w:sz w:val="18"/>
                <w:szCs w:val="18"/>
                <w:lang w:eastAsia="en-GB"/>
              </w:rPr>
              <w:t>T</w:t>
            </w:r>
            <w:r w:rsidRPr="009D24F7">
              <w:rPr>
                <w:rFonts w:ascii="Arial" w:hAnsi="Arial" w:cs="Arial"/>
                <w:strike/>
                <w:color w:val="000000"/>
                <w:sz w:val="2"/>
                <w:szCs w:val="18"/>
                <w:lang w:eastAsia="en-GB"/>
              </w:rPr>
              <w:t xml:space="preserve"> </w:t>
            </w:r>
            <w:r w:rsidRPr="009D24F7">
              <w:rPr>
                <w:rFonts w:ascii="Arial" w:hAnsi="Arial" w:cs="Arial"/>
                <w:strike/>
                <w:color w:val="000000"/>
                <w:sz w:val="18"/>
                <w:szCs w:val="18"/>
                <w:lang w:eastAsia="en-GB"/>
              </w:rPr>
              <w:t>_</w:t>
            </w:r>
            <w:r w:rsidRPr="009D24F7">
              <w:rPr>
                <w:rFonts w:ascii="Arial" w:hAnsi="Arial" w:cs="Arial"/>
                <w:strike/>
                <w:color w:val="000000"/>
                <w:sz w:val="2"/>
                <w:szCs w:val="18"/>
                <w:lang w:eastAsia="en-GB"/>
              </w:rPr>
              <w:t xml:space="preserve"> </w:t>
            </w:r>
            <w:r w:rsidRPr="009D24F7">
              <w:rPr>
                <w:rFonts w:ascii="Arial" w:hAnsi="Arial" w:cs="Arial"/>
                <w:strike/>
                <w:color w:val="000000"/>
                <w:sz w:val="18"/>
                <w:szCs w:val="18"/>
                <w:lang w:eastAsia="en-GB"/>
              </w:rPr>
              <w:t>N</w:t>
            </w:r>
            <w:r w:rsidRPr="009D24F7">
              <w:rPr>
                <w:rFonts w:ascii="Arial" w:hAnsi="Arial" w:cs="Arial"/>
                <w:strike/>
                <w:color w:val="000000"/>
                <w:sz w:val="2"/>
                <w:szCs w:val="18"/>
                <w:lang w:eastAsia="en-GB"/>
              </w:rPr>
              <w:t xml:space="preserve"> </w:t>
            </w:r>
            <w:r w:rsidRPr="009D24F7">
              <w:rPr>
                <w:rFonts w:ascii="Arial" w:hAnsi="Arial" w:cs="Arial"/>
                <w:strike/>
                <w:color w:val="000000"/>
                <w:sz w:val="18"/>
                <w:szCs w:val="18"/>
                <w:lang w:eastAsia="en-GB"/>
              </w:rPr>
              <w:t>T</w:t>
            </w:r>
            <w:r w:rsidRPr="009D24F7">
              <w:rPr>
                <w:rFonts w:ascii="Arial" w:hAnsi="Arial" w:cs="Arial"/>
                <w:strike/>
                <w:color w:val="000000"/>
                <w:sz w:val="2"/>
                <w:szCs w:val="18"/>
                <w:lang w:eastAsia="en-GB"/>
              </w:rPr>
              <w:t xml:space="preserve"> </w:t>
            </w:r>
            <w:r w:rsidRPr="009D24F7">
              <w:rPr>
                <w:rFonts w:ascii="Arial" w:hAnsi="Arial" w:cs="Arial"/>
                <w:strike/>
                <w:color w:val="000000"/>
                <w:sz w:val="18"/>
                <w:szCs w:val="18"/>
                <w:lang w:eastAsia="en-GB"/>
              </w:rPr>
              <w:t>N</w:t>
            </w:r>
            <w:r w:rsidRPr="009D24F7">
              <w:rPr>
                <w:rFonts w:ascii="Arial" w:hAnsi="Arial" w:cs="Arial"/>
                <w:strike/>
                <w:color w:val="000000"/>
                <w:sz w:val="2"/>
                <w:szCs w:val="18"/>
                <w:lang w:eastAsia="en-GB"/>
              </w:rPr>
              <w:t xml:space="preserve"> </w:t>
            </w:r>
            <w:r w:rsidRPr="009D24F7">
              <w:rPr>
                <w:rFonts w:ascii="Arial" w:hAnsi="Arial" w:cs="Arial"/>
                <w:strike/>
                <w:color w:val="000000"/>
                <w:sz w:val="18"/>
                <w:szCs w:val="18"/>
                <w:lang w:eastAsia="en-GB"/>
              </w:rPr>
              <w:t>_</w:t>
            </w:r>
            <w:r w:rsidRPr="009D24F7">
              <w:rPr>
                <w:rFonts w:ascii="Arial" w:hAnsi="Arial" w:cs="Arial"/>
                <w:strike/>
                <w:color w:val="000000"/>
                <w:sz w:val="2"/>
                <w:szCs w:val="18"/>
                <w:lang w:eastAsia="en-GB"/>
              </w:rPr>
              <w:t xml:space="preserve"> </w:t>
            </w:r>
            <w:r w:rsidRPr="009D24F7">
              <w:rPr>
                <w:rFonts w:ascii="Arial" w:hAnsi="Arial" w:cs="Arial"/>
                <w:strike/>
                <w:color w:val="000000"/>
                <w:sz w:val="18"/>
                <w:szCs w:val="18"/>
                <w:lang w:eastAsia="en-GB"/>
              </w:rPr>
              <w:t>e</w:t>
            </w:r>
            <w:r w:rsidRPr="009D24F7">
              <w:rPr>
                <w:rFonts w:ascii="Arial" w:hAnsi="Arial" w:cs="Arial"/>
                <w:strike/>
                <w:color w:val="000000"/>
                <w:sz w:val="2"/>
                <w:szCs w:val="18"/>
                <w:lang w:eastAsia="en-GB"/>
              </w:rPr>
              <w:t xml:space="preserve"> </w:t>
            </w:r>
            <w:r w:rsidRPr="009D24F7">
              <w:rPr>
                <w:rFonts w:ascii="Arial" w:hAnsi="Arial" w:cs="Arial"/>
                <w:strike/>
                <w:color w:val="000000"/>
                <w:sz w:val="18"/>
                <w:szCs w:val="18"/>
                <w:lang w:eastAsia="en-GB"/>
              </w:rPr>
              <w:t>n</w:t>
            </w:r>
            <w:r w:rsidRPr="009D24F7">
              <w:rPr>
                <w:rFonts w:ascii="Arial" w:hAnsi="Arial" w:cs="Arial"/>
                <w:strike/>
                <w:color w:val="000000"/>
                <w:sz w:val="2"/>
                <w:szCs w:val="18"/>
                <w:lang w:eastAsia="en-GB"/>
              </w:rPr>
              <w:t xml:space="preserve"> </w:t>
            </w:r>
            <w:r w:rsidRPr="009D24F7">
              <w:rPr>
                <w:rFonts w:ascii="Arial" w:hAnsi="Arial" w:cs="Arial"/>
                <w:strike/>
                <w:color w:val="000000"/>
                <w:sz w:val="18"/>
                <w:szCs w:val="18"/>
                <w:lang w:eastAsia="en-GB"/>
              </w:rPr>
              <w:t>h</w:t>
            </w:r>
            <w:r w:rsidRPr="009D24F7">
              <w:rPr>
                <w:rFonts w:ascii="Arial" w:hAnsi="Arial" w:cs="Arial"/>
                <w:strike/>
                <w:color w:val="000000"/>
                <w:sz w:val="2"/>
                <w:szCs w:val="18"/>
                <w:lang w:eastAsia="en-GB"/>
              </w:rPr>
              <w:t xml:space="preserve"> </w:t>
            </w:r>
            <w:r w:rsidRPr="009D24F7">
              <w:rPr>
                <w:rFonts w:ascii="Arial" w:hAnsi="Arial" w:cs="Arial"/>
                <w:strike/>
                <w:color w:val="000000"/>
                <w:sz w:val="18"/>
                <w:szCs w:val="18"/>
                <w:lang w:eastAsia="en-GB"/>
              </w:rPr>
              <w:t>-</w:t>
            </w:r>
            <w:r w:rsidRPr="009D24F7">
              <w:rPr>
                <w:rFonts w:ascii="Arial" w:hAnsi="Arial" w:cs="Arial"/>
                <w:strike/>
                <w:color w:val="000000"/>
                <w:sz w:val="2"/>
                <w:szCs w:val="18"/>
                <w:lang w:eastAsia="en-GB"/>
              </w:rPr>
              <w:t xml:space="preserve"> </w:t>
            </w:r>
            <w:r w:rsidRPr="009D24F7">
              <w:rPr>
                <w:rFonts w:ascii="Arial" w:hAnsi="Arial" w:cs="Arial"/>
                <w:strike/>
                <w:color w:val="000000"/>
                <w:sz w:val="18"/>
                <w:szCs w:val="18"/>
                <w:lang w:eastAsia="en-GB"/>
              </w:rPr>
              <w:t>C</w:t>
            </w:r>
            <w:r w:rsidRPr="009D24F7">
              <w:rPr>
                <w:rFonts w:ascii="Arial" w:hAnsi="Arial" w:cs="Arial"/>
                <w:strike/>
                <w:color w:val="000000"/>
                <w:sz w:val="2"/>
                <w:szCs w:val="18"/>
                <w:lang w:eastAsia="en-GB"/>
              </w:rPr>
              <w:t xml:space="preserve"> </w:t>
            </w:r>
            <w:r w:rsidRPr="009D24F7">
              <w:rPr>
                <w:rFonts w:ascii="Arial" w:hAnsi="Arial" w:cs="Arial"/>
                <w:strike/>
                <w:color w:val="000000"/>
                <w:sz w:val="18"/>
                <w:szCs w:val="18"/>
                <w:lang w:eastAsia="en-GB"/>
              </w:rPr>
              <w:t>o</w:t>
            </w:r>
            <w:r w:rsidRPr="009D24F7">
              <w:rPr>
                <w:rFonts w:ascii="Arial" w:hAnsi="Arial" w:cs="Arial"/>
                <w:strike/>
                <w:color w:val="000000"/>
                <w:sz w:val="2"/>
                <w:szCs w:val="18"/>
                <w:lang w:eastAsia="en-GB"/>
              </w:rPr>
              <w:t xml:space="preserve"> </w:t>
            </w:r>
            <w:r w:rsidRPr="009D24F7">
              <w:rPr>
                <w:rFonts w:ascii="Arial" w:hAnsi="Arial" w:cs="Arial"/>
                <w:strike/>
                <w:color w:val="000000"/>
                <w:sz w:val="18"/>
                <w:szCs w:val="18"/>
                <w:lang w:eastAsia="en-GB"/>
              </w:rPr>
              <w:t>r</w:t>
            </w:r>
            <w:r w:rsidRPr="009D24F7">
              <w:rPr>
                <w:rFonts w:ascii="Arial" w:hAnsi="Arial" w:cs="Arial"/>
                <w:strike/>
                <w:color w:val="000000"/>
                <w:sz w:val="2"/>
                <w:szCs w:val="18"/>
                <w:lang w:eastAsia="en-GB"/>
              </w:rPr>
              <w:t xml:space="preserve"> </w:t>
            </w:r>
            <w:r w:rsidRPr="009D24F7">
              <w:rPr>
                <w:rFonts w:ascii="Arial" w:hAnsi="Arial" w:cs="Arial"/>
                <w:strike/>
                <w:color w:val="000000"/>
                <w:sz w:val="18"/>
                <w:szCs w:val="18"/>
                <w:lang w:eastAsia="en-GB"/>
              </w:rPr>
              <w:t>e</w:t>
            </w:r>
            <w:r w:rsidRPr="009D24F7">
              <w:rPr>
                <w:rFonts w:ascii="Arial" w:hAnsi="Arial" w:cs="Arial"/>
                <w:strike/>
                <w:color w:val="000000"/>
                <w:sz w:val="2"/>
                <w:szCs w:val="18"/>
                <w:lang w:eastAsia="en-GB"/>
              </w:rPr>
              <w:t xml:space="preserve"> </w:t>
            </w:r>
          </w:p>
        </w:tc>
        <w:tc>
          <w:tcPr>
            <w:tcW w:w="397" w:type="dxa"/>
            <w:shd w:val="clear" w:color="auto" w:fill="auto"/>
            <w:tcMar>
              <w:left w:w="28" w:type="dxa"/>
              <w:right w:w="28" w:type="dxa"/>
            </w:tcMar>
            <w:hideMark/>
          </w:tcPr>
          <w:p w14:paraId="4FF6137F" w14:textId="77777777" w:rsidR="00556568" w:rsidRPr="009D24F7"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D24F7">
              <w:rPr>
                <w:rFonts w:ascii="Arial" w:hAnsi="Arial" w:cs="Arial"/>
                <w:strike/>
                <w:color w:val="000000"/>
                <w:sz w:val="18"/>
                <w:szCs w:val="18"/>
                <w:lang w:eastAsia="en-GB"/>
              </w:rPr>
              <w:t>R2</w:t>
            </w:r>
          </w:p>
        </w:tc>
        <w:tc>
          <w:tcPr>
            <w:tcW w:w="850" w:type="dxa"/>
            <w:shd w:val="clear" w:color="auto" w:fill="auto"/>
            <w:tcMar>
              <w:left w:w="28" w:type="dxa"/>
              <w:right w:w="28" w:type="dxa"/>
            </w:tcMar>
            <w:hideMark/>
          </w:tcPr>
          <w:p w14:paraId="2E56C1B6" w14:textId="7F7940B4" w:rsidR="00556568" w:rsidRPr="009D24F7"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306" w:history="1">
              <w:r w:rsidR="00556568" w:rsidRPr="009D24F7">
                <w:rPr>
                  <w:rFonts w:ascii="Calibri" w:hAnsi="Calibri" w:cs="Calibri"/>
                  <w:strike/>
                  <w:color w:val="0563C1"/>
                  <w:sz w:val="18"/>
                  <w:szCs w:val="18"/>
                  <w:u w:val="single"/>
                  <w:lang w:eastAsia="en-GB"/>
                </w:rPr>
                <w:t>RP-231407</w:t>
              </w:r>
            </w:hyperlink>
          </w:p>
        </w:tc>
        <w:tc>
          <w:tcPr>
            <w:tcW w:w="2268" w:type="dxa"/>
            <w:shd w:val="clear" w:color="auto" w:fill="auto"/>
            <w:tcMar>
              <w:left w:w="28" w:type="dxa"/>
              <w:right w:w="28" w:type="dxa"/>
            </w:tcMar>
            <w:hideMark/>
          </w:tcPr>
          <w:p w14:paraId="51521D09" w14:textId="77777777" w:rsidR="00556568" w:rsidRPr="009D24F7"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9D24F7">
              <w:rPr>
                <w:rFonts w:ascii="Arial" w:hAnsi="Arial" w:cs="Arial"/>
                <w:b/>
                <w:bCs/>
                <w:strike/>
                <w:color w:val="000000"/>
                <w:sz w:val="18"/>
                <w:szCs w:val="18"/>
                <w:lang w:eastAsia="en-GB"/>
              </w:rPr>
              <w:t>Abhishek Roy, MediaTek</w:t>
            </w:r>
          </w:p>
        </w:tc>
        <w:tc>
          <w:tcPr>
            <w:tcW w:w="850" w:type="dxa"/>
            <w:shd w:val="clear" w:color="auto" w:fill="auto"/>
            <w:tcMar>
              <w:left w:w="28" w:type="dxa"/>
              <w:right w:w="28" w:type="dxa"/>
            </w:tcMar>
            <w:hideMark/>
          </w:tcPr>
          <w:p w14:paraId="290614D1" w14:textId="77777777" w:rsidR="00556568" w:rsidRPr="009D24F7"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D24F7">
              <w:rPr>
                <w:rFonts w:ascii="Arial" w:hAnsi="Arial" w:cs="Arial"/>
                <w:strike/>
                <w:color w:val="000000"/>
                <w:sz w:val="18"/>
                <w:szCs w:val="18"/>
                <w:lang w:eastAsia="en-GB"/>
              </w:rPr>
              <w:t>S</w:t>
            </w:r>
          </w:p>
        </w:tc>
      </w:tr>
      <w:tr w:rsidR="00556568" w:rsidRPr="009D24F7" w14:paraId="4B18DA94" w14:textId="77777777" w:rsidTr="0041562B">
        <w:trPr>
          <w:trHeight w:val="255"/>
        </w:trPr>
        <w:tc>
          <w:tcPr>
            <w:tcW w:w="757" w:type="dxa"/>
            <w:shd w:val="clear" w:color="auto" w:fill="auto"/>
            <w:tcMar>
              <w:left w:w="28" w:type="dxa"/>
              <w:right w:w="28" w:type="dxa"/>
            </w:tcMar>
            <w:hideMark/>
          </w:tcPr>
          <w:p w14:paraId="24784287" w14:textId="77777777" w:rsidR="00556568" w:rsidRPr="009D24F7"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D24F7">
              <w:rPr>
                <w:rFonts w:ascii="Arial" w:hAnsi="Arial" w:cs="Arial"/>
                <w:strike/>
                <w:color w:val="000000"/>
                <w:sz w:val="18"/>
                <w:szCs w:val="18"/>
                <w:lang w:eastAsia="en-GB"/>
              </w:rPr>
              <w:t>950284</w:t>
            </w:r>
          </w:p>
        </w:tc>
        <w:tc>
          <w:tcPr>
            <w:tcW w:w="3969" w:type="dxa"/>
            <w:shd w:val="clear" w:color="auto" w:fill="auto"/>
            <w:tcMar>
              <w:left w:w="28" w:type="dxa"/>
              <w:right w:w="28" w:type="dxa"/>
            </w:tcMar>
            <w:hideMark/>
          </w:tcPr>
          <w:p w14:paraId="349CF9AE" w14:textId="77777777" w:rsidR="00556568" w:rsidRPr="009D24F7"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D24F7">
              <w:rPr>
                <w:rFonts w:ascii="Arial" w:hAnsi="Arial" w:cs="Arial"/>
                <w:strike/>
                <w:color w:val="000000"/>
                <w:sz w:val="18"/>
                <w:szCs w:val="18"/>
                <w:lang w:eastAsia="en-GB"/>
              </w:rPr>
              <w:t xml:space="preserve">   Perf. Part: IoT (Internet of Things) NTN (non-terrestrial network) enhancements</w:t>
            </w:r>
          </w:p>
        </w:tc>
        <w:tc>
          <w:tcPr>
            <w:tcW w:w="1701" w:type="dxa"/>
            <w:shd w:val="clear" w:color="auto" w:fill="auto"/>
            <w:tcMar>
              <w:left w:w="28" w:type="dxa"/>
              <w:right w:w="28" w:type="dxa"/>
            </w:tcMar>
            <w:hideMark/>
          </w:tcPr>
          <w:p w14:paraId="05234A60" w14:textId="536962FE" w:rsidR="00556568" w:rsidRPr="009D24F7" w:rsidRDefault="00556568" w:rsidP="00EF7FBB">
            <w:pPr>
              <w:overflowPunct/>
              <w:autoSpaceDE/>
              <w:autoSpaceDN/>
              <w:adjustRightInd/>
              <w:spacing w:after="0"/>
              <w:textAlignment w:val="auto"/>
              <w:rPr>
                <w:rFonts w:ascii="Arial" w:hAnsi="Arial" w:cs="Arial"/>
                <w:strike/>
                <w:color w:val="000000"/>
                <w:sz w:val="18"/>
                <w:szCs w:val="18"/>
                <w:lang w:val="de-DE" w:eastAsia="en-GB"/>
              </w:rPr>
            </w:pPr>
            <w:r w:rsidRPr="009D24F7">
              <w:rPr>
                <w:rFonts w:ascii="Arial" w:hAnsi="Arial" w:cs="Arial"/>
                <w:strike/>
                <w:color w:val="000000"/>
                <w:sz w:val="18"/>
                <w:szCs w:val="18"/>
                <w:lang w:val="de-DE" w:eastAsia="en-GB"/>
              </w:rPr>
              <w:t>I</w:t>
            </w:r>
            <w:r w:rsidRPr="009D24F7">
              <w:rPr>
                <w:rFonts w:ascii="Arial" w:hAnsi="Arial" w:cs="Arial"/>
                <w:strike/>
                <w:color w:val="000000"/>
                <w:sz w:val="2"/>
                <w:szCs w:val="18"/>
                <w:lang w:val="de-DE" w:eastAsia="en-GB"/>
              </w:rPr>
              <w:t xml:space="preserve"> </w:t>
            </w:r>
            <w:r w:rsidRPr="009D24F7">
              <w:rPr>
                <w:rFonts w:ascii="Arial" w:hAnsi="Arial" w:cs="Arial"/>
                <w:strike/>
                <w:color w:val="000000"/>
                <w:sz w:val="18"/>
                <w:szCs w:val="18"/>
                <w:lang w:val="de-DE" w:eastAsia="en-GB"/>
              </w:rPr>
              <w:t>o</w:t>
            </w:r>
            <w:r w:rsidRPr="009D24F7">
              <w:rPr>
                <w:rFonts w:ascii="Arial" w:hAnsi="Arial" w:cs="Arial"/>
                <w:strike/>
                <w:color w:val="000000"/>
                <w:sz w:val="2"/>
                <w:szCs w:val="18"/>
                <w:lang w:val="de-DE" w:eastAsia="en-GB"/>
              </w:rPr>
              <w:t xml:space="preserve"> </w:t>
            </w:r>
            <w:r w:rsidRPr="009D24F7">
              <w:rPr>
                <w:rFonts w:ascii="Arial" w:hAnsi="Arial" w:cs="Arial"/>
                <w:strike/>
                <w:color w:val="000000"/>
                <w:sz w:val="18"/>
                <w:szCs w:val="18"/>
                <w:lang w:val="de-DE" w:eastAsia="en-GB"/>
              </w:rPr>
              <w:t>T</w:t>
            </w:r>
            <w:r w:rsidRPr="009D24F7">
              <w:rPr>
                <w:rFonts w:ascii="Arial" w:hAnsi="Arial" w:cs="Arial"/>
                <w:strike/>
                <w:color w:val="000000"/>
                <w:sz w:val="2"/>
                <w:szCs w:val="18"/>
                <w:lang w:val="de-DE" w:eastAsia="en-GB"/>
              </w:rPr>
              <w:t xml:space="preserve"> </w:t>
            </w:r>
            <w:r w:rsidRPr="009D24F7">
              <w:rPr>
                <w:rFonts w:ascii="Arial" w:hAnsi="Arial" w:cs="Arial"/>
                <w:strike/>
                <w:color w:val="000000"/>
                <w:sz w:val="18"/>
                <w:szCs w:val="18"/>
                <w:lang w:val="de-DE" w:eastAsia="en-GB"/>
              </w:rPr>
              <w:t>_</w:t>
            </w:r>
            <w:r w:rsidRPr="009D24F7">
              <w:rPr>
                <w:rFonts w:ascii="Arial" w:hAnsi="Arial" w:cs="Arial"/>
                <w:strike/>
                <w:color w:val="000000"/>
                <w:sz w:val="2"/>
                <w:szCs w:val="18"/>
                <w:lang w:val="de-DE" w:eastAsia="en-GB"/>
              </w:rPr>
              <w:t xml:space="preserve"> </w:t>
            </w:r>
            <w:r w:rsidRPr="009D24F7">
              <w:rPr>
                <w:rFonts w:ascii="Arial" w:hAnsi="Arial" w:cs="Arial"/>
                <w:strike/>
                <w:color w:val="000000"/>
                <w:sz w:val="18"/>
                <w:szCs w:val="18"/>
                <w:lang w:val="de-DE" w:eastAsia="en-GB"/>
              </w:rPr>
              <w:t>N</w:t>
            </w:r>
            <w:r w:rsidRPr="009D24F7">
              <w:rPr>
                <w:rFonts w:ascii="Arial" w:hAnsi="Arial" w:cs="Arial"/>
                <w:strike/>
                <w:color w:val="000000"/>
                <w:sz w:val="2"/>
                <w:szCs w:val="18"/>
                <w:lang w:val="de-DE" w:eastAsia="en-GB"/>
              </w:rPr>
              <w:t xml:space="preserve"> </w:t>
            </w:r>
            <w:r w:rsidRPr="009D24F7">
              <w:rPr>
                <w:rFonts w:ascii="Arial" w:hAnsi="Arial" w:cs="Arial"/>
                <w:strike/>
                <w:color w:val="000000"/>
                <w:sz w:val="18"/>
                <w:szCs w:val="18"/>
                <w:lang w:val="de-DE" w:eastAsia="en-GB"/>
              </w:rPr>
              <w:t>T</w:t>
            </w:r>
            <w:r w:rsidRPr="009D24F7">
              <w:rPr>
                <w:rFonts w:ascii="Arial" w:hAnsi="Arial" w:cs="Arial"/>
                <w:strike/>
                <w:color w:val="000000"/>
                <w:sz w:val="2"/>
                <w:szCs w:val="18"/>
                <w:lang w:val="de-DE" w:eastAsia="en-GB"/>
              </w:rPr>
              <w:t xml:space="preserve"> </w:t>
            </w:r>
            <w:r w:rsidRPr="009D24F7">
              <w:rPr>
                <w:rFonts w:ascii="Arial" w:hAnsi="Arial" w:cs="Arial"/>
                <w:strike/>
                <w:color w:val="000000"/>
                <w:sz w:val="18"/>
                <w:szCs w:val="18"/>
                <w:lang w:val="de-DE" w:eastAsia="en-GB"/>
              </w:rPr>
              <w:t>N</w:t>
            </w:r>
            <w:r w:rsidRPr="009D24F7">
              <w:rPr>
                <w:rFonts w:ascii="Arial" w:hAnsi="Arial" w:cs="Arial"/>
                <w:strike/>
                <w:color w:val="000000"/>
                <w:sz w:val="2"/>
                <w:szCs w:val="18"/>
                <w:lang w:val="de-DE" w:eastAsia="en-GB"/>
              </w:rPr>
              <w:t xml:space="preserve"> </w:t>
            </w:r>
            <w:r w:rsidRPr="009D24F7">
              <w:rPr>
                <w:rFonts w:ascii="Arial" w:hAnsi="Arial" w:cs="Arial"/>
                <w:strike/>
                <w:color w:val="000000"/>
                <w:sz w:val="18"/>
                <w:szCs w:val="18"/>
                <w:lang w:val="de-DE" w:eastAsia="en-GB"/>
              </w:rPr>
              <w:t>_</w:t>
            </w:r>
            <w:r w:rsidRPr="009D24F7">
              <w:rPr>
                <w:rFonts w:ascii="Arial" w:hAnsi="Arial" w:cs="Arial"/>
                <w:strike/>
                <w:color w:val="000000"/>
                <w:sz w:val="2"/>
                <w:szCs w:val="18"/>
                <w:lang w:val="de-DE" w:eastAsia="en-GB"/>
              </w:rPr>
              <w:t xml:space="preserve"> </w:t>
            </w:r>
            <w:r w:rsidRPr="009D24F7">
              <w:rPr>
                <w:rFonts w:ascii="Arial" w:hAnsi="Arial" w:cs="Arial"/>
                <w:strike/>
                <w:color w:val="000000"/>
                <w:sz w:val="18"/>
                <w:szCs w:val="18"/>
                <w:lang w:val="de-DE" w:eastAsia="en-GB"/>
              </w:rPr>
              <w:t>e</w:t>
            </w:r>
            <w:r w:rsidRPr="009D24F7">
              <w:rPr>
                <w:rFonts w:ascii="Arial" w:hAnsi="Arial" w:cs="Arial"/>
                <w:strike/>
                <w:color w:val="000000"/>
                <w:sz w:val="2"/>
                <w:szCs w:val="18"/>
                <w:lang w:val="de-DE" w:eastAsia="en-GB"/>
              </w:rPr>
              <w:t xml:space="preserve"> </w:t>
            </w:r>
            <w:r w:rsidRPr="009D24F7">
              <w:rPr>
                <w:rFonts w:ascii="Arial" w:hAnsi="Arial" w:cs="Arial"/>
                <w:strike/>
                <w:color w:val="000000"/>
                <w:sz w:val="18"/>
                <w:szCs w:val="18"/>
                <w:lang w:val="de-DE" w:eastAsia="en-GB"/>
              </w:rPr>
              <w:t>n</w:t>
            </w:r>
            <w:r w:rsidRPr="009D24F7">
              <w:rPr>
                <w:rFonts w:ascii="Arial" w:hAnsi="Arial" w:cs="Arial"/>
                <w:strike/>
                <w:color w:val="000000"/>
                <w:sz w:val="2"/>
                <w:szCs w:val="18"/>
                <w:lang w:val="de-DE" w:eastAsia="en-GB"/>
              </w:rPr>
              <w:t xml:space="preserve"> </w:t>
            </w:r>
            <w:r w:rsidRPr="009D24F7">
              <w:rPr>
                <w:rFonts w:ascii="Arial" w:hAnsi="Arial" w:cs="Arial"/>
                <w:strike/>
                <w:color w:val="000000"/>
                <w:sz w:val="18"/>
                <w:szCs w:val="18"/>
                <w:lang w:val="de-DE" w:eastAsia="en-GB"/>
              </w:rPr>
              <w:t>h</w:t>
            </w:r>
            <w:r w:rsidRPr="009D24F7">
              <w:rPr>
                <w:rFonts w:ascii="Arial" w:hAnsi="Arial" w:cs="Arial"/>
                <w:strike/>
                <w:color w:val="000000"/>
                <w:sz w:val="2"/>
                <w:szCs w:val="18"/>
                <w:lang w:val="de-DE" w:eastAsia="en-GB"/>
              </w:rPr>
              <w:t xml:space="preserve"> </w:t>
            </w:r>
            <w:r w:rsidRPr="009D24F7">
              <w:rPr>
                <w:rFonts w:ascii="Arial" w:hAnsi="Arial" w:cs="Arial"/>
                <w:strike/>
                <w:color w:val="000000"/>
                <w:sz w:val="18"/>
                <w:szCs w:val="18"/>
                <w:lang w:val="de-DE" w:eastAsia="en-GB"/>
              </w:rPr>
              <w:t>-</w:t>
            </w:r>
            <w:r w:rsidRPr="009D24F7">
              <w:rPr>
                <w:rFonts w:ascii="Arial" w:hAnsi="Arial" w:cs="Arial"/>
                <w:strike/>
                <w:color w:val="000000"/>
                <w:sz w:val="2"/>
                <w:szCs w:val="18"/>
                <w:lang w:val="de-DE" w:eastAsia="en-GB"/>
              </w:rPr>
              <w:t xml:space="preserve"> </w:t>
            </w:r>
            <w:r w:rsidRPr="009D24F7">
              <w:rPr>
                <w:rFonts w:ascii="Arial" w:hAnsi="Arial" w:cs="Arial"/>
                <w:strike/>
                <w:color w:val="000000"/>
                <w:sz w:val="18"/>
                <w:szCs w:val="18"/>
                <w:lang w:val="de-DE" w:eastAsia="en-GB"/>
              </w:rPr>
              <w:t>P</w:t>
            </w:r>
            <w:r w:rsidRPr="009D24F7">
              <w:rPr>
                <w:rFonts w:ascii="Arial" w:hAnsi="Arial" w:cs="Arial"/>
                <w:strike/>
                <w:color w:val="000000"/>
                <w:sz w:val="2"/>
                <w:szCs w:val="18"/>
                <w:lang w:val="de-DE" w:eastAsia="en-GB"/>
              </w:rPr>
              <w:t xml:space="preserve"> </w:t>
            </w:r>
            <w:r w:rsidRPr="009D24F7">
              <w:rPr>
                <w:rFonts w:ascii="Arial" w:hAnsi="Arial" w:cs="Arial"/>
                <w:strike/>
                <w:color w:val="000000"/>
                <w:sz w:val="18"/>
                <w:szCs w:val="18"/>
                <w:lang w:val="de-DE" w:eastAsia="en-GB"/>
              </w:rPr>
              <w:t>e</w:t>
            </w:r>
            <w:r w:rsidRPr="009D24F7">
              <w:rPr>
                <w:rFonts w:ascii="Arial" w:hAnsi="Arial" w:cs="Arial"/>
                <w:strike/>
                <w:color w:val="000000"/>
                <w:sz w:val="2"/>
                <w:szCs w:val="18"/>
                <w:lang w:val="de-DE" w:eastAsia="en-GB"/>
              </w:rPr>
              <w:t xml:space="preserve"> </w:t>
            </w:r>
            <w:r w:rsidRPr="009D24F7">
              <w:rPr>
                <w:rFonts w:ascii="Arial" w:hAnsi="Arial" w:cs="Arial"/>
                <w:strike/>
                <w:color w:val="000000"/>
                <w:sz w:val="18"/>
                <w:szCs w:val="18"/>
                <w:lang w:val="de-DE" w:eastAsia="en-GB"/>
              </w:rPr>
              <w:t>r</w:t>
            </w:r>
            <w:r w:rsidRPr="009D24F7">
              <w:rPr>
                <w:rFonts w:ascii="Arial" w:hAnsi="Arial" w:cs="Arial"/>
                <w:strike/>
                <w:color w:val="000000"/>
                <w:sz w:val="2"/>
                <w:szCs w:val="18"/>
                <w:lang w:val="de-DE" w:eastAsia="en-GB"/>
              </w:rPr>
              <w:t xml:space="preserve"> </w:t>
            </w:r>
            <w:r w:rsidRPr="009D24F7">
              <w:rPr>
                <w:rFonts w:ascii="Arial" w:hAnsi="Arial" w:cs="Arial"/>
                <w:strike/>
                <w:color w:val="000000"/>
                <w:sz w:val="18"/>
                <w:szCs w:val="18"/>
                <w:lang w:val="de-DE" w:eastAsia="en-GB"/>
              </w:rPr>
              <w:t>f</w:t>
            </w:r>
            <w:r w:rsidRPr="009D24F7">
              <w:rPr>
                <w:rFonts w:ascii="Arial" w:hAnsi="Arial" w:cs="Arial"/>
                <w:strike/>
                <w:color w:val="000000"/>
                <w:sz w:val="2"/>
                <w:szCs w:val="18"/>
                <w:lang w:val="de-DE" w:eastAsia="en-GB"/>
              </w:rPr>
              <w:t xml:space="preserve"> </w:t>
            </w:r>
          </w:p>
        </w:tc>
        <w:tc>
          <w:tcPr>
            <w:tcW w:w="397" w:type="dxa"/>
            <w:shd w:val="clear" w:color="auto" w:fill="auto"/>
            <w:tcMar>
              <w:left w:w="28" w:type="dxa"/>
              <w:right w:w="28" w:type="dxa"/>
            </w:tcMar>
            <w:hideMark/>
          </w:tcPr>
          <w:p w14:paraId="35E90743" w14:textId="77777777" w:rsidR="00556568" w:rsidRPr="009D24F7"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D24F7">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47C86CA2" w14:textId="42432BB1" w:rsidR="00556568" w:rsidRPr="009D24F7"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307" w:history="1">
              <w:r w:rsidR="00556568" w:rsidRPr="009D24F7">
                <w:rPr>
                  <w:rFonts w:ascii="Calibri" w:hAnsi="Calibri" w:cs="Calibri"/>
                  <w:strike/>
                  <w:color w:val="0563C1"/>
                  <w:sz w:val="18"/>
                  <w:szCs w:val="18"/>
                  <w:u w:val="single"/>
                  <w:lang w:eastAsia="en-GB"/>
                </w:rPr>
                <w:t>RP-231407</w:t>
              </w:r>
            </w:hyperlink>
          </w:p>
        </w:tc>
        <w:tc>
          <w:tcPr>
            <w:tcW w:w="2268" w:type="dxa"/>
            <w:shd w:val="clear" w:color="auto" w:fill="auto"/>
            <w:tcMar>
              <w:left w:w="28" w:type="dxa"/>
              <w:right w:w="28" w:type="dxa"/>
            </w:tcMar>
            <w:hideMark/>
          </w:tcPr>
          <w:p w14:paraId="6EFC4DC7" w14:textId="77777777" w:rsidR="00556568" w:rsidRPr="009D24F7"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9D24F7">
              <w:rPr>
                <w:rFonts w:ascii="Arial" w:hAnsi="Arial" w:cs="Arial"/>
                <w:b/>
                <w:bCs/>
                <w:strike/>
                <w:color w:val="000000"/>
                <w:sz w:val="18"/>
                <w:szCs w:val="18"/>
                <w:lang w:eastAsia="en-GB"/>
              </w:rPr>
              <w:t>Abhishek Roy, MediaTek</w:t>
            </w:r>
          </w:p>
        </w:tc>
        <w:tc>
          <w:tcPr>
            <w:tcW w:w="850" w:type="dxa"/>
            <w:shd w:val="clear" w:color="auto" w:fill="auto"/>
            <w:tcMar>
              <w:left w:w="28" w:type="dxa"/>
              <w:right w:w="28" w:type="dxa"/>
            </w:tcMar>
            <w:hideMark/>
          </w:tcPr>
          <w:p w14:paraId="2EBAB0AE" w14:textId="77777777" w:rsidR="00556568" w:rsidRPr="009D24F7"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D24F7">
              <w:rPr>
                <w:rFonts w:ascii="Arial" w:hAnsi="Arial" w:cs="Arial"/>
                <w:strike/>
                <w:color w:val="000000"/>
                <w:sz w:val="18"/>
                <w:szCs w:val="18"/>
                <w:lang w:eastAsia="en-GB"/>
              </w:rPr>
              <w:t>S</w:t>
            </w:r>
          </w:p>
        </w:tc>
      </w:tr>
      <w:tr w:rsidR="00556568" w:rsidRPr="0074446E" w14:paraId="2EC7F08A" w14:textId="77777777" w:rsidTr="0041562B">
        <w:trPr>
          <w:trHeight w:val="255"/>
        </w:trPr>
        <w:tc>
          <w:tcPr>
            <w:tcW w:w="757" w:type="dxa"/>
            <w:shd w:val="clear" w:color="auto" w:fill="auto"/>
            <w:tcMar>
              <w:left w:w="28" w:type="dxa"/>
              <w:right w:w="28" w:type="dxa"/>
            </w:tcMar>
            <w:hideMark/>
          </w:tcPr>
          <w:p w14:paraId="138631AA" w14:textId="77777777" w:rsidR="00556568" w:rsidRPr="0074446E"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74446E">
              <w:rPr>
                <w:rFonts w:ascii="Arial" w:hAnsi="Arial" w:cs="Arial"/>
                <w:b/>
                <w:bCs/>
                <w:strike/>
                <w:color w:val="000000"/>
                <w:sz w:val="18"/>
                <w:szCs w:val="18"/>
                <w:lang w:eastAsia="en-GB"/>
              </w:rPr>
              <w:t>981043</w:t>
            </w:r>
          </w:p>
        </w:tc>
        <w:tc>
          <w:tcPr>
            <w:tcW w:w="3969" w:type="dxa"/>
            <w:shd w:val="clear" w:color="auto" w:fill="auto"/>
            <w:tcMar>
              <w:left w:w="28" w:type="dxa"/>
              <w:right w:w="28" w:type="dxa"/>
            </w:tcMar>
            <w:hideMark/>
          </w:tcPr>
          <w:p w14:paraId="1E2C0EB1" w14:textId="77777777" w:rsidR="00556568" w:rsidRPr="0074446E"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74446E">
              <w:rPr>
                <w:rFonts w:ascii="Arial" w:hAnsi="Arial" w:cs="Arial"/>
                <w:b/>
                <w:bCs/>
                <w:strike/>
                <w:color w:val="0000FF"/>
                <w:sz w:val="18"/>
                <w:szCs w:val="18"/>
                <w:lang w:eastAsia="en-GB"/>
              </w:rPr>
              <w:t xml:space="preserve">Introduction of the satellite L-/S-band for NR </w:t>
            </w:r>
          </w:p>
        </w:tc>
        <w:tc>
          <w:tcPr>
            <w:tcW w:w="1701" w:type="dxa"/>
            <w:shd w:val="clear" w:color="auto" w:fill="auto"/>
            <w:tcMar>
              <w:left w:w="28" w:type="dxa"/>
              <w:right w:w="28" w:type="dxa"/>
            </w:tcMar>
            <w:hideMark/>
          </w:tcPr>
          <w:p w14:paraId="1B3C5E2A" w14:textId="4955B709" w:rsidR="00556568" w:rsidRPr="0074446E"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74446E">
              <w:rPr>
                <w:rFonts w:ascii="Arial" w:hAnsi="Arial" w:cs="Arial"/>
                <w:b/>
                <w:bCs/>
                <w:strike/>
                <w:color w:val="000000"/>
                <w:sz w:val="18"/>
                <w:szCs w:val="18"/>
                <w:lang w:eastAsia="en-GB"/>
              </w:rPr>
              <w:t>N</w:t>
            </w:r>
            <w:r w:rsidRPr="0074446E">
              <w:rPr>
                <w:rFonts w:ascii="Arial" w:hAnsi="Arial" w:cs="Arial"/>
                <w:b/>
                <w:bCs/>
                <w:strike/>
                <w:color w:val="000000"/>
                <w:sz w:val="2"/>
                <w:szCs w:val="18"/>
                <w:lang w:eastAsia="en-GB"/>
              </w:rPr>
              <w:t xml:space="preserve"> </w:t>
            </w:r>
            <w:r w:rsidRPr="0074446E">
              <w:rPr>
                <w:rFonts w:ascii="Arial" w:hAnsi="Arial" w:cs="Arial"/>
                <w:b/>
                <w:bCs/>
                <w:strike/>
                <w:color w:val="000000"/>
                <w:sz w:val="18"/>
                <w:szCs w:val="18"/>
                <w:lang w:eastAsia="en-GB"/>
              </w:rPr>
              <w:t>R</w:t>
            </w:r>
            <w:r w:rsidRPr="0074446E">
              <w:rPr>
                <w:rFonts w:ascii="Arial" w:hAnsi="Arial" w:cs="Arial"/>
                <w:b/>
                <w:bCs/>
                <w:strike/>
                <w:color w:val="000000"/>
                <w:sz w:val="2"/>
                <w:szCs w:val="18"/>
                <w:lang w:eastAsia="en-GB"/>
              </w:rPr>
              <w:t xml:space="preserve"> </w:t>
            </w:r>
            <w:r w:rsidRPr="0074446E">
              <w:rPr>
                <w:rFonts w:ascii="Arial" w:hAnsi="Arial" w:cs="Arial"/>
                <w:b/>
                <w:bCs/>
                <w:strike/>
                <w:color w:val="000000"/>
                <w:sz w:val="18"/>
                <w:szCs w:val="18"/>
                <w:lang w:eastAsia="en-GB"/>
              </w:rPr>
              <w:t>_</w:t>
            </w:r>
            <w:r w:rsidRPr="0074446E">
              <w:rPr>
                <w:rFonts w:ascii="Arial" w:hAnsi="Arial" w:cs="Arial"/>
                <w:b/>
                <w:bCs/>
                <w:strike/>
                <w:color w:val="000000"/>
                <w:sz w:val="2"/>
                <w:szCs w:val="18"/>
                <w:lang w:eastAsia="en-GB"/>
              </w:rPr>
              <w:t xml:space="preserve"> </w:t>
            </w:r>
            <w:r w:rsidRPr="0074446E">
              <w:rPr>
                <w:rFonts w:ascii="Arial" w:hAnsi="Arial" w:cs="Arial"/>
                <w:b/>
                <w:bCs/>
                <w:strike/>
                <w:color w:val="000000"/>
                <w:sz w:val="18"/>
                <w:szCs w:val="18"/>
                <w:lang w:eastAsia="en-GB"/>
              </w:rPr>
              <w:t>N</w:t>
            </w:r>
            <w:r w:rsidRPr="0074446E">
              <w:rPr>
                <w:rFonts w:ascii="Arial" w:hAnsi="Arial" w:cs="Arial"/>
                <w:b/>
                <w:bCs/>
                <w:strike/>
                <w:color w:val="000000"/>
                <w:sz w:val="2"/>
                <w:szCs w:val="18"/>
                <w:lang w:eastAsia="en-GB"/>
              </w:rPr>
              <w:t xml:space="preserve"> </w:t>
            </w:r>
            <w:r w:rsidRPr="0074446E">
              <w:rPr>
                <w:rFonts w:ascii="Arial" w:hAnsi="Arial" w:cs="Arial"/>
                <w:b/>
                <w:bCs/>
                <w:strike/>
                <w:color w:val="000000"/>
                <w:sz w:val="18"/>
                <w:szCs w:val="18"/>
                <w:lang w:eastAsia="en-GB"/>
              </w:rPr>
              <w:t>T</w:t>
            </w:r>
            <w:r w:rsidRPr="0074446E">
              <w:rPr>
                <w:rFonts w:ascii="Arial" w:hAnsi="Arial" w:cs="Arial"/>
                <w:b/>
                <w:bCs/>
                <w:strike/>
                <w:color w:val="000000"/>
                <w:sz w:val="2"/>
                <w:szCs w:val="18"/>
                <w:lang w:eastAsia="en-GB"/>
              </w:rPr>
              <w:t xml:space="preserve"> </w:t>
            </w:r>
            <w:r w:rsidRPr="0074446E">
              <w:rPr>
                <w:rFonts w:ascii="Arial" w:hAnsi="Arial" w:cs="Arial"/>
                <w:b/>
                <w:bCs/>
                <w:strike/>
                <w:color w:val="000000"/>
                <w:sz w:val="18"/>
                <w:szCs w:val="18"/>
                <w:lang w:eastAsia="en-GB"/>
              </w:rPr>
              <w:t>N</w:t>
            </w:r>
            <w:r w:rsidRPr="0074446E">
              <w:rPr>
                <w:rFonts w:ascii="Arial" w:hAnsi="Arial" w:cs="Arial"/>
                <w:b/>
                <w:bCs/>
                <w:strike/>
                <w:color w:val="000000"/>
                <w:sz w:val="2"/>
                <w:szCs w:val="18"/>
                <w:lang w:eastAsia="en-GB"/>
              </w:rPr>
              <w:t xml:space="preserve"> </w:t>
            </w:r>
            <w:r w:rsidRPr="0074446E">
              <w:rPr>
                <w:rFonts w:ascii="Arial" w:hAnsi="Arial" w:cs="Arial"/>
                <w:b/>
                <w:bCs/>
                <w:strike/>
                <w:color w:val="000000"/>
                <w:sz w:val="18"/>
                <w:szCs w:val="18"/>
                <w:lang w:eastAsia="en-GB"/>
              </w:rPr>
              <w:t>_</w:t>
            </w:r>
            <w:r w:rsidRPr="0074446E">
              <w:rPr>
                <w:rFonts w:ascii="Arial" w:hAnsi="Arial" w:cs="Arial"/>
                <w:b/>
                <w:bCs/>
                <w:strike/>
                <w:color w:val="000000"/>
                <w:sz w:val="2"/>
                <w:szCs w:val="18"/>
                <w:lang w:eastAsia="en-GB"/>
              </w:rPr>
              <w:t xml:space="preserve"> </w:t>
            </w:r>
            <w:r w:rsidRPr="0074446E">
              <w:rPr>
                <w:rFonts w:ascii="Arial" w:hAnsi="Arial" w:cs="Arial"/>
                <w:b/>
                <w:bCs/>
                <w:strike/>
                <w:color w:val="000000"/>
                <w:sz w:val="18"/>
                <w:szCs w:val="18"/>
                <w:lang w:eastAsia="en-GB"/>
              </w:rPr>
              <w:t>L</w:t>
            </w:r>
            <w:r w:rsidRPr="0074446E">
              <w:rPr>
                <w:rFonts w:ascii="Arial" w:hAnsi="Arial" w:cs="Arial"/>
                <w:b/>
                <w:bCs/>
                <w:strike/>
                <w:color w:val="000000"/>
                <w:sz w:val="2"/>
                <w:szCs w:val="18"/>
                <w:lang w:eastAsia="en-GB"/>
              </w:rPr>
              <w:t xml:space="preserve"> </w:t>
            </w:r>
            <w:r w:rsidRPr="0074446E">
              <w:rPr>
                <w:rFonts w:ascii="Arial" w:hAnsi="Arial" w:cs="Arial"/>
                <w:b/>
                <w:bCs/>
                <w:strike/>
                <w:color w:val="000000"/>
                <w:sz w:val="18"/>
                <w:szCs w:val="18"/>
                <w:lang w:eastAsia="en-GB"/>
              </w:rPr>
              <w:t>S</w:t>
            </w:r>
            <w:r w:rsidRPr="0074446E">
              <w:rPr>
                <w:rFonts w:ascii="Arial" w:hAnsi="Arial" w:cs="Arial"/>
                <w:b/>
                <w:bCs/>
                <w:strike/>
                <w:color w:val="000000"/>
                <w:sz w:val="2"/>
                <w:szCs w:val="18"/>
                <w:lang w:eastAsia="en-GB"/>
              </w:rPr>
              <w:t xml:space="preserve"> </w:t>
            </w:r>
            <w:r w:rsidRPr="0074446E">
              <w:rPr>
                <w:rFonts w:ascii="Arial" w:hAnsi="Arial" w:cs="Arial"/>
                <w:b/>
                <w:bCs/>
                <w:strike/>
                <w:color w:val="000000"/>
                <w:sz w:val="18"/>
                <w:szCs w:val="18"/>
                <w:lang w:eastAsia="en-GB"/>
              </w:rPr>
              <w:t>b</w:t>
            </w:r>
            <w:r w:rsidRPr="0074446E">
              <w:rPr>
                <w:rFonts w:ascii="Arial" w:hAnsi="Arial" w:cs="Arial"/>
                <w:b/>
                <w:bCs/>
                <w:strike/>
                <w:color w:val="000000"/>
                <w:sz w:val="2"/>
                <w:szCs w:val="18"/>
                <w:lang w:eastAsia="en-GB"/>
              </w:rPr>
              <w:t xml:space="preserve"> </w:t>
            </w:r>
            <w:r w:rsidRPr="0074446E">
              <w:rPr>
                <w:rFonts w:ascii="Arial" w:hAnsi="Arial" w:cs="Arial"/>
                <w:b/>
                <w:bCs/>
                <w:strike/>
                <w:color w:val="000000"/>
                <w:sz w:val="18"/>
                <w:szCs w:val="18"/>
                <w:lang w:eastAsia="en-GB"/>
              </w:rPr>
              <w:t>a</w:t>
            </w:r>
            <w:r w:rsidRPr="0074446E">
              <w:rPr>
                <w:rFonts w:ascii="Arial" w:hAnsi="Arial" w:cs="Arial"/>
                <w:b/>
                <w:bCs/>
                <w:strike/>
                <w:color w:val="000000"/>
                <w:sz w:val="2"/>
                <w:szCs w:val="18"/>
                <w:lang w:eastAsia="en-GB"/>
              </w:rPr>
              <w:t xml:space="preserve"> </w:t>
            </w:r>
            <w:r w:rsidRPr="0074446E">
              <w:rPr>
                <w:rFonts w:ascii="Arial" w:hAnsi="Arial" w:cs="Arial"/>
                <w:b/>
                <w:bCs/>
                <w:strike/>
                <w:color w:val="000000"/>
                <w:sz w:val="18"/>
                <w:szCs w:val="18"/>
                <w:lang w:eastAsia="en-GB"/>
              </w:rPr>
              <w:t>n</w:t>
            </w:r>
            <w:r w:rsidRPr="0074446E">
              <w:rPr>
                <w:rFonts w:ascii="Arial" w:hAnsi="Arial" w:cs="Arial"/>
                <w:b/>
                <w:bCs/>
                <w:strike/>
                <w:color w:val="000000"/>
                <w:sz w:val="2"/>
                <w:szCs w:val="18"/>
                <w:lang w:eastAsia="en-GB"/>
              </w:rPr>
              <w:t xml:space="preserve"> </w:t>
            </w:r>
            <w:r w:rsidRPr="0074446E">
              <w:rPr>
                <w:rFonts w:ascii="Arial" w:hAnsi="Arial" w:cs="Arial"/>
                <w:b/>
                <w:bCs/>
                <w:strike/>
                <w:color w:val="000000"/>
                <w:sz w:val="18"/>
                <w:szCs w:val="18"/>
                <w:lang w:eastAsia="en-GB"/>
              </w:rPr>
              <w:t>d</w:t>
            </w:r>
            <w:r w:rsidRPr="0074446E">
              <w:rPr>
                <w:rFonts w:ascii="Arial" w:hAnsi="Arial" w:cs="Arial"/>
                <w:b/>
                <w:bCs/>
                <w:strike/>
                <w:color w:val="000000"/>
                <w:sz w:val="2"/>
                <w:szCs w:val="18"/>
                <w:lang w:eastAsia="en-GB"/>
              </w:rPr>
              <w:t xml:space="preserve"> </w:t>
            </w:r>
          </w:p>
        </w:tc>
        <w:tc>
          <w:tcPr>
            <w:tcW w:w="397" w:type="dxa"/>
            <w:shd w:val="clear" w:color="auto" w:fill="auto"/>
            <w:tcMar>
              <w:left w:w="28" w:type="dxa"/>
              <w:right w:w="28" w:type="dxa"/>
            </w:tcMar>
            <w:hideMark/>
          </w:tcPr>
          <w:p w14:paraId="75F53E22" w14:textId="77777777" w:rsidR="00556568" w:rsidRPr="0074446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4446E">
              <w:rPr>
                <w:rFonts w:ascii="Arial" w:hAnsi="Arial" w:cs="Arial"/>
                <w:strike/>
                <w:color w:val="000000"/>
                <w:sz w:val="18"/>
                <w:szCs w:val="18"/>
                <w:lang w:eastAsia="en-GB"/>
              </w:rPr>
              <w:t> </w:t>
            </w:r>
          </w:p>
        </w:tc>
        <w:tc>
          <w:tcPr>
            <w:tcW w:w="850" w:type="dxa"/>
            <w:shd w:val="clear" w:color="auto" w:fill="auto"/>
            <w:tcMar>
              <w:left w:w="28" w:type="dxa"/>
              <w:right w:w="28" w:type="dxa"/>
            </w:tcMar>
            <w:hideMark/>
          </w:tcPr>
          <w:p w14:paraId="5C5D8620" w14:textId="040A6F05" w:rsidR="00556568" w:rsidRPr="0074446E"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308" w:history="1">
              <w:r w:rsidR="00556568" w:rsidRPr="0074446E">
                <w:rPr>
                  <w:rFonts w:ascii="Calibri" w:hAnsi="Calibri" w:cs="Calibri"/>
                  <w:strike/>
                  <w:color w:val="0563C1"/>
                  <w:sz w:val="18"/>
                  <w:szCs w:val="18"/>
                  <w:u w:val="single"/>
                  <w:lang w:eastAsia="en-GB"/>
                </w:rPr>
                <w:t>RP-230706</w:t>
              </w:r>
            </w:hyperlink>
          </w:p>
        </w:tc>
        <w:tc>
          <w:tcPr>
            <w:tcW w:w="2268" w:type="dxa"/>
            <w:shd w:val="clear" w:color="auto" w:fill="auto"/>
            <w:tcMar>
              <w:left w:w="28" w:type="dxa"/>
              <w:right w:w="28" w:type="dxa"/>
            </w:tcMar>
            <w:hideMark/>
          </w:tcPr>
          <w:p w14:paraId="0AEF697F" w14:textId="77777777" w:rsidR="00556568" w:rsidRPr="0074446E"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74446E">
              <w:rPr>
                <w:rFonts w:ascii="Arial" w:hAnsi="Arial" w:cs="Arial"/>
                <w:b/>
                <w:bCs/>
                <w:strike/>
                <w:color w:val="000000"/>
                <w:sz w:val="18"/>
                <w:szCs w:val="18"/>
                <w:lang w:eastAsia="en-GB"/>
              </w:rPr>
              <w:t>Alexander Sayenko, Apple Inc.</w:t>
            </w:r>
          </w:p>
        </w:tc>
        <w:tc>
          <w:tcPr>
            <w:tcW w:w="850" w:type="dxa"/>
            <w:shd w:val="clear" w:color="auto" w:fill="auto"/>
            <w:tcMar>
              <w:left w:w="28" w:type="dxa"/>
              <w:right w:w="28" w:type="dxa"/>
            </w:tcMar>
            <w:hideMark/>
          </w:tcPr>
          <w:p w14:paraId="5A028C29" w14:textId="5FF00266" w:rsidR="00556568" w:rsidRPr="0074446E"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74446E">
              <w:rPr>
                <w:rFonts w:ascii="Arial" w:hAnsi="Arial" w:cs="Arial"/>
                <w:b/>
                <w:bCs/>
                <w:strike/>
                <w:color w:val="FF0000"/>
                <w:sz w:val="18"/>
                <w:szCs w:val="18"/>
                <w:lang w:eastAsia="en-GB"/>
              </w:rPr>
              <w:t>Y</w:t>
            </w:r>
          </w:p>
        </w:tc>
      </w:tr>
      <w:tr w:rsidR="00556568" w:rsidRPr="0074446E" w14:paraId="418410B0" w14:textId="77777777" w:rsidTr="0041562B">
        <w:trPr>
          <w:trHeight w:val="255"/>
        </w:trPr>
        <w:tc>
          <w:tcPr>
            <w:tcW w:w="757" w:type="dxa"/>
            <w:shd w:val="clear" w:color="auto" w:fill="auto"/>
            <w:tcMar>
              <w:left w:w="28" w:type="dxa"/>
              <w:right w:w="28" w:type="dxa"/>
            </w:tcMar>
            <w:hideMark/>
          </w:tcPr>
          <w:p w14:paraId="4763AA56" w14:textId="77777777" w:rsidR="00556568" w:rsidRPr="0074446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4446E">
              <w:rPr>
                <w:rFonts w:ascii="Arial" w:hAnsi="Arial" w:cs="Arial"/>
                <w:strike/>
                <w:color w:val="000000"/>
                <w:sz w:val="18"/>
                <w:szCs w:val="18"/>
                <w:lang w:eastAsia="en-GB"/>
              </w:rPr>
              <w:t>981143</w:t>
            </w:r>
          </w:p>
        </w:tc>
        <w:tc>
          <w:tcPr>
            <w:tcW w:w="3969" w:type="dxa"/>
            <w:shd w:val="clear" w:color="auto" w:fill="auto"/>
            <w:tcMar>
              <w:left w:w="28" w:type="dxa"/>
              <w:right w:w="28" w:type="dxa"/>
            </w:tcMar>
            <w:hideMark/>
          </w:tcPr>
          <w:p w14:paraId="558A74AA" w14:textId="77777777" w:rsidR="00556568" w:rsidRPr="0074446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4446E">
              <w:rPr>
                <w:rFonts w:ascii="Arial" w:hAnsi="Arial" w:cs="Arial"/>
                <w:strike/>
                <w:color w:val="000000"/>
                <w:sz w:val="18"/>
                <w:szCs w:val="18"/>
                <w:lang w:eastAsia="en-GB"/>
              </w:rPr>
              <w:t xml:space="preserve">   Core part: Introduction of the satellite L-/S-band for NR </w:t>
            </w:r>
          </w:p>
        </w:tc>
        <w:tc>
          <w:tcPr>
            <w:tcW w:w="1701" w:type="dxa"/>
            <w:shd w:val="clear" w:color="auto" w:fill="auto"/>
            <w:tcMar>
              <w:left w:w="28" w:type="dxa"/>
              <w:right w:w="28" w:type="dxa"/>
            </w:tcMar>
            <w:hideMark/>
          </w:tcPr>
          <w:p w14:paraId="3BAA8C47" w14:textId="328474FA" w:rsidR="00556568" w:rsidRPr="0074446E"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74446E">
              <w:rPr>
                <w:rFonts w:ascii="Arial" w:hAnsi="Arial" w:cs="Arial"/>
                <w:strike/>
                <w:color w:val="000000"/>
                <w:sz w:val="18"/>
                <w:szCs w:val="18"/>
                <w:lang w:val="es-ES" w:eastAsia="en-GB"/>
              </w:rPr>
              <w:t>N</w:t>
            </w:r>
            <w:r w:rsidRPr="0074446E">
              <w:rPr>
                <w:rFonts w:ascii="Arial" w:hAnsi="Arial" w:cs="Arial"/>
                <w:strike/>
                <w:color w:val="000000"/>
                <w:sz w:val="2"/>
                <w:szCs w:val="18"/>
                <w:lang w:val="es-ES" w:eastAsia="en-GB"/>
              </w:rPr>
              <w:t xml:space="preserve"> </w:t>
            </w:r>
            <w:r w:rsidRPr="0074446E">
              <w:rPr>
                <w:rFonts w:ascii="Arial" w:hAnsi="Arial" w:cs="Arial"/>
                <w:strike/>
                <w:color w:val="000000"/>
                <w:sz w:val="18"/>
                <w:szCs w:val="18"/>
                <w:lang w:val="es-ES" w:eastAsia="en-GB"/>
              </w:rPr>
              <w:t>R</w:t>
            </w:r>
            <w:r w:rsidRPr="0074446E">
              <w:rPr>
                <w:rFonts w:ascii="Arial" w:hAnsi="Arial" w:cs="Arial"/>
                <w:strike/>
                <w:color w:val="000000"/>
                <w:sz w:val="2"/>
                <w:szCs w:val="18"/>
                <w:lang w:val="es-ES" w:eastAsia="en-GB"/>
              </w:rPr>
              <w:t xml:space="preserve"> </w:t>
            </w:r>
            <w:r w:rsidRPr="0074446E">
              <w:rPr>
                <w:rFonts w:ascii="Arial" w:hAnsi="Arial" w:cs="Arial"/>
                <w:strike/>
                <w:color w:val="000000"/>
                <w:sz w:val="18"/>
                <w:szCs w:val="18"/>
                <w:lang w:val="es-ES" w:eastAsia="en-GB"/>
              </w:rPr>
              <w:t>_</w:t>
            </w:r>
            <w:r w:rsidRPr="0074446E">
              <w:rPr>
                <w:rFonts w:ascii="Arial" w:hAnsi="Arial" w:cs="Arial"/>
                <w:strike/>
                <w:color w:val="000000"/>
                <w:sz w:val="2"/>
                <w:szCs w:val="18"/>
                <w:lang w:val="es-ES" w:eastAsia="en-GB"/>
              </w:rPr>
              <w:t xml:space="preserve"> </w:t>
            </w:r>
            <w:r w:rsidRPr="0074446E">
              <w:rPr>
                <w:rFonts w:ascii="Arial" w:hAnsi="Arial" w:cs="Arial"/>
                <w:strike/>
                <w:color w:val="000000"/>
                <w:sz w:val="18"/>
                <w:szCs w:val="18"/>
                <w:lang w:val="es-ES" w:eastAsia="en-GB"/>
              </w:rPr>
              <w:t>N</w:t>
            </w:r>
            <w:r w:rsidRPr="0074446E">
              <w:rPr>
                <w:rFonts w:ascii="Arial" w:hAnsi="Arial" w:cs="Arial"/>
                <w:strike/>
                <w:color w:val="000000"/>
                <w:sz w:val="2"/>
                <w:szCs w:val="18"/>
                <w:lang w:val="es-ES" w:eastAsia="en-GB"/>
              </w:rPr>
              <w:t xml:space="preserve"> </w:t>
            </w:r>
            <w:r w:rsidRPr="0074446E">
              <w:rPr>
                <w:rFonts w:ascii="Arial" w:hAnsi="Arial" w:cs="Arial"/>
                <w:strike/>
                <w:color w:val="000000"/>
                <w:sz w:val="18"/>
                <w:szCs w:val="18"/>
                <w:lang w:val="es-ES" w:eastAsia="en-GB"/>
              </w:rPr>
              <w:t>T</w:t>
            </w:r>
            <w:r w:rsidRPr="0074446E">
              <w:rPr>
                <w:rFonts w:ascii="Arial" w:hAnsi="Arial" w:cs="Arial"/>
                <w:strike/>
                <w:color w:val="000000"/>
                <w:sz w:val="2"/>
                <w:szCs w:val="18"/>
                <w:lang w:val="es-ES" w:eastAsia="en-GB"/>
              </w:rPr>
              <w:t xml:space="preserve"> </w:t>
            </w:r>
            <w:r w:rsidRPr="0074446E">
              <w:rPr>
                <w:rFonts w:ascii="Arial" w:hAnsi="Arial" w:cs="Arial"/>
                <w:strike/>
                <w:color w:val="000000"/>
                <w:sz w:val="18"/>
                <w:szCs w:val="18"/>
                <w:lang w:val="es-ES" w:eastAsia="en-GB"/>
              </w:rPr>
              <w:t>N</w:t>
            </w:r>
            <w:r w:rsidRPr="0074446E">
              <w:rPr>
                <w:rFonts w:ascii="Arial" w:hAnsi="Arial" w:cs="Arial"/>
                <w:strike/>
                <w:color w:val="000000"/>
                <w:sz w:val="2"/>
                <w:szCs w:val="18"/>
                <w:lang w:val="es-ES" w:eastAsia="en-GB"/>
              </w:rPr>
              <w:t xml:space="preserve"> </w:t>
            </w:r>
            <w:r w:rsidRPr="0074446E">
              <w:rPr>
                <w:rFonts w:ascii="Arial" w:hAnsi="Arial" w:cs="Arial"/>
                <w:strike/>
                <w:color w:val="000000"/>
                <w:sz w:val="18"/>
                <w:szCs w:val="18"/>
                <w:lang w:val="es-ES" w:eastAsia="en-GB"/>
              </w:rPr>
              <w:t>_</w:t>
            </w:r>
            <w:r w:rsidRPr="0074446E">
              <w:rPr>
                <w:rFonts w:ascii="Arial" w:hAnsi="Arial" w:cs="Arial"/>
                <w:strike/>
                <w:color w:val="000000"/>
                <w:sz w:val="2"/>
                <w:szCs w:val="18"/>
                <w:lang w:val="es-ES" w:eastAsia="en-GB"/>
              </w:rPr>
              <w:t xml:space="preserve"> </w:t>
            </w:r>
            <w:r w:rsidRPr="0074446E">
              <w:rPr>
                <w:rFonts w:ascii="Arial" w:hAnsi="Arial" w:cs="Arial"/>
                <w:strike/>
                <w:color w:val="000000"/>
                <w:sz w:val="18"/>
                <w:szCs w:val="18"/>
                <w:lang w:val="es-ES" w:eastAsia="en-GB"/>
              </w:rPr>
              <w:t>L</w:t>
            </w:r>
            <w:r w:rsidRPr="0074446E">
              <w:rPr>
                <w:rFonts w:ascii="Arial" w:hAnsi="Arial" w:cs="Arial"/>
                <w:strike/>
                <w:color w:val="000000"/>
                <w:sz w:val="2"/>
                <w:szCs w:val="18"/>
                <w:lang w:val="es-ES" w:eastAsia="en-GB"/>
              </w:rPr>
              <w:t xml:space="preserve"> </w:t>
            </w:r>
            <w:r w:rsidRPr="0074446E">
              <w:rPr>
                <w:rFonts w:ascii="Arial" w:hAnsi="Arial" w:cs="Arial"/>
                <w:strike/>
                <w:color w:val="000000"/>
                <w:sz w:val="18"/>
                <w:szCs w:val="18"/>
                <w:lang w:val="es-ES" w:eastAsia="en-GB"/>
              </w:rPr>
              <w:t>S</w:t>
            </w:r>
            <w:r w:rsidRPr="0074446E">
              <w:rPr>
                <w:rFonts w:ascii="Arial" w:hAnsi="Arial" w:cs="Arial"/>
                <w:strike/>
                <w:color w:val="000000"/>
                <w:sz w:val="2"/>
                <w:szCs w:val="18"/>
                <w:lang w:val="es-ES" w:eastAsia="en-GB"/>
              </w:rPr>
              <w:t xml:space="preserve"> </w:t>
            </w:r>
            <w:r w:rsidRPr="0074446E">
              <w:rPr>
                <w:rFonts w:ascii="Arial" w:hAnsi="Arial" w:cs="Arial"/>
                <w:strike/>
                <w:color w:val="000000"/>
                <w:sz w:val="18"/>
                <w:szCs w:val="18"/>
                <w:lang w:val="es-ES" w:eastAsia="en-GB"/>
              </w:rPr>
              <w:t>b</w:t>
            </w:r>
            <w:r w:rsidRPr="0074446E">
              <w:rPr>
                <w:rFonts w:ascii="Arial" w:hAnsi="Arial" w:cs="Arial"/>
                <w:strike/>
                <w:color w:val="000000"/>
                <w:sz w:val="2"/>
                <w:szCs w:val="18"/>
                <w:lang w:val="es-ES" w:eastAsia="en-GB"/>
              </w:rPr>
              <w:t xml:space="preserve"> </w:t>
            </w:r>
            <w:r w:rsidRPr="0074446E">
              <w:rPr>
                <w:rFonts w:ascii="Arial" w:hAnsi="Arial" w:cs="Arial"/>
                <w:strike/>
                <w:color w:val="000000"/>
                <w:sz w:val="18"/>
                <w:szCs w:val="18"/>
                <w:lang w:val="es-ES" w:eastAsia="en-GB"/>
              </w:rPr>
              <w:t>a</w:t>
            </w:r>
            <w:r w:rsidRPr="0074446E">
              <w:rPr>
                <w:rFonts w:ascii="Arial" w:hAnsi="Arial" w:cs="Arial"/>
                <w:strike/>
                <w:color w:val="000000"/>
                <w:sz w:val="2"/>
                <w:szCs w:val="18"/>
                <w:lang w:val="es-ES" w:eastAsia="en-GB"/>
              </w:rPr>
              <w:t xml:space="preserve"> </w:t>
            </w:r>
            <w:r w:rsidRPr="0074446E">
              <w:rPr>
                <w:rFonts w:ascii="Arial" w:hAnsi="Arial" w:cs="Arial"/>
                <w:strike/>
                <w:color w:val="000000"/>
                <w:sz w:val="18"/>
                <w:szCs w:val="18"/>
                <w:lang w:val="es-ES" w:eastAsia="en-GB"/>
              </w:rPr>
              <w:t>n</w:t>
            </w:r>
            <w:r w:rsidRPr="0074446E">
              <w:rPr>
                <w:rFonts w:ascii="Arial" w:hAnsi="Arial" w:cs="Arial"/>
                <w:strike/>
                <w:color w:val="000000"/>
                <w:sz w:val="2"/>
                <w:szCs w:val="18"/>
                <w:lang w:val="es-ES" w:eastAsia="en-GB"/>
              </w:rPr>
              <w:t xml:space="preserve"> </w:t>
            </w:r>
            <w:r w:rsidRPr="0074446E">
              <w:rPr>
                <w:rFonts w:ascii="Arial" w:hAnsi="Arial" w:cs="Arial"/>
                <w:strike/>
                <w:color w:val="000000"/>
                <w:sz w:val="18"/>
                <w:szCs w:val="18"/>
                <w:lang w:val="es-ES" w:eastAsia="en-GB"/>
              </w:rPr>
              <w:t>d</w:t>
            </w:r>
            <w:r w:rsidRPr="0074446E">
              <w:rPr>
                <w:rFonts w:ascii="Arial" w:hAnsi="Arial" w:cs="Arial"/>
                <w:strike/>
                <w:color w:val="000000"/>
                <w:sz w:val="2"/>
                <w:szCs w:val="18"/>
                <w:lang w:val="es-ES" w:eastAsia="en-GB"/>
              </w:rPr>
              <w:t xml:space="preserve"> </w:t>
            </w:r>
            <w:r w:rsidRPr="0074446E">
              <w:rPr>
                <w:rFonts w:ascii="Arial" w:hAnsi="Arial" w:cs="Arial"/>
                <w:strike/>
                <w:color w:val="000000"/>
                <w:sz w:val="18"/>
                <w:szCs w:val="18"/>
                <w:lang w:val="es-ES" w:eastAsia="en-GB"/>
              </w:rPr>
              <w:t>-</w:t>
            </w:r>
            <w:r w:rsidRPr="0074446E">
              <w:rPr>
                <w:rFonts w:ascii="Arial" w:hAnsi="Arial" w:cs="Arial"/>
                <w:strike/>
                <w:color w:val="000000"/>
                <w:sz w:val="2"/>
                <w:szCs w:val="18"/>
                <w:lang w:val="es-ES" w:eastAsia="en-GB"/>
              </w:rPr>
              <w:t xml:space="preserve"> </w:t>
            </w:r>
            <w:r w:rsidRPr="0074446E">
              <w:rPr>
                <w:rFonts w:ascii="Arial" w:hAnsi="Arial" w:cs="Arial"/>
                <w:strike/>
                <w:color w:val="000000"/>
                <w:sz w:val="18"/>
                <w:szCs w:val="18"/>
                <w:lang w:val="es-ES" w:eastAsia="en-GB"/>
              </w:rPr>
              <w:t>C</w:t>
            </w:r>
            <w:r w:rsidRPr="0074446E">
              <w:rPr>
                <w:rFonts w:ascii="Arial" w:hAnsi="Arial" w:cs="Arial"/>
                <w:strike/>
                <w:color w:val="000000"/>
                <w:sz w:val="2"/>
                <w:szCs w:val="18"/>
                <w:lang w:val="es-ES" w:eastAsia="en-GB"/>
              </w:rPr>
              <w:t xml:space="preserve"> </w:t>
            </w:r>
            <w:r w:rsidRPr="0074446E">
              <w:rPr>
                <w:rFonts w:ascii="Arial" w:hAnsi="Arial" w:cs="Arial"/>
                <w:strike/>
                <w:color w:val="000000"/>
                <w:sz w:val="18"/>
                <w:szCs w:val="18"/>
                <w:lang w:val="es-ES" w:eastAsia="en-GB"/>
              </w:rPr>
              <w:t>o</w:t>
            </w:r>
            <w:r w:rsidRPr="0074446E">
              <w:rPr>
                <w:rFonts w:ascii="Arial" w:hAnsi="Arial" w:cs="Arial"/>
                <w:strike/>
                <w:color w:val="000000"/>
                <w:sz w:val="2"/>
                <w:szCs w:val="18"/>
                <w:lang w:val="es-ES" w:eastAsia="en-GB"/>
              </w:rPr>
              <w:t xml:space="preserve"> </w:t>
            </w:r>
            <w:r w:rsidRPr="0074446E">
              <w:rPr>
                <w:rFonts w:ascii="Arial" w:hAnsi="Arial" w:cs="Arial"/>
                <w:strike/>
                <w:color w:val="000000"/>
                <w:sz w:val="18"/>
                <w:szCs w:val="18"/>
                <w:lang w:val="es-ES" w:eastAsia="en-GB"/>
              </w:rPr>
              <w:t>r</w:t>
            </w:r>
            <w:r w:rsidRPr="0074446E">
              <w:rPr>
                <w:rFonts w:ascii="Arial" w:hAnsi="Arial" w:cs="Arial"/>
                <w:strike/>
                <w:color w:val="000000"/>
                <w:sz w:val="2"/>
                <w:szCs w:val="18"/>
                <w:lang w:val="es-ES" w:eastAsia="en-GB"/>
              </w:rPr>
              <w:t xml:space="preserve"> </w:t>
            </w:r>
            <w:r w:rsidRPr="0074446E">
              <w:rPr>
                <w:rFonts w:ascii="Arial" w:hAnsi="Arial" w:cs="Arial"/>
                <w:strike/>
                <w:color w:val="000000"/>
                <w:sz w:val="18"/>
                <w:szCs w:val="18"/>
                <w:lang w:val="es-ES" w:eastAsia="en-GB"/>
              </w:rPr>
              <w:t>e</w:t>
            </w:r>
            <w:r w:rsidRPr="0074446E">
              <w:rPr>
                <w:rFonts w:ascii="Arial" w:hAnsi="Arial" w:cs="Arial"/>
                <w:strike/>
                <w:color w:val="000000"/>
                <w:sz w:val="2"/>
                <w:szCs w:val="18"/>
                <w:lang w:val="es-ES" w:eastAsia="en-GB"/>
              </w:rPr>
              <w:t xml:space="preserve"> </w:t>
            </w:r>
          </w:p>
        </w:tc>
        <w:tc>
          <w:tcPr>
            <w:tcW w:w="397" w:type="dxa"/>
            <w:shd w:val="clear" w:color="auto" w:fill="auto"/>
            <w:tcMar>
              <w:left w:w="28" w:type="dxa"/>
              <w:right w:w="28" w:type="dxa"/>
            </w:tcMar>
            <w:hideMark/>
          </w:tcPr>
          <w:p w14:paraId="18D45690" w14:textId="77777777" w:rsidR="00556568" w:rsidRPr="0074446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4446E">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250992D4" w14:textId="1F9B5823" w:rsidR="00556568" w:rsidRPr="0074446E"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309" w:history="1">
              <w:r w:rsidR="00556568" w:rsidRPr="0074446E">
                <w:rPr>
                  <w:rFonts w:ascii="Calibri" w:hAnsi="Calibri" w:cs="Calibri"/>
                  <w:strike/>
                  <w:color w:val="0563C1"/>
                  <w:sz w:val="18"/>
                  <w:szCs w:val="18"/>
                  <w:u w:val="single"/>
                  <w:lang w:eastAsia="en-GB"/>
                </w:rPr>
                <w:t>RP-231179</w:t>
              </w:r>
            </w:hyperlink>
          </w:p>
        </w:tc>
        <w:tc>
          <w:tcPr>
            <w:tcW w:w="2268" w:type="dxa"/>
            <w:shd w:val="clear" w:color="auto" w:fill="auto"/>
            <w:tcMar>
              <w:left w:w="28" w:type="dxa"/>
              <w:right w:w="28" w:type="dxa"/>
            </w:tcMar>
            <w:hideMark/>
          </w:tcPr>
          <w:p w14:paraId="7B52918C" w14:textId="77777777" w:rsidR="00556568" w:rsidRPr="0074446E"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74446E">
              <w:rPr>
                <w:rFonts w:ascii="Arial" w:hAnsi="Arial" w:cs="Arial"/>
                <w:b/>
                <w:bCs/>
                <w:strike/>
                <w:color w:val="000000"/>
                <w:sz w:val="18"/>
                <w:szCs w:val="18"/>
                <w:lang w:eastAsia="en-GB"/>
              </w:rPr>
              <w:t>Alexander Sayenko, Apple Inc.</w:t>
            </w:r>
          </w:p>
        </w:tc>
        <w:tc>
          <w:tcPr>
            <w:tcW w:w="850" w:type="dxa"/>
            <w:shd w:val="clear" w:color="auto" w:fill="auto"/>
            <w:tcMar>
              <w:left w:w="28" w:type="dxa"/>
              <w:right w:w="28" w:type="dxa"/>
            </w:tcMar>
            <w:hideMark/>
          </w:tcPr>
          <w:p w14:paraId="7B3F2BE6" w14:textId="77777777" w:rsidR="00556568" w:rsidRPr="0074446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4446E">
              <w:rPr>
                <w:rFonts w:ascii="Arial" w:hAnsi="Arial" w:cs="Arial"/>
                <w:strike/>
                <w:color w:val="000000"/>
                <w:sz w:val="18"/>
                <w:szCs w:val="18"/>
                <w:lang w:eastAsia="en-GB"/>
              </w:rPr>
              <w:t>S</w:t>
            </w:r>
          </w:p>
        </w:tc>
      </w:tr>
      <w:tr w:rsidR="00556568" w:rsidRPr="0074446E" w14:paraId="0867CE24" w14:textId="77777777" w:rsidTr="0041562B">
        <w:trPr>
          <w:trHeight w:val="255"/>
        </w:trPr>
        <w:tc>
          <w:tcPr>
            <w:tcW w:w="757" w:type="dxa"/>
            <w:shd w:val="clear" w:color="auto" w:fill="auto"/>
            <w:tcMar>
              <w:left w:w="28" w:type="dxa"/>
              <w:right w:w="28" w:type="dxa"/>
            </w:tcMar>
            <w:hideMark/>
          </w:tcPr>
          <w:p w14:paraId="02810CC7" w14:textId="77777777" w:rsidR="00556568" w:rsidRPr="0074446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4446E">
              <w:rPr>
                <w:rFonts w:ascii="Arial" w:hAnsi="Arial" w:cs="Arial"/>
                <w:strike/>
                <w:color w:val="000000"/>
                <w:sz w:val="18"/>
                <w:szCs w:val="18"/>
                <w:lang w:eastAsia="en-GB"/>
              </w:rPr>
              <w:t>981243</w:t>
            </w:r>
          </w:p>
        </w:tc>
        <w:tc>
          <w:tcPr>
            <w:tcW w:w="3969" w:type="dxa"/>
            <w:shd w:val="clear" w:color="auto" w:fill="auto"/>
            <w:tcMar>
              <w:left w:w="28" w:type="dxa"/>
              <w:right w:w="28" w:type="dxa"/>
            </w:tcMar>
            <w:hideMark/>
          </w:tcPr>
          <w:p w14:paraId="2BD3E3CB" w14:textId="77777777" w:rsidR="00556568" w:rsidRPr="0074446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4446E">
              <w:rPr>
                <w:rFonts w:ascii="Arial" w:hAnsi="Arial" w:cs="Arial"/>
                <w:strike/>
                <w:color w:val="000000"/>
                <w:sz w:val="18"/>
                <w:szCs w:val="18"/>
                <w:lang w:eastAsia="en-GB"/>
              </w:rPr>
              <w:t xml:space="preserve">   Perf. part: Introduction of the satellite L-/S-band for NR </w:t>
            </w:r>
          </w:p>
        </w:tc>
        <w:tc>
          <w:tcPr>
            <w:tcW w:w="1701" w:type="dxa"/>
            <w:shd w:val="clear" w:color="auto" w:fill="auto"/>
            <w:tcMar>
              <w:left w:w="28" w:type="dxa"/>
              <w:right w:w="28" w:type="dxa"/>
            </w:tcMar>
            <w:hideMark/>
          </w:tcPr>
          <w:p w14:paraId="7AD6B0BF" w14:textId="185C180D" w:rsidR="00556568" w:rsidRPr="0074446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4446E">
              <w:rPr>
                <w:rFonts w:ascii="Arial" w:hAnsi="Arial" w:cs="Arial"/>
                <w:strike/>
                <w:color w:val="000000"/>
                <w:sz w:val="18"/>
                <w:szCs w:val="18"/>
                <w:lang w:eastAsia="en-GB"/>
              </w:rPr>
              <w:t>N</w:t>
            </w:r>
            <w:r w:rsidRPr="0074446E">
              <w:rPr>
                <w:rFonts w:ascii="Arial" w:hAnsi="Arial" w:cs="Arial"/>
                <w:strike/>
                <w:color w:val="000000"/>
                <w:sz w:val="2"/>
                <w:szCs w:val="18"/>
                <w:lang w:eastAsia="en-GB"/>
              </w:rPr>
              <w:t xml:space="preserve"> </w:t>
            </w:r>
            <w:r w:rsidRPr="0074446E">
              <w:rPr>
                <w:rFonts w:ascii="Arial" w:hAnsi="Arial" w:cs="Arial"/>
                <w:strike/>
                <w:color w:val="000000"/>
                <w:sz w:val="18"/>
                <w:szCs w:val="18"/>
                <w:lang w:eastAsia="en-GB"/>
              </w:rPr>
              <w:t>R</w:t>
            </w:r>
            <w:r w:rsidRPr="0074446E">
              <w:rPr>
                <w:rFonts w:ascii="Arial" w:hAnsi="Arial" w:cs="Arial"/>
                <w:strike/>
                <w:color w:val="000000"/>
                <w:sz w:val="2"/>
                <w:szCs w:val="18"/>
                <w:lang w:eastAsia="en-GB"/>
              </w:rPr>
              <w:t xml:space="preserve"> </w:t>
            </w:r>
            <w:r w:rsidRPr="0074446E">
              <w:rPr>
                <w:rFonts w:ascii="Arial" w:hAnsi="Arial" w:cs="Arial"/>
                <w:strike/>
                <w:color w:val="000000"/>
                <w:sz w:val="18"/>
                <w:szCs w:val="18"/>
                <w:lang w:eastAsia="en-GB"/>
              </w:rPr>
              <w:t>_</w:t>
            </w:r>
            <w:r w:rsidRPr="0074446E">
              <w:rPr>
                <w:rFonts w:ascii="Arial" w:hAnsi="Arial" w:cs="Arial"/>
                <w:strike/>
                <w:color w:val="000000"/>
                <w:sz w:val="2"/>
                <w:szCs w:val="18"/>
                <w:lang w:eastAsia="en-GB"/>
              </w:rPr>
              <w:t xml:space="preserve"> </w:t>
            </w:r>
            <w:r w:rsidRPr="0074446E">
              <w:rPr>
                <w:rFonts w:ascii="Arial" w:hAnsi="Arial" w:cs="Arial"/>
                <w:strike/>
                <w:color w:val="000000"/>
                <w:sz w:val="18"/>
                <w:szCs w:val="18"/>
                <w:lang w:eastAsia="en-GB"/>
              </w:rPr>
              <w:t>N</w:t>
            </w:r>
            <w:r w:rsidRPr="0074446E">
              <w:rPr>
                <w:rFonts w:ascii="Arial" w:hAnsi="Arial" w:cs="Arial"/>
                <w:strike/>
                <w:color w:val="000000"/>
                <w:sz w:val="2"/>
                <w:szCs w:val="18"/>
                <w:lang w:eastAsia="en-GB"/>
              </w:rPr>
              <w:t xml:space="preserve"> </w:t>
            </w:r>
            <w:r w:rsidRPr="0074446E">
              <w:rPr>
                <w:rFonts w:ascii="Arial" w:hAnsi="Arial" w:cs="Arial"/>
                <w:strike/>
                <w:color w:val="000000"/>
                <w:sz w:val="18"/>
                <w:szCs w:val="18"/>
                <w:lang w:eastAsia="en-GB"/>
              </w:rPr>
              <w:t>T</w:t>
            </w:r>
            <w:r w:rsidRPr="0074446E">
              <w:rPr>
                <w:rFonts w:ascii="Arial" w:hAnsi="Arial" w:cs="Arial"/>
                <w:strike/>
                <w:color w:val="000000"/>
                <w:sz w:val="2"/>
                <w:szCs w:val="18"/>
                <w:lang w:eastAsia="en-GB"/>
              </w:rPr>
              <w:t xml:space="preserve"> </w:t>
            </w:r>
            <w:r w:rsidRPr="0074446E">
              <w:rPr>
                <w:rFonts w:ascii="Arial" w:hAnsi="Arial" w:cs="Arial"/>
                <w:strike/>
                <w:color w:val="000000"/>
                <w:sz w:val="18"/>
                <w:szCs w:val="18"/>
                <w:lang w:eastAsia="en-GB"/>
              </w:rPr>
              <w:t>N</w:t>
            </w:r>
            <w:r w:rsidRPr="0074446E">
              <w:rPr>
                <w:rFonts w:ascii="Arial" w:hAnsi="Arial" w:cs="Arial"/>
                <w:strike/>
                <w:color w:val="000000"/>
                <w:sz w:val="2"/>
                <w:szCs w:val="18"/>
                <w:lang w:eastAsia="en-GB"/>
              </w:rPr>
              <w:t xml:space="preserve"> </w:t>
            </w:r>
            <w:r w:rsidRPr="0074446E">
              <w:rPr>
                <w:rFonts w:ascii="Arial" w:hAnsi="Arial" w:cs="Arial"/>
                <w:strike/>
                <w:color w:val="000000"/>
                <w:sz w:val="18"/>
                <w:szCs w:val="18"/>
                <w:lang w:eastAsia="en-GB"/>
              </w:rPr>
              <w:t>_</w:t>
            </w:r>
            <w:r w:rsidRPr="0074446E">
              <w:rPr>
                <w:rFonts w:ascii="Arial" w:hAnsi="Arial" w:cs="Arial"/>
                <w:strike/>
                <w:color w:val="000000"/>
                <w:sz w:val="2"/>
                <w:szCs w:val="18"/>
                <w:lang w:eastAsia="en-GB"/>
              </w:rPr>
              <w:t xml:space="preserve"> </w:t>
            </w:r>
            <w:r w:rsidRPr="0074446E">
              <w:rPr>
                <w:rFonts w:ascii="Arial" w:hAnsi="Arial" w:cs="Arial"/>
                <w:strike/>
                <w:color w:val="000000"/>
                <w:sz w:val="18"/>
                <w:szCs w:val="18"/>
                <w:lang w:eastAsia="en-GB"/>
              </w:rPr>
              <w:t>L</w:t>
            </w:r>
            <w:r w:rsidRPr="0074446E">
              <w:rPr>
                <w:rFonts w:ascii="Arial" w:hAnsi="Arial" w:cs="Arial"/>
                <w:strike/>
                <w:color w:val="000000"/>
                <w:sz w:val="2"/>
                <w:szCs w:val="18"/>
                <w:lang w:eastAsia="en-GB"/>
              </w:rPr>
              <w:t xml:space="preserve"> </w:t>
            </w:r>
            <w:r w:rsidRPr="0074446E">
              <w:rPr>
                <w:rFonts w:ascii="Arial" w:hAnsi="Arial" w:cs="Arial"/>
                <w:strike/>
                <w:color w:val="000000"/>
                <w:sz w:val="18"/>
                <w:szCs w:val="18"/>
                <w:lang w:eastAsia="en-GB"/>
              </w:rPr>
              <w:t>S</w:t>
            </w:r>
            <w:r w:rsidRPr="0074446E">
              <w:rPr>
                <w:rFonts w:ascii="Arial" w:hAnsi="Arial" w:cs="Arial"/>
                <w:strike/>
                <w:color w:val="000000"/>
                <w:sz w:val="2"/>
                <w:szCs w:val="18"/>
                <w:lang w:eastAsia="en-GB"/>
              </w:rPr>
              <w:t xml:space="preserve"> </w:t>
            </w:r>
            <w:r w:rsidRPr="0074446E">
              <w:rPr>
                <w:rFonts w:ascii="Arial" w:hAnsi="Arial" w:cs="Arial"/>
                <w:strike/>
                <w:color w:val="000000"/>
                <w:sz w:val="18"/>
                <w:szCs w:val="18"/>
                <w:lang w:eastAsia="en-GB"/>
              </w:rPr>
              <w:t>b</w:t>
            </w:r>
            <w:r w:rsidRPr="0074446E">
              <w:rPr>
                <w:rFonts w:ascii="Arial" w:hAnsi="Arial" w:cs="Arial"/>
                <w:strike/>
                <w:color w:val="000000"/>
                <w:sz w:val="2"/>
                <w:szCs w:val="18"/>
                <w:lang w:eastAsia="en-GB"/>
              </w:rPr>
              <w:t xml:space="preserve"> </w:t>
            </w:r>
            <w:r w:rsidRPr="0074446E">
              <w:rPr>
                <w:rFonts w:ascii="Arial" w:hAnsi="Arial" w:cs="Arial"/>
                <w:strike/>
                <w:color w:val="000000"/>
                <w:sz w:val="18"/>
                <w:szCs w:val="18"/>
                <w:lang w:eastAsia="en-GB"/>
              </w:rPr>
              <w:t>a</w:t>
            </w:r>
            <w:r w:rsidRPr="0074446E">
              <w:rPr>
                <w:rFonts w:ascii="Arial" w:hAnsi="Arial" w:cs="Arial"/>
                <w:strike/>
                <w:color w:val="000000"/>
                <w:sz w:val="2"/>
                <w:szCs w:val="18"/>
                <w:lang w:eastAsia="en-GB"/>
              </w:rPr>
              <w:t xml:space="preserve"> </w:t>
            </w:r>
            <w:r w:rsidRPr="0074446E">
              <w:rPr>
                <w:rFonts w:ascii="Arial" w:hAnsi="Arial" w:cs="Arial"/>
                <w:strike/>
                <w:color w:val="000000"/>
                <w:sz w:val="18"/>
                <w:szCs w:val="18"/>
                <w:lang w:eastAsia="en-GB"/>
              </w:rPr>
              <w:t>n</w:t>
            </w:r>
            <w:r w:rsidRPr="0074446E">
              <w:rPr>
                <w:rFonts w:ascii="Arial" w:hAnsi="Arial" w:cs="Arial"/>
                <w:strike/>
                <w:color w:val="000000"/>
                <w:sz w:val="2"/>
                <w:szCs w:val="18"/>
                <w:lang w:eastAsia="en-GB"/>
              </w:rPr>
              <w:t xml:space="preserve"> </w:t>
            </w:r>
            <w:r w:rsidRPr="0074446E">
              <w:rPr>
                <w:rFonts w:ascii="Arial" w:hAnsi="Arial" w:cs="Arial"/>
                <w:strike/>
                <w:color w:val="000000"/>
                <w:sz w:val="18"/>
                <w:szCs w:val="18"/>
                <w:lang w:eastAsia="en-GB"/>
              </w:rPr>
              <w:t>d</w:t>
            </w:r>
            <w:r w:rsidRPr="0074446E">
              <w:rPr>
                <w:rFonts w:ascii="Arial" w:hAnsi="Arial" w:cs="Arial"/>
                <w:strike/>
                <w:color w:val="000000"/>
                <w:sz w:val="2"/>
                <w:szCs w:val="18"/>
                <w:lang w:eastAsia="en-GB"/>
              </w:rPr>
              <w:t xml:space="preserve"> </w:t>
            </w:r>
            <w:r w:rsidRPr="0074446E">
              <w:rPr>
                <w:rFonts w:ascii="Arial" w:hAnsi="Arial" w:cs="Arial"/>
                <w:strike/>
                <w:color w:val="000000"/>
                <w:sz w:val="18"/>
                <w:szCs w:val="18"/>
                <w:lang w:eastAsia="en-GB"/>
              </w:rPr>
              <w:t>-</w:t>
            </w:r>
            <w:r w:rsidRPr="0074446E">
              <w:rPr>
                <w:rFonts w:ascii="Arial" w:hAnsi="Arial" w:cs="Arial"/>
                <w:strike/>
                <w:color w:val="000000"/>
                <w:sz w:val="2"/>
                <w:szCs w:val="18"/>
                <w:lang w:eastAsia="en-GB"/>
              </w:rPr>
              <w:t xml:space="preserve"> </w:t>
            </w:r>
            <w:r w:rsidRPr="0074446E">
              <w:rPr>
                <w:rFonts w:ascii="Arial" w:hAnsi="Arial" w:cs="Arial"/>
                <w:strike/>
                <w:color w:val="000000"/>
                <w:sz w:val="18"/>
                <w:szCs w:val="18"/>
                <w:lang w:eastAsia="en-GB"/>
              </w:rPr>
              <w:t>P</w:t>
            </w:r>
            <w:r w:rsidRPr="0074446E">
              <w:rPr>
                <w:rFonts w:ascii="Arial" w:hAnsi="Arial" w:cs="Arial"/>
                <w:strike/>
                <w:color w:val="000000"/>
                <w:sz w:val="2"/>
                <w:szCs w:val="18"/>
                <w:lang w:eastAsia="en-GB"/>
              </w:rPr>
              <w:t xml:space="preserve"> </w:t>
            </w:r>
            <w:r w:rsidRPr="0074446E">
              <w:rPr>
                <w:rFonts w:ascii="Arial" w:hAnsi="Arial" w:cs="Arial"/>
                <w:strike/>
                <w:color w:val="000000"/>
                <w:sz w:val="18"/>
                <w:szCs w:val="18"/>
                <w:lang w:eastAsia="en-GB"/>
              </w:rPr>
              <w:t>e</w:t>
            </w:r>
            <w:r w:rsidRPr="0074446E">
              <w:rPr>
                <w:rFonts w:ascii="Arial" w:hAnsi="Arial" w:cs="Arial"/>
                <w:strike/>
                <w:color w:val="000000"/>
                <w:sz w:val="2"/>
                <w:szCs w:val="18"/>
                <w:lang w:eastAsia="en-GB"/>
              </w:rPr>
              <w:t xml:space="preserve"> </w:t>
            </w:r>
            <w:r w:rsidRPr="0074446E">
              <w:rPr>
                <w:rFonts w:ascii="Arial" w:hAnsi="Arial" w:cs="Arial"/>
                <w:strike/>
                <w:color w:val="000000"/>
                <w:sz w:val="18"/>
                <w:szCs w:val="18"/>
                <w:lang w:eastAsia="en-GB"/>
              </w:rPr>
              <w:t>r</w:t>
            </w:r>
            <w:r w:rsidRPr="0074446E">
              <w:rPr>
                <w:rFonts w:ascii="Arial" w:hAnsi="Arial" w:cs="Arial"/>
                <w:strike/>
                <w:color w:val="000000"/>
                <w:sz w:val="2"/>
                <w:szCs w:val="18"/>
                <w:lang w:eastAsia="en-GB"/>
              </w:rPr>
              <w:t xml:space="preserve"> </w:t>
            </w:r>
            <w:r w:rsidRPr="0074446E">
              <w:rPr>
                <w:rFonts w:ascii="Arial" w:hAnsi="Arial" w:cs="Arial"/>
                <w:strike/>
                <w:color w:val="000000"/>
                <w:sz w:val="18"/>
                <w:szCs w:val="18"/>
                <w:lang w:eastAsia="en-GB"/>
              </w:rPr>
              <w:t>f</w:t>
            </w:r>
            <w:r w:rsidRPr="0074446E">
              <w:rPr>
                <w:rFonts w:ascii="Arial" w:hAnsi="Arial" w:cs="Arial"/>
                <w:strike/>
                <w:color w:val="000000"/>
                <w:sz w:val="2"/>
                <w:szCs w:val="18"/>
                <w:lang w:eastAsia="en-GB"/>
              </w:rPr>
              <w:t xml:space="preserve"> </w:t>
            </w:r>
          </w:p>
        </w:tc>
        <w:tc>
          <w:tcPr>
            <w:tcW w:w="397" w:type="dxa"/>
            <w:shd w:val="clear" w:color="auto" w:fill="auto"/>
            <w:tcMar>
              <w:left w:w="28" w:type="dxa"/>
              <w:right w:w="28" w:type="dxa"/>
            </w:tcMar>
            <w:hideMark/>
          </w:tcPr>
          <w:p w14:paraId="1947839A" w14:textId="77777777" w:rsidR="00556568" w:rsidRPr="0074446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4446E">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67907A4B" w14:textId="43894A91" w:rsidR="00556568" w:rsidRPr="0074446E"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310" w:history="1">
              <w:r w:rsidR="00556568" w:rsidRPr="0074446E">
                <w:rPr>
                  <w:rFonts w:ascii="Calibri" w:hAnsi="Calibri" w:cs="Calibri"/>
                  <w:strike/>
                  <w:color w:val="0563C1"/>
                  <w:sz w:val="18"/>
                  <w:szCs w:val="18"/>
                  <w:u w:val="single"/>
                  <w:lang w:eastAsia="en-GB"/>
                </w:rPr>
                <w:t>RP-231179</w:t>
              </w:r>
            </w:hyperlink>
          </w:p>
        </w:tc>
        <w:tc>
          <w:tcPr>
            <w:tcW w:w="2268" w:type="dxa"/>
            <w:shd w:val="clear" w:color="auto" w:fill="auto"/>
            <w:tcMar>
              <w:left w:w="28" w:type="dxa"/>
              <w:right w:w="28" w:type="dxa"/>
            </w:tcMar>
            <w:hideMark/>
          </w:tcPr>
          <w:p w14:paraId="2CB076CC" w14:textId="77777777" w:rsidR="00556568" w:rsidRPr="0074446E"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74446E">
              <w:rPr>
                <w:rFonts w:ascii="Arial" w:hAnsi="Arial" w:cs="Arial"/>
                <w:b/>
                <w:bCs/>
                <w:strike/>
                <w:color w:val="000000"/>
                <w:sz w:val="18"/>
                <w:szCs w:val="18"/>
                <w:lang w:eastAsia="en-GB"/>
              </w:rPr>
              <w:t>Alexander Sayenko, Apple Inc.</w:t>
            </w:r>
          </w:p>
        </w:tc>
        <w:tc>
          <w:tcPr>
            <w:tcW w:w="850" w:type="dxa"/>
            <w:shd w:val="clear" w:color="auto" w:fill="auto"/>
            <w:tcMar>
              <w:left w:w="28" w:type="dxa"/>
              <w:right w:w="28" w:type="dxa"/>
            </w:tcMar>
            <w:hideMark/>
          </w:tcPr>
          <w:p w14:paraId="53ABFF23" w14:textId="77777777" w:rsidR="00556568" w:rsidRPr="0074446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4446E">
              <w:rPr>
                <w:rFonts w:ascii="Arial" w:hAnsi="Arial" w:cs="Arial"/>
                <w:strike/>
                <w:color w:val="000000"/>
                <w:sz w:val="18"/>
                <w:szCs w:val="18"/>
                <w:lang w:eastAsia="en-GB"/>
              </w:rPr>
              <w:t>S</w:t>
            </w:r>
          </w:p>
        </w:tc>
      </w:tr>
      <w:tr w:rsidR="00556568" w:rsidRPr="0074446E" w14:paraId="57D6FA10" w14:textId="77777777" w:rsidTr="0041562B">
        <w:trPr>
          <w:trHeight w:val="255"/>
        </w:trPr>
        <w:tc>
          <w:tcPr>
            <w:tcW w:w="757" w:type="dxa"/>
            <w:shd w:val="clear" w:color="auto" w:fill="auto"/>
            <w:tcMar>
              <w:left w:w="28" w:type="dxa"/>
              <w:right w:w="28" w:type="dxa"/>
            </w:tcMar>
            <w:hideMark/>
          </w:tcPr>
          <w:p w14:paraId="115BE830" w14:textId="77777777" w:rsidR="00556568" w:rsidRPr="0074446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4446E">
              <w:rPr>
                <w:rFonts w:ascii="Arial" w:hAnsi="Arial" w:cs="Arial"/>
                <w:strike/>
                <w:color w:val="000000"/>
                <w:sz w:val="18"/>
                <w:szCs w:val="18"/>
                <w:lang w:eastAsia="en-GB"/>
              </w:rPr>
              <w:t>970028</w:t>
            </w:r>
          </w:p>
        </w:tc>
        <w:tc>
          <w:tcPr>
            <w:tcW w:w="3969" w:type="dxa"/>
            <w:shd w:val="clear" w:color="auto" w:fill="auto"/>
            <w:tcMar>
              <w:left w:w="28" w:type="dxa"/>
              <w:right w:w="28" w:type="dxa"/>
            </w:tcMar>
            <w:hideMark/>
          </w:tcPr>
          <w:p w14:paraId="0DE73A41" w14:textId="77777777" w:rsidR="00556568" w:rsidRPr="0074446E"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74446E">
              <w:rPr>
                <w:rFonts w:ascii="Arial" w:hAnsi="Arial" w:cs="Arial"/>
                <w:i/>
                <w:iCs/>
                <w:strike/>
                <w:color w:val="000000"/>
                <w:sz w:val="18"/>
                <w:szCs w:val="18"/>
                <w:lang w:eastAsia="en-GB"/>
              </w:rPr>
              <w:t xml:space="preserve">Study on Security Aspects of Satellite Access </w:t>
            </w:r>
          </w:p>
        </w:tc>
        <w:tc>
          <w:tcPr>
            <w:tcW w:w="1701" w:type="dxa"/>
            <w:shd w:val="clear" w:color="auto" w:fill="auto"/>
            <w:tcMar>
              <w:left w:w="28" w:type="dxa"/>
              <w:right w:w="28" w:type="dxa"/>
            </w:tcMar>
            <w:hideMark/>
          </w:tcPr>
          <w:p w14:paraId="7AB287A8" w14:textId="30781B84" w:rsidR="00556568" w:rsidRPr="0074446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4446E">
              <w:rPr>
                <w:rFonts w:ascii="Arial" w:hAnsi="Arial" w:cs="Arial"/>
                <w:strike/>
                <w:color w:val="000000"/>
                <w:sz w:val="18"/>
                <w:szCs w:val="18"/>
                <w:lang w:eastAsia="en-GB"/>
              </w:rPr>
              <w:t>F</w:t>
            </w:r>
            <w:r w:rsidRPr="0074446E">
              <w:rPr>
                <w:rFonts w:ascii="Arial" w:hAnsi="Arial" w:cs="Arial"/>
                <w:strike/>
                <w:color w:val="000000"/>
                <w:sz w:val="2"/>
                <w:szCs w:val="18"/>
                <w:lang w:eastAsia="en-GB"/>
              </w:rPr>
              <w:t xml:space="preserve"> </w:t>
            </w:r>
            <w:r w:rsidRPr="0074446E">
              <w:rPr>
                <w:rFonts w:ascii="Arial" w:hAnsi="Arial" w:cs="Arial"/>
                <w:strike/>
                <w:color w:val="000000"/>
                <w:sz w:val="18"/>
                <w:szCs w:val="18"/>
                <w:lang w:eastAsia="en-GB"/>
              </w:rPr>
              <w:t>S</w:t>
            </w:r>
            <w:r w:rsidRPr="0074446E">
              <w:rPr>
                <w:rFonts w:ascii="Arial" w:hAnsi="Arial" w:cs="Arial"/>
                <w:strike/>
                <w:color w:val="000000"/>
                <w:sz w:val="2"/>
                <w:szCs w:val="18"/>
                <w:lang w:eastAsia="en-GB"/>
              </w:rPr>
              <w:t xml:space="preserve"> </w:t>
            </w:r>
            <w:r w:rsidRPr="0074446E">
              <w:rPr>
                <w:rFonts w:ascii="Arial" w:hAnsi="Arial" w:cs="Arial"/>
                <w:strike/>
                <w:color w:val="000000"/>
                <w:sz w:val="18"/>
                <w:szCs w:val="18"/>
                <w:lang w:eastAsia="en-GB"/>
              </w:rPr>
              <w:t>_</w:t>
            </w:r>
            <w:r w:rsidRPr="0074446E">
              <w:rPr>
                <w:rFonts w:ascii="Arial" w:hAnsi="Arial" w:cs="Arial"/>
                <w:strike/>
                <w:color w:val="000000"/>
                <w:sz w:val="2"/>
                <w:szCs w:val="18"/>
                <w:lang w:eastAsia="en-GB"/>
              </w:rPr>
              <w:t xml:space="preserve"> </w:t>
            </w:r>
            <w:r w:rsidRPr="0074446E">
              <w:rPr>
                <w:rFonts w:ascii="Arial" w:hAnsi="Arial" w:cs="Arial"/>
                <w:strike/>
                <w:color w:val="000000"/>
                <w:sz w:val="18"/>
                <w:szCs w:val="18"/>
                <w:lang w:eastAsia="en-GB"/>
              </w:rPr>
              <w:t>5</w:t>
            </w:r>
            <w:r w:rsidRPr="0074446E">
              <w:rPr>
                <w:rFonts w:ascii="Arial" w:hAnsi="Arial" w:cs="Arial"/>
                <w:strike/>
                <w:color w:val="000000"/>
                <w:sz w:val="2"/>
                <w:szCs w:val="18"/>
                <w:lang w:eastAsia="en-GB"/>
              </w:rPr>
              <w:t xml:space="preserve"> </w:t>
            </w:r>
            <w:r w:rsidRPr="0074446E">
              <w:rPr>
                <w:rFonts w:ascii="Arial" w:hAnsi="Arial" w:cs="Arial"/>
                <w:strike/>
                <w:color w:val="000000"/>
                <w:sz w:val="18"/>
                <w:szCs w:val="18"/>
                <w:lang w:eastAsia="en-GB"/>
              </w:rPr>
              <w:t>G</w:t>
            </w:r>
            <w:r w:rsidRPr="0074446E">
              <w:rPr>
                <w:rFonts w:ascii="Arial" w:hAnsi="Arial" w:cs="Arial"/>
                <w:strike/>
                <w:color w:val="000000"/>
                <w:sz w:val="2"/>
                <w:szCs w:val="18"/>
                <w:lang w:eastAsia="en-GB"/>
              </w:rPr>
              <w:t xml:space="preserve"> </w:t>
            </w:r>
            <w:r w:rsidRPr="0074446E">
              <w:rPr>
                <w:rFonts w:ascii="Arial" w:hAnsi="Arial" w:cs="Arial"/>
                <w:strike/>
                <w:color w:val="000000"/>
                <w:sz w:val="18"/>
                <w:szCs w:val="18"/>
                <w:lang w:eastAsia="en-GB"/>
              </w:rPr>
              <w:t>S</w:t>
            </w:r>
            <w:r w:rsidRPr="0074446E">
              <w:rPr>
                <w:rFonts w:ascii="Arial" w:hAnsi="Arial" w:cs="Arial"/>
                <w:strike/>
                <w:color w:val="000000"/>
                <w:sz w:val="2"/>
                <w:szCs w:val="18"/>
                <w:lang w:eastAsia="en-GB"/>
              </w:rPr>
              <w:t xml:space="preserve"> </w:t>
            </w:r>
            <w:r w:rsidRPr="0074446E">
              <w:rPr>
                <w:rFonts w:ascii="Arial" w:hAnsi="Arial" w:cs="Arial"/>
                <w:strike/>
                <w:color w:val="000000"/>
                <w:sz w:val="18"/>
                <w:szCs w:val="18"/>
                <w:lang w:eastAsia="en-GB"/>
              </w:rPr>
              <w:t>A</w:t>
            </w:r>
            <w:r w:rsidRPr="0074446E">
              <w:rPr>
                <w:rFonts w:ascii="Arial" w:hAnsi="Arial" w:cs="Arial"/>
                <w:strike/>
                <w:color w:val="000000"/>
                <w:sz w:val="2"/>
                <w:szCs w:val="18"/>
                <w:lang w:eastAsia="en-GB"/>
              </w:rPr>
              <w:t xml:space="preserve"> </w:t>
            </w:r>
            <w:r w:rsidRPr="0074446E">
              <w:rPr>
                <w:rFonts w:ascii="Arial" w:hAnsi="Arial" w:cs="Arial"/>
                <w:strike/>
                <w:color w:val="000000"/>
                <w:sz w:val="18"/>
                <w:szCs w:val="18"/>
                <w:lang w:eastAsia="en-GB"/>
              </w:rPr>
              <w:t>T</w:t>
            </w:r>
            <w:r w:rsidRPr="0074446E">
              <w:rPr>
                <w:rFonts w:ascii="Arial" w:hAnsi="Arial" w:cs="Arial"/>
                <w:strike/>
                <w:color w:val="000000"/>
                <w:sz w:val="2"/>
                <w:szCs w:val="18"/>
                <w:lang w:eastAsia="en-GB"/>
              </w:rPr>
              <w:t xml:space="preserve"> </w:t>
            </w:r>
            <w:r w:rsidRPr="0074446E">
              <w:rPr>
                <w:rFonts w:ascii="Arial" w:hAnsi="Arial" w:cs="Arial"/>
                <w:strike/>
                <w:color w:val="000000"/>
                <w:sz w:val="18"/>
                <w:szCs w:val="18"/>
                <w:lang w:eastAsia="en-GB"/>
              </w:rPr>
              <w:t>_</w:t>
            </w:r>
            <w:r w:rsidRPr="0074446E">
              <w:rPr>
                <w:rFonts w:ascii="Arial" w:hAnsi="Arial" w:cs="Arial"/>
                <w:strike/>
                <w:color w:val="000000"/>
                <w:sz w:val="2"/>
                <w:szCs w:val="18"/>
                <w:lang w:eastAsia="en-GB"/>
              </w:rPr>
              <w:t xml:space="preserve"> </w:t>
            </w:r>
            <w:r w:rsidRPr="0074446E">
              <w:rPr>
                <w:rFonts w:ascii="Arial" w:hAnsi="Arial" w:cs="Arial"/>
                <w:strike/>
                <w:color w:val="000000"/>
                <w:sz w:val="18"/>
                <w:szCs w:val="18"/>
                <w:lang w:eastAsia="en-GB"/>
              </w:rPr>
              <w:t>S</w:t>
            </w:r>
            <w:r w:rsidRPr="0074446E">
              <w:rPr>
                <w:rFonts w:ascii="Arial" w:hAnsi="Arial" w:cs="Arial"/>
                <w:strike/>
                <w:color w:val="000000"/>
                <w:sz w:val="2"/>
                <w:szCs w:val="18"/>
                <w:lang w:eastAsia="en-GB"/>
              </w:rPr>
              <w:t xml:space="preserve"> </w:t>
            </w:r>
            <w:r w:rsidRPr="0074446E">
              <w:rPr>
                <w:rFonts w:ascii="Arial" w:hAnsi="Arial" w:cs="Arial"/>
                <w:strike/>
                <w:color w:val="000000"/>
                <w:sz w:val="18"/>
                <w:szCs w:val="18"/>
                <w:lang w:eastAsia="en-GB"/>
              </w:rPr>
              <w:t>e</w:t>
            </w:r>
            <w:r w:rsidRPr="0074446E">
              <w:rPr>
                <w:rFonts w:ascii="Arial" w:hAnsi="Arial" w:cs="Arial"/>
                <w:strike/>
                <w:color w:val="000000"/>
                <w:sz w:val="2"/>
                <w:szCs w:val="18"/>
                <w:lang w:eastAsia="en-GB"/>
              </w:rPr>
              <w:t xml:space="preserve"> </w:t>
            </w:r>
            <w:r w:rsidRPr="0074446E">
              <w:rPr>
                <w:rFonts w:ascii="Arial" w:hAnsi="Arial" w:cs="Arial"/>
                <w:strike/>
                <w:color w:val="000000"/>
                <w:sz w:val="18"/>
                <w:szCs w:val="18"/>
                <w:lang w:eastAsia="en-GB"/>
              </w:rPr>
              <w:t>c</w:t>
            </w:r>
            <w:r w:rsidRPr="0074446E">
              <w:rPr>
                <w:rFonts w:ascii="Arial" w:hAnsi="Arial" w:cs="Arial"/>
                <w:strike/>
                <w:color w:val="000000"/>
                <w:sz w:val="2"/>
                <w:szCs w:val="18"/>
                <w:lang w:eastAsia="en-GB"/>
              </w:rPr>
              <w:t xml:space="preserve"> </w:t>
            </w:r>
          </w:p>
        </w:tc>
        <w:tc>
          <w:tcPr>
            <w:tcW w:w="397" w:type="dxa"/>
            <w:shd w:val="clear" w:color="auto" w:fill="auto"/>
            <w:tcMar>
              <w:left w:w="28" w:type="dxa"/>
              <w:right w:w="28" w:type="dxa"/>
            </w:tcMar>
            <w:hideMark/>
          </w:tcPr>
          <w:p w14:paraId="2E0B3324" w14:textId="77777777" w:rsidR="00556568" w:rsidRPr="0074446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4446E">
              <w:rPr>
                <w:rFonts w:ascii="Arial" w:hAnsi="Arial" w:cs="Arial"/>
                <w:strike/>
                <w:color w:val="000000"/>
                <w:sz w:val="18"/>
                <w:szCs w:val="18"/>
                <w:lang w:eastAsia="en-GB"/>
              </w:rPr>
              <w:t>S3</w:t>
            </w:r>
          </w:p>
        </w:tc>
        <w:tc>
          <w:tcPr>
            <w:tcW w:w="850" w:type="dxa"/>
            <w:shd w:val="clear" w:color="auto" w:fill="auto"/>
            <w:tcMar>
              <w:left w:w="28" w:type="dxa"/>
              <w:right w:w="28" w:type="dxa"/>
            </w:tcMar>
            <w:hideMark/>
          </w:tcPr>
          <w:p w14:paraId="7EB5B056" w14:textId="327147FA" w:rsidR="00556568" w:rsidRPr="0074446E"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311" w:history="1">
              <w:r w:rsidR="00556568" w:rsidRPr="0074446E">
                <w:rPr>
                  <w:rFonts w:ascii="Calibri" w:hAnsi="Calibri" w:cs="Calibri"/>
                  <w:strike/>
                  <w:color w:val="0563C1"/>
                  <w:sz w:val="18"/>
                  <w:szCs w:val="18"/>
                  <w:u w:val="single"/>
                  <w:lang w:eastAsia="en-GB"/>
                </w:rPr>
                <w:t>SP-220875</w:t>
              </w:r>
            </w:hyperlink>
          </w:p>
        </w:tc>
        <w:tc>
          <w:tcPr>
            <w:tcW w:w="2268" w:type="dxa"/>
            <w:shd w:val="clear" w:color="auto" w:fill="auto"/>
            <w:tcMar>
              <w:left w:w="28" w:type="dxa"/>
              <w:right w:w="28" w:type="dxa"/>
            </w:tcMar>
            <w:hideMark/>
          </w:tcPr>
          <w:p w14:paraId="1B3ABF4B" w14:textId="77777777" w:rsidR="00556568" w:rsidRPr="0074446E"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74446E">
              <w:rPr>
                <w:rFonts w:ascii="Arial" w:hAnsi="Arial" w:cs="Arial"/>
                <w:b/>
                <w:bCs/>
                <w:strike/>
                <w:color w:val="000000"/>
                <w:sz w:val="18"/>
                <w:szCs w:val="18"/>
                <w:lang w:eastAsia="en-GB"/>
              </w:rPr>
              <w:t xml:space="preserve">Wei Lu, Xiaomi </w:t>
            </w:r>
          </w:p>
        </w:tc>
        <w:tc>
          <w:tcPr>
            <w:tcW w:w="850" w:type="dxa"/>
            <w:shd w:val="clear" w:color="auto" w:fill="auto"/>
            <w:tcMar>
              <w:left w:w="28" w:type="dxa"/>
              <w:right w:w="28" w:type="dxa"/>
            </w:tcMar>
            <w:hideMark/>
          </w:tcPr>
          <w:p w14:paraId="41363689" w14:textId="77777777" w:rsidR="00556568" w:rsidRPr="0074446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4446E">
              <w:rPr>
                <w:rFonts w:ascii="Arial" w:hAnsi="Arial" w:cs="Arial"/>
                <w:strike/>
                <w:color w:val="000000"/>
                <w:sz w:val="18"/>
                <w:szCs w:val="18"/>
                <w:lang w:eastAsia="en-GB"/>
              </w:rPr>
              <w:t>S</w:t>
            </w:r>
          </w:p>
        </w:tc>
      </w:tr>
      <w:tr w:rsidR="00556568" w:rsidRPr="0074446E" w14:paraId="442048B1" w14:textId="77777777" w:rsidTr="0041562B">
        <w:trPr>
          <w:trHeight w:val="255"/>
        </w:trPr>
        <w:tc>
          <w:tcPr>
            <w:tcW w:w="757" w:type="dxa"/>
            <w:shd w:val="clear" w:color="auto" w:fill="auto"/>
            <w:tcMar>
              <w:left w:w="28" w:type="dxa"/>
              <w:right w:w="28" w:type="dxa"/>
            </w:tcMar>
            <w:hideMark/>
          </w:tcPr>
          <w:p w14:paraId="6D441EE9" w14:textId="77777777" w:rsidR="00556568" w:rsidRPr="0074446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4446E">
              <w:rPr>
                <w:rFonts w:ascii="Arial" w:hAnsi="Arial" w:cs="Arial"/>
                <w:strike/>
                <w:color w:val="000000"/>
                <w:sz w:val="18"/>
                <w:szCs w:val="18"/>
                <w:lang w:eastAsia="en-GB"/>
              </w:rPr>
              <w:t>960026</w:t>
            </w:r>
          </w:p>
        </w:tc>
        <w:tc>
          <w:tcPr>
            <w:tcW w:w="3969" w:type="dxa"/>
            <w:shd w:val="clear" w:color="auto" w:fill="auto"/>
            <w:tcMar>
              <w:left w:w="28" w:type="dxa"/>
              <w:right w:w="28" w:type="dxa"/>
            </w:tcMar>
            <w:hideMark/>
          </w:tcPr>
          <w:p w14:paraId="6962CE72" w14:textId="77777777" w:rsidR="00556568" w:rsidRPr="0074446E"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74446E">
              <w:rPr>
                <w:rFonts w:ascii="Arial" w:hAnsi="Arial" w:cs="Arial"/>
                <w:i/>
                <w:iCs/>
                <w:strike/>
                <w:color w:val="000000"/>
                <w:sz w:val="18"/>
                <w:szCs w:val="18"/>
                <w:lang w:eastAsia="en-GB"/>
              </w:rPr>
              <w:t xml:space="preserve">Study on Management Aspects of IoT NTN Enhancements </w:t>
            </w:r>
          </w:p>
        </w:tc>
        <w:tc>
          <w:tcPr>
            <w:tcW w:w="1701" w:type="dxa"/>
            <w:shd w:val="clear" w:color="auto" w:fill="auto"/>
            <w:tcMar>
              <w:left w:w="28" w:type="dxa"/>
              <w:right w:w="28" w:type="dxa"/>
            </w:tcMar>
            <w:hideMark/>
          </w:tcPr>
          <w:p w14:paraId="0E96EAB8" w14:textId="14D5E6DC" w:rsidR="00556568" w:rsidRPr="0074446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4446E">
              <w:rPr>
                <w:rFonts w:ascii="Arial" w:hAnsi="Arial" w:cs="Arial"/>
                <w:strike/>
                <w:color w:val="000000"/>
                <w:sz w:val="18"/>
                <w:szCs w:val="18"/>
                <w:lang w:eastAsia="en-GB"/>
              </w:rPr>
              <w:t>F</w:t>
            </w:r>
            <w:r w:rsidRPr="0074446E">
              <w:rPr>
                <w:rFonts w:ascii="Arial" w:hAnsi="Arial" w:cs="Arial"/>
                <w:strike/>
                <w:color w:val="000000"/>
                <w:sz w:val="2"/>
                <w:szCs w:val="18"/>
                <w:lang w:eastAsia="en-GB"/>
              </w:rPr>
              <w:t xml:space="preserve"> </w:t>
            </w:r>
            <w:r w:rsidRPr="0074446E">
              <w:rPr>
                <w:rFonts w:ascii="Arial" w:hAnsi="Arial" w:cs="Arial"/>
                <w:strike/>
                <w:color w:val="000000"/>
                <w:sz w:val="18"/>
                <w:szCs w:val="18"/>
                <w:lang w:eastAsia="en-GB"/>
              </w:rPr>
              <w:t>S</w:t>
            </w:r>
            <w:r w:rsidRPr="0074446E">
              <w:rPr>
                <w:rFonts w:ascii="Arial" w:hAnsi="Arial" w:cs="Arial"/>
                <w:strike/>
                <w:color w:val="000000"/>
                <w:sz w:val="2"/>
                <w:szCs w:val="18"/>
                <w:lang w:eastAsia="en-GB"/>
              </w:rPr>
              <w:t xml:space="preserve"> </w:t>
            </w:r>
            <w:r w:rsidRPr="0074446E">
              <w:rPr>
                <w:rFonts w:ascii="Arial" w:hAnsi="Arial" w:cs="Arial"/>
                <w:strike/>
                <w:color w:val="000000"/>
                <w:sz w:val="18"/>
                <w:szCs w:val="18"/>
                <w:lang w:eastAsia="en-GB"/>
              </w:rPr>
              <w:t>_</w:t>
            </w:r>
            <w:r w:rsidRPr="0074446E">
              <w:rPr>
                <w:rFonts w:ascii="Arial" w:hAnsi="Arial" w:cs="Arial"/>
                <w:strike/>
                <w:color w:val="000000"/>
                <w:sz w:val="2"/>
                <w:szCs w:val="18"/>
                <w:lang w:eastAsia="en-GB"/>
              </w:rPr>
              <w:t xml:space="preserve"> </w:t>
            </w:r>
            <w:r w:rsidRPr="0074446E">
              <w:rPr>
                <w:rFonts w:ascii="Arial" w:hAnsi="Arial" w:cs="Arial"/>
                <w:strike/>
                <w:color w:val="000000"/>
                <w:sz w:val="18"/>
                <w:szCs w:val="18"/>
                <w:lang w:eastAsia="en-GB"/>
              </w:rPr>
              <w:t>I</w:t>
            </w:r>
            <w:r w:rsidRPr="0074446E">
              <w:rPr>
                <w:rFonts w:ascii="Arial" w:hAnsi="Arial" w:cs="Arial"/>
                <w:strike/>
                <w:color w:val="000000"/>
                <w:sz w:val="2"/>
                <w:szCs w:val="18"/>
                <w:lang w:eastAsia="en-GB"/>
              </w:rPr>
              <w:t xml:space="preserve"> </w:t>
            </w:r>
            <w:r w:rsidRPr="0074446E">
              <w:rPr>
                <w:rFonts w:ascii="Arial" w:hAnsi="Arial" w:cs="Arial"/>
                <w:strike/>
                <w:color w:val="000000"/>
                <w:sz w:val="18"/>
                <w:szCs w:val="18"/>
                <w:lang w:eastAsia="en-GB"/>
              </w:rPr>
              <w:t>o</w:t>
            </w:r>
            <w:r w:rsidRPr="0074446E">
              <w:rPr>
                <w:rFonts w:ascii="Arial" w:hAnsi="Arial" w:cs="Arial"/>
                <w:strike/>
                <w:color w:val="000000"/>
                <w:sz w:val="2"/>
                <w:szCs w:val="18"/>
                <w:lang w:eastAsia="en-GB"/>
              </w:rPr>
              <w:t xml:space="preserve"> </w:t>
            </w:r>
            <w:r w:rsidRPr="0074446E">
              <w:rPr>
                <w:rFonts w:ascii="Arial" w:hAnsi="Arial" w:cs="Arial"/>
                <w:strike/>
                <w:color w:val="000000"/>
                <w:sz w:val="18"/>
                <w:szCs w:val="18"/>
                <w:lang w:eastAsia="en-GB"/>
              </w:rPr>
              <w:t>T</w:t>
            </w:r>
            <w:r w:rsidRPr="0074446E">
              <w:rPr>
                <w:rFonts w:ascii="Arial" w:hAnsi="Arial" w:cs="Arial"/>
                <w:strike/>
                <w:color w:val="000000"/>
                <w:sz w:val="2"/>
                <w:szCs w:val="18"/>
                <w:lang w:eastAsia="en-GB"/>
              </w:rPr>
              <w:t xml:space="preserve"> </w:t>
            </w:r>
            <w:r w:rsidRPr="0074446E">
              <w:rPr>
                <w:rFonts w:ascii="Arial" w:hAnsi="Arial" w:cs="Arial"/>
                <w:strike/>
                <w:color w:val="000000"/>
                <w:sz w:val="18"/>
                <w:szCs w:val="18"/>
                <w:lang w:eastAsia="en-GB"/>
              </w:rPr>
              <w:t>_</w:t>
            </w:r>
            <w:r w:rsidRPr="0074446E">
              <w:rPr>
                <w:rFonts w:ascii="Arial" w:hAnsi="Arial" w:cs="Arial"/>
                <w:strike/>
                <w:color w:val="000000"/>
                <w:sz w:val="2"/>
                <w:szCs w:val="18"/>
                <w:lang w:eastAsia="en-GB"/>
              </w:rPr>
              <w:t xml:space="preserve"> </w:t>
            </w:r>
            <w:r w:rsidRPr="0074446E">
              <w:rPr>
                <w:rFonts w:ascii="Arial" w:hAnsi="Arial" w:cs="Arial"/>
                <w:strike/>
                <w:color w:val="000000"/>
                <w:sz w:val="18"/>
                <w:szCs w:val="18"/>
                <w:lang w:eastAsia="en-GB"/>
              </w:rPr>
              <w:t>N</w:t>
            </w:r>
            <w:r w:rsidRPr="0074446E">
              <w:rPr>
                <w:rFonts w:ascii="Arial" w:hAnsi="Arial" w:cs="Arial"/>
                <w:strike/>
                <w:color w:val="000000"/>
                <w:sz w:val="2"/>
                <w:szCs w:val="18"/>
                <w:lang w:eastAsia="en-GB"/>
              </w:rPr>
              <w:t xml:space="preserve"> </w:t>
            </w:r>
            <w:r w:rsidRPr="0074446E">
              <w:rPr>
                <w:rFonts w:ascii="Arial" w:hAnsi="Arial" w:cs="Arial"/>
                <w:strike/>
                <w:color w:val="000000"/>
                <w:sz w:val="18"/>
                <w:szCs w:val="18"/>
                <w:lang w:eastAsia="en-GB"/>
              </w:rPr>
              <w:t>T</w:t>
            </w:r>
            <w:r w:rsidRPr="0074446E">
              <w:rPr>
                <w:rFonts w:ascii="Arial" w:hAnsi="Arial" w:cs="Arial"/>
                <w:strike/>
                <w:color w:val="000000"/>
                <w:sz w:val="2"/>
                <w:szCs w:val="18"/>
                <w:lang w:eastAsia="en-GB"/>
              </w:rPr>
              <w:t xml:space="preserve"> </w:t>
            </w:r>
            <w:r w:rsidRPr="0074446E">
              <w:rPr>
                <w:rFonts w:ascii="Arial" w:hAnsi="Arial" w:cs="Arial"/>
                <w:strike/>
                <w:color w:val="000000"/>
                <w:sz w:val="18"/>
                <w:szCs w:val="18"/>
                <w:lang w:eastAsia="en-GB"/>
              </w:rPr>
              <w:t>N</w:t>
            </w:r>
            <w:r w:rsidRPr="0074446E">
              <w:rPr>
                <w:rFonts w:ascii="Arial" w:hAnsi="Arial" w:cs="Arial"/>
                <w:strike/>
                <w:color w:val="000000"/>
                <w:sz w:val="2"/>
                <w:szCs w:val="18"/>
                <w:lang w:eastAsia="en-GB"/>
              </w:rPr>
              <w:t xml:space="preserve"> </w:t>
            </w:r>
          </w:p>
        </w:tc>
        <w:tc>
          <w:tcPr>
            <w:tcW w:w="397" w:type="dxa"/>
            <w:shd w:val="clear" w:color="auto" w:fill="auto"/>
            <w:tcMar>
              <w:left w:w="28" w:type="dxa"/>
              <w:right w:w="28" w:type="dxa"/>
            </w:tcMar>
            <w:hideMark/>
          </w:tcPr>
          <w:p w14:paraId="4EB75F9F" w14:textId="77777777" w:rsidR="00556568" w:rsidRPr="0074446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4446E">
              <w:rPr>
                <w:rFonts w:ascii="Arial" w:hAnsi="Arial" w:cs="Arial"/>
                <w:strike/>
                <w:color w:val="000000"/>
                <w:sz w:val="18"/>
                <w:szCs w:val="18"/>
                <w:lang w:eastAsia="en-GB"/>
              </w:rPr>
              <w:t>S5</w:t>
            </w:r>
          </w:p>
        </w:tc>
        <w:tc>
          <w:tcPr>
            <w:tcW w:w="850" w:type="dxa"/>
            <w:shd w:val="clear" w:color="auto" w:fill="auto"/>
            <w:tcMar>
              <w:left w:w="28" w:type="dxa"/>
              <w:right w:w="28" w:type="dxa"/>
            </w:tcMar>
            <w:hideMark/>
          </w:tcPr>
          <w:p w14:paraId="6BDC3B3D" w14:textId="299A94B7" w:rsidR="00556568" w:rsidRPr="0074446E"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312" w:history="1">
              <w:r w:rsidR="00556568" w:rsidRPr="0074446E">
                <w:rPr>
                  <w:rFonts w:ascii="Calibri" w:hAnsi="Calibri" w:cs="Calibri"/>
                  <w:strike/>
                  <w:color w:val="0563C1"/>
                  <w:sz w:val="18"/>
                  <w:szCs w:val="18"/>
                  <w:u w:val="single"/>
                  <w:lang w:eastAsia="en-GB"/>
                </w:rPr>
                <w:t>SP-220490</w:t>
              </w:r>
            </w:hyperlink>
          </w:p>
        </w:tc>
        <w:tc>
          <w:tcPr>
            <w:tcW w:w="2268" w:type="dxa"/>
            <w:shd w:val="clear" w:color="auto" w:fill="auto"/>
            <w:tcMar>
              <w:left w:w="28" w:type="dxa"/>
              <w:right w:w="28" w:type="dxa"/>
            </w:tcMar>
            <w:hideMark/>
          </w:tcPr>
          <w:p w14:paraId="7AD98340" w14:textId="77777777" w:rsidR="00556568" w:rsidRPr="0074446E"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74446E">
              <w:rPr>
                <w:rFonts w:ascii="Arial" w:hAnsi="Arial" w:cs="Arial"/>
                <w:b/>
                <w:bCs/>
                <w:strike/>
                <w:color w:val="000000"/>
                <w:sz w:val="18"/>
                <w:szCs w:val="18"/>
                <w:lang w:eastAsia="en-GB"/>
              </w:rPr>
              <w:t xml:space="preserve">Sun Mingrui, China Unicom </w:t>
            </w:r>
          </w:p>
        </w:tc>
        <w:tc>
          <w:tcPr>
            <w:tcW w:w="850" w:type="dxa"/>
            <w:shd w:val="clear" w:color="auto" w:fill="auto"/>
            <w:tcMar>
              <w:left w:w="28" w:type="dxa"/>
              <w:right w:w="28" w:type="dxa"/>
            </w:tcMar>
            <w:hideMark/>
          </w:tcPr>
          <w:p w14:paraId="12B4FB7B" w14:textId="77777777" w:rsidR="00556568" w:rsidRPr="0074446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4446E">
              <w:rPr>
                <w:rFonts w:ascii="Arial" w:hAnsi="Arial" w:cs="Arial"/>
                <w:strike/>
                <w:color w:val="000000"/>
                <w:sz w:val="18"/>
                <w:szCs w:val="18"/>
                <w:lang w:eastAsia="en-GB"/>
              </w:rPr>
              <w:t>S</w:t>
            </w:r>
          </w:p>
        </w:tc>
      </w:tr>
      <w:tr w:rsidR="00556568" w:rsidRPr="0074446E" w14:paraId="4A940C20" w14:textId="77777777" w:rsidTr="0041562B">
        <w:trPr>
          <w:trHeight w:val="255"/>
        </w:trPr>
        <w:tc>
          <w:tcPr>
            <w:tcW w:w="757" w:type="dxa"/>
            <w:shd w:val="clear" w:color="auto" w:fill="auto"/>
            <w:tcMar>
              <w:left w:w="28" w:type="dxa"/>
              <w:right w:w="28" w:type="dxa"/>
            </w:tcMar>
            <w:hideMark/>
          </w:tcPr>
          <w:p w14:paraId="2591922F" w14:textId="77777777" w:rsidR="00556568" w:rsidRPr="0074446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4446E">
              <w:rPr>
                <w:rFonts w:ascii="Arial" w:hAnsi="Arial" w:cs="Arial"/>
                <w:strike/>
                <w:color w:val="000000"/>
                <w:sz w:val="18"/>
                <w:szCs w:val="18"/>
                <w:lang w:eastAsia="en-GB"/>
              </w:rPr>
              <w:t>960091</w:t>
            </w:r>
          </w:p>
        </w:tc>
        <w:tc>
          <w:tcPr>
            <w:tcW w:w="3969" w:type="dxa"/>
            <w:shd w:val="clear" w:color="auto" w:fill="auto"/>
            <w:tcMar>
              <w:left w:w="28" w:type="dxa"/>
              <w:right w:w="28" w:type="dxa"/>
            </w:tcMar>
            <w:hideMark/>
          </w:tcPr>
          <w:p w14:paraId="5CA1CD6B" w14:textId="77777777" w:rsidR="00556568" w:rsidRPr="0074446E"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74446E">
              <w:rPr>
                <w:rFonts w:ascii="Arial" w:hAnsi="Arial" w:cs="Arial"/>
                <w:i/>
                <w:iCs/>
                <w:strike/>
                <w:color w:val="000000"/>
                <w:sz w:val="18"/>
                <w:szCs w:val="18"/>
                <w:lang w:eastAsia="en-GB"/>
              </w:rPr>
              <w:t xml:space="preserve">Study on requirements and use cases for network verified UE location for Non-Terrestrial-Networks (NTN) in NR </w:t>
            </w:r>
          </w:p>
        </w:tc>
        <w:tc>
          <w:tcPr>
            <w:tcW w:w="1701" w:type="dxa"/>
            <w:shd w:val="clear" w:color="auto" w:fill="auto"/>
            <w:tcMar>
              <w:left w:w="28" w:type="dxa"/>
              <w:right w:w="28" w:type="dxa"/>
            </w:tcMar>
            <w:hideMark/>
          </w:tcPr>
          <w:p w14:paraId="4652727D" w14:textId="363ED9F8" w:rsidR="00556568" w:rsidRPr="0074446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4446E">
              <w:rPr>
                <w:rFonts w:ascii="Arial" w:hAnsi="Arial" w:cs="Arial"/>
                <w:strike/>
                <w:color w:val="000000"/>
                <w:sz w:val="18"/>
                <w:szCs w:val="18"/>
                <w:lang w:eastAsia="en-GB"/>
              </w:rPr>
              <w:t>F</w:t>
            </w:r>
            <w:r w:rsidRPr="0074446E">
              <w:rPr>
                <w:rFonts w:ascii="Arial" w:hAnsi="Arial" w:cs="Arial"/>
                <w:strike/>
                <w:color w:val="000000"/>
                <w:sz w:val="2"/>
                <w:szCs w:val="18"/>
                <w:lang w:eastAsia="en-GB"/>
              </w:rPr>
              <w:t xml:space="preserve"> </w:t>
            </w:r>
            <w:r w:rsidRPr="0074446E">
              <w:rPr>
                <w:rFonts w:ascii="Arial" w:hAnsi="Arial" w:cs="Arial"/>
                <w:strike/>
                <w:color w:val="000000"/>
                <w:sz w:val="18"/>
                <w:szCs w:val="18"/>
                <w:lang w:eastAsia="en-GB"/>
              </w:rPr>
              <w:t>S</w:t>
            </w:r>
            <w:r w:rsidRPr="0074446E">
              <w:rPr>
                <w:rFonts w:ascii="Arial" w:hAnsi="Arial" w:cs="Arial"/>
                <w:strike/>
                <w:color w:val="000000"/>
                <w:sz w:val="2"/>
                <w:szCs w:val="18"/>
                <w:lang w:eastAsia="en-GB"/>
              </w:rPr>
              <w:t xml:space="preserve"> </w:t>
            </w:r>
            <w:r w:rsidRPr="0074446E">
              <w:rPr>
                <w:rFonts w:ascii="Arial" w:hAnsi="Arial" w:cs="Arial"/>
                <w:strike/>
                <w:color w:val="000000"/>
                <w:sz w:val="18"/>
                <w:szCs w:val="18"/>
                <w:lang w:eastAsia="en-GB"/>
              </w:rPr>
              <w:t>_</w:t>
            </w:r>
            <w:r w:rsidRPr="0074446E">
              <w:rPr>
                <w:rFonts w:ascii="Arial" w:hAnsi="Arial" w:cs="Arial"/>
                <w:strike/>
                <w:color w:val="000000"/>
                <w:sz w:val="2"/>
                <w:szCs w:val="18"/>
                <w:lang w:eastAsia="en-GB"/>
              </w:rPr>
              <w:t xml:space="preserve"> </w:t>
            </w:r>
            <w:r w:rsidRPr="0074446E">
              <w:rPr>
                <w:rFonts w:ascii="Arial" w:hAnsi="Arial" w:cs="Arial"/>
                <w:strike/>
                <w:color w:val="000000"/>
                <w:sz w:val="18"/>
                <w:szCs w:val="18"/>
                <w:lang w:eastAsia="en-GB"/>
              </w:rPr>
              <w:t>N</w:t>
            </w:r>
            <w:r w:rsidRPr="0074446E">
              <w:rPr>
                <w:rFonts w:ascii="Arial" w:hAnsi="Arial" w:cs="Arial"/>
                <w:strike/>
                <w:color w:val="000000"/>
                <w:sz w:val="2"/>
                <w:szCs w:val="18"/>
                <w:lang w:eastAsia="en-GB"/>
              </w:rPr>
              <w:t xml:space="preserve"> </w:t>
            </w:r>
            <w:r w:rsidRPr="0074446E">
              <w:rPr>
                <w:rFonts w:ascii="Arial" w:hAnsi="Arial" w:cs="Arial"/>
                <w:strike/>
                <w:color w:val="000000"/>
                <w:sz w:val="18"/>
                <w:szCs w:val="18"/>
                <w:lang w:eastAsia="en-GB"/>
              </w:rPr>
              <w:t>R</w:t>
            </w:r>
            <w:r w:rsidRPr="0074446E">
              <w:rPr>
                <w:rFonts w:ascii="Arial" w:hAnsi="Arial" w:cs="Arial"/>
                <w:strike/>
                <w:color w:val="000000"/>
                <w:sz w:val="2"/>
                <w:szCs w:val="18"/>
                <w:lang w:eastAsia="en-GB"/>
              </w:rPr>
              <w:t xml:space="preserve"> </w:t>
            </w:r>
            <w:r w:rsidRPr="0074446E">
              <w:rPr>
                <w:rFonts w:ascii="Arial" w:hAnsi="Arial" w:cs="Arial"/>
                <w:strike/>
                <w:color w:val="000000"/>
                <w:sz w:val="18"/>
                <w:szCs w:val="18"/>
                <w:lang w:eastAsia="en-GB"/>
              </w:rPr>
              <w:t>_</w:t>
            </w:r>
            <w:r w:rsidRPr="0074446E">
              <w:rPr>
                <w:rFonts w:ascii="Arial" w:hAnsi="Arial" w:cs="Arial"/>
                <w:strike/>
                <w:color w:val="000000"/>
                <w:sz w:val="2"/>
                <w:szCs w:val="18"/>
                <w:lang w:eastAsia="en-GB"/>
              </w:rPr>
              <w:t xml:space="preserve"> </w:t>
            </w:r>
            <w:r w:rsidRPr="0074446E">
              <w:rPr>
                <w:rFonts w:ascii="Arial" w:hAnsi="Arial" w:cs="Arial"/>
                <w:strike/>
                <w:color w:val="000000"/>
                <w:sz w:val="18"/>
                <w:szCs w:val="18"/>
                <w:lang w:eastAsia="en-GB"/>
              </w:rPr>
              <w:t>N</w:t>
            </w:r>
            <w:r w:rsidRPr="0074446E">
              <w:rPr>
                <w:rFonts w:ascii="Arial" w:hAnsi="Arial" w:cs="Arial"/>
                <w:strike/>
                <w:color w:val="000000"/>
                <w:sz w:val="2"/>
                <w:szCs w:val="18"/>
                <w:lang w:eastAsia="en-GB"/>
              </w:rPr>
              <w:t xml:space="preserve"> </w:t>
            </w:r>
            <w:r w:rsidRPr="0074446E">
              <w:rPr>
                <w:rFonts w:ascii="Arial" w:hAnsi="Arial" w:cs="Arial"/>
                <w:strike/>
                <w:color w:val="000000"/>
                <w:sz w:val="18"/>
                <w:szCs w:val="18"/>
                <w:lang w:eastAsia="en-GB"/>
              </w:rPr>
              <w:t>T</w:t>
            </w:r>
            <w:r w:rsidRPr="0074446E">
              <w:rPr>
                <w:rFonts w:ascii="Arial" w:hAnsi="Arial" w:cs="Arial"/>
                <w:strike/>
                <w:color w:val="000000"/>
                <w:sz w:val="2"/>
                <w:szCs w:val="18"/>
                <w:lang w:eastAsia="en-GB"/>
              </w:rPr>
              <w:t xml:space="preserve"> </w:t>
            </w:r>
            <w:r w:rsidRPr="0074446E">
              <w:rPr>
                <w:rFonts w:ascii="Arial" w:hAnsi="Arial" w:cs="Arial"/>
                <w:strike/>
                <w:color w:val="000000"/>
                <w:sz w:val="18"/>
                <w:szCs w:val="18"/>
                <w:lang w:eastAsia="en-GB"/>
              </w:rPr>
              <w:t>N</w:t>
            </w:r>
            <w:r w:rsidRPr="0074446E">
              <w:rPr>
                <w:rFonts w:ascii="Arial" w:hAnsi="Arial" w:cs="Arial"/>
                <w:strike/>
                <w:color w:val="000000"/>
                <w:sz w:val="2"/>
                <w:szCs w:val="18"/>
                <w:lang w:eastAsia="en-GB"/>
              </w:rPr>
              <w:t xml:space="preserve"> </w:t>
            </w:r>
            <w:r w:rsidRPr="0074446E">
              <w:rPr>
                <w:rFonts w:ascii="Arial" w:hAnsi="Arial" w:cs="Arial"/>
                <w:strike/>
                <w:color w:val="000000"/>
                <w:sz w:val="18"/>
                <w:szCs w:val="18"/>
                <w:lang w:eastAsia="en-GB"/>
              </w:rPr>
              <w:t>_</w:t>
            </w:r>
            <w:r w:rsidRPr="0074446E">
              <w:rPr>
                <w:rFonts w:ascii="Arial" w:hAnsi="Arial" w:cs="Arial"/>
                <w:strike/>
                <w:color w:val="000000"/>
                <w:sz w:val="2"/>
                <w:szCs w:val="18"/>
                <w:lang w:eastAsia="en-GB"/>
              </w:rPr>
              <w:t xml:space="preserve"> </w:t>
            </w:r>
            <w:r w:rsidRPr="0074446E">
              <w:rPr>
                <w:rFonts w:ascii="Arial" w:hAnsi="Arial" w:cs="Arial"/>
                <w:strike/>
                <w:color w:val="000000"/>
                <w:sz w:val="18"/>
                <w:szCs w:val="18"/>
                <w:lang w:eastAsia="en-GB"/>
              </w:rPr>
              <w:t>n</w:t>
            </w:r>
            <w:r w:rsidRPr="0074446E">
              <w:rPr>
                <w:rFonts w:ascii="Arial" w:hAnsi="Arial" w:cs="Arial"/>
                <w:strike/>
                <w:color w:val="000000"/>
                <w:sz w:val="2"/>
                <w:szCs w:val="18"/>
                <w:lang w:eastAsia="en-GB"/>
              </w:rPr>
              <w:t xml:space="preserve"> </w:t>
            </w:r>
            <w:r w:rsidRPr="0074446E">
              <w:rPr>
                <w:rFonts w:ascii="Arial" w:hAnsi="Arial" w:cs="Arial"/>
                <w:strike/>
                <w:color w:val="000000"/>
                <w:sz w:val="18"/>
                <w:szCs w:val="18"/>
                <w:lang w:eastAsia="en-GB"/>
              </w:rPr>
              <w:t>e</w:t>
            </w:r>
            <w:r w:rsidRPr="0074446E">
              <w:rPr>
                <w:rFonts w:ascii="Arial" w:hAnsi="Arial" w:cs="Arial"/>
                <w:strike/>
                <w:color w:val="000000"/>
                <w:sz w:val="2"/>
                <w:szCs w:val="18"/>
                <w:lang w:eastAsia="en-GB"/>
              </w:rPr>
              <w:t xml:space="preserve"> </w:t>
            </w:r>
            <w:r w:rsidRPr="0074446E">
              <w:rPr>
                <w:rFonts w:ascii="Arial" w:hAnsi="Arial" w:cs="Arial"/>
                <w:strike/>
                <w:color w:val="000000"/>
                <w:sz w:val="18"/>
                <w:szCs w:val="18"/>
                <w:lang w:eastAsia="en-GB"/>
              </w:rPr>
              <w:t>t</w:t>
            </w:r>
            <w:r w:rsidRPr="0074446E">
              <w:rPr>
                <w:rFonts w:ascii="Arial" w:hAnsi="Arial" w:cs="Arial"/>
                <w:strike/>
                <w:color w:val="000000"/>
                <w:sz w:val="2"/>
                <w:szCs w:val="18"/>
                <w:lang w:eastAsia="en-GB"/>
              </w:rPr>
              <w:t xml:space="preserve"> </w:t>
            </w:r>
            <w:r w:rsidRPr="0074446E">
              <w:rPr>
                <w:rFonts w:ascii="Arial" w:hAnsi="Arial" w:cs="Arial"/>
                <w:strike/>
                <w:color w:val="000000"/>
                <w:sz w:val="18"/>
                <w:szCs w:val="18"/>
                <w:lang w:eastAsia="en-GB"/>
              </w:rPr>
              <w:t>w</w:t>
            </w:r>
            <w:r w:rsidRPr="0074446E">
              <w:rPr>
                <w:rFonts w:ascii="Arial" w:hAnsi="Arial" w:cs="Arial"/>
                <w:strike/>
                <w:color w:val="000000"/>
                <w:sz w:val="2"/>
                <w:szCs w:val="18"/>
                <w:lang w:eastAsia="en-GB"/>
              </w:rPr>
              <w:t xml:space="preserve"> </w:t>
            </w:r>
            <w:r w:rsidRPr="0074446E">
              <w:rPr>
                <w:rFonts w:ascii="Arial" w:hAnsi="Arial" w:cs="Arial"/>
                <w:strike/>
                <w:color w:val="000000"/>
                <w:sz w:val="18"/>
                <w:szCs w:val="18"/>
                <w:lang w:eastAsia="en-GB"/>
              </w:rPr>
              <w:t>_</w:t>
            </w:r>
            <w:r w:rsidRPr="0074446E">
              <w:rPr>
                <w:rFonts w:ascii="Arial" w:hAnsi="Arial" w:cs="Arial"/>
                <w:strike/>
                <w:color w:val="000000"/>
                <w:sz w:val="2"/>
                <w:szCs w:val="18"/>
                <w:lang w:eastAsia="en-GB"/>
              </w:rPr>
              <w:t xml:space="preserve"> </w:t>
            </w:r>
            <w:r w:rsidRPr="0074446E">
              <w:rPr>
                <w:rFonts w:ascii="Arial" w:hAnsi="Arial" w:cs="Arial"/>
                <w:strike/>
                <w:color w:val="000000"/>
                <w:sz w:val="18"/>
                <w:szCs w:val="18"/>
                <w:lang w:eastAsia="en-GB"/>
              </w:rPr>
              <w:t>v</w:t>
            </w:r>
            <w:r w:rsidRPr="0074446E">
              <w:rPr>
                <w:rFonts w:ascii="Arial" w:hAnsi="Arial" w:cs="Arial"/>
                <w:strike/>
                <w:color w:val="000000"/>
                <w:sz w:val="2"/>
                <w:szCs w:val="18"/>
                <w:lang w:eastAsia="en-GB"/>
              </w:rPr>
              <w:t xml:space="preserve"> </w:t>
            </w:r>
            <w:r w:rsidRPr="0074446E">
              <w:rPr>
                <w:rFonts w:ascii="Arial" w:hAnsi="Arial" w:cs="Arial"/>
                <w:strike/>
                <w:color w:val="000000"/>
                <w:sz w:val="18"/>
                <w:szCs w:val="18"/>
                <w:lang w:eastAsia="en-GB"/>
              </w:rPr>
              <w:t>e</w:t>
            </w:r>
            <w:r w:rsidRPr="0074446E">
              <w:rPr>
                <w:rFonts w:ascii="Arial" w:hAnsi="Arial" w:cs="Arial"/>
                <w:strike/>
                <w:color w:val="000000"/>
                <w:sz w:val="2"/>
                <w:szCs w:val="18"/>
                <w:lang w:eastAsia="en-GB"/>
              </w:rPr>
              <w:t xml:space="preserve"> </w:t>
            </w:r>
            <w:r w:rsidRPr="0074446E">
              <w:rPr>
                <w:rFonts w:ascii="Arial" w:hAnsi="Arial" w:cs="Arial"/>
                <w:strike/>
                <w:color w:val="000000"/>
                <w:sz w:val="18"/>
                <w:szCs w:val="18"/>
                <w:lang w:eastAsia="en-GB"/>
              </w:rPr>
              <w:t>r</w:t>
            </w:r>
            <w:r w:rsidRPr="0074446E">
              <w:rPr>
                <w:rFonts w:ascii="Arial" w:hAnsi="Arial" w:cs="Arial"/>
                <w:strike/>
                <w:color w:val="000000"/>
                <w:sz w:val="2"/>
                <w:szCs w:val="18"/>
                <w:lang w:eastAsia="en-GB"/>
              </w:rPr>
              <w:t xml:space="preserve"> </w:t>
            </w:r>
            <w:r w:rsidRPr="0074446E">
              <w:rPr>
                <w:rFonts w:ascii="Arial" w:hAnsi="Arial" w:cs="Arial"/>
                <w:strike/>
                <w:color w:val="000000"/>
                <w:sz w:val="18"/>
                <w:szCs w:val="18"/>
                <w:lang w:eastAsia="en-GB"/>
              </w:rPr>
              <w:t>i</w:t>
            </w:r>
            <w:r w:rsidRPr="0074446E">
              <w:rPr>
                <w:rFonts w:ascii="Arial" w:hAnsi="Arial" w:cs="Arial"/>
                <w:strike/>
                <w:color w:val="000000"/>
                <w:sz w:val="2"/>
                <w:szCs w:val="18"/>
                <w:lang w:eastAsia="en-GB"/>
              </w:rPr>
              <w:t xml:space="preserve"> </w:t>
            </w:r>
            <w:r w:rsidRPr="0074446E">
              <w:rPr>
                <w:rFonts w:ascii="Arial" w:hAnsi="Arial" w:cs="Arial"/>
                <w:strike/>
                <w:color w:val="000000"/>
                <w:sz w:val="18"/>
                <w:szCs w:val="18"/>
                <w:lang w:eastAsia="en-GB"/>
              </w:rPr>
              <w:t>f</w:t>
            </w:r>
            <w:r w:rsidRPr="0074446E">
              <w:rPr>
                <w:rFonts w:ascii="Arial" w:hAnsi="Arial" w:cs="Arial"/>
                <w:strike/>
                <w:color w:val="000000"/>
                <w:sz w:val="2"/>
                <w:szCs w:val="18"/>
                <w:lang w:eastAsia="en-GB"/>
              </w:rPr>
              <w:t xml:space="preserve"> </w:t>
            </w:r>
            <w:r w:rsidRPr="0074446E">
              <w:rPr>
                <w:rFonts w:ascii="Arial" w:hAnsi="Arial" w:cs="Arial"/>
                <w:strike/>
                <w:color w:val="000000"/>
                <w:sz w:val="18"/>
                <w:szCs w:val="18"/>
                <w:lang w:eastAsia="en-GB"/>
              </w:rPr>
              <w:t>_</w:t>
            </w:r>
            <w:r w:rsidRPr="0074446E">
              <w:rPr>
                <w:rFonts w:ascii="Arial" w:hAnsi="Arial" w:cs="Arial"/>
                <w:strike/>
                <w:color w:val="000000"/>
                <w:sz w:val="2"/>
                <w:szCs w:val="18"/>
                <w:lang w:eastAsia="en-GB"/>
              </w:rPr>
              <w:t xml:space="preserve"> </w:t>
            </w:r>
            <w:r w:rsidRPr="0074446E">
              <w:rPr>
                <w:rFonts w:ascii="Arial" w:hAnsi="Arial" w:cs="Arial"/>
                <w:strike/>
                <w:color w:val="000000"/>
                <w:sz w:val="18"/>
                <w:szCs w:val="18"/>
                <w:lang w:eastAsia="en-GB"/>
              </w:rPr>
              <w:t>U</w:t>
            </w:r>
            <w:r w:rsidRPr="0074446E">
              <w:rPr>
                <w:rFonts w:ascii="Arial" w:hAnsi="Arial" w:cs="Arial"/>
                <w:strike/>
                <w:color w:val="000000"/>
                <w:sz w:val="2"/>
                <w:szCs w:val="18"/>
                <w:lang w:eastAsia="en-GB"/>
              </w:rPr>
              <w:t xml:space="preserve"> </w:t>
            </w:r>
            <w:r w:rsidRPr="0074446E">
              <w:rPr>
                <w:rFonts w:ascii="Arial" w:hAnsi="Arial" w:cs="Arial"/>
                <w:strike/>
                <w:color w:val="000000"/>
                <w:sz w:val="18"/>
                <w:szCs w:val="18"/>
                <w:lang w:eastAsia="en-GB"/>
              </w:rPr>
              <w:t>E</w:t>
            </w:r>
            <w:r w:rsidRPr="0074446E">
              <w:rPr>
                <w:rFonts w:ascii="Arial" w:hAnsi="Arial" w:cs="Arial"/>
                <w:strike/>
                <w:color w:val="000000"/>
                <w:sz w:val="2"/>
                <w:szCs w:val="18"/>
                <w:lang w:eastAsia="en-GB"/>
              </w:rPr>
              <w:t xml:space="preserve"> </w:t>
            </w:r>
            <w:r w:rsidRPr="0074446E">
              <w:rPr>
                <w:rFonts w:ascii="Arial" w:hAnsi="Arial" w:cs="Arial"/>
                <w:strike/>
                <w:color w:val="000000"/>
                <w:sz w:val="18"/>
                <w:szCs w:val="18"/>
                <w:lang w:eastAsia="en-GB"/>
              </w:rPr>
              <w:t>_</w:t>
            </w:r>
            <w:r w:rsidRPr="0074446E">
              <w:rPr>
                <w:rFonts w:ascii="Arial" w:hAnsi="Arial" w:cs="Arial"/>
                <w:strike/>
                <w:color w:val="000000"/>
                <w:sz w:val="2"/>
                <w:szCs w:val="18"/>
                <w:lang w:eastAsia="en-GB"/>
              </w:rPr>
              <w:t xml:space="preserve"> </w:t>
            </w:r>
            <w:r w:rsidRPr="0074446E">
              <w:rPr>
                <w:rFonts w:ascii="Arial" w:hAnsi="Arial" w:cs="Arial"/>
                <w:strike/>
                <w:color w:val="000000"/>
                <w:sz w:val="18"/>
                <w:szCs w:val="18"/>
                <w:lang w:eastAsia="en-GB"/>
              </w:rPr>
              <w:t>l</w:t>
            </w:r>
            <w:r w:rsidRPr="0074446E">
              <w:rPr>
                <w:rFonts w:ascii="Arial" w:hAnsi="Arial" w:cs="Arial"/>
                <w:strike/>
                <w:color w:val="000000"/>
                <w:sz w:val="2"/>
                <w:szCs w:val="18"/>
                <w:lang w:eastAsia="en-GB"/>
              </w:rPr>
              <w:t xml:space="preserve"> </w:t>
            </w:r>
            <w:r w:rsidRPr="0074446E">
              <w:rPr>
                <w:rFonts w:ascii="Arial" w:hAnsi="Arial" w:cs="Arial"/>
                <w:strike/>
                <w:color w:val="000000"/>
                <w:sz w:val="18"/>
                <w:szCs w:val="18"/>
                <w:lang w:eastAsia="en-GB"/>
              </w:rPr>
              <w:t>o</w:t>
            </w:r>
            <w:r w:rsidRPr="0074446E">
              <w:rPr>
                <w:rFonts w:ascii="Arial" w:hAnsi="Arial" w:cs="Arial"/>
                <w:strike/>
                <w:color w:val="000000"/>
                <w:sz w:val="2"/>
                <w:szCs w:val="18"/>
                <w:lang w:eastAsia="en-GB"/>
              </w:rPr>
              <w:t xml:space="preserve"> </w:t>
            </w:r>
            <w:r w:rsidRPr="0074446E">
              <w:rPr>
                <w:rFonts w:ascii="Arial" w:hAnsi="Arial" w:cs="Arial"/>
                <w:strike/>
                <w:color w:val="000000"/>
                <w:sz w:val="18"/>
                <w:szCs w:val="18"/>
                <w:lang w:eastAsia="en-GB"/>
              </w:rPr>
              <w:t>c</w:t>
            </w:r>
            <w:r w:rsidRPr="0074446E">
              <w:rPr>
                <w:rFonts w:ascii="Arial" w:hAnsi="Arial" w:cs="Arial"/>
                <w:strike/>
                <w:color w:val="000000"/>
                <w:sz w:val="2"/>
                <w:szCs w:val="18"/>
                <w:lang w:eastAsia="en-GB"/>
              </w:rPr>
              <w:t xml:space="preserve"> </w:t>
            </w:r>
          </w:p>
        </w:tc>
        <w:tc>
          <w:tcPr>
            <w:tcW w:w="397" w:type="dxa"/>
            <w:shd w:val="clear" w:color="auto" w:fill="auto"/>
            <w:tcMar>
              <w:left w:w="28" w:type="dxa"/>
              <w:right w:w="28" w:type="dxa"/>
            </w:tcMar>
            <w:hideMark/>
          </w:tcPr>
          <w:p w14:paraId="63FEFF79" w14:textId="77777777" w:rsidR="00556568" w:rsidRPr="0074446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4446E">
              <w:rPr>
                <w:rFonts w:ascii="Arial" w:hAnsi="Arial" w:cs="Arial"/>
                <w:strike/>
                <w:color w:val="000000"/>
                <w:sz w:val="18"/>
                <w:szCs w:val="18"/>
                <w:lang w:eastAsia="en-GB"/>
              </w:rPr>
              <w:t>RP</w:t>
            </w:r>
          </w:p>
        </w:tc>
        <w:tc>
          <w:tcPr>
            <w:tcW w:w="850" w:type="dxa"/>
            <w:shd w:val="clear" w:color="auto" w:fill="auto"/>
            <w:tcMar>
              <w:left w:w="28" w:type="dxa"/>
              <w:right w:w="28" w:type="dxa"/>
            </w:tcMar>
            <w:hideMark/>
          </w:tcPr>
          <w:p w14:paraId="489BAB89" w14:textId="26063CE4" w:rsidR="00556568" w:rsidRPr="0074446E"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313" w:history="1">
              <w:r w:rsidR="00556568" w:rsidRPr="0074446E">
                <w:rPr>
                  <w:rFonts w:ascii="Calibri" w:hAnsi="Calibri" w:cs="Calibri"/>
                  <w:strike/>
                  <w:color w:val="0563C1"/>
                  <w:sz w:val="18"/>
                  <w:szCs w:val="18"/>
                  <w:u w:val="single"/>
                  <w:lang w:eastAsia="en-GB"/>
                </w:rPr>
                <w:t>RP-221820</w:t>
              </w:r>
            </w:hyperlink>
          </w:p>
        </w:tc>
        <w:tc>
          <w:tcPr>
            <w:tcW w:w="2268" w:type="dxa"/>
            <w:shd w:val="clear" w:color="auto" w:fill="auto"/>
            <w:tcMar>
              <w:left w:w="28" w:type="dxa"/>
              <w:right w:w="28" w:type="dxa"/>
            </w:tcMar>
            <w:hideMark/>
          </w:tcPr>
          <w:p w14:paraId="171073CC" w14:textId="77777777" w:rsidR="00556568" w:rsidRPr="0074446E"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74446E">
              <w:rPr>
                <w:rFonts w:ascii="Arial" w:hAnsi="Arial" w:cs="Arial"/>
                <w:b/>
                <w:bCs/>
                <w:strike/>
                <w:color w:val="000000"/>
                <w:sz w:val="18"/>
                <w:szCs w:val="18"/>
                <w:lang w:eastAsia="en-GB"/>
              </w:rPr>
              <w:t xml:space="preserve">Thales </w:t>
            </w:r>
          </w:p>
        </w:tc>
        <w:tc>
          <w:tcPr>
            <w:tcW w:w="850" w:type="dxa"/>
            <w:shd w:val="clear" w:color="auto" w:fill="auto"/>
            <w:tcMar>
              <w:left w:w="28" w:type="dxa"/>
              <w:right w:w="28" w:type="dxa"/>
            </w:tcMar>
            <w:hideMark/>
          </w:tcPr>
          <w:p w14:paraId="7817F80D" w14:textId="77777777" w:rsidR="00556568" w:rsidRPr="0074446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4446E">
              <w:rPr>
                <w:rFonts w:ascii="Arial" w:hAnsi="Arial" w:cs="Arial"/>
                <w:strike/>
                <w:color w:val="000000"/>
                <w:sz w:val="18"/>
                <w:szCs w:val="18"/>
                <w:lang w:eastAsia="en-GB"/>
              </w:rPr>
              <w:t>S</w:t>
            </w:r>
          </w:p>
        </w:tc>
      </w:tr>
      <w:tr w:rsidR="00556568" w:rsidRPr="0074446E" w14:paraId="43ED0FCE" w14:textId="77777777" w:rsidTr="0041562B">
        <w:trPr>
          <w:trHeight w:val="255"/>
        </w:trPr>
        <w:tc>
          <w:tcPr>
            <w:tcW w:w="757" w:type="dxa"/>
            <w:shd w:val="clear" w:color="auto" w:fill="auto"/>
            <w:tcMar>
              <w:left w:w="28" w:type="dxa"/>
              <w:right w:w="28" w:type="dxa"/>
            </w:tcMar>
            <w:hideMark/>
          </w:tcPr>
          <w:p w14:paraId="2CA1F5C7" w14:textId="77777777" w:rsidR="00556568" w:rsidRPr="0074446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4446E">
              <w:rPr>
                <w:rFonts w:ascii="Arial" w:hAnsi="Arial" w:cs="Arial"/>
                <w:strike/>
                <w:color w:val="000000"/>
                <w:sz w:val="18"/>
                <w:szCs w:val="18"/>
                <w:lang w:eastAsia="en-GB"/>
              </w:rPr>
              <w:t>980028</w:t>
            </w:r>
          </w:p>
        </w:tc>
        <w:tc>
          <w:tcPr>
            <w:tcW w:w="3969" w:type="dxa"/>
            <w:shd w:val="clear" w:color="auto" w:fill="auto"/>
            <w:tcMar>
              <w:left w:w="28" w:type="dxa"/>
              <w:right w:w="28" w:type="dxa"/>
            </w:tcMar>
            <w:hideMark/>
          </w:tcPr>
          <w:p w14:paraId="5C5E9813" w14:textId="77777777" w:rsidR="00556568" w:rsidRPr="0074446E"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74446E">
              <w:rPr>
                <w:rFonts w:ascii="Arial" w:hAnsi="Arial" w:cs="Arial"/>
                <w:i/>
                <w:iCs/>
                <w:strike/>
                <w:color w:val="000000"/>
                <w:sz w:val="18"/>
                <w:szCs w:val="18"/>
                <w:lang w:eastAsia="en-GB"/>
              </w:rPr>
              <w:t xml:space="preserve">Study on charging aspects of Satellite in 5GS </w:t>
            </w:r>
          </w:p>
        </w:tc>
        <w:tc>
          <w:tcPr>
            <w:tcW w:w="1701" w:type="dxa"/>
            <w:shd w:val="clear" w:color="auto" w:fill="auto"/>
            <w:tcMar>
              <w:left w:w="28" w:type="dxa"/>
              <w:right w:w="28" w:type="dxa"/>
            </w:tcMar>
            <w:hideMark/>
          </w:tcPr>
          <w:p w14:paraId="33FD075D" w14:textId="3B331F9F" w:rsidR="00556568" w:rsidRPr="0074446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4446E">
              <w:rPr>
                <w:rFonts w:ascii="Arial" w:hAnsi="Arial" w:cs="Arial"/>
                <w:strike/>
                <w:color w:val="000000"/>
                <w:sz w:val="18"/>
                <w:szCs w:val="18"/>
                <w:lang w:eastAsia="en-GB"/>
              </w:rPr>
              <w:t>F</w:t>
            </w:r>
            <w:r w:rsidRPr="0074446E">
              <w:rPr>
                <w:rFonts w:ascii="Arial" w:hAnsi="Arial" w:cs="Arial"/>
                <w:strike/>
                <w:color w:val="000000"/>
                <w:sz w:val="2"/>
                <w:szCs w:val="18"/>
                <w:lang w:eastAsia="en-GB"/>
              </w:rPr>
              <w:t xml:space="preserve"> </w:t>
            </w:r>
            <w:r w:rsidRPr="0074446E">
              <w:rPr>
                <w:rFonts w:ascii="Arial" w:hAnsi="Arial" w:cs="Arial"/>
                <w:strike/>
                <w:color w:val="000000"/>
                <w:sz w:val="18"/>
                <w:szCs w:val="18"/>
                <w:lang w:eastAsia="en-GB"/>
              </w:rPr>
              <w:t>S</w:t>
            </w:r>
            <w:r w:rsidRPr="0074446E">
              <w:rPr>
                <w:rFonts w:ascii="Arial" w:hAnsi="Arial" w:cs="Arial"/>
                <w:strike/>
                <w:color w:val="000000"/>
                <w:sz w:val="2"/>
                <w:szCs w:val="18"/>
                <w:lang w:eastAsia="en-GB"/>
              </w:rPr>
              <w:t xml:space="preserve"> </w:t>
            </w:r>
            <w:r w:rsidRPr="0074446E">
              <w:rPr>
                <w:rFonts w:ascii="Arial" w:hAnsi="Arial" w:cs="Arial"/>
                <w:strike/>
                <w:color w:val="000000"/>
                <w:sz w:val="18"/>
                <w:szCs w:val="18"/>
                <w:lang w:eastAsia="en-GB"/>
              </w:rPr>
              <w:t>_</w:t>
            </w:r>
            <w:r w:rsidRPr="0074446E">
              <w:rPr>
                <w:rFonts w:ascii="Arial" w:hAnsi="Arial" w:cs="Arial"/>
                <w:strike/>
                <w:color w:val="000000"/>
                <w:sz w:val="2"/>
                <w:szCs w:val="18"/>
                <w:lang w:eastAsia="en-GB"/>
              </w:rPr>
              <w:t xml:space="preserve"> </w:t>
            </w:r>
            <w:r w:rsidRPr="0074446E">
              <w:rPr>
                <w:rFonts w:ascii="Arial" w:hAnsi="Arial" w:cs="Arial"/>
                <w:strike/>
                <w:color w:val="000000"/>
                <w:sz w:val="18"/>
                <w:szCs w:val="18"/>
                <w:lang w:eastAsia="en-GB"/>
              </w:rPr>
              <w:t>5</w:t>
            </w:r>
            <w:r w:rsidRPr="0074446E">
              <w:rPr>
                <w:rFonts w:ascii="Arial" w:hAnsi="Arial" w:cs="Arial"/>
                <w:strike/>
                <w:color w:val="000000"/>
                <w:sz w:val="2"/>
                <w:szCs w:val="18"/>
                <w:lang w:eastAsia="en-GB"/>
              </w:rPr>
              <w:t xml:space="preserve"> </w:t>
            </w:r>
            <w:r w:rsidRPr="0074446E">
              <w:rPr>
                <w:rFonts w:ascii="Arial" w:hAnsi="Arial" w:cs="Arial"/>
                <w:strike/>
                <w:color w:val="000000"/>
                <w:sz w:val="18"/>
                <w:szCs w:val="18"/>
                <w:lang w:eastAsia="en-GB"/>
              </w:rPr>
              <w:t>G</w:t>
            </w:r>
            <w:r w:rsidRPr="0074446E">
              <w:rPr>
                <w:rFonts w:ascii="Arial" w:hAnsi="Arial" w:cs="Arial"/>
                <w:strike/>
                <w:color w:val="000000"/>
                <w:sz w:val="2"/>
                <w:szCs w:val="18"/>
                <w:lang w:eastAsia="en-GB"/>
              </w:rPr>
              <w:t xml:space="preserve"> </w:t>
            </w:r>
            <w:r w:rsidRPr="0074446E">
              <w:rPr>
                <w:rFonts w:ascii="Arial" w:hAnsi="Arial" w:cs="Arial"/>
                <w:strike/>
                <w:color w:val="000000"/>
                <w:sz w:val="18"/>
                <w:szCs w:val="18"/>
                <w:lang w:eastAsia="en-GB"/>
              </w:rPr>
              <w:t>S</w:t>
            </w:r>
            <w:r w:rsidRPr="0074446E">
              <w:rPr>
                <w:rFonts w:ascii="Arial" w:hAnsi="Arial" w:cs="Arial"/>
                <w:strike/>
                <w:color w:val="000000"/>
                <w:sz w:val="2"/>
                <w:szCs w:val="18"/>
                <w:lang w:eastAsia="en-GB"/>
              </w:rPr>
              <w:t xml:space="preserve"> </w:t>
            </w:r>
            <w:r w:rsidRPr="0074446E">
              <w:rPr>
                <w:rFonts w:ascii="Arial" w:hAnsi="Arial" w:cs="Arial"/>
                <w:strike/>
                <w:color w:val="000000"/>
                <w:sz w:val="18"/>
                <w:szCs w:val="18"/>
                <w:lang w:eastAsia="en-GB"/>
              </w:rPr>
              <w:t>A</w:t>
            </w:r>
            <w:r w:rsidRPr="0074446E">
              <w:rPr>
                <w:rFonts w:ascii="Arial" w:hAnsi="Arial" w:cs="Arial"/>
                <w:strike/>
                <w:color w:val="000000"/>
                <w:sz w:val="2"/>
                <w:szCs w:val="18"/>
                <w:lang w:eastAsia="en-GB"/>
              </w:rPr>
              <w:t xml:space="preserve"> </w:t>
            </w:r>
            <w:r w:rsidRPr="0074446E">
              <w:rPr>
                <w:rFonts w:ascii="Arial" w:hAnsi="Arial" w:cs="Arial"/>
                <w:strike/>
                <w:color w:val="000000"/>
                <w:sz w:val="18"/>
                <w:szCs w:val="18"/>
                <w:lang w:eastAsia="en-GB"/>
              </w:rPr>
              <w:t>T</w:t>
            </w:r>
            <w:r w:rsidRPr="0074446E">
              <w:rPr>
                <w:rFonts w:ascii="Arial" w:hAnsi="Arial" w:cs="Arial"/>
                <w:strike/>
                <w:color w:val="000000"/>
                <w:sz w:val="2"/>
                <w:szCs w:val="18"/>
                <w:lang w:eastAsia="en-GB"/>
              </w:rPr>
              <w:t xml:space="preserve"> </w:t>
            </w:r>
            <w:r w:rsidRPr="0074446E">
              <w:rPr>
                <w:rFonts w:ascii="Arial" w:hAnsi="Arial" w:cs="Arial"/>
                <w:strike/>
                <w:color w:val="000000"/>
                <w:sz w:val="18"/>
                <w:szCs w:val="18"/>
                <w:lang w:eastAsia="en-GB"/>
              </w:rPr>
              <w:t>_</w:t>
            </w:r>
            <w:r w:rsidRPr="0074446E">
              <w:rPr>
                <w:rFonts w:ascii="Arial" w:hAnsi="Arial" w:cs="Arial"/>
                <w:strike/>
                <w:color w:val="000000"/>
                <w:sz w:val="2"/>
                <w:szCs w:val="18"/>
                <w:lang w:eastAsia="en-GB"/>
              </w:rPr>
              <w:t xml:space="preserve"> </w:t>
            </w:r>
            <w:r w:rsidRPr="0074446E">
              <w:rPr>
                <w:rFonts w:ascii="Arial" w:hAnsi="Arial" w:cs="Arial"/>
                <w:strike/>
                <w:color w:val="000000"/>
                <w:sz w:val="18"/>
                <w:szCs w:val="18"/>
                <w:lang w:eastAsia="en-GB"/>
              </w:rPr>
              <w:t>C</w:t>
            </w:r>
            <w:r w:rsidRPr="0074446E">
              <w:rPr>
                <w:rFonts w:ascii="Arial" w:hAnsi="Arial" w:cs="Arial"/>
                <w:strike/>
                <w:color w:val="000000"/>
                <w:sz w:val="2"/>
                <w:szCs w:val="18"/>
                <w:lang w:eastAsia="en-GB"/>
              </w:rPr>
              <w:t xml:space="preserve"> </w:t>
            </w:r>
            <w:r w:rsidRPr="0074446E">
              <w:rPr>
                <w:rFonts w:ascii="Arial" w:hAnsi="Arial" w:cs="Arial"/>
                <w:strike/>
                <w:color w:val="000000"/>
                <w:sz w:val="18"/>
                <w:szCs w:val="18"/>
                <w:lang w:eastAsia="en-GB"/>
              </w:rPr>
              <w:t>H</w:t>
            </w:r>
            <w:r w:rsidRPr="0074446E">
              <w:rPr>
                <w:rFonts w:ascii="Arial" w:hAnsi="Arial" w:cs="Arial"/>
                <w:strike/>
                <w:color w:val="000000"/>
                <w:sz w:val="2"/>
                <w:szCs w:val="18"/>
                <w:lang w:eastAsia="en-GB"/>
              </w:rPr>
              <w:t xml:space="preserve"> </w:t>
            </w:r>
          </w:p>
        </w:tc>
        <w:tc>
          <w:tcPr>
            <w:tcW w:w="397" w:type="dxa"/>
            <w:shd w:val="clear" w:color="auto" w:fill="auto"/>
            <w:tcMar>
              <w:left w:w="28" w:type="dxa"/>
              <w:right w:w="28" w:type="dxa"/>
            </w:tcMar>
            <w:hideMark/>
          </w:tcPr>
          <w:p w14:paraId="0D105B4C" w14:textId="77777777" w:rsidR="00556568" w:rsidRPr="0074446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4446E">
              <w:rPr>
                <w:rFonts w:ascii="Arial" w:hAnsi="Arial" w:cs="Arial"/>
                <w:strike/>
                <w:color w:val="000000"/>
                <w:sz w:val="18"/>
                <w:szCs w:val="18"/>
                <w:lang w:eastAsia="en-GB"/>
              </w:rPr>
              <w:t>S5</w:t>
            </w:r>
          </w:p>
        </w:tc>
        <w:tc>
          <w:tcPr>
            <w:tcW w:w="850" w:type="dxa"/>
            <w:shd w:val="clear" w:color="auto" w:fill="auto"/>
            <w:tcMar>
              <w:left w:w="28" w:type="dxa"/>
              <w:right w:w="28" w:type="dxa"/>
            </w:tcMar>
            <w:hideMark/>
          </w:tcPr>
          <w:p w14:paraId="478B2449" w14:textId="29CB5DEE" w:rsidR="00556568" w:rsidRPr="0074446E"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314" w:history="1">
              <w:r w:rsidR="00556568" w:rsidRPr="0074446E">
                <w:rPr>
                  <w:rFonts w:ascii="Calibri" w:hAnsi="Calibri" w:cs="Calibri"/>
                  <w:strike/>
                  <w:color w:val="0563C1"/>
                  <w:sz w:val="18"/>
                  <w:szCs w:val="18"/>
                  <w:u w:val="single"/>
                  <w:lang w:eastAsia="en-GB"/>
                </w:rPr>
                <w:t>SP-221162</w:t>
              </w:r>
            </w:hyperlink>
          </w:p>
        </w:tc>
        <w:tc>
          <w:tcPr>
            <w:tcW w:w="2268" w:type="dxa"/>
            <w:shd w:val="clear" w:color="auto" w:fill="auto"/>
            <w:tcMar>
              <w:left w:w="28" w:type="dxa"/>
              <w:right w:w="28" w:type="dxa"/>
            </w:tcMar>
            <w:hideMark/>
          </w:tcPr>
          <w:p w14:paraId="3FFBEEC5" w14:textId="77777777" w:rsidR="00556568" w:rsidRPr="0074446E"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74446E">
              <w:rPr>
                <w:rFonts w:ascii="Arial" w:hAnsi="Arial" w:cs="Arial"/>
                <w:b/>
                <w:bCs/>
                <w:strike/>
                <w:color w:val="000000"/>
                <w:sz w:val="18"/>
                <w:szCs w:val="18"/>
                <w:lang w:eastAsia="en-GB"/>
              </w:rPr>
              <w:t xml:space="preserve">Yingying, Liu, CATT </w:t>
            </w:r>
          </w:p>
        </w:tc>
        <w:tc>
          <w:tcPr>
            <w:tcW w:w="850" w:type="dxa"/>
            <w:shd w:val="clear" w:color="auto" w:fill="auto"/>
            <w:tcMar>
              <w:left w:w="28" w:type="dxa"/>
              <w:right w:w="28" w:type="dxa"/>
            </w:tcMar>
            <w:hideMark/>
          </w:tcPr>
          <w:p w14:paraId="0EA0A52B" w14:textId="77777777" w:rsidR="00556568" w:rsidRPr="0074446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4446E">
              <w:rPr>
                <w:rFonts w:ascii="Arial" w:hAnsi="Arial" w:cs="Arial"/>
                <w:strike/>
                <w:color w:val="000000"/>
                <w:sz w:val="18"/>
                <w:szCs w:val="18"/>
                <w:lang w:eastAsia="en-GB"/>
              </w:rPr>
              <w:t>S</w:t>
            </w:r>
          </w:p>
        </w:tc>
      </w:tr>
      <w:tr w:rsidR="00556568" w:rsidRPr="00EF7FBB" w14:paraId="342FE203" w14:textId="77777777" w:rsidTr="0041562B">
        <w:trPr>
          <w:trHeight w:val="255"/>
        </w:trPr>
        <w:tc>
          <w:tcPr>
            <w:tcW w:w="757" w:type="dxa"/>
            <w:shd w:val="clear" w:color="auto" w:fill="auto"/>
            <w:tcMar>
              <w:left w:w="28" w:type="dxa"/>
              <w:right w:w="28" w:type="dxa"/>
            </w:tcMar>
            <w:hideMark/>
          </w:tcPr>
          <w:p w14:paraId="7884199D"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1000060</w:t>
            </w:r>
          </w:p>
        </w:tc>
        <w:tc>
          <w:tcPr>
            <w:tcW w:w="3969" w:type="dxa"/>
            <w:shd w:val="clear" w:color="auto" w:fill="auto"/>
            <w:tcMar>
              <w:left w:w="28" w:type="dxa"/>
              <w:right w:w="28" w:type="dxa"/>
            </w:tcMar>
            <w:hideMark/>
          </w:tcPr>
          <w:p w14:paraId="7ED79CAF"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30 MHz Channel Bandwidth for NR NTN (non-terrestrial networks) in FR1 (frequency range 1) </w:t>
            </w:r>
          </w:p>
        </w:tc>
        <w:tc>
          <w:tcPr>
            <w:tcW w:w="1701" w:type="dxa"/>
            <w:shd w:val="clear" w:color="auto" w:fill="auto"/>
            <w:tcMar>
              <w:left w:w="28" w:type="dxa"/>
              <w:right w:w="28" w:type="dxa"/>
            </w:tcMar>
            <w:hideMark/>
          </w:tcPr>
          <w:p w14:paraId="30A2E122" w14:textId="1796AA77" w:rsidR="00556568" w:rsidRPr="00EF7FBB" w:rsidRDefault="00556568" w:rsidP="00EF7FBB">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N</w:t>
            </w:r>
            <w:r w:rsidRPr="00EF7FBB">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R</w:t>
            </w:r>
            <w:r w:rsidRPr="00EF7FBB">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_</w:t>
            </w:r>
            <w:r w:rsidRPr="00EF7FBB">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N</w:t>
            </w:r>
            <w:r w:rsidRPr="00EF7FBB">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T</w:t>
            </w:r>
            <w:r w:rsidRPr="00EF7FBB">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N</w:t>
            </w:r>
            <w:r w:rsidRPr="00EF7FBB">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_</w:t>
            </w:r>
            <w:r w:rsidRPr="00EF7FBB">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C</w:t>
            </w:r>
            <w:r w:rsidRPr="00EF7FBB">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B</w:t>
            </w:r>
            <w:r w:rsidRPr="00EF7FBB">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W</w:t>
            </w:r>
            <w:r w:rsidRPr="00EF7FBB">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_</w:t>
            </w:r>
            <w:r w:rsidRPr="00EF7FBB">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3</w:t>
            </w:r>
            <w:r w:rsidRPr="00EF7FBB">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0</w:t>
            </w:r>
            <w:r w:rsidRPr="00EF7FBB">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M</w:t>
            </w:r>
            <w:r w:rsidRPr="00EF7FBB">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H</w:t>
            </w:r>
            <w:r w:rsidRPr="00EF7FBB">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z</w:t>
            </w:r>
            <w:r w:rsidRPr="00EF7FBB">
              <w:rPr>
                <w:rFonts w:ascii="Arial" w:hAnsi="Arial" w:cs="Arial"/>
                <w:b/>
                <w:bCs/>
                <w:color w:val="000000"/>
                <w:sz w:val="2"/>
                <w:szCs w:val="18"/>
                <w:lang w:val="de-DE" w:eastAsia="en-GB"/>
              </w:rPr>
              <w:t xml:space="preserve"> </w:t>
            </w:r>
          </w:p>
        </w:tc>
        <w:tc>
          <w:tcPr>
            <w:tcW w:w="397" w:type="dxa"/>
            <w:shd w:val="clear" w:color="auto" w:fill="auto"/>
            <w:tcMar>
              <w:left w:w="28" w:type="dxa"/>
              <w:right w:w="28" w:type="dxa"/>
            </w:tcMar>
            <w:hideMark/>
          </w:tcPr>
          <w:p w14:paraId="73A39D0E"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850" w:type="dxa"/>
            <w:shd w:val="clear" w:color="auto" w:fill="auto"/>
            <w:tcMar>
              <w:left w:w="28" w:type="dxa"/>
              <w:right w:w="28" w:type="dxa"/>
            </w:tcMar>
            <w:hideMark/>
          </w:tcPr>
          <w:p w14:paraId="66CD1BC4" w14:textId="064C38A8"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315" w:history="1">
              <w:r w:rsidR="00556568" w:rsidRPr="00EF7FBB">
                <w:rPr>
                  <w:rFonts w:ascii="Calibri" w:hAnsi="Calibri" w:cs="Calibri"/>
                  <w:color w:val="0563C1"/>
                  <w:sz w:val="18"/>
                  <w:szCs w:val="18"/>
                  <w:u w:val="single"/>
                  <w:lang w:eastAsia="en-GB"/>
                </w:rPr>
                <w:t>RP-232647</w:t>
              </w:r>
            </w:hyperlink>
          </w:p>
        </w:tc>
        <w:tc>
          <w:tcPr>
            <w:tcW w:w="2268" w:type="dxa"/>
            <w:shd w:val="clear" w:color="auto" w:fill="auto"/>
            <w:tcMar>
              <w:left w:w="28" w:type="dxa"/>
              <w:right w:w="28" w:type="dxa"/>
            </w:tcMar>
            <w:hideMark/>
          </w:tcPr>
          <w:p w14:paraId="65AF2DCE"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Dorin Panaitopol, THALES</w:t>
            </w:r>
          </w:p>
        </w:tc>
        <w:tc>
          <w:tcPr>
            <w:tcW w:w="850" w:type="dxa"/>
            <w:shd w:val="clear" w:color="auto" w:fill="auto"/>
            <w:tcMar>
              <w:left w:w="28" w:type="dxa"/>
              <w:right w:w="28" w:type="dxa"/>
            </w:tcMar>
            <w:hideMark/>
          </w:tcPr>
          <w:p w14:paraId="37077568" w14:textId="252845D0"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050D799D" w14:textId="77777777" w:rsidTr="0041562B">
        <w:trPr>
          <w:trHeight w:val="255"/>
        </w:trPr>
        <w:tc>
          <w:tcPr>
            <w:tcW w:w="757" w:type="dxa"/>
            <w:shd w:val="clear" w:color="auto" w:fill="auto"/>
            <w:tcMar>
              <w:left w:w="28" w:type="dxa"/>
              <w:right w:w="28" w:type="dxa"/>
            </w:tcMar>
            <w:hideMark/>
          </w:tcPr>
          <w:p w14:paraId="2BFE4EA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1001060</w:t>
            </w:r>
          </w:p>
        </w:tc>
        <w:tc>
          <w:tcPr>
            <w:tcW w:w="3969" w:type="dxa"/>
            <w:shd w:val="clear" w:color="auto" w:fill="auto"/>
            <w:tcMar>
              <w:left w:w="28" w:type="dxa"/>
              <w:right w:w="28" w:type="dxa"/>
            </w:tcMar>
            <w:hideMark/>
          </w:tcPr>
          <w:p w14:paraId="561C340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30 MHz Channel Bandwidth for NR NTN (non-terrestrial networks) in FR1 (frequency range 1) </w:t>
            </w:r>
          </w:p>
        </w:tc>
        <w:tc>
          <w:tcPr>
            <w:tcW w:w="1701" w:type="dxa"/>
            <w:shd w:val="clear" w:color="auto" w:fill="auto"/>
            <w:tcMar>
              <w:left w:w="28" w:type="dxa"/>
              <w:right w:w="28" w:type="dxa"/>
            </w:tcMar>
            <w:hideMark/>
          </w:tcPr>
          <w:p w14:paraId="13050F2B" w14:textId="21714820" w:rsidR="00556568" w:rsidRPr="00EF7FBB" w:rsidRDefault="00556568" w:rsidP="00EF7FBB">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R</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_</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N</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T</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N</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_</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C</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B</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W</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_</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3</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0</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M</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H</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z</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C</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o</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r</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e</w:t>
            </w:r>
            <w:r w:rsidRPr="00EF7FBB">
              <w:rPr>
                <w:rFonts w:ascii="Arial" w:hAnsi="Arial" w:cs="Arial"/>
                <w:color w:val="000000"/>
                <w:sz w:val="2"/>
                <w:szCs w:val="18"/>
                <w:lang w:val="de-DE" w:eastAsia="en-GB"/>
              </w:rPr>
              <w:t xml:space="preserve"> </w:t>
            </w:r>
          </w:p>
        </w:tc>
        <w:tc>
          <w:tcPr>
            <w:tcW w:w="397" w:type="dxa"/>
            <w:shd w:val="clear" w:color="auto" w:fill="auto"/>
            <w:tcMar>
              <w:left w:w="28" w:type="dxa"/>
              <w:right w:w="28" w:type="dxa"/>
            </w:tcMar>
            <w:hideMark/>
          </w:tcPr>
          <w:p w14:paraId="4423AC8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279F8573" w14:textId="182A0FB1"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316" w:history="1">
              <w:r w:rsidR="00556568" w:rsidRPr="00EF7FBB">
                <w:rPr>
                  <w:rFonts w:ascii="Calibri" w:hAnsi="Calibri" w:cs="Calibri"/>
                  <w:color w:val="0563C1"/>
                  <w:sz w:val="18"/>
                  <w:szCs w:val="18"/>
                  <w:u w:val="single"/>
                  <w:lang w:eastAsia="en-GB"/>
                </w:rPr>
                <w:t>RP-232647</w:t>
              </w:r>
            </w:hyperlink>
          </w:p>
        </w:tc>
        <w:tc>
          <w:tcPr>
            <w:tcW w:w="2268" w:type="dxa"/>
            <w:shd w:val="clear" w:color="auto" w:fill="auto"/>
            <w:tcMar>
              <w:left w:w="28" w:type="dxa"/>
              <w:right w:w="28" w:type="dxa"/>
            </w:tcMar>
            <w:hideMark/>
          </w:tcPr>
          <w:p w14:paraId="2DCF59A8"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Dorin Panaitopol, THALES</w:t>
            </w:r>
          </w:p>
        </w:tc>
        <w:tc>
          <w:tcPr>
            <w:tcW w:w="850" w:type="dxa"/>
            <w:shd w:val="clear" w:color="auto" w:fill="auto"/>
            <w:tcMar>
              <w:left w:w="28" w:type="dxa"/>
              <w:right w:w="28" w:type="dxa"/>
            </w:tcMar>
            <w:hideMark/>
          </w:tcPr>
          <w:p w14:paraId="0CBB35D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7A834D02" w14:textId="77777777" w:rsidTr="0041562B">
        <w:trPr>
          <w:trHeight w:val="255"/>
        </w:trPr>
        <w:tc>
          <w:tcPr>
            <w:tcW w:w="757" w:type="dxa"/>
            <w:shd w:val="clear" w:color="auto" w:fill="auto"/>
            <w:tcMar>
              <w:left w:w="28" w:type="dxa"/>
              <w:right w:w="28" w:type="dxa"/>
            </w:tcMar>
            <w:hideMark/>
          </w:tcPr>
          <w:p w14:paraId="70FF1CDA"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991041</w:t>
            </w:r>
          </w:p>
        </w:tc>
        <w:tc>
          <w:tcPr>
            <w:tcW w:w="3969" w:type="dxa"/>
            <w:shd w:val="clear" w:color="auto" w:fill="auto"/>
            <w:tcMar>
              <w:left w:w="28" w:type="dxa"/>
              <w:right w:w="28" w:type="dxa"/>
            </w:tcMar>
            <w:hideMark/>
          </w:tcPr>
          <w:p w14:paraId="0602C678"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Introduction of the Extended L-band (UL 1668-1675MHz, DL 1518-1525MHz) for IoT NTN </w:t>
            </w:r>
          </w:p>
        </w:tc>
        <w:tc>
          <w:tcPr>
            <w:tcW w:w="1701" w:type="dxa"/>
            <w:shd w:val="clear" w:color="auto" w:fill="auto"/>
            <w:tcMar>
              <w:left w:w="28" w:type="dxa"/>
              <w:right w:w="28" w:type="dxa"/>
            </w:tcMar>
            <w:hideMark/>
          </w:tcPr>
          <w:p w14:paraId="33849308" w14:textId="072A028B"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I</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o</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T</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N</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T</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N</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e</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x</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t</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L</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b</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a</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n</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d</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00095E8B"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850" w:type="dxa"/>
            <w:shd w:val="clear" w:color="auto" w:fill="auto"/>
            <w:tcMar>
              <w:left w:w="28" w:type="dxa"/>
              <w:right w:w="28" w:type="dxa"/>
            </w:tcMar>
            <w:hideMark/>
          </w:tcPr>
          <w:p w14:paraId="027CBCA9" w14:textId="041B4766"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317" w:history="1">
              <w:r w:rsidR="00556568" w:rsidRPr="00EF7FBB">
                <w:rPr>
                  <w:rFonts w:ascii="Calibri" w:hAnsi="Calibri" w:cs="Calibri"/>
                  <w:color w:val="0563C1"/>
                  <w:sz w:val="18"/>
                  <w:szCs w:val="18"/>
                  <w:u w:val="single"/>
                  <w:lang w:eastAsia="en-GB"/>
                </w:rPr>
                <w:t>RP-232686</w:t>
              </w:r>
            </w:hyperlink>
          </w:p>
        </w:tc>
        <w:tc>
          <w:tcPr>
            <w:tcW w:w="2268" w:type="dxa"/>
            <w:shd w:val="clear" w:color="auto" w:fill="auto"/>
            <w:tcMar>
              <w:left w:w="28" w:type="dxa"/>
              <w:right w:w="28" w:type="dxa"/>
            </w:tcMar>
            <w:hideMark/>
          </w:tcPr>
          <w:p w14:paraId="065E61C9"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Inmarsat </w:t>
            </w:r>
          </w:p>
        </w:tc>
        <w:tc>
          <w:tcPr>
            <w:tcW w:w="850" w:type="dxa"/>
            <w:shd w:val="clear" w:color="auto" w:fill="auto"/>
            <w:tcMar>
              <w:left w:w="28" w:type="dxa"/>
              <w:right w:w="28" w:type="dxa"/>
            </w:tcMar>
            <w:hideMark/>
          </w:tcPr>
          <w:p w14:paraId="633B71A2" w14:textId="62596244"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255820A3" w14:textId="77777777" w:rsidTr="0041562B">
        <w:trPr>
          <w:trHeight w:val="255"/>
        </w:trPr>
        <w:tc>
          <w:tcPr>
            <w:tcW w:w="757" w:type="dxa"/>
            <w:shd w:val="clear" w:color="auto" w:fill="auto"/>
            <w:tcMar>
              <w:left w:w="28" w:type="dxa"/>
              <w:right w:w="28" w:type="dxa"/>
            </w:tcMar>
            <w:hideMark/>
          </w:tcPr>
          <w:p w14:paraId="1A2E3AE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991141</w:t>
            </w:r>
          </w:p>
        </w:tc>
        <w:tc>
          <w:tcPr>
            <w:tcW w:w="3969" w:type="dxa"/>
            <w:shd w:val="clear" w:color="auto" w:fill="auto"/>
            <w:tcMar>
              <w:left w:w="28" w:type="dxa"/>
              <w:right w:w="28" w:type="dxa"/>
            </w:tcMar>
            <w:hideMark/>
          </w:tcPr>
          <w:p w14:paraId="7A97002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Introduction of the Extended L-band (UL 1668-1675MHz, DL 1518-1525MHz) for IoT NTN </w:t>
            </w:r>
          </w:p>
        </w:tc>
        <w:tc>
          <w:tcPr>
            <w:tcW w:w="1701" w:type="dxa"/>
            <w:shd w:val="clear" w:color="auto" w:fill="auto"/>
            <w:tcMar>
              <w:left w:w="28" w:type="dxa"/>
              <w:right w:w="28" w:type="dxa"/>
            </w:tcMar>
            <w:hideMark/>
          </w:tcPr>
          <w:p w14:paraId="0DED5CD1" w14:textId="7D62C2E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o</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x</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L</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b</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d</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o</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660E7B9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54A83C80" w14:textId="6F1C9A03"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318" w:history="1">
              <w:r w:rsidR="00556568" w:rsidRPr="00EF7FBB">
                <w:rPr>
                  <w:rFonts w:ascii="Calibri" w:hAnsi="Calibri" w:cs="Calibri"/>
                  <w:color w:val="0563C1"/>
                  <w:sz w:val="18"/>
                  <w:szCs w:val="18"/>
                  <w:u w:val="single"/>
                  <w:lang w:eastAsia="en-GB"/>
                </w:rPr>
                <w:t>RP-232686</w:t>
              </w:r>
            </w:hyperlink>
          </w:p>
        </w:tc>
        <w:tc>
          <w:tcPr>
            <w:tcW w:w="2268" w:type="dxa"/>
            <w:shd w:val="clear" w:color="auto" w:fill="auto"/>
            <w:tcMar>
              <w:left w:w="28" w:type="dxa"/>
              <w:right w:w="28" w:type="dxa"/>
            </w:tcMar>
            <w:hideMark/>
          </w:tcPr>
          <w:p w14:paraId="5525E2E0"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Luca Lodigiani, Inmarsat</w:t>
            </w:r>
          </w:p>
        </w:tc>
        <w:tc>
          <w:tcPr>
            <w:tcW w:w="850" w:type="dxa"/>
            <w:shd w:val="clear" w:color="auto" w:fill="auto"/>
            <w:tcMar>
              <w:left w:w="28" w:type="dxa"/>
              <w:right w:w="28" w:type="dxa"/>
            </w:tcMar>
            <w:hideMark/>
          </w:tcPr>
          <w:p w14:paraId="4F91BEF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3BF96AA1" w14:textId="77777777" w:rsidTr="0041562B">
        <w:trPr>
          <w:trHeight w:val="255"/>
        </w:trPr>
        <w:tc>
          <w:tcPr>
            <w:tcW w:w="757" w:type="dxa"/>
            <w:shd w:val="clear" w:color="auto" w:fill="auto"/>
            <w:tcMar>
              <w:left w:w="28" w:type="dxa"/>
              <w:right w:w="28" w:type="dxa"/>
            </w:tcMar>
            <w:hideMark/>
          </w:tcPr>
          <w:p w14:paraId="40E8E05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991241</w:t>
            </w:r>
          </w:p>
        </w:tc>
        <w:tc>
          <w:tcPr>
            <w:tcW w:w="3969" w:type="dxa"/>
            <w:shd w:val="clear" w:color="auto" w:fill="auto"/>
            <w:tcMar>
              <w:left w:w="28" w:type="dxa"/>
              <w:right w:w="28" w:type="dxa"/>
            </w:tcMar>
            <w:hideMark/>
          </w:tcPr>
          <w:p w14:paraId="40F2216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Introduction of the Extended L-band (UL 1668-1675MHz, DL 1518-1525MHz) for IoT NTN </w:t>
            </w:r>
          </w:p>
        </w:tc>
        <w:tc>
          <w:tcPr>
            <w:tcW w:w="1701" w:type="dxa"/>
            <w:shd w:val="clear" w:color="auto" w:fill="auto"/>
            <w:tcMar>
              <w:left w:w="28" w:type="dxa"/>
              <w:right w:w="28" w:type="dxa"/>
            </w:tcMar>
            <w:hideMark/>
          </w:tcPr>
          <w:p w14:paraId="23F812B5" w14:textId="4996610B" w:rsidR="00556568" w:rsidRPr="00EF7FBB" w:rsidRDefault="00556568" w:rsidP="00EF7FBB">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I</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o</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T</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_</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N</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T</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N</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_</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e</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x</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t</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L</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b</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a</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n</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d</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P</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e</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r</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f</w:t>
            </w:r>
            <w:r w:rsidRPr="00EF7FBB">
              <w:rPr>
                <w:rFonts w:ascii="Arial" w:hAnsi="Arial" w:cs="Arial"/>
                <w:color w:val="000000"/>
                <w:sz w:val="2"/>
                <w:szCs w:val="18"/>
                <w:lang w:val="de-DE" w:eastAsia="en-GB"/>
              </w:rPr>
              <w:t xml:space="preserve"> </w:t>
            </w:r>
          </w:p>
        </w:tc>
        <w:tc>
          <w:tcPr>
            <w:tcW w:w="397" w:type="dxa"/>
            <w:shd w:val="clear" w:color="auto" w:fill="auto"/>
            <w:tcMar>
              <w:left w:w="28" w:type="dxa"/>
              <w:right w:w="28" w:type="dxa"/>
            </w:tcMar>
            <w:hideMark/>
          </w:tcPr>
          <w:p w14:paraId="7EF27C9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37A3DBEB" w14:textId="2A8DB589"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319" w:history="1">
              <w:r w:rsidR="00556568" w:rsidRPr="00EF7FBB">
                <w:rPr>
                  <w:rFonts w:ascii="Calibri" w:hAnsi="Calibri" w:cs="Calibri"/>
                  <w:color w:val="0563C1"/>
                  <w:sz w:val="18"/>
                  <w:szCs w:val="18"/>
                  <w:u w:val="single"/>
                  <w:lang w:eastAsia="en-GB"/>
                </w:rPr>
                <w:t>RP-232686</w:t>
              </w:r>
            </w:hyperlink>
          </w:p>
        </w:tc>
        <w:tc>
          <w:tcPr>
            <w:tcW w:w="2268" w:type="dxa"/>
            <w:shd w:val="clear" w:color="auto" w:fill="auto"/>
            <w:tcMar>
              <w:left w:w="28" w:type="dxa"/>
              <w:right w:w="28" w:type="dxa"/>
            </w:tcMar>
            <w:hideMark/>
          </w:tcPr>
          <w:p w14:paraId="24389F76"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Luca Lodigiani, Inmarsat</w:t>
            </w:r>
          </w:p>
        </w:tc>
        <w:tc>
          <w:tcPr>
            <w:tcW w:w="850" w:type="dxa"/>
            <w:shd w:val="clear" w:color="auto" w:fill="auto"/>
            <w:tcMar>
              <w:left w:w="28" w:type="dxa"/>
              <w:right w:w="28" w:type="dxa"/>
            </w:tcMar>
            <w:hideMark/>
          </w:tcPr>
          <w:p w14:paraId="5C1C125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70F95FC0" w14:textId="77777777" w:rsidTr="0041562B">
        <w:trPr>
          <w:trHeight w:val="255"/>
        </w:trPr>
        <w:tc>
          <w:tcPr>
            <w:tcW w:w="757" w:type="dxa"/>
            <w:shd w:val="clear" w:color="auto" w:fill="auto"/>
            <w:tcMar>
              <w:left w:w="28" w:type="dxa"/>
              <w:right w:w="28" w:type="dxa"/>
            </w:tcMar>
            <w:hideMark/>
          </w:tcPr>
          <w:p w14:paraId="6A7C6B17"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991043</w:t>
            </w:r>
          </w:p>
        </w:tc>
        <w:tc>
          <w:tcPr>
            <w:tcW w:w="3969" w:type="dxa"/>
            <w:shd w:val="clear" w:color="auto" w:fill="auto"/>
            <w:tcMar>
              <w:left w:w="28" w:type="dxa"/>
              <w:right w:w="28" w:type="dxa"/>
            </w:tcMar>
            <w:hideMark/>
          </w:tcPr>
          <w:p w14:paraId="422551EF"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Introduction of FDD LTE band (L+S band) for IoT NTN operation </w:t>
            </w:r>
          </w:p>
        </w:tc>
        <w:tc>
          <w:tcPr>
            <w:tcW w:w="1701" w:type="dxa"/>
            <w:shd w:val="clear" w:color="auto" w:fill="auto"/>
            <w:tcMar>
              <w:left w:w="28" w:type="dxa"/>
              <w:right w:w="28" w:type="dxa"/>
            </w:tcMar>
            <w:hideMark/>
          </w:tcPr>
          <w:p w14:paraId="2CC50BFA" w14:textId="100D3AF5"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I</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o</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T</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N</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T</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N</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F</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D</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D</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L</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S</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b</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a</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n</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d</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1E693A9B"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850" w:type="dxa"/>
            <w:shd w:val="clear" w:color="auto" w:fill="auto"/>
            <w:tcMar>
              <w:left w:w="28" w:type="dxa"/>
              <w:right w:w="28" w:type="dxa"/>
            </w:tcMar>
            <w:hideMark/>
          </w:tcPr>
          <w:p w14:paraId="45FA1C68" w14:textId="7B808402"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320" w:history="1">
              <w:r w:rsidR="00556568" w:rsidRPr="00EF7FBB">
                <w:rPr>
                  <w:rFonts w:ascii="Calibri" w:hAnsi="Calibri" w:cs="Calibri"/>
                  <w:color w:val="0563C1"/>
                  <w:sz w:val="18"/>
                  <w:szCs w:val="18"/>
                  <w:u w:val="single"/>
                  <w:lang w:eastAsia="en-GB"/>
                </w:rPr>
                <w:t>RP-230792</w:t>
              </w:r>
            </w:hyperlink>
          </w:p>
        </w:tc>
        <w:tc>
          <w:tcPr>
            <w:tcW w:w="2268" w:type="dxa"/>
            <w:shd w:val="clear" w:color="auto" w:fill="auto"/>
            <w:tcMar>
              <w:left w:w="28" w:type="dxa"/>
              <w:right w:w="28" w:type="dxa"/>
            </w:tcMar>
            <w:hideMark/>
          </w:tcPr>
          <w:p w14:paraId="2720A24A"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Aijun CAO, MediaTek Inc.</w:t>
            </w:r>
          </w:p>
        </w:tc>
        <w:tc>
          <w:tcPr>
            <w:tcW w:w="850" w:type="dxa"/>
            <w:shd w:val="clear" w:color="auto" w:fill="auto"/>
            <w:tcMar>
              <w:left w:w="28" w:type="dxa"/>
              <w:right w:w="28" w:type="dxa"/>
            </w:tcMar>
            <w:hideMark/>
          </w:tcPr>
          <w:p w14:paraId="2E6EEFFC" w14:textId="32B4EC76"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03906B38" w14:textId="77777777" w:rsidTr="0041562B">
        <w:trPr>
          <w:trHeight w:val="255"/>
        </w:trPr>
        <w:tc>
          <w:tcPr>
            <w:tcW w:w="757" w:type="dxa"/>
            <w:shd w:val="clear" w:color="auto" w:fill="auto"/>
            <w:tcMar>
              <w:left w:w="28" w:type="dxa"/>
              <w:right w:w="28" w:type="dxa"/>
            </w:tcMar>
            <w:hideMark/>
          </w:tcPr>
          <w:p w14:paraId="29DB345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991143</w:t>
            </w:r>
          </w:p>
        </w:tc>
        <w:tc>
          <w:tcPr>
            <w:tcW w:w="3969" w:type="dxa"/>
            <w:shd w:val="clear" w:color="auto" w:fill="auto"/>
            <w:tcMar>
              <w:left w:w="28" w:type="dxa"/>
              <w:right w:w="28" w:type="dxa"/>
            </w:tcMar>
            <w:hideMark/>
          </w:tcPr>
          <w:p w14:paraId="59740DE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Introduction of FDD LTE band (L+S band) for IoT NTN operation </w:t>
            </w:r>
          </w:p>
        </w:tc>
        <w:tc>
          <w:tcPr>
            <w:tcW w:w="1701" w:type="dxa"/>
            <w:shd w:val="clear" w:color="auto" w:fill="auto"/>
            <w:tcMar>
              <w:left w:w="28" w:type="dxa"/>
              <w:right w:w="28" w:type="dxa"/>
            </w:tcMar>
            <w:hideMark/>
          </w:tcPr>
          <w:p w14:paraId="54453885" w14:textId="3A17E5C0"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o</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D</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D</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L</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b</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d</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o</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7E96209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606DAF6D" w14:textId="3BA073B1"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321" w:history="1">
              <w:r w:rsidR="00556568" w:rsidRPr="00EF7FBB">
                <w:rPr>
                  <w:rFonts w:ascii="Calibri" w:hAnsi="Calibri" w:cs="Calibri"/>
                  <w:color w:val="0563C1"/>
                  <w:sz w:val="18"/>
                  <w:szCs w:val="18"/>
                  <w:u w:val="single"/>
                  <w:lang w:eastAsia="en-GB"/>
                </w:rPr>
                <w:t>RP-231479</w:t>
              </w:r>
            </w:hyperlink>
          </w:p>
        </w:tc>
        <w:tc>
          <w:tcPr>
            <w:tcW w:w="2268" w:type="dxa"/>
            <w:shd w:val="clear" w:color="auto" w:fill="auto"/>
            <w:tcMar>
              <w:left w:w="28" w:type="dxa"/>
              <w:right w:w="28" w:type="dxa"/>
            </w:tcMar>
            <w:hideMark/>
          </w:tcPr>
          <w:p w14:paraId="6AEFCF9F"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Aijun CAO, MediaTek Inc.</w:t>
            </w:r>
          </w:p>
        </w:tc>
        <w:tc>
          <w:tcPr>
            <w:tcW w:w="850" w:type="dxa"/>
            <w:shd w:val="clear" w:color="auto" w:fill="auto"/>
            <w:tcMar>
              <w:left w:w="28" w:type="dxa"/>
              <w:right w:w="28" w:type="dxa"/>
            </w:tcMar>
            <w:hideMark/>
          </w:tcPr>
          <w:p w14:paraId="6099B3B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1262C7AF" w14:textId="77777777" w:rsidTr="0041562B">
        <w:trPr>
          <w:trHeight w:val="255"/>
        </w:trPr>
        <w:tc>
          <w:tcPr>
            <w:tcW w:w="757" w:type="dxa"/>
            <w:shd w:val="clear" w:color="auto" w:fill="auto"/>
            <w:tcMar>
              <w:left w:w="28" w:type="dxa"/>
              <w:right w:w="28" w:type="dxa"/>
            </w:tcMar>
            <w:hideMark/>
          </w:tcPr>
          <w:p w14:paraId="566E00D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991243</w:t>
            </w:r>
          </w:p>
        </w:tc>
        <w:tc>
          <w:tcPr>
            <w:tcW w:w="3969" w:type="dxa"/>
            <w:shd w:val="clear" w:color="auto" w:fill="auto"/>
            <w:tcMar>
              <w:left w:w="28" w:type="dxa"/>
              <w:right w:w="28" w:type="dxa"/>
            </w:tcMar>
            <w:hideMark/>
          </w:tcPr>
          <w:p w14:paraId="5523D6A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Introduction of FDD LTE band (L+S band) for IoT NTN operation </w:t>
            </w:r>
          </w:p>
        </w:tc>
        <w:tc>
          <w:tcPr>
            <w:tcW w:w="1701" w:type="dxa"/>
            <w:shd w:val="clear" w:color="auto" w:fill="auto"/>
            <w:tcMar>
              <w:left w:w="28" w:type="dxa"/>
              <w:right w:w="28" w:type="dxa"/>
            </w:tcMar>
            <w:hideMark/>
          </w:tcPr>
          <w:p w14:paraId="5AEDCF1B" w14:textId="3A22D1BA"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o</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D</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D</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L</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b</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d</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702F18D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59DA0996" w14:textId="62538F54"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322" w:history="1">
              <w:r w:rsidR="00556568" w:rsidRPr="00EF7FBB">
                <w:rPr>
                  <w:rFonts w:ascii="Calibri" w:hAnsi="Calibri" w:cs="Calibri"/>
                  <w:color w:val="0563C1"/>
                  <w:sz w:val="18"/>
                  <w:szCs w:val="18"/>
                  <w:u w:val="single"/>
                  <w:lang w:eastAsia="en-GB"/>
                </w:rPr>
                <w:t>RP-231479</w:t>
              </w:r>
            </w:hyperlink>
          </w:p>
        </w:tc>
        <w:tc>
          <w:tcPr>
            <w:tcW w:w="2268" w:type="dxa"/>
            <w:shd w:val="clear" w:color="auto" w:fill="auto"/>
            <w:tcMar>
              <w:left w:w="28" w:type="dxa"/>
              <w:right w:w="28" w:type="dxa"/>
            </w:tcMar>
            <w:hideMark/>
          </w:tcPr>
          <w:p w14:paraId="1CAEB2F6"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Aijun CAO, MediaTek Inc.</w:t>
            </w:r>
          </w:p>
        </w:tc>
        <w:tc>
          <w:tcPr>
            <w:tcW w:w="850" w:type="dxa"/>
            <w:shd w:val="clear" w:color="auto" w:fill="auto"/>
            <w:tcMar>
              <w:left w:w="28" w:type="dxa"/>
              <w:right w:w="28" w:type="dxa"/>
            </w:tcMar>
            <w:hideMark/>
          </w:tcPr>
          <w:p w14:paraId="239B283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348ABB4A" w14:textId="77777777" w:rsidTr="0041562B">
        <w:trPr>
          <w:trHeight w:val="255"/>
        </w:trPr>
        <w:tc>
          <w:tcPr>
            <w:tcW w:w="757" w:type="dxa"/>
            <w:shd w:val="clear" w:color="auto" w:fill="auto"/>
            <w:tcMar>
              <w:left w:w="28" w:type="dxa"/>
              <w:right w:w="28" w:type="dxa"/>
            </w:tcMar>
            <w:hideMark/>
          </w:tcPr>
          <w:p w14:paraId="72934828"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950074</w:t>
            </w:r>
          </w:p>
        </w:tc>
        <w:tc>
          <w:tcPr>
            <w:tcW w:w="3969" w:type="dxa"/>
            <w:shd w:val="clear" w:color="auto" w:fill="auto"/>
            <w:tcMar>
              <w:left w:w="28" w:type="dxa"/>
              <w:right w:w="28" w:type="dxa"/>
            </w:tcMar>
            <w:hideMark/>
          </w:tcPr>
          <w:p w14:paraId="17442098"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NB-IoT/eMTC Core and Perf requirements for NTN</w:t>
            </w:r>
          </w:p>
        </w:tc>
        <w:tc>
          <w:tcPr>
            <w:tcW w:w="1701" w:type="dxa"/>
            <w:shd w:val="clear" w:color="auto" w:fill="auto"/>
            <w:tcMar>
              <w:left w:w="28" w:type="dxa"/>
              <w:right w:w="28" w:type="dxa"/>
            </w:tcMar>
            <w:hideMark/>
          </w:tcPr>
          <w:p w14:paraId="2BA316A6" w14:textId="607D33C2" w:rsidR="00556568" w:rsidRPr="00EF7FBB" w:rsidRDefault="00556568" w:rsidP="00EF7FBB">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L</w:t>
            </w:r>
            <w:r w:rsidRPr="00EF7FBB">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T</w:t>
            </w:r>
            <w:r w:rsidRPr="00EF7FBB">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E</w:t>
            </w:r>
            <w:r w:rsidRPr="00EF7FBB">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_</w:t>
            </w:r>
            <w:r w:rsidRPr="00EF7FBB">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N</w:t>
            </w:r>
            <w:r w:rsidRPr="00EF7FBB">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B</w:t>
            </w:r>
            <w:r w:rsidRPr="00EF7FBB">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I</w:t>
            </w:r>
            <w:r w:rsidRPr="00EF7FBB">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O</w:t>
            </w:r>
            <w:r w:rsidRPr="00EF7FBB">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T</w:t>
            </w:r>
            <w:r w:rsidRPr="00EF7FBB">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_</w:t>
            </w:r>
            <w:r w:rsidRPr="00EF7FBB">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e</w:t>
            </w:r>
            <w:r w:rsidRPr="00EF7FBB">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M</w:t>
            </w:r>
            <w:r w:rsidRPr="00EF7FBB">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T</w:t>
            </w:r>
            <w:r w:rsidRPr="00EF7FBB">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C</w:t>
            </w:r>
            <w:r w:rsidRPr="00EF7FBB">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_</w:t>
            </w:r>
            <w:r w:rsidRPr="00EF7FBB">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N</w:t>
            </w:r>
            <w:r w:rsidRPr="00EF7FBB">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T</w:t>
            </w:r>
            <w:r w:rsidRPr="00EF7FBB">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N</w:t>
            </w:r>
            <w:r w:rsidRPr="00EF7FBB">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_</w:t>
            </w:r>
            <w:r w:rsidRPr="00EF7FBB">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r</w:t>
            </w:r>
            <w:r w:rsidRPr="00EF7FBB">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e</w:t>
            </w:r>
            <w:r w:rsidRPr="00EF7FBB">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q</w:t>
            </w:r>
            <w:r w:rsidRPr="00EF7FBB">
              <w:rPr>
                <w:rFonts w:ascii="Arial" w:hAnsi="Arial" w:cs="Arial"/>
                <w:b/>
                <w:bCs/>
                <w:color w:val="000000"/>
                <w:sz w:val="2"/>
                <w:szCs w:val="18"/>
                <w:lang w:val="de-DE" w:eastAsia="en-GB"/>
              </w:rPr>
              <w:t xml:space="preserve"> </w:t>
            </w:r>
          </w:p>
        </w:tc>
        <w:tc>
          <w:tcPr>
            <w:tcW w:w="397" w:type="dxa"/>
            <w:shd w:val="clear" w:color="auto" w:fill="auto"/>
            <w:tcMar>
              <w:left w:w="28" w:type="dxa"/>
              <w:right w:w="28" w:type="dxa"/>
            </w:tcMar>
            <w:hideMark/>
          </w:tcPr>
          <w:p w14:paraId="2AA8B75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 </w:t>
            </w:r>
          </w:p>
        </w:tc>
        <w:tc>
          <w:tcPr>
            <w:tcW w:w="850" w:type="dxa"/>
            <w:shd w:val="clear" w:color="auto" w:fill="auto"/>
            <w:tcMar>
              <w:left w:w="28" w:type="dxa"/>
              <w:right w:w="28" w:type="dxa"/>
            </w:tcMar>
            <w:hideMark/>
          </w:tcPr>
          <w:p w14:paraId="258D968A" w14:textId="50B03A03"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323" w:history="1">
              <w:r w:rsidR="00556568" w:rsidRPr="00EF7FBB">
                <w:rPr>
                  <w:rFonts w:ascii="Calibri" w:hAnsi="Calibri" w:cs="Calibri"/>
                  <w:color w:val="0563C1"/>
                  <w:sz w:val="18"/>
                  <w:szCs w:val="18"/>
                  <w:u w:val="single"/>
                  <w:lang w:eastAsia="en-GB"/>
                </w:rPr>
                <w:t>RP-223437</w:t>
              </w:r>
            </w:hyperlink>
          </w:p>
        </w:tc>
        <w:tc>
          <w:tcPr>
            <w:tcW w:w="2268" w:type="dxa"/>
            <w:shd w:val="clear" w:color="auto" w:fill="auto"/>
            <w:tcMar>
              <w:left w:w="28" w:type="dxa"/>
              <w:right w:w="28" w:type="dxa"/>
            </w:tcMar>
            <w:hideMark/>
          </w:tcPr>
          <w:p w14:paraId="43D4E621"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Tim Frost, MediaTek Inc.</w:t>
            </w:r>
          </w:p>
        </w:tc>
        <w:tc>
          <w:tcPr>
            <w:tcW w:w="850" w:type="dxa"/>
            <w:shd w:val="clear" w:color="auto" w:fill="auto"/>
            <w:tcMar>
              <w:left w:w="28" w:type="dxa"/>
              <w:right w:w="28" w:type="dxa"/>
            </w:tcMar>
            <w:hideMark/>
          </w:tcPr>
          <w:p w14:paraId="1C6046D9" w14:textId="716E3FCE"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589D165D" w14:textId="77777777" w:rsidTr="0041562B">
        <w:trPr>
          <w:trHeight w:val="255"/>
        </w:trPr>
        <w:tc>
          <w:tcPr>
            <w:tcW w:w="757" w:type="dxa"/>
            <w:shd w:val="clear" w:color="auto" w:fill="auto"/>
            <w:tcMar>
              <w:left w:w="28" w:type="dxa"/>
              <w:right w:w="28" w:type="dxa"/>
            </w:tcMar>
            <w:hideMark/>
          </w:tcPr>
          <w:p w14:paraId="493FD22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950174</w:t>
            </w:r>
          </w:p>
        </w:tc>
        <w:tc>
          <w:tcPr>
            <w:tcW w:w="3969" w:type="dxa"/>
            <w:shd w:val="clear" w:color="auto" w:fill="auto"/>
            <w:tcMar>
              <w:left w:w="28" w:type="dxa"/>
              <w:right w:w="28" w:type="dxa"/>
            </w:tcMar>
            <w:hideMark/>
          </w:tcPr>
          <w:p w14:paraId="306E454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NB-IoT (Narrowband IoT)/eMTC (enhanced Machine Type Communication) core &amp; performance requirements for Non-Terrestrial Networks (NTN) </w:t>
            </w:r>
          </w:p>
        </w:tc>
        <w:tc>
          <w:tcPr>
            <w:tcW w:w="1701" w:type="dxa"/>
            <w:shd w:val="clear" w:color="auto" w:fill="auto"/>
            <w:tcMar>
              <w:left w:w="28" w:type="dxa"/>
              <w:right w:w="28" w:type="dxa"/>
            </w:tcMar>
            <w:hideMark/>
          </w:tcPr>
          <w:p w14:paraId="1164EBEC" w14:textId="34A763CF" w:rsidR="00556568" w:rsidRPr="00EF7FBB" w:rsidRDefault="00556568" w:rsidP="00EF7FBB">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L</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T</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E</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_</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N</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B</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I</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o</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T</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_</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e</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M</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T</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C</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_</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N</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T</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N</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_</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r</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e</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q</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C</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o</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r</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e</w:t>
            </w:r>
            <w:r w:rsidRPr="00EF7FBB">
              <w:rPr>
                <w:rFonts w:ascii="Arial" w:hAnsi="Arial" w:cs="Arial"/>
                <w:color w:val="000000"/>
                <w:sz w:val="2"/>
                <w:szCs w:val="18"/>
                <w:lang w:val="de-DE" w:eastAsia="en-GB"/>
              </w:rPr>
              <w:t xml:space="preserve"> </w:t>
            </w:r>
          </w:p>
        </w:tc>
        <w:tc>
          <w:tcPr>
            <w:tcW w:w="397" w:type="dxa"/>
            <w:shd w:val="clear" w:color="auto" w:fill="auto"/>
            <w:tcMar>
              <w:left w:w="28" w:type="dxa"/>
              <w:right w:w="28" w:type="dxa"/>
            </w:tcMar>
            <w:hideMark/>
          </w:tcPr>
          <w:p w14:paraId="67BB6D8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1C651DF2" w14:textId="250C3029"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324" w:history="1">
              <w:r w:rsidR="00556568" w:rsidRPr="00EF7FBB">
                <w:rPr>
                  <w:rFonts w:ascii="Calibri" w:hAnsi="Calibri" w:cs="Calibri"/>
                  <w:color w:val="0563C1"/>
                  <w:sz w:val="18"/>
                  <w:szCs w:val="18"/>
                  <w:u w:val="single"/>
                  <w:lang w:eastAsia="en-GB"/>
                </w:rPr>
                <w:t>RP-221556</w:t>
              </w:r>
            </w:hyperlink>
          </w:p>
        </w:tc>
        <w:tc>
          <w:tcPr>
            <w:tcW w:w="2268" w:type="dxa"/>
            <w:shd w:val="clear" w:color="auto" w:fill="auto"/>
            <w:tcMar>
              <w:left w:w="28" w:type="dxa"/>
              <w:right w:w="28" w:type="dxa"/>
            </w:tcMar>
            <w:hideMark/>
          </w:tcPr>
          <w:p w14:paraId="6E3AA135"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Tim Frost, MediaTek Inc.</w:t>
            </w:r>
          </w:p>
        </w:tc>
        <w:tc>
          <w:tcPr>
            <w:tcW w:w="850" w:type="dxa"/>
            <w:shd w:val="clear" w:color="auto" w:fill="auto"/>
            <w:tcMar>
              <w:left w:w="28" w:type="dxa"/>
              <w:right w:w="28" w:type="dxa"/>
            </w:tcMar>
            <w:hideMark/>
          </w:tcPr>
          <w:p w14:paraId="7DA25B7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783BCB92" w14:textId="77777777" w:rsidTr="0041562B">
        <w:trPr>
          <w:trHeight w:val="255"/>
        </w:trPr>
        <w:tc>
          <w:tcPr>
            <w:tcW w:w="757" w:type="dxa"/>
            <w:shd w:val="clear" w:color="auto" w:fill="auto"/>
            <w:tcMar>
              <w:left w:w="28" w:type="dxa"/>
              <w:right w:w="28" w:type="dxa"/>
            </w:tcMar>
            <w:hideMark/>
          </w:tcPr>
          <w:p w14:paraId="1D6FD81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950274</w:t>
            </w:r>
          </w:p>
        </w:tc>
        <w:tc>
          <w:tcPr>
            <w:tcW w:w="3969" w:type="dxa"/>
            <w:shd w:val="clear" w:color="auto" w:fill="auto"/>
            <w:tcMar>
              <w:left w:w="28" w:type="dxa"/>
              <w:right w:w="28" w:type="dxa"/>
            </w:tcMar>
            <w:hideMark/>
          </w:tcPr>
          <w:p w14:paraId="66C27A5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NB-IoT (Narrowband IoT)/eMTC (enhanced Machine Type Communication) core &amp; performance requirements for Non-Terrestrial Networks (NTN) </w:t>
            </w:r>
          </w:p>
        </w:tc>
        <w:tc>
          <w:tcPr>
            <w:tcW w:w="1701" w:type="dxa"/>
            <w:shd w:val="clear" w:color="auto" w:fill="auto"/>
            <w:tcMar>
              <w:left w:w="28" w:type="dxa"/>
              <w:right w:w="28" w:type="dxa"/>
            </w:tcMar>
            <w:hideMark/>
          </w:tcPr>
          <w:p w14:paraId="4DDC6972" w14:textId="574DBF23" w:rsidR="00556568" w:rsidRPr="00EF7FBB" w:rsidRDefault="00556568" w:rsidP="00EF7FBB">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L</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T</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E</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_</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N</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B</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I</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o</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T</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_</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e</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M</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T</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C</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_</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N</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T</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N</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_</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r</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e</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q</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P</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e</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r</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f</w:t>
            </w:r>
            <w:r w:rsidRPr="00EF7FBB">
              <w:rPr>
                <w:rFonts w:ascii="Arial" w:hAnsi="Arial" w:cs="Arial"/>
                <w:color w:val="000000"/>
                <w:sz w:val="2"/>
                <w:szCs w:val="18"/>
                <w:lang w:val="de-DE" w:eastAsia="en-GB"/>
              </w:rPr>
              <w:t xml:space="preserve"> </w:t>
            </w:r>
          </w:p>
        </w:tc>
        <w:tc>
          <w:tcPr>
            <w:tcW w:w="397" w:type="dxa"/>
            <w:shd w:val="clear" w:color="auto" w:fill="auto"/>
            <w:tcMar>
              <w:left w:w="28" w:type="dxa"/>
              <w:right w:w="28" w:type="dxa"/>
            </w:tcMar>
            <w:hideMark/>
          </w:tcPr>
          <w:p w14:paraId="1BC60E5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1820BD81" w14:textId="2358926F"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325" w:history="1">
              <w:r w:rsidR="00556568" w:rsidRPr="00EF7FBB">
                <w:rPr>
                  <w:rFonts w:ascii="Calibri" w:hAnsi="Calibri" w:cs="Calibri"/>
                  <w:color w:val="0563C1"/>
                  <w:sz w:val="18"/>
                  <w:szCs w:val="18"/>
                  <w:u w:val="single"/>
                  <w:lang w:eastAsia="en-GB"/>
                </w:rPr>
                <w:t>RP-223437</w:t>
              </w:r>
            </w:hyperlink>
          </w:p>
        </w:tc>
        <w:tc>
          <w:tcPr>
            <w:tcW w:w="2268" w:type="dxa"/>
            <w:shd w:val="clear" w:color="auto" w:fill="auto"/>
            <w:tcMar>
              <w:left w:w="28" w:type="dxa"/>
              <w:right w:w="28" w:type="dxa"/>
            </w:tcMar>
            <w:hideMark/>
          </w:tcPr>
          <w:p w14:paraId="3B12C38C"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Hsuanli Lin, MediaTek Inc.</w:t>
            </w:r>
          </w:p>
        </w:tc>
        <w:tc>
          <w:tcPr>
            <w:tcW w:w="850" w:type="dxa"/>
            <w:shd w:val="clear" w:color="auto" w:fill="auto"/>
            <w:tcMar>
              <w:left w:w="28" w:type="dxa"/>
              <w:right w:w="28" w:type="dxa"/>
            </w:tcMar>
            <w:hideMark/>
          </w:tcPr>
          <w:p w14:paraId="342E889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33DD5C62" w14:textId="77777777" w:rsidTr="0041562B">
        <w:trPr>
          <w:trHeight w:val="255"/>
        </w:trPr>
        <w:tc>
          <w:tcPr>
            <w:tcW w:w="757" w:type="dxa"/>
            <w:shd w:val="clear" w:color="auto" w:fill="auto"/>
            <w:tcMar>
              <w:left w:w="28" w:type="dxa"/>
              <w:right w:w="28" w:type="dxa"/>
            </w:tcMar>
            <w:hideMark/>
          </w:tcPr>
          <w:p w14:paraId="28FD8665"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981034</w:t>
            </w:r>
          </w:p>
        </w:tc>
        <w:tc>
          <w:tcPr>
            <w:tcW w:w="3969" w:type="dxa"/>
            <w:shd w:val="clear" w:color="auto" w:fill="auto"/>
            <w:tcMar>
              <w:left w:w="28" w:type="dxa"/>
              <w:right w:w="28" w:type="dxa"/>
            </w:tcMar>
            <w:hideMark/>
          </w:tcPr>
          <w:p w14:paraId="211988F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UE Conformance - NB-IoT (Narrowband IoT)/eMTC (enhanced Machine Type Communication) core &amp; performance requirements for Non-Terrestrial Networks (NTN) </w:t>
            </w:r>
          </w:p>
        </w:tc>
        <w:tc>
          <w:tcPr>
            <w:tcW w:w="1701" w:type="dxa"/>
            <w:shd w:val="clear" w:color="auto" w:fill="auto"/>
            <w:tcMar>
              <w:left w:w="28" w:type="dxa"/>
              <w:right w:w="28" w:type="dxa"/>
            </w:tcMar>
            <w:hideMark/>
          </w:tcPr>
          <w:p w14:paraId="6BA82F04" w14:textId="5A30E2A7" w:rsidR="00556568" w:rsidRPr="00EF7FBB" w:rsidRDefault="00556568" w:rsidP="00EF7FBB">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L</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T</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E</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_</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N</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B</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I</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O</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T</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_</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e</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M</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T</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C</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_</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N</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T</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N</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_</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r</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e</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q</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U</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E</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C</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o</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n</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T</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e</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s</w:t>
            </w:r>
            <w:r w:rsidRPr="00EF7FBB">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t</w:t>
            </w:r>
            <w:r w:rsidRPr="00EF7FBB">
              <w:rPr>
                <w:rFonts w:ascii="Arial" w:hAnsi="Arial" w:cs="Arial"/>
                <w:color w:val="000000"/>
                <w:sz w:val="2"/>
                <w:szCs w:val="18"/>
                <w:lang w:val="de-DE" w:eastAsia="en-GB"/>
              </w:rPr>
              <w:t xml:space="preserve"> </w:t>
            </w:r>
          </w:p>
        </w:tc>
        <w:tc>
          <w:tcPr>
            <w:tcW w:w="397" w:type="dxa"/>
            <w:shd w:val="clear" w:color="auto" w:fill="auto"/>
            <w:tcMar>
              <w:left w:w="28" w:type="dxa"/>
              <w:right w:w="28" w:type="dxa"/>
            </w:tcMar>
            <w:hideMark/>
          </w:tcPr>
          <w:p w14:paraId="2E208AA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850" w:type="dxa"/>
            <w:shd w:val="clear" w:color="auto" w:fill="auto"/>
            <w:tcMar>
              <w:left w:w="28" w:type="dxa"/>
              <w:right w:w="28" w:type="dxa"/>
            </w:tcMar>
            <w:hideMark/>
          </w:tcPr>
          <w:p w14:paraId="3173757E" w14:textId="66CAF355"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326" w:history="1">
              <w:r w:rsidR="00556568" w:rsidRPr="00EF7FBB">
                <w:rPr>
                  <w:rFonts w:ascii="Calibri" w:hAnsi="Calibri" w:cs="Calibri"/>
                  <w:color w:val="0563C1"/>
                  <w:sz w:val="18"/>
                  <w:szCs w:val="18"/>
                  <w:u w:val="single"/>
                  <w:lang w:eastAsia="en-GB"/>
                </w:rPr>
                <w:t>RP-223064</w:t>
              </w:r>
            </w:hyperlink>
          </w:p>
        </w:tc>
        <w:tc>
          <w:tcPr>
            <w:tcW w:w="2268" w:type="dxa"/>
            <w:shd w:val="clear" w:color="auto" w:fill="auto"/>
            <w:tcMar>
              <w:left w:w="28" w:type="dxa"/>
              <w:right w:w="28" w:type="dxa"/>
            </w:tcMar>
            <w:hideMark/>
          </w:tcPr>
          <w:p w14:paraId="356F3A4A"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 SONG, Danbo Fu (MediaTek), CMCC, MediaTek Inc.</w:t>
            </w:r>
          </w:p>
        </w:tc>
        <w:tc>
          <w:tcPr>
            <w:tcW w:w="850" w:type="dxa"/>
            <w:shd w:val="clear" w:color="auto" w:fill="auto"/>
            <w:tcMar>
              <w:left w:w="28" w:type="dxa"/>
              <w:right w:w="28" w:type="dxa"/>
            </w:tcMar>
            <w:hideMark/>
          </w:tcPr>
          <w:p w14:paraId="59873A8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045BF40C" w14:textId="77777777" w:rsidTr="0041562B">
        <w:trPr>
          <w:trHeight w:val="255"/>
        </w:trPr>
        <w:tc>
          <w:tcPr>
            <w:tcW w:w="757" w:type="dxa"/>
            <w:shd w:val="clear" w:color="auto" w:fill="auto"/>
            <w:tcMar>
              <w:left w:w="28" w:type="dxa"/>
              <w:right w:w="28" w:type="dxa"/>
            </w:tcMar>
            <w:hideMark/>
          </w:tcPr>
          <w:p w14:paraId="4E2DE16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0</w:t>
            </w:r>
          </w:p>
        </w:tc>
        <w:tc>
          <w:tcPr>
            <w:tcW w:w="3969" w:type="dxa"/>
            <w:shd w:val="clear" w:color="auto" w:fill="auto"/>
            <w:tcMar>
              <w:left w:w="28" w:type="dxa"/>
              <w:right w:w="28" w:type="dxa"/>
            </w:tcMar>
            <w:hideMark/>
          </w:tcPr>
          <w:p w14:paraId="512E4440" w14:textId="77777777" w:rsidR="00556568" w:rsidRPr="00EF7FBB" w:rsidRDefault="00556568" w:rsidP="00EF7FBB">
            <w:pPr>
              <w:overflowPunct/>
              <w:autoSpaceDE/>
              <w:autoSpaceDN/>
              <w:adjustRightInd/>
              <w:spacing w:after="0"/>
              <w:textAlignment w:val="auto"/>
              <w:rPr>
                <w:rFonts w:ascii="Arial" w:hAnsi="Arial" w:cs="Arial"/>
                <w:b/>
                <w:bCs/>
                <w:color w:val="FF0000"/>
                <w:sz w:val="18"/>
                <w:szCs w:val="18"/>
                <w:lang w:eastAsia="en-GB"/>
              </w:rPr>
            </w:pPr>
            <w:r w:rsidRPr="00EF7FBB">
              <w:rPr>
                <w:rFonts w:ascii="Arial" w:hAnsi="Arial" w:cs="Arial"/>
                <w:b/>
                <w:bCs/>
                <w:color w:val="FF0000"/>
                <w:sz w:val="18"/>
                <w:szCs w:val="18"/>
                <w:lang w:eastAsia="en-GB"/>
              </w:rPr>
              <w:t>Rel-18 Internet of Things (IoT), MTC, Energy, complexity saving</w:t>
            </w:r>
          </w:p>
        </w:tc>
        <w:tc>
          <w:tcPr>
            <w:tcW w:w="1701" w:type="dxa"/>
            <w:shd w:val="clear" w:color="auto" w:fill="auto"/>
            <w:tcMar>
              <w:left w:w="28" w:type="dxa"/>
              <w:right w:w="28" w:type="dxa"/>
            </w:tcMar>
            <w:hideMark/>
          </w:tcPr>
          <w:p w14:paraId="76FD3EC9" w14:textId="1FB6B85D"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6C5EA8A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06798782" w14:textId="1D0C4D3E"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327" w:history="1">
              <w:r w:rsidR="00556568" w:rsidRPr="00EF7FBB">
                <w:rPr>
                  <w:rFonts w:ascii="Calibri" w:hAnsi="Calibri" w:cs="Calibri"/>
                  <w:color w:val="0563C1"/>
                  <w:sz w:val="18"/>
                  <w:szCs w:val="18"/>
                  <w:u w:val="single"/>
                  <w:lang w:eastAsia="en-GB"/>
                </w:rPr>
                <w:t>-</w:t>
              </w:r>
            </w:hyperlink>
          </w:p>
        </w:tc>
        <w:tc>
          <w:tcPr>
            <w:tcW w:w="2268" w:type="dxa"/>
            <w:shd w:val="clear" w:color="auto" w:fill="auto"/>
            <w:tcMar>
              <w:left w:w="28" w:type="dxa"/>
              <w:right w:w="28" w:type="dxa"/>
            </w:tcMar>
            <w:hideMark/>
          </w:tcPr>
          <w:p w14:paraId="7F50428A"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t>
            </w:r>
          </w:p>
        </w:tc>
        <w:tc>
          <w:tcPr>
            <w:tcW w:w="850" w:type="dxa"/>
            <w:shd w:val="clear" w:color="auto" w:fill="auto"/>
            <w:tcMar>
              <w:left w:w="28" w:type="dxa"/>
              <w:right w:w="28" w:type="dxa"/>
            </w:tcMar>
            <w:hideMark/>
          </w:tcPr>
          <w:p w14:paraId="6C2C8E4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r>
      <w:tr w:rsidR="00556568" w:rsidRPr="002E4C6C" w14:paraId="034E5D23" w14:textId="77777777" w:rsidTr="0041562B">
        <w:trPr>
          <w:trHeight w:val="255"/>
        </w:trPr>
        <w:tc>
          <w:tcPr>
            <w:tcW w:w="757" w:type="dxa"/>
            <w:shd w:val="clear" w:color="auto" w:fill="auto"/>
            <w:tcMar>
              <w:left w:w="28" w:type="dxa"/>
              <w:right w:w="28" w:type="dxa"/>
            </w:tcMar>
            <w:hideMark/>
          </w:tcPr>
          <w:p w14:paraId="56AE1C57" w14:textId="77777777" w:rsidR="00556568" w:rsidRPr="002E4C6C"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2E4C6C">
              <w:rPr>
                <w:rFonts w:ascii="Arial" w:hAnsi="Arial" w:cs="Arial"/>
                <w:b/>
                <w:bCs/>
                <w:strike/>
                <w:color w:val="000000"/>
                <w:sz w:val="18"/>
                <w:szCs w:val="18"/>
                <w:lang w:eastAsia="en-GB"/>
              </w:rPr>
              <w:t>930029</w:t>
            </w:r>
          </w:p>
        </w:tc>
        <w:tc>
          <w:tcPr>
            <w:tcW w:w="3969" w:type="dxa"/>
            <w:shd w:val="clear" w:color="auto" w:fill="auto"/>
            <w:tcMar>
              <w:left w:w="28" w:type="dxa"/>
              <w:right w:w="28" w:type="dxa"/>
            </w:tcMar>
            <w:hideMark/>
          </w:tcPr>
          <w:p w14:paraId="70822758" w14:textId="77777777" w:rsidR="00556568" w:rsidRPr="002E4C6C"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2E4C6C">
              <w:rPr>
                <w:rFonts w:ascii="Arial" w:hAnsi="Arial" w:cs="Arial"/>
                <w:b/>
                <w:bCs/>
                <w:strike/>
                <w:color w:val="0000FF"/>
                <w:sz w:val="18"/>
                <w:szCs w:val="18"/>
                <w:lang w:eastAsia="en-GB"/>
              </w:rPr>
              <w:t>Personal IoT and Residential networks</w:t>
            </w:r>
          </w:p>
        </w:tc>
        <w:tc>
          <w:tcPr>
            <w:tcW w:w="1701" w:type="dxa"/>
            <w:shd w:val="clear" w:color="auto" w:fill="auto"/>
            <w:tcMar>
              <w:left w:w="28" w:type="dxa"/>
              <w:right w:w="28" w:type="dxa"/>
            </w:tcMar>
            <w:hideMark/>
          </w:tcPr>
          <w:p w14:paraId="4C2C50D5" w14:textId="0C96740D" w:rsidR="00556568" w:rsidRPr="002E4C6C"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2E4C6C">
              <w:rPr>
                <w:rFonts w:ascii="Arial" w:hAnsi="Arial" w:cs="Arial"/>
                <w:b/>
                <w:bCs/>
                <w:strike/>
                <w:color w:val="000000"/>
                <w:sz w:val="18"/>
                <w:szCs w:val="18"/>
                <w:lang w:eastAsia="en-GB"/>
              </w:rPr>
              <w:t>P</w:t>
            </w:r>
            <w:r w:rsidRPr="002E4C6C">
              <w:rPr>
                <w:rFonts w:ascii="Arial" w:hAnsi="Arial" w:cs="Arial"/>
                <w:b/>
                <w:bCs/>
                <w:strike/>
                <w:color w:val="000000"/>
                <w:sz w:val="2"/>
                <w:szCs w:val="18"/>
                <w:lang w:eastAsia="en-GB"/>
              </w:rPr>
              <w:t xml:space="preserve"> </w:t>
            </w:r>
            <w:r w:rsidRPr="002E4C6C">
              <w:rPr>
                <w:rFonts w:ascii="Arial" w:hAnsi="Arial" w:cs="Arial"/>
                <w:b/>
                <w:bCs/>
                <w:strike/>
                <w:color w:val="000000"/>
                <w:sz w:val="18"/>
                <w:szCs w:val="18"/>
                <w:lang w:eastAsia="en-GB"/>
              </w:rPr>
              <w:t>I</w:t>
            </w:r>
            <w:r w:rsidRPr="002E4C6C">
              <w:rPr>
                <w:rFonts w:ascii="Arial" w:hAnsi="Arial" w:cs="Arial"/>
                <w:b/>
                <w:bCs/>
                <w:strike/>
                <w:color w:val="000000"/>
                <w:sz w:val="2"/>
                <w:szCs w:val="18"/>
                <w:lang w:eastAsia="en-GB"/>
              </w:rPr>
              <w:t xml:space="preserve"> </w:t>
            </w:r>
            <w:r w:rsidRPr="002E4C6C">
              <w:rPr>
                <w:rFonts w:ascii="Arial" w:hAnsi="Arial" w:cs="Arial"/>
                <w:b/>
                <w:bCs/>
                <w:strike/>
                <w:color w:val="000000"/>
                <w:sz w:val="18"/>
                <w:szCs w:val="18"/>
                <w:lang w:eastAsia="en-GB"/>
              </w:rPr>
              <w:t>R</w:t>
            </w:r>
            <w:r w:rsidRPr="002E4C6C">
              <w:rPr>
                <w:rFonts w:ascii="Arial" w:hAnsi="Arial" w:cs="Arial"/>
                <w:b/>
                <w:bCs/>
                <w:strike/>
                <w:color w:val="000000"/>
                <w:sz w:val="2"/>
                <w:szCs w:val="18"/>
                <w:lang w:eastAsia="en-GB"/>
              </w:rPr>
              <w:t xml:space="preserve"> </w:t>
            </w:r>
            <w:r w:rsidRPr="002E4C6C">
              <w:rPr>
                <w:rFonts w:ascii="Arial" w:hAnsi="Arial" w:cs="Arial"/>
                <w:b/>
                <w:bCs/>
                <w:strike/>
                <w:color w:val="000000"/>
                <w:sz w:val="18"/>
                <w:szCs w:val="18"/>
                <w:lang w:eastAsia="en-GB"/>
              </w:rPr>
              <w:t>a</w:t>
            </w:r>
            <w:r w:rsidRPr="002E4C6C">
              <w:rPr>
                <w:rFonts w:ascii="Arial" w:hAnsi="Arial" w:cs="Arial"/>
                <w:b/>
                <w:bCs/>
                <w:strike/>
                <w:color w:val="000000"/>
                <w:sz w:val="2"/>
                <w:szCs w:val="18"/>
                <w:lang w:eastAsia="en-GB"/>
              </w:rPr>
              <w:t xml:space="preserve"> </w:t>
            </w:r>
            <w:r w:rsidRPr="002E4C6C">
              <w:rPr>
                <w:rFonts w:ascii="Arial" w:hAnsi="Arial" w:cs="Arial"/>
                <w:b/>
                <w:bCs/>
                <w:strike/>
                <w:color w:val="000000"/>
                <w:sz w:val="18"/>
                <w:szCs w:val="18"/>
                <w:lang w:eastAsia="en-GB"/>
              </w:rPr>
              <w:t>t</w:t>
            </w:r>
            <w:r w:rsidRPr="002E4C6C">
              <w:rPr>
                <w:rFonts w:ascii="Arial" w:hAnsi="Arial" w:cs="Arial"/>
                <w:b/>
                <w:bCs/>
                <w:strike/>
                <w:color w:val="000000"/>
                <w:sz w:val="2"/>
                <w:szCs w:val="18"/>
                <w:lang w:eastAsia="en-GB"/>
              </w:rPr>
              <w:t xml:space="preserve"> </w:t>
            </w:r>
            <w:r w:rsidRPr="002E4C6C">
              <w:rPr>
                <w:rFonts w:ascii="Arial" w:hAnsi="Arial" w:cs="Arial"/>
                <w:b/>
                <w:bCs/>
                <w:strike/>
                <w:color w:val="000000"/>
                <w:sz w:val="18"/>
                <w:szCs w:val="18"/>
                <w:lang w:eastAsia="en-GB"/>
              </w:rPr>
              <w:t>e</w:t>
            </w:r>
            <w:r w:rsidRPr="002E4C6C">
              <w:rPr>
                <w:rFonts w:ascii="Arial" w:hAnsi="Arial" w:cs="Arial"/>
                <w:b/>
                <w:bCs/>
                <w:strike/>
                <w:color w:val="000000"/>
                <w:sz w:val="2"/>
                <w:szCs w:val="18"/>
                <w:lang w:eastAsia="en-GB"/>
              </w:rPr>
              <w:t xml:space="preserve"> </w:t>
            </w:r>
            <w:r w:rsidRPr="002E4C6C">
              <w:rPr>
                <w:rFonts w:ascii="Arial" w:hAnsi="Arial" w:cs="Arial"/>
                <w:b/>
                <w:bCs/>
                <w:strike/>
                <w:color w:val="000000"/>
                <w:sz w:val="18"/>
                <w:szCs w:val="18"/>
                <w:lang w:eastAsia="en-GB"/>
              </w:rPr>
              <w:t>s</w:t>
            </w:r>
            <w:r w:rsidRPr="002E4C6C">
              <w:rPr>
                <w:rFonts w:ascii="Arial" w:hAnsi="Arial" w:cs="Arial"/>
                <w:b/>
                <w:bCs/>
                <w:strike/>
                <w:color w:val="000000"/>
                <w:sz w:val="2"/>
                <w:szCs w:val="18"/>
                <w:lang w:eastAsia="en-GB"/>
              </w:rPr>
              <w:t xml:space="preserve"> </w:t>
            </w:r>
          </w:p>
        </w:tc>
        <w:tc>
          <w:tcPr>
            <w:tcW w:w="397" w:type="dxa"/>
            <w:shd w:val="clear" w:color="auto" w:fill="auto"/>
            <w:tcMar>
              <w:left w:w="28" w:type="dxa"/>
              <w:right w:w="28" w:type="dxa"/>
            </w:tcMar>
            <w:hideMark/>
          </w:tcPr>
          <w:p w14:paraId="5B25CA94" w14:textId="77777777" w:rsidR="00556568" w:rsidRPr="002E4C6C"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2E4C6C">
              <w:rPr>
                <w:rFonts w:ascii="Arial" w:hAnsi="Arial" w:cs="Arial"/>
                <w:strike/>
                <w:color w:val="000000"/>
                <w:sz w:val="18"/>
                <w:szCs w:val="18"/>
                <w:lang w:eastAsia="en-GB"/>
              </w:rPr>
              <w:t> </w:t>
            </w:r>
          </w:p>
        </w:tc>
        <w:tc>
          <w:tcPr>
            <w:tcW w:w="850" w:type="dxa"/>
            <w:shd w:val="clear" w:color="auto" w:fill="auto"/>
            <w:tcMar>
              <w:left w:w="28" w:type="dxa"/>
              <w:right w:w="28" w:type="dxa"/>
            </w:tcMar>
            <w:hideMark/>
          </w:tcPr>
          <w:p w14:paraId="53D96961" w14:textId="0FB204F9" w:rsidR="00556568" w:rsidRPr="002E4C6C"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328" w:history="1">
              <w:r w:rsidR="00556568" w:rsidRPr="002E4C6C">
                <w:rPr>
                  <w:rFonts w:ascii="Calibri" w:hAnsi="Calibri" w:cs="Calibri"/>
                  <w:strike/>
                  <w:color w:val="0563C1"/>
                  <w:sz w:val="18"/>
                  <w:szCs w:val="18"/>
                  <w:u w:val="single"/>
                  <w:lang w:eastAsia="en-GB"/>
                </w:rPr>
                <w:t>SP-211505</w:t>
              </w:r>
            </w:hyperlink>
          </w:p>
        </w:tc>
        <w:tc>
          <w:tcPr>
            <w:tcW w:w="2268" w:type="dxa"/>
            <w:shd w:val="clear" w:color="auto" w:fill="auto"/>
            <w:tcMar>
              <w:left w:w="28" w:type="dxa"/>
              <w:right w:w="28" w:type="dxa"/>
            </w:tcMar>
            <w:hideMark/>
          </w:tcPr>
          <w:p w14:paraId="56AC915E" w14:textId="77777777" w:rsidR="00556568" w:rsidRPr="002E4C6C" w:rsidRDefault="00556568" w:rsidP="00EF7FBB">
            <w:pPr>
              <w:overflowPunct/>
              <w:autoSpaceDE/>
              <w:autoSpaceDN/>
              <w:adjustRightInd/>
              <w:spacing w:after="0"/>
              <w:textAlignment w:val="auto"/>
              <w:rPr>
                <w:rFonts w:ascii="Arial" w:hAnsi="Arial" w:cs="Arial"/>
                <w:b/>
                <w:bCs/>
                <w:strike/>
                <w:color w:val="000000"/>
                <w:sz w:val="18"/>
                <w:szCs w:val="18"/>
                <w:lang w:val="fr-FR" w:eastAsia="en-GB"/>
              </w:rPr>
            </w:pPr>
            <w:r w:rsidRPr="002E4C6C">
              <w:rPr>
                <w:rFonts w:ascii="Arial" w:hAnsi="Arial" w:cs="Arial"/>
                <w:b/>
                <w:bCs/>
                <w:strike/>
                <w:color w:val="000000"/>
                <w:sz w:val="18"/>
                <w:szCs w:val="18"/>
                <w:lang w:val="fr-FR" w:eastAsia="en-GB"/>
              </w:rPr>
              <w:t>Xiaowan Ke, vivo Mobile Communications Ltd</w:t>
            </w:r>
          </w:p>
        </w:tc>
        <w:tc>
          <w:tcPr>
            <w:tcW w:w="850" w:type="dxa"/>
            <w:shd w:val="clear" w:color="auto" w:fill="auto"/>
            <w:tcMar>
              <w:left w:w="28" w:type="dxa"/>
              <w:right w:w="28" w:type="dxa"/>
            </w:tcMar>
            <w:hideMark/>
          </w:tcPr>
          <w:p w14:paraId="18C97306" w14:textId="719B11D8" w:rsidR="00556568" w:rsidRPr="002E4C6C"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2E4C6C">
              <w:rPr>
                <w:rFonts w:ascii="Arial" w:hAnsi="Arial" w:cs="Arial"/>
                <w:b/>
                <w:bCs/>
                <w:strike/>
                <w:color w:val="FF0000"/>
                <w:sz w:val="18"/>
                <w:szCs w:val="18"/>
                <w:lang w:eastAsia="en-GB"/>
              </w:rPr>
              <w:t>Y</w:t>
            </w:r>
          </w:p>
        </w:tc>
      </w:tr>
      <w:tr w:rsidR="00556568" w:rsidRPr="002E4C6C" w14:paraId="2A022ED8" w14:textId="77777777" w:rsidTr="0041562B">
        <w:trPr>
          <w:trHeight w:val="255"/>
        </w:trPr>
        <w:tc>
          <w:tcPr>
            <w:tcW w:w="757" w:type="dxa"/>
            <w:shd w:val="clear" w:color="auto" w:fill="auto"/>
            <w:tcMar>
              <w:left w:w="28" w:type="dxa"/>
              <w:right w:w="28" w:type="dxa"/>
            </w:tcMar>
            <w:hideMark/>
          </w:tcPr>
          <w:p w14:paraId="7057C4C7" w14:textId="77777777" w:rsidR="00556568" w:rsidRPr="002E4C6C"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2E4C6C">
              <w:rPr>
                <w:rFonts w:ascii="Arial" w:hAnsi="Arial" w:cs="Arial"/>
                <w:strike/>
                <w:color w:val="000000"/>
                <w:sz w:val="18"/>
                <w:szCs w:val="18"/>
                <w:lang w:eastAsia="en-GB"/>
              </w:rPr>
              <w:t>880041</w:t>
            </w:r>
          </w:p>
        </w:tc>
        <w:tc>
          <w:tcPr>
            <w:tcW w:w="3969" w:type="dxa"/>
            <w:shd w:val="clear" w:color="auto" w:fill="auto"/>
            <w:tcMar>
              <w:left w:w="28" w:type="dxa"/>
              <w:right w:w="28" w:type="dxa"/>
            </w:tcMar>
            <w:hideMark/>
          </w:tcPr>
          <w:p w14:paraId="722507EB" w14:textId="77777777" w:rsidR="00556568" w:rsidRPr="002E4C6C"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2E4C6C">
              <w:rPr>
                <w:rFonts w:ascii="Arial" w:hAnsi="Arial" w:cs="Arial"/>
                <w:i/>
                <w:iCs/>
                <w:strike/>
                <w:color w:val="000000"/>
                <w:sz w:val="18"/>
                <w:szCs w:val="18"/>
                <w:lang w:eastAsia="en-GB"/>
              </w:rPr>
              <w:t xml:space="preserve">   Study on Personal IoT Networks</w:t>
            </w:r>
          </w:p>
        </w:tc>
        <w:tc>
          <w:tcPr>
            <w:tcW w:w="1701" w:type="dxa"/>
            <w:shd w:val="clear" w:color="auto" w:fill="auto"/>
            <w:tcMar>
              <w:left w:w="28" w:type="dxa"/>
              <w:right w:w="28" w:type="dxa"/>
            </w:tcMar>
            <w:hideMark/>
          </w:tcPr>
          <w:p w14:paraId="11ADBC6F" w14:textId="0315EF94" w:rsidR="00556568" w:rsidRPr="002E4C6C"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2E4C6C">
              <w:rPr>
                <w:rFonts w:ascii="Arial" w:hAnsi="Arial" w:cs="Arial"/>
                <w:strike/>
                <w:color w:val="000000"/>
                <w:sz w:val="18"/>
                <w:szCs w:val="18"/>
                <w:lang w:eastAsia="en-GB"/>
              </w:rPr>
              <w:t>F</w:t>
            </w:r>
            <w:r w:rsidRPr="002E4C6C">
              <w:rPr>
                <w:rFonts w:ascii="Arial" w:hAnsi="Arial" w:cs="Arial"/>
                <w:strike/>
                <w:color w:val="000000"/>
                <w:sz w:val="2"/>
                <w:szCs w:val="18"/>
                <w:lang w:eastAsia="en-GB"/>
              </w:rPr>
              <w:t xml:space="preserve"> </w:t>
            </w:r>
            <w:r w:rsidRPr="002E4C6C">
              <w:rPr>
                <w:rFonts w:ascii="Arial" w:hAnsi="Arial" w:cs="Arial"/>
                <w:strike/>
                <w:color w:val="000000"/>
                <w:sz w:val="18"/>
                <w:szCs w:val="18"/>
                <w:lang w:eastAsia="en-GB"/>
              </w:rPr>
              <w:t>S</w:t>
            </w:r>
            <w:r w:rsidRPr="002E4C6C">
              <w:rPr>
                <w:rFonts w:ascii="Arial" w:hAnsi="Arial" w:cs="Arial"/>
                <w:strike/>
                <w:color w:val="000000"/>
                <w:sz w:val="2"/>
                <w:szCs w:val="18"/>
                <w:lang w:eastAsia="en-GB"/>
              </w:rPr>
              <w:t xml:space="preserve"> </w:t>
            </w:r>
            <w:r w:rsidRPr="002E4C6C">
              <w:rPr>
                <w:rFonts w:ascii="Arial" w:hAnsi="Arial" w:cs="Arial"/>
                <w:strike/>
                <w:color w:val="000000"/>
                <w:sz w:val="18"/>
                <w:szCs w:val="18"/>
                <w:lang w:eastAsia="en-GB"/>
              </w:rPr>
              <w:t>_</w:t>
            </w:r>
            <w:r w:rsidRPr="002E4C6C">
              <w:rPr>
                <w:rFonts w:ascii="Arial" w:hAnsi="Arial" w:cs="Arial"/>
                <w:strike/>
                <w:color w:val="000000"/>
                <w:sz w:val="2"/>
                <w:szCs w:val="18"/>
                <w:lang w:eastAsia="en-GB"/>
              </w:rPr>
              <w:t xml:space="preserve"> </w:t>
            </w:r>
            <w:r w:rsidRPr="002E4C6C">
              <w:rPr>
                <w:rFonts w:ascii="Arial" w:hAnsi="Arial" w:cs="Arial"/>
                <w:strike/>
                <w:color w:val="000000"/>
                <w:sz w:val="18"/>
                <w:szCs w:val="18"/>
                <w:lang w:eastAsia="en-GB"/>
              </w:rPr>
              <w:t>P</w:t>
            </w:r>
            <w:r w:rsidRPr="002E4C6C">
              <w:rPr>
                <w:rFonts w:ascii="Arial" w:hAnsi="Arial" w:cs="Arial"/>
                <w:strike/>
                <w:color w:val="000000"/>
                <w:sz w:val="2"/>
                <w:szCs w:val="18"/>
                <w:lang w:eastAsia="en-GB"/>
              </w:rPr>
              <w:t xml:space="preserve"> </w:t>
            </w:r>
            <w:r w:rsidRPr="002E4C6C">
              <w:rPr>
                <w:rFonts w:ascii="Arial" w:hAnsi="Arial" w:cs="Arial"/>
                <w:strike/>
                <w:color w:val="000000"/>
                <w:sz w:val="18"/>
                <w:szCs w:val="18"/>
                <w:lang w:eastAsia="en-GB"/>
              </w:rPr>
              <w:t>I</w:t>
            </w:r>
            <w:r w:rsidRPr="002E4C6C">
              <w:rPr>
                <w:rFonts w:ascii="Arial" w:hAnsi="Arial" w:cs="Arial"/>
                <w:strike/>
                <w:color w:val="000000"/>
                <w:sz w:val="2"/>
                <w:szCs w:val="18"/>
                <w:lang w:eastAsia="en-GB"/>
              </w:rPr>
              <w:t xml:space="preserve"> </w:t>
            </w:r>
            <w:r w:rsidRPr="002E4C6C">
              <w:rPr>
                <w:rFonts w:ascii="Arial" w:hAnsi="Arial" w:cs="Arial"/>
                <w:strike/>
                <w:color w:val="000000"/>
                <w:sz w:val="18"/>
                <w:szCs w:val="18"/>
                <w:lang w:eastAsia="en-GB"/>
              </w:rPr>
              <w:t>N</w:t>
            </w:r>
            <w:r w:rsidRPr="002E4C6C">
              <w:rPr>
                <w:rFonts w:ascii="Arial" w:hAnsi="Arial" w:cs="Arial"/>
                <w:strike/>
                <w:color w:val="000000"/>
                <w:sz w:val="2"/>
                <w:szCs w:val="18"/>
                <w:lang w:eastAsia="en-GB"/>
              </w:rPr>
              <w:t xml:space="preserve"> </w:t>
            </w:r>
          </w:p>
        </w:tc>
        <w:tc>
          <w:tcPr>
            <w:tcW w:w="397" w:type="dxa"/>
            <w:shd w:val="clear" w:color="auto" w:fill="auto"/>
            <w:tcMar>
              <w:left w:w="28" w:type="dxa"/>
              <w:right w:w="28" w:type="dxa"/>
            </w:tcMar>
            <w:hideMark/>
          </w:tcPr>
          <w:p w14:paraId="51229DC1" w14:textId="77777777" w:rsidR="00556568" w:rsidRPr="002E4C6C"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2E4C6C">
              <w:rPr>
                <w:rFonts w:ascii="Arial" w:hAnsi="Arial" w:cs="Arial"/>
                <w:strike/>
                <w:color w:val="000000"/>
                <w:sz w:val="18"/>
                <w:szCs w:val="18"/>
                <w:lang w:eastAsia="en-GB"/>
              </w:rPr>
              <w:t>S1</w:t>
            </w:r>
          </w:p>
        </w:tc>
        <w:tc>
          <w:tcPr>
            <w:tcW w:w="850" w:type="dxa"/>
            <w:shd w:val="clear" w:color="auto" w:fill="auto"/>
            <w:tcMar>
              <w:left w:w="28" w:type="dxa"/>
              <w:right w:w="28" w:type="dxa"/>
            </w:tcMar>
            <w:hideMark/>
          </w:tcPr>
          <w:p w14:paraId="380ACE21" w14:textId="24981CB9" w:rsidR="00556568" w:rsidRPr="002E4C6C"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329" w:history="1">
              <w:r w:rsidR="00556568" w:rsidRPr="002E4C6C">
                <w:rPr>
                  <w:rFonts w:ascii="Calibri" w:hAnsi="Calibri" w:cs="Calibri"/>
                  <w:strike/>
                  <w:color w:val="0563C1"/>
                  <w:sz w:val="18"/>
                  <w:szCs w:val="18"/>
                  <w:u w:val="single"/>
                  <w:lang w:eastAsia="en-GB"/>
                </w:rPr>
                <w:t>SP-200592</w:t>
              </w:r>
            </w:hyperlink>
          </w:p>
        </w:tc>
        <w:tc>
          <w:tcPr>
            <w:tcW w:w="2268" w:type="dxa"/>
            <w:shd w:val="clear" w:color="auto" w:fill="auto"/>
            <w:tcMar>
              <w:left w:w="28" w:type="dxa"/>
              <w:right w:w="28" w:type="dxa"/>
            </w:tcMar>
            <w:hideMark/>
          </w:tcPr>
          <w:p w14:paraId="119299BD" w14:textId="77777777" w:rsidR="00556568" w:rsidRPr="002E4C6C"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2E4C6C">
              <w:rPr>
                <w:rFonts w:ascii="Arial" w:hAnsi="Arial" w:cs="Arial"/>
                <w:b/>
                <w:bCs/>
                <w:strike/>
                <w:color w:val="000000"/>
                <w:sz w:val="18"/>
                <w:szCs w:val="18"/>
                <w:lang w:eastAsia="en-GB"/>
              </w:rPr>
              <w:t xml:space="preserve">Adrian Buckley, vivo Mobile Communications </w:t>
            </w:r>
          </w:p>
        </w:tc>
        <w:tc>
          <w:tcPr>
            <w:tcW w:w="850" w:type="dxa"/>
            <w:shd w:val="clear" w:color="auto" w:fill="auto"/>
            <w:tcMar>
              <w:left w:w="28" w:type="dxa"/>
              <w:right w:w="28" w:type="dxa"/>
            </w:tcMar>
            <w:hideMark/>
          </w:tcPr>
          <w:p w14:paraId="3EE67423" w14:textId="77777777" w:rsidR="00556568" w:rsidRPr="002E4C6C"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2E4C6C">
              <w:rPr>
                <w:rFonts w:ascii="Arial" w:hAnsi="Arial" w:cs="Arial"/>
                <w:strike/>
                <w:color w:val="000000"/>
                <w:sz w:val="18"/>
                <w:szCs w:val="18"/>
                <w:lang w:eastAsia="en-GB"/>
              </w:rPr>
              <w:t>S</w:t>
            </w:r>
          </w:p>
        </w:tc>
      </w:tr>
      <w:tr w:rsidR="00556568" w:rsidRPr="002E4C6C" w14:paraId="05A50B04" w14:textId="77777777" w:rsidTr="0041562B">
        <w:trPr>
          <w:trHeight w:val="255"/>
        </w:trPr>
        <w:tc>
          <w:tcPr>
            <w:tcW w:w="757" w:type="dxa"/>
            <w:shd w:val="clear" w:color="auto" w:fill="auto"/>
            <w:tcMar>
              <w:left w:w="28" w:type="dxa"/>
              <w:right w:w="28" w:type="dxa"/>
            </w:tcMar>
            <w:hideMark/>
          </w:tcPr>
          <w:p w14:paraId="30CBDCED" w14:textId="77777777" w:rsidR="00556568" w:rsidRPr="002E4C6C"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2E4C6C">
              <w:rPr>
                <w:rFonts w:ascii="Arial" w:hAnsi="Arial" w:cs="Arial"/>
                <w:strike/>
                <w:color w:val="000000"/>
                <w:sz w:val="18"/>
                <w:szCs w:val="18"/>
                <w:lang w:eastAsia="en-GB"/>
              </w:rPr>
              <w:t>880040</w:t>
            </w:r>
          </w:p>
        </w:tc>
        <w:tc>
          <w:tcPr>
            <w:tcW w:w="3969" w:type="dxa"/>
            <w:shd w:val="clear" w:color="auto" w:fill="auto"/>
            <w:tcMar>
              <w:left w:w="28" w:type="dxa"/>
              <w:right w:w="28" w:type="dxa"/>
            </w:tcMar>
            <w:hideMark/>
          </w:tcPr>
          <w:p w14:paraId="17E73C61" w14:textId="77777777" w:rsidR="00556568" w:rsidRPr="002E4C6C"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2E4C6C">
              <w:rPr>
                <w:rFonts w:ascii="Arial" w:hAnsi="Arial" w:cs="Arial"/>
                <w:i/>
                <w:iCs/>
                <w:strike/>
                <w:color w:val="000000"/>
                <w:sz w:val="18"/>
                <w:szCs w:val="18"/>
                <w:lang w:eastAsia="en-GB"/>
              </w:rPr>
              <w:t xml:space="preserve">   Study on Enhancements for Residential 5G</w:t>
            </w:r>
          </w:p>
        </w:tc>
        <w:tc>
          <w:tcPr>
            <w:tcW w:w="1701" w:type="dxa"/>
            <w:shd w:val="clear" w:color="auto" w:fill="auto"/>
            <w:tcMar>
              <w:left w:w="28" w:type="dxa"/>
              <w:right w:w="28" w:type="dxa"/>
            </w:tcMar>
            <w:hideMark/>
          </w:tcPr>
          <w:p w14:paraId="1D040545" w14:textId="4F0C2B84" w:rsidR="00556568" w:rsidRPr="002E4C6C"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2E4C6C">
              <w:rPr>
                <w:rFonts w:ascii="Arial" w:hAnsi="Arial" w:cs="Arial"/>
                <w:strike/>
                <w:color w:val="000000"/>
                <w:sz w:val="18"/>
                <w:szCs w:val="18"/>
                <w:lang w:eastAsia="en-GB"/>
              </w:rPr>
              <w:t>F</w:t>
            </w:r>
            <w:r w:rsidRPr="002E4C6C">
              <w:rPr>
                <w:rFonts w:ascii="Arial" w:hAnsi="Arial" w:cs="Arial"/>
                <w:strike/>
                <w:color w:val="000000"/>
                <w:sz w:val="2"/>
                <w:szCs w:val="18"/>
                <w:lang w:eastAsia="en-GB"/>
              </w:rPr>
              <w:t xml:space="preserve"> </w:t>
            </w:r>
            <w:r w:rsidRPr="002E4C6C">
              <w:rPr>
                <w:rFonts w:ascii="Arial" w:hAnsi="Arial" w:cs="Arial"/>
                <w:strike/>
                <w:color w:val="000000"/>
                <w:sz w:val="18"/>
                <w:szCs w:val="18"/>
                <w:lang w:eastAsia="en-GB"/>
              </w:rPr>
              <w:t>S</w:t>
            </w:r>
            <w:r w:rsidRPr="002E4C6C">
              <w:rPr>
                <w:rFonts w:ascii="Arial" w:hAnsi="Arial" w:cs="Arial"/>
                <w:strike/>
                <w:color w:val="000000"/>
                <w:sz w:val="2"/>
                <w:szCs w:val="18"/>
                <w:lang w:eastAsia="en-GB"/>
              </w:rPr>
              <w:t xml:space="preserve"> </w:t>
            </w:r>
            <w:r w:rsidRPr="002E4C6C">
              <w:rPr>
                <w:rFonts w:ascii="Arial" w:hAnsi="Arial" w:cs="Arial"/>
                <w:strike/>
                <w:color w:val="000000"/>
                <w:sz w:val="18"/>
                <w:szCs w:val="18"/>
                <w:lang w:eastAsia="en-GB"/>
              </w:rPr>
              <w:t>_</w:t>
            </w:r>
            <w:r w:rsidRPr="002E4C6C">
              <w:rPr>
                <w:rFonts w:ascii="Arial" w:hAnsi="Arial" w:cs="Arial"/>
                <w:strike/>
                <w:color w:val="000000"/>
                <w:sz w:val="2"/>
                <w:szCs w:val="18"/>
                <w:lang w:eastAsia="en-GB"/>
              </w:rPr>
              <w:t xml:space="preserve"> </w:t>
            </w:r>
            <w:r w:rsidRPr="002E4C6C">
              <w:rPr>
                <w:rFonts w:ascii="Arial" w:hAnsi="Arial" w:cs="Arial"/>
                <w:strike/>
                <w:color w:val="000000"/>
                <w:sz w:val="18"/>
                <w:szCs w:val="18"/>
                <w:lang w:eastAsia="en-GB"/>
              </w:rPr>
              <w:t>R</w:t>
            </w:r>
            <w:r w:rsidRPr="002E4C6C">
              <w:rPr>
                <w:rFonts w:ascii="Arial" w:hAnsi="Arial" w:cs="Arial"/>
                <w:strike/>
                <w:color w:val="000000"/>
                <w:sz w:val="2"/>
                <w:szCs w:val="18"/>
                <w:lang w:eastAsia="en-GB"/>
              </w:rPr>
              <w:t xml:space="preserve"> </w:t>
            </w:r>
            <w:r w:rsidRPr="002E4C6C">
              <w:rPr>
                <w:rFonts w:ascii="Arial" w:hAnsi="Arial" w:cs="Arial"/>
                <w:strike/>
                <w:color w:val="000000"/>
                <w:sz w:val="18"/>
                <w:szCs w:val="18"/>
                <w:lang w:eastAsia="en-GB"/>
              </w:rPr>
              <w:t>e</w:t>
            </w:r>
            <w:r w:rsidRPr="002E4C6C">
              <w:rPr>
                <w:rFonts w:ascii="Arial" w:hAnsi="Arial" w:cs="Arial"/>
                <w:strike/>
                <w:color w:val="000000"/>
                <w:sz w:val="2"/>
                <w:szCs w:val="18"/>
                <w:lang w:eastAsia="en-GB"/>
              </w:rPr>
              <w:t xml:space="preserve"> </w:t>
            </w:r>
            <w:r w:rsidRPr="002E4C6C">
              <w:rPr>
                <w:rFonts w:ascii="Arial" w:hAnsi="Arial" w:cs="Arial"/>
                <w:strike/>
                <w:color w:val="000000"/>
                <w:sz w:val="18"/>
                <w:szCs w:val="18"/>
                <w:lang w:eastAsia="en-GB"/>
              </w:rPr>
              <w:t>s</w:t>
            </w:r>
            <w:r w:rsidRPr="002E4C6C">
              <w:rPr>
                <w:rFonts w:ascii="Arial" w:hAnsi="Arial" w:cs="Arial"/>
                <w:strike/>
                <w:color w:val="000000"/>
                <w:sz w:val="2"/>
                <w:szCs w:val="18"/>
                <w:lang w:eastAsia="en-GB"/>
              </w:rPr>
              <w:t xml:space="preserve"> </w:t>
            </w:r>
            <w:r w:rsidRPr="002E4C6C">
              <w:rPr>
                <w:rFonts w:ascii="Arial" w:hAnsi="Arial" w:cs="Arial"/>
                <w:strike/>
                <w:color w:val="000000"/>
                <w:sz w:val="18"/>
                <w:szCs w:val="18"/>
                <w:lang w:eastAsia="en-GB"/>
              </w:rPr>
              <w:t>i</w:t>
            </w:r>
            <w:r w:rsidRPr="002E4C6C">
              <w:rPr>
                <w:rFonts w:ascii="Arial" w:hAnsi="Arial" w:cs="Arial"/>
                <w:strike/>
                <w:color w:val="000000"/>
                <w:sz w:val="2"/>
                <w:szCs w:val="18"/>
                <w:lang w:eastAsia="en-GB"/>
              </w:rPr>
              <w:t xml:space="preserve"> </w:t>
            </w:r>
            <w:r w:rsidRPr="002E4C6C">
              <w:rPr>
                <w:rFonts w:ascii="Arial" w:hAnsi="Arial" w:cs="Arial"/>
                <w:strike/>
                <w:color w:val="000000"/>
                <w:sz w:val="18"/>
                <w:szCs w:val="18"/>
                <w:lang w:eastAsia="en-GB"/>
              </w:rPr>
              <w:t>d</w:t>
            </w:r>
            <w:r w:rsidRPr="002E4C6C">
              <w:rPr>
                <w:rFonts w:ascii="Arial" w:hAnsi="Arial" w:cs="Arial"/>
                <w:strike/>
                <w:color w:val="000000"/>
                <w:sz w:val="2"/>
                <w:szCs w:val="18"/>
                <w:lang w:eastAsia="en-GB"/>
              </w:rPr>
              <w:t xml:space="preserve"> </w:t>
            </w:r>
            <w:r w:rsidRPr="002E4C6C">
              <w:rPr>
                <w:rFonts w:ascii="Arial" w:hAnsi="Arial" w:cs="Arial"/>
                <w:strike/>
                <w:color w:val="000000"/>
                <w:sz w:val="18"/>
                <w:szCs w:val="18"/>
                <w:lang w:eastAsia="en-GB"/>
              </w:rPr>
              <w:t>e</w:t>
            </w:r>
            <w:r w:rsidRPr="002E4C6C">
              <w:rPr>
                <w:rFonts w:ascii="Arial" w:hAnsi="Arial" w:cs="Arial"/>
                <w:strike/>
                <w:color w:val="000000"/>
                <w:sz w:val="2"/>
                <w:szCs w:val="18"/>
                <w:lang w:eastAsia="en-GB"/>
              </w:rPr>
              <w:t xml:space="preserve"> </w:t>
            </w:r>
            <w:r w:rsidRPr="002E4C6C">
              <w:rPr>
                <w:rFonts w:ascii="Arial" w:hAnsi="Arial" w:cs="Arial"/>
                <w:strike/>
                <w:color w:val="000000"/>
                <w:sz w:val="18"/>
                <w:szCs w:val="18"/>
                <w:lang w:eastAsia="en-GB"/>
              </w:rPr>
              <w:t>n</w:t>
            </w:r>
            <w:r w:rsidRPr="002E4C6C">
              <w:rPr>
                <w:rFonts w:ascii="Arial" w:hAnsi="Arial" w:cs="Arial"/>
                <w:strike/>
                <w:color w:val="000000"/>
                <w:sz w:val="2"/>
                <w:szCs w:val="18"/>
                <w:lang w:eastAsia="en-GB"/>
              </w:rPr>
              <w:t xml:space="preserve"> </w:t>
            </w:r>
            <w:r w:rsidRPr="002E4C6C">
              <w:rPr>
                <w:rFonts w:ascii="Arial" w:hAnsi="Arial" w:cs="Arial"/>
                <w:strike/>
                <w:color w:val="000000"/>
                <w:sz w:val="18"/>
                <w:szCs w:val="18"/>
                <w:lang w:eastAsia="en-GB"/>
              </w:rPr>
              <w:t>t</w:t>
            </w:r>
            <w:r w:rsidRPr="002E4C6C">
              <w:rPr>
                <w:rFonts w:ascii="Arial" w:hAnsi="Arial" w:cs="Arial"/>
                <w:strike/>
                <w:color w:val="000000"/>
                <w:sz w:val="2"/>
                <w:szCs w:val="18"/>
                <w:lang w:eastAsia="en-GB"/>
              </w:rPr>
              <w:t xml:space="preserve"> </w:t>
            </w:r>
          </w:p>
        </w:tc>
        <w:tc>
          <w:tcPr>
            <w:tcW w:w="397" w:type="dxa"/>
            <w:shd w:val="clear" w:color="auto" w:fill="auto"/>
            <w:tcMar>
              <w:left w:w="28" w:type="dxa"/>
              <w:right w:w="28" w:type="dxa"/>
            </w:tcMar>
            <w:hideMark/>
          </w:tcPr>
          <w:p w14:paraId="3E4AEC1A" w14:textId="77777777" w:rsidR="00556568" w:rsidRPr="002E4C6C"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2E4C6C">
              <w:rPr>
                <w:rFonts w:ascii="Arial" w:hAnsi="Arial" w:cs="Arial"/>
                <w:strike/>
                <w:color w:val="000000"/>
                <w:sz w:val="18"/>
                <w:szCs w:val="18"/>
                <w:lang w:eastAsia="en-GB"/>
              </w:rPr>
              <w:t>S1</w:t>
            </w:r>
          </w:p>
        </w:tc>
        <w:tc>
          <w:tcPr>
            <w:tcW w:w="850" w:type="dxa"/>
            <w:shd w:val="clear" w:color="auto" w:fill="auto"/>
            <w:tcMar>
              <w:left w:w="28" w:type="dxa"/>
              <w:right w:w="28" w:type="dxa"/>
            </w:tcMar>
            <w:hideMark/>
          </w:tcPr>
          <w:p w14:paraId="5B507896" w14:textId="66F22C7C" w:rsidR="00556568" w:rsidRPr="002E4C6C"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330" w:history="1">
              <w:r w:rsidR="00556568" w:rsidRPr="002E4C6C">
                <w:rPr>
                  <w:rFonts w:ascii="Calibri" w:hAnsi="Calibri" w:cs="Calibri"/>
                  <w:strike/>
                  <w:color w:val="0563C1"/>
                  <w:sz w:val="18"/>
                  <w:szCs w:val="18"/>
                  <w:u w:val="single"/>
                  <w:lang w:eastAsia="en-GB"/>
                </w:rPr>
                <w:t>SP-200576</w:t>
              </w:r>
            </w:hyperlink>
          </w:p>
        </w:tc>
        <w:tc>
          <w:tcPr>
            <w:tcW w:w="2268" w:type="dxa"/>
            <w:shd w:val="clear" w:color="auto" w:fill="auto"/>
            <w:tcMar>
              <w:left w:w="28" w:type="dxa"/>
              <w:right w:w="28" w:type="dxa"/>
            </w:tcMar>
            <w:hideMark/>
          </w:tcPr>
          <w:p w14:paraId="392EF5D9" w14:textId="77777777" w:rsidR="00556568" w:rsidRPr="002E4C6C"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2E4C6C">
              <w:rPr>
                <w:rFonts w:ascii="Arial" w:hAnsi="Arial" w:cs="Arial"/>
                <w:b/>
                <w:bCs/>
                <w:strike/>
                <w:color w:val="000000"/>
                <w:sz w:val="18"/>
                <w:szCs w:val="18"/>
                <w:lang w:eastAsia="en-GB"/>
              </w:rPr>
              <w:t>Toon Norp, KPN</w:t>
            </w:r>
          </w:p>
        </w:tc>
        <w:tc>
          <w:tcPr>
            <w:tcW w:w="850" w:type="dxa"/>
            <w:shd w:val="clear" w:color="auto" w:fill="auto"/>
            <w:tcMar>
              <w:left w:w="28" w:type="dxa"/>
              <w:right w:w="28" w:type="dxa"/>
            </w:tcMar>
            <w:hideMark/>
          </w:tcPr>
          <w:p w14:paraId="118064BB" w14:textId="77777777" w:rsidR="00556568" w:rsidRPr="002E4C6C"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2E4C6C">
              <w:rPr>
                <w:rFonts w:ascii="Arial" w:hAnsi="Arial" w:cs="Arial"/>
                <w:strike/>
                <w:color w:val="000000"/>
                <w:sz w:val="18"/>
                <w:szCs w:val="18"/>
                <w:lang w:eastAsia="en-GB"/>
              </w:rPr>
              <w:t>S</w:t>
            </w:r>
          </w:p>
        </w:tc>
      </w:tr>
      <w:tr w:rsidR="00556568" w:rsidRPr="002E4C6C" w14:paraId="7E168119" w14:textId="77777777" w:rsidTr="0041562B">
        <w:trPr>
          <w:trHeight w:val="255"/>
        </w:trPr>
        <w:tc>
          <w:tcPr>
            <w:tcW w:w="757" w:type="dxa"/>
            <w:shd w:val="clear" w:color="auto" w:fill="auto"/>
            <w:tcMar>
              <w:left w:w="28" w:type="dxa"/>
              <w:right w:w="28" w:type="dxa"/>
            </w:tcMar>
            <w:hideMark/>
          </w:tcPr>
          <w:p w14:paraId="27A44AF5" w14:textId="77777777" w:rsidR="00556568" w:rsidRPr="002E4C6C"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2E4C6C">
              <w:rPr>
                <w:rFonts w:ascii="Arial" w:hAnsi="Arial" w:cs="Arial"/>
                <w:strike/>
                <w:color w:val="000000"/>
                <w:sz w:val="18"/>
                <w:szCs w:val="18"/>
                <w:lang w:eastAsia="en-GB"/>
              </w:rPr>
              <w:t>930022</w:t>
            </w:r>
          </w:p>
        </w:tc>
        <w:tc>
          <w:tcPr>
            <w:tcW w:w="3969" w:type="dxa"/>
            <w:shd w:val="clear" w:color="auto" w:fill="auto"/>
            <w:tcMar>
              <w:left w:w="28" w:type="dxa"/>
              <w:right w:w="28" w:type="dxa"/>
            </w:tcMar>
            <w:hideMark/>
          </w:tcPr>
          <w:p w14:paraId="64DC5CD0" w14:textId="77777777" w:rsidR="00556568" w:rsidRPr="002E4C6C"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2E4C6C">
              <w:rPr>
                <w:rFonts w:ascii="Arial" w:hAnsi="Arial" w:cs="Arial"/>
                <w:b/>
                <w:bCs/>
                <w:strike/>
                <w:color w:val="000000"/>
                <w:sz w:val="18"/>
                <w:szCs w:val="18"/>
                <w:lang w:eastAsia="en-GB"/>
              </w:rPr>
              <w:t xml:space="preserve">   Stage 1 of PIRates</w:t>
            </w:r>
          </w:p>
        </w:tc>
        <w:tc>
          <w:tcPr>
            <w:tcW w:w="1701" w:type="dxa"/>
            <w:shd w:val="clear" w:color="auto" w:fill="auto"/>
            <w:tcMar>
              <w:left w:w="28" w:type="dxa"/>
              <w:right w:w="28" w:type="dxa"/>
            </w:tcMar>
            <w:hideMark/>
          </w:tcPr>
          <w:p w14:paraId="74E18029" w14:textId="3B6BCA78" w:rsidR="00556568" w:rsidRPr="002E4C6C"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2E4C6C">
              <w:rPr>
                <w:rFonts w:ascii="Arial" w:hAnsi="Arial" w:cs="Arial"/>
                <w:strike/>
                <w:color w:val="000000"/>
                <w:sz w:val="18"/>
                <w:szCs w:val="18"/>
                <w:lang w:eastAsia="en-GB"/>
              </w:rPr>
              <w:t>P</w:t>
            </w:r>
            <w:r w:rsidRPr="002E4C6C">
              <w:rPr>
                <w:rFonts w:ascii="Arial" w:hAnsi="Arial" w:cs="Arial"/>
                <w:strike/>
                <w:color w:val="000000"/>
                <w:sz w:val="2"/>
                <w:szCs w:val="18"/>
                <w:lang w:eastAsia="en-GB"/>
              </w:rPr>
              <w:t xml:space="preserve"> </w:t>
            </w:r>
            <w:r w:rsidRPr="002E4C6C">
              <w:rPr>
                <w:rFonts w:ascii="Arial" w:hAnsi="Arial" w:cs="Arial"/>
                <w:strike/>
                <w:color w:val="000000"/>
                <w:sz w:val="18"/>
                <w:szCs w:val="18"/>
                <w:lang w:eastAsia="en-GB"/>
              </w:rPr>
              <w:t>I</w:t>
            </w:r>
            <w:r w:rsidRPr="002E4C6C">
              <w:rPr>
                <w:rFonts w:ascii="Arial" w:hAnsi="Arial" w:cs="Arial"/>
                <w:strike/>
                <w:color w:val="000000"/>
                <w:sz w:val="2"/>
                <w:szCs w:val="18"/>
                <w:lang w:eastAsia="en-GB"/>
              </w:rPr>
              <w:t xml:space="preserve"> </w:t>
            </w:r>
            <w:r w:rsidRPr="002E4C6C">
              <w:rPr>
                <w:rFonts w:ascii="Arial" w:hAnsi="Arial" w:cs="Arial"/>
                <w:strike/>
                <w:color w:val="000000"/>
                <w:sz w:val="18"/>
                <w:szCs w:val="18"/>
                <w:lang w:eastAsia="en-GB"/>
              </w:rPr>
              <w:t>R</w:t>
            </w:r>
            <w:r w:rsidRPr="002E4C6C">
              <w:rPr>
                <w:rFonts w:ascii="Arial" w:hAnsi="Arial" w:cs="Arial"/>
                <w:strike/>
                <w:color w:val="000000"/>
                <w:sz w:val="2"/>
                <w:szCs w:val="18"/>
                <w:lang w:eastAsia="en-GB"/>
              </w:rPr>
              <w:t xml:space="preserve"> </w:t>
            </w:r>
            <w:r w:rsidRPr="002E4C6C">
              <w:rPr>
                <w:rFonts w:ascii="Arial" w:hAnsi="Arial" w:cs="Arial"/>
                <w:strike/>
                <w:color w:val="000000"/>
                <w:sz w:val="18"/>
                <w:szCs w:val="18"/>
                <w:lang w:eastAsia="en-GB"/>
              </w:rPr>
              <w:t>a</w:t>
            </w:r>
            <w:r w:rsidRPr="002E4C6C">
              <w:rPr>
                <w:rFonts w:ascii="Arial" w:hAnsi="Arial" w:cs="Arial"/>
                <w:strike/>
                <w:color w:val="000000"/>
                <w:sz w:val="2"/>
                <w:szCs w:val="18"/>
                <w:lang w:eastAsia="en-GB"/>
              </w:rPr>
              <w:t xml:space="preserve"> </w:t>
            </w:r>
            <w:r w:rsidRPr="002E4C6C">
              <w:rPr>
                <w:rFonts w:ascii="Arial" w:hAnsi="Arial" w:cs="Arial"/>
                <w:strike/>
                <w:color w:val="000000"/>
                <w:sz w:val="18"/>
                <w:szCs w:val="18"/>
                <w:lang w:eastAsia="en-GB"/>
              </w:rPr>
              <w:t>t</w:t>
            </w:r>
            <w:r w:rsidRPr="002E4C6C">
              <w:rPr>
                <w:rFonts w:ascii="Arial" w:hAnsi="Arial" w:cs="Arial"/>
                <w:strike/>
                <w:color w:val="000000"/>
                <w:sz w:val="2"/>
                <w:szCs w:val="18"/>
                <w:lang w:eastAsia="en-GB"/>
              </w:rPr>
              <w:t xml:space="preserve"> </w:t>
            </w:r>
            <w:r w:rsidRPr="002E4C6C">
              <w:rPr>
                <w:rFonts w:ascii="Arial" w:hAnsi="Arial" w:cs="Arial"/>
                <w:strike/>
                <w:color w:val="000000"/>
                <w:sz w:val="18"/>
                <w:szCs w:val="18"/>
                <w:lang w:eastAsia="en-GB"/>
              </w:rPr>
              <w:t>e</w:t>
            </w:r>
            <w:r w:rsidRPr="002E4C6C">
              <w:rPr>
                <w:rFonts w:ascii="Arial" w:hAnsi="Arial" w:cs="Arial"/>
                <w:strike/>
                <w:color w:val="000000"/>
                <w:sz w:val="2"/>
                <w:szCs w:val="18"/>
                <w:lang w:eastAsia="en-GB"/>
              </w:rPr>
              <w:t xml:space="preserve"> </w:t>
            </w:r>
            <w:r w:rsidRPr="002E4C6C">
              <w:rPr>
                <w:rFonts w:ascii="Arial" w:hAnsi="Arial" w:cs="Arial"/>
                <w:strike/>
                <w:color w:val="000000"/>
                <w:sz w:val="18"/>
                <w:szCs w:val="18"/>
                <w:lang w:eastAsia="en-GB"/>
              </w:rPr>
              <w:t>s</w:t>
            </w:r>
            <w:r w:rsidRPr="002E4C6C">
              <w:rPr>
                <w:rFonts w:ascii="Arial" w:hAnsi="Arial" w:cs="Arial"/>
                <w:strike/>
                <w:color w:val="000000"/>
                <w:sz w:val="2"/>
                <w:szCs w:val="18"/>
                <w:lang w:eastAsia="en-GB"/>
              </w:rPr>
              <w:t xml:space="preserve"> </w:t>
            </w:r>
          </w:p>
        </w:tc>
        <w:tc>
          <w:tcPr>
            <w:tcW w:w="397" w:type="dxa"/>
            <w:shd w:val="clear" w:color="auto" w:fill="auto"/>
            <w:tcMar>
              <w:left w:w="28" w:type="dxa"/>
              <w:right w:w="28" w:type="dxa"/>
            </w:tcMar>
            <w:hideMark/>
          </w:tcPr>
          <w:p w14:paraId="09FE949E" w14:textId="77777777" w:rsidR="00556568" w:rsidRPr="002E4C6C"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2E4C6C">
              <w:rPr>
                <w:rFonts w:ascii="Arial" w:hAnsi="Arial" w:cs="Arial"/>
                <w:strike/>
                <w:color w:val="000000"/>
                <w:sz w:val="18"/>
                <w:szCs w:val="18"/>
                <w:lang w:eastAsia="en-GB"/>
              </w:rPr>
              <w:t>S1</w:t>
            </w:r>
          </w:p>
        </w:tc>
        <w:tc>
          <w:tcPr>
            <w:tcW w:w="850" w:type="dxa"/>
            <w:shd w:val="clear" w:color="auto" w:fill="auto"/>
            <w:tcMar>
              <w:left w:w="28" w:type="dxa"/>
              <w:right w:w="28" w:type="dxa"/>
            </w:tcMar>
            <w:hideMark/>
          </w:tcPr>
          <w:p w14:paraId="06981E49" w14:textId="130CD273" w:rsidR="00556568" w:rsidRPr="002E4C6C"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331" w:history="1">
              <w:r w:rsidR="00556568" w:rsidRPr="002E4C6C">
                <w:rPr>
                  <w:rFonts w:ascii="Calibri" w:hAnsi="Calibri" w:cs="Calibri"/>
                  <w:strike/>
                  <w:color w:val="0563C1"/>
                  <w:sz w:val="18"/>
                  <w:szCs w:val="18"/>
                  <w:u w:val="single"/>
                  <w:lang w:eastAsia="en-GB"/>
                </w:rPr>
                <w:t>SP-211505</w:t>
              </w:r>
            </w:hyperlink>
          </w:p>
        </w:tc>
        <w:tc>
          <w:tcPr>
            <w:tcW w:w="2268" w:type="dxa"/>
            <w:shd w:val="clear" w:color="auto" w:fill="auto"/>
            <w:tcMar>
              <w:left w:w="28" w:type="dxa"/>
              <w:right w:w="28" w:type="dxa"/>
            </w:tcMar>
            <w:hideMark/>
          </w:tcPr>
          <w:p w14:paraId="14CE826E" w14:textId="77777777" w:rsidR="00556568" w:rsidRPr="002E4C6C" w:rsidRDefault="00556568" w:rsidP="00EF7FBB">
            <w:pPr>
              <w:overflowPunct/>
              <w:autoSpaceDE/>
              <w:autoSpaceDN/>
              <w:adjustRightInd/>
              <w:spacing w:after="0"/>
              <w:textAlignment w:val="auto"/>
              <w:rPr>
                <w:rFonts w:ascii="Arial" w:hAnsi="Arial" w:cs="Arial"/>
                <w:b/>
                <w:bCs/>
                <w:strike/>
                <w:color w:val="000000"/>
                <w:sz w:val="18"/>
                <w:szCs w:val="18"/>
                <w:lang w:val="fr-FR" w:eastAsia="en-GB"/>
              </w:rPr>
            </w:pPr>
            <w:r w:rsidRPr="002E4C6C">
              <w:rPr>
                <w:rFonts w:ascii="Arial" w:hAnsi="Arial" w:cs="Arial"/>
                <w:b/>
                <w:bCs/>
                <w:strike/>
                <w:color w:val="000000"/>
                <w:sz w:val="18"/>
                <w:szCs w:val="18"/>
                <w:lang w:val="fr-FR" w:eastAsia="en-GB"/>
              </w:rPr>
              <w:t>Xiaowan Ke, vivo Mobile Communications Ltd</w:t>
            </w:r>
          </w:p>
        </w:tc>
        <w:tc>
          <w:tcPr>
            <w:tcW w:w="850" w:type="dxa"/>
            <w:shd w:val="clear" w:color="auto" w:fill="auto"/>
            <w:tcMar>
              <w:left w:w="28" w:type="dxa"/>
              <w:right w:w="28" w:type="dxa"/>
            </w:tcMar>
            <w:hideMark/>
          </w:tcPr>
          <w:p w14:paraId="16596222" w14:textId="77777777" w:rsidR="00556568" w:rsidRPr="002E4C6C"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2E4C6C">
              <w:rPr>
                <w:rFonts w:ascii="Arial" w:hAnsi="Arial" w:cs="Arial"/>
                <w:strike/>
                <w:color w:val="000000"/>
                <w:sz w:val="18"/>
                <w:szCs w:val="18"/>
                <w:lang w:eastAsia="en-GB"/>
              </w:rPr>
              <w:t>S</w:t>
            </w:r>
          </w:p>
        </w:tc>
      </w:tr>
      <w:tr w:rsidR="00556568" w:rsidRPr="002E4C6C" w14:paraId="11460417" w14:textId="77777777" w:rsidTr="0041562B">
        <w:trPr>
          <w:trHeight w:val="255"/>
        </w:trPr>
        <w:tc>
          <w:tcPr>
            <w:tcW w:w="757" w:type="dxa"/>
            <w:shd w:val="clear" w:color="auto" w:fill="auto"/>
            <w:tcMar>
              <w:left w:w="28" w:type="dxa"/>
              <w:right w:w="28" w:type="dxa"/>
            </w:tcMar>
            <w:hideMark/>
          </w:tcPr>
          <w:p w14:paraId="4063989D" w14:textId="77777777" w:rsidR="00556568" w:rsidRPr="002E4C6C"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2E4C6C">
              <w:rPr>
                <w:rFonts w:ascii="Arial" w:hAnsi="Arial" w:cs="Arial"/>
                <w:strike/>
                <w:color w:val="000000"/>
                <w:sz w:val="18"/>
                <w:szCs w:val="18"/>
                <w:lang w:eastAsia="en-GB"/>
              </w:rPr>
              <w:t>940065</w:t>
            </w:r>
          </w:p>
        </w:tc>
        <w:tc>
          <w:tcPr>
            <w:tcW w:w="3969" w:type="dxa"/>
            <w:shd w:val="clear" w:color="auto" w:fill="auto"/>
            <w:tcMar>
              <w:left w:w="28" w:type="dxa"/>
              <w:right w:w="28" w:type="dxa"/>
            </w:tcMar>
            <w:hideMark/>
          </w:tcPr>
          <w:p w14:paraId="47E294AE" w14:textId="77777777" w:rsidR="00556568" w:rsidRPr="002E4C6C"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2E4C6C">
              <w:rPr>
                <w:rFonts w:ascii="Arial" w:hAnsi="Arial" w:cs="Arial"/>
                <w:i/>
                <w:iCs/>
                <w:strike/>
                <w:color w:val="000000"/>
                <w:sz w:val="18"/>
                <w:szCs w:val="18"/>
                <w:lang w:eastAsia="en-GB"/>
              </w:rPr>
              <w:t xml:space="preserve">   Study on Personal IoT Networks</w:t>
            </w:r>
          </w:p>
        </w:tc>
        <w:tc>
          <w:tcPr>
            <w:tcW w:w="1701" w:type="dxa"/>
            <w:shd w:val="clear" w:color="auto" w:fill="auto"/>
            <w:tcMar>
              <w:left w:w="28" w:type="dxa"/>
              <w:right w:w="28" w:type="dxa"/>
            </w:tcMar>
            <w:hideMark/>
          </w:tcPr>
          <w:p w14:paraId="5A6EA24A" w14:textId="2CFD2F3E" w:rsidR="00556568" w:rsidRPr="002E4C6C"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2E4C6C">
              <w:rPr>
                <w:rFonts w:ascii="Arial" w:hAnsi="Arial" w:cs="Arial"/>
                <w:strike/>
                <w:color w:val="000000"/>
                <w:sz w:val="18"/>
                <w:szCs w:val="18"/>
                <w:lang w:eastAsia="en-GB"/>
              </w:rPr>
              <w:t>F</w:t>
            </w:r>
            <w:r w:rsidRPr="002E4C6C">
              <w:rPr>
                <w:rFonts w:ascii="Arial" w:hAnsi="Arial" w:cs="Arial"/>
                <w:strike/>
                <w:color w:val="000000"/>
                <w:sz w:val="2"/>
                <w:szCs w:val="18"/>
                <w:lang w:eastAsia="en-GB"/>
              </w:rPr>
              <w:t xml:space="preserve"> </w:t>
            </w:r>
            <w:r w:rsidRPr="002E4C6C">
              <w:rPr>
                <w:rFonts w:ascii="Arial" w:hAnsi="Arial" w:cs="Arial"/>
                <w:strike/>
                <w:color w:val="000000"/>
                <w:sz w:val="18"/>
                <w:szCs w:val="18"/>
                <w:lang w:eastAsia="en-GB"/>
              </w:rPr>
              <w:t>S</w:t>
            </w:r>
            <w:r w:rsidRPr="002E4C6C">
              <w:rPr>
                <w:rFonts w:ascii="Arial" w:hAnsi="Arial" w:cs="Arial"/>
                <w:strike/>
                <w:color w:val="000000"/>
                <w:sz w:val="2"/>
                <w:szCs w:val="18"/>
                <w:lang w:eastAsia="en-GB"/>
              </w:rPr>
              <w:t xml:space="preserve"> </w:t>
            </w:r>
            <w:r w:rsidRPr="002E4C6C">
              <w:rPr>
                <w:rFonts w:ascii="Arial" w:hAnsi="Arial" w:cs="Arial"/>
                <w:strike/>
                <w:color w:val="000000"/>
                <w:sz w:val="18"/>
                <w:szCs w:val="18"/>
                <w:lang w:eastAsia="en-GB"/>
              </w:rPr>
              <w:t>_</w:t>
            </w:r>
            <w:r w:rsidRPr="002E4C6C">
              <w:rPr>
                <w:rFonts w:ascii="Arial" w:hAnsi="Arial" w:cs="Arial"/>
                <w:strike/>
                <w:color w:val="000000"/>
                <w:sz w:val="2"/>
                <w:szCs w:val="18"/>
                <w:lang w:eastAsia="en-GB"/>
              </w:rPr>
              <w:t xml:space="preserve"> </w:t>
            </w:r>
            <w:r w:rsidRPr="002E4C6C">
              <w:rPr>
                <w:rFonts w:ascii="Arial" w:hAnsi="Arial" w:cs="Arial"/>
                <w:strike/>
                <w:color w:val="000000"/>
                <w:sz w:val="18"/>
                <w:szCs w:val="18"/>
                <w:lang w:eastAsia="en-GB"/>
              </w:rPr>
              <w:t>P</w:t>
            </w:r>
            <w:r w:rsidRPr="002E4C6C">
              <w:rPr>
                <w:rFonts w:ascii="Arial" w:hAnsi="Arial" w:cs="Arial"/>
                <w:strike/>
                <w:color w:val="000000"/>
                <w:sz w:val="2"/>
                <w:szCs w:val="18"/>
                <w:lang w:eastAsia="en-GB"/>
              </w:rPr>
              <w:t xml:space="preserve"> </w:t>
            </w:r>
            <w:r w:rsidRPr="002E4C6C">
              <w:rPr>
                <w:rFonts w:ascii="Arial" w:hAnsi="Arial" w:cs="Arial"/>
                <w:strike/>
                <w:color w:val="000000"/>
                <w:sz w:val="18"/>
                <w:szCs w:val="18"/>
                <w:lang w:eastAsia="en-GB"/>
              </w:rPr>
              <w:t>I</w:t>
            </w:r>
            <w:r w:rsidRPr="002E4C6C">
              <w:rPr>
                <w:rFonts w:ascii="Arial" w:hAnsi="Arial" w:cs="Arial"/>
                <w:strike/>
                <w:color w:val="000000"/>
                <w:sz w:val="2"/>
                <w:szCs w:val="18"/>
                <w:lang w:eastAsia="en-GB"/>
              </w:rPr>
              <w:t xml:space="preserve"> </w:t>
            </w:r>
            <w:r w:rsidRPr="002E4C6C">
              <w:rPr>
                <w:rFonts w:ascii="Arial" w:hAnsi="Arial" w:cs="Arial"/>
                <w:strike/>
                <w:color w:val="000000"/>
                <w:sz w:val="18"/>
                <w:szCs w:val="18"/>
                <w:lang w:eastAsia="en-GB"/>
              </w:rPr>
              <w:t>N</w:t>
            </w:r>
            <w:r w:rsidRPr="002E4C6C">
              <w:rPr>
                <w:rFonts w:ascii="Arial" w:hAnsi="Arial" w:cs="Arial"/>
                <w:strike/>
                <w:color w:val="000000"/>
                <w:sz w:val="2"/>
                <w:szCs w:val="18"/>
                <w:lang w:eastAsia="en-GB"/>
              </w:rPr>
              <w:t xml:space="preserve"> </w:t>
            </w:r>
          </w:p>
        </w:tc>
        <w:tc>
          <w:tcPr>
            <w:tcW w:w="397" w:type="dxa"/>
            <w:shd w:val="clear" w:color="auto" w:fill="auto"/>
            <w:tcMar>
              <w:left w:w="28" w:type="dxa"/>
              <w:right w:w="28" w:type="dxa"/>
            </w:tcMar>
            <w:hideMark/>
          </w:tcPr>
          <w:p w14:paraId="6154CADF" w14:textId="77777777" w:rsidR="00556568" w:rsidRPr="002E4C6C"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2E4C6C">
              <w:rPr>
                <w:rFonts w:ascii="Arial" w:hAnsi="Arial" w:cs="Arial"/>
                <w:strike/>
                <w:color w:val="000000"/>
                <w:sz w:val="18"/>
                <w:szCs w:val="18"/>
                <w:lang w:eastAsia="en-GB"/>
              </w:rPr>
              <w:t>S2</w:t>
            </w:r>
          </w:p>
        </w:tc>
        <w:tc>
          <w:tcPr>
            <w:tcW w:w="850" w:type="dxa"/>
            <w:shd w:val="clear" w:color="auto" w:fill="auto"/>
            <w:tcMar>
              <w:left w:w="28" w:type="dxa"/>
              <w:right w:w="28" w:type="dxa"/>
            </w:tcMar>
            <w:hideMark/>
          </w:tcPr>
          <w:p w14:paraId="0CF7ACA0" w14:textId="021232B3" w:rsidR="00556568" w:rsidRPr="002E4C6C"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332" w:history="1">
              <w:r w:rsidR="00556568" w:rsidRPr="002E4C6C">
                <w:rPr>
                  <w:rFonts w:ascii="Calibri" w:hAnsi="Calibri" w:cs="Calibri"/>
                  <w:strike/>
                  <w:color w:val="0563C1"/>
                  <w:sz w:val="18"/>
                  <w:szCs w:val="18"/>
                  <w:u w:val="single"/>
                  <w:lang w:eastAsia="en-GB"/>
                </w:rPr>
                <w:t>SP-230089</w:t>
              </w:r>
            </w:hyperlink>
          </w:p>
        </w:tc>
        <w:tc>
          <w:tcPr>
            <w:tcW w:w="2268" w:type="dxa"/>
            <w:shd w:val="clear" w:color="auto" w:fill="auto"/>
            <w:tcMar>
              <w:left w:w="28" w:type="dxa"/>
              <w:right w:w="28" w:type="dxa"/>
            </w:tcMar>
            <w:hideMark/>
          </w:tcPr>
          <w:p w14:paraId="14A620E9" w14:textId="77777777" w:rsidR="00556568" w:rsidRPr="002E4C6C" w:rsidRDefault="00556568" w:rsidP="00EF7FBB">
            <w:pPr>
              <w:overflowPunct/>
              <w:autoSpaceDE/>
              <w:autoSpaceDN/>
              <w:adjustRightInd/>
              <w:spacing w:after="0"/>
              <w:textAlignment w:val="auto"/>
              <w:rPr>
                <w:rFonts w:ascii="Arial" w:hAnsi="Arial" w:cs="Arial"/>
                <w:b/>
                <w:bCs/>
                <w:strike/>
                <w:color w:val="000000"/>
                <w:sz w:val="18"/>
                <w:szCs w:val="18"/>
                <w:lang w:val="fr-FR" w:eastAsia="en-GB"/>
              </w:rPr>
            </w:pPr>
            <w:r w:rsidRPr="002E4C6C">
              <w:rPr>
                <w:rFonts w:ascii="Arial" w:hAnsi="Arial" w:cs="Arial"/>
                <w:b/>
                <w:bCs/>
                <w:strike/>
                <w:color w:val="000000"/>
                <w:sz w:val="18"/>
                <w:szCs w:val="18"/>
                <w:lang w:val="fr-FR" w:eastAsia="en-GB"/>
              </w:rPr>
              <w:t xml:space="preserve">Zhenhua Xie, vivo Mobile Communications Ltd </w:t>
            </w:r>
          </w:p>
        </w:tc>
        <w:tc>
          <w:tcPr>
            <w:tcW w:w="850" w:type="dxa"/>
            <w:shd w:val="clear" w:color="auto" w:fill="auto"/>
            <w:tcMar>
              <w:left w:w="28" w:type="dxa"/>
              <w:right w:w="28" w:type="dxa"/>
            </w:tcMar>
            <w:hideMark/>
          </w:tcPr>
          <w:p w14:paraId="4CFFED78" w14:textId="77777777" w:rsidR="00556568" w:rsidRPr="002E4C6C"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2E4C6C">
              <w:rPr>
                <w:rFonts w:ascii="Arial" w:hAnsi="Arial" w:cs="Arial"/>
                <w:strike/>
                <w:color w:val="000000"/>
                <w:sz w:val="18"/>
                <w:szCs w:val="18"/>
                <w:lang w:eastAsia="en-GB"/>
              </w:rPr>
              <w:t>S</w:t>
            </w:r>
          </w:p>
        </w:tc>
      </w:tr>
      <w:tr w:rsidR="00556568" w:rsidRPr="002E4C6C" w14:paraId="66FF5E23" w14:textId="77777777" w:rsidTr="0041562B">
        <w:trPr>
          <w:trHeight w:val="255"/>
        </w:trPr>
        <w:tc>
          <w:tcPr>
            <w:tcW w:w="757" w:type="dxa"/>
            <w:shd w:val="clear" w:color="auto" w:fill="auto"/>
            <w:tcMar>
              <w:left w:w="28" w:type="dxa"/>
              <w:right w:w="28" w:type="dxa"/>
            </w:tcMar>
            <w:hideMark/>
          </w:tcPr>
          <w:p w14:paraId="4617A49F" w14:textId="77777777" w:rsidR="00556568" w:rsidRPr="002E4C6C"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2E4C6C">
              <w:rPr>
                <w:rFonts w:ascii="Arial" w:hAnsi="Arial" w:cs="Arial"/>
                <w:strike/>
                <w:color w:val="000000"/>
                <w:sz w:val="18"/>
                <w:szCs w:val="18"/>
                <w:lang w:eastAsia="en-GB"/>
              </w:rPr>
              <w:t>980011</w:t>
            </w:r>
          </w:p>
        </w:tc>
        <w:tc>
          <w:tcPr>
            <w:tcW w:w="3969" w:type="dxa"/>
            <w:shd w:val="clear" w:color="auto" w:fill="auto"/>
            <w:tcMar>
              <w:left w:w="28" w:type="dxa"/>
              <w:right w:w="28" w:type="dxa"/>
            </w:tcMar>
            <w:hideMark/>
          </w:tcPr>
          <w:p w14:paraId="14133F6E" w14:textId="77777777" w:rsidR="00556568" w:rsidRPr="002E4C6C"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2E4C6C">
              <w:rPr>
                <w:rFonts w:ascii="Arial" w:hAnsi="Arial" w:cs="Arial"/>
                <w:b/>
                <w:bCs/>
                <w:strike/>
                <w:color w:val="000000"/>
                <w:sz w:val="18"/>
                <w:szCs w:val="18"/>
                <w:lang w:eastAsia="en-GB"/>
              </w:rPr>
              <w:t xml:space="preserve">   (Stage 2 of) Personal IoT Networks </w:t>
            </w:r>
          </w:p>
        </w:tc>
        <w:tc>
          <w:tcPr>
            <w:tcW w:w="1701" w:type="dxa"/>
            <w:shd w:val="clear" w:color="auto" w:fill="auto"/>
            <w:tcMar>
              <w:left w:w="28" w:type="dxa"/>
              <w:right w:w="28" w:type="dxa"/>
            </w:tcMar>
            <w:hideMark/>
          </w:tcPr>
          <w:p w14:paraId="4175265E" w14:textId="5285BC77" w:rsidR="00556568" w:rsidRPr="002E4C6C"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2E4C6C">
              <w:rPr>
                <w:rFonts w:ascii="Arial" w:hAnsi="Arial" w:cs="Arial"/>
                <w:strike/>
                <w:color w:val="000000"/>
                <w:sz w:val="18"/>
                <w:szCs w:val="18"/>
                <w:lang w:eastAsia="en-GB"/>
              </w:rPr>
              <w:t>P</w:t>
            </w:r>
            <w:r w:rsidRPr="002E4C6C">
              <w:rPr>
                <w:rFonts w:ascii="Arial" w:hAnsi="Arial" w:cs="Arial"/>
                <w:strike/>
                <w:color w:val="000000"/>
                <w:sz w:val="2"/>
                <w:szCs w:val="18"/>
                <w:lang w:eastAsia="en-GB"/>
              </w:rPr>
              <w:t xml:space="preserve"> </w:t>
            </w:r>
            <w:r w:rsidRPr="002E4C6C">
              <w:rPr>
                <w:rFonts w:ascii="Arial" w:hAnsi="Arial" w:cs="Arial"/>
                <w:strike/>
                <w:color w:val="000000"/>
                <w:sz w:val="18"/>
                <w:szCs w:val="18"/>
                <w:lang w:eastAsia="en-GB"/>
              </w:rPr>
              <w:t>I</w:t>
            </w:r>
            <w:r w:rsidRPr="002E4C6C">
              <w:rPr>
                <w:rFonts w:ascii="Arial" w:hAnsi="Arial" w:cs="Arial"/>
                <w:strike/>
                <w:color w:val="000000"/>
                <w:sz w:val="2"/>
                <w:szCs w:val="18"/>
                <w:lang w:eastAsia="en-GB"/>
              </w:rPr>
              <w:t xml:space="preserve"> </w:t>
            </w:r>
            <w:r w:rsidRPr="002E4C6C">
              <w:rPr>
                <w:rFonts w:ascii="Arial" w:hAnsi="Arial" w:cs="Arial"/>
                <w:strike/>
                <w:color w:val="000000"/>
                <w:sz w:val="18"/>
                <w:szCs w:val="18"/>
                <w:lang w:eastAsia="en-GB"/>
              </w:rPr>
              <w:t>N</w:t>
            </w:r>
            <w:r w:rsidRPr="002E4C6C">
              <w:rPr>
                <w:rFonts w:ascii="Arial" w:hAnsi="Arial" w:cs="Arial"/>
                <w:strike/>
                <w:color w:val="000000"/>
                <w:sz w:val="2"/>
                <w:szCs w:val="18"/>
                <w:lang w:eastAsia="en-GB"/>
              </w:rPr>
              <w:t xml:space="preserve"> </w:t>
            </w:r>
          </w:p>
        </w:tc>
        <w:tc>
          <w:tcPr>
            <w:tcW w:w="397" w:type="dxa"/>
            <w:shd w:val="clear" w:color="auto" w:fill="auto"/>
            <w:tcMar>
              <w:left w:w="28" w:type="dxa"/>
              <w:right w:w="28" w:type="dxa"/>
            </w:tcMar>
            <w:hideMark/>
          </w:tcPr>
          <w:p w14:paraId="464DC1F5" w14:textId="77777777" w:rsidR="00556568" w:rsidRPr="002E4C6C"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2E4C6C">
              <w:rPr>
                <w:rFonts w:ascii="Arial" w:hAnsi="Arial" w:cs="Arial"/>
                <w:strike/>
                <w:color w:val="000000"/>
                <w:sz w:val="18"/>
                <w:szCs w:val="18"/>
                <w:lang w:eastAsia="en-GB"/>
              </w:rPr>
              <w:t>S2</w:t>
            </w:r>
          </w:p>
        </w:tc>
        <w:tc>
          <w:tcPr>
            <w:tcW w:w="850" w:type="dxa"/>
            <w:shd w:val="clear" w:color="auto" w:fill="auto"/>
            <w:tcMar>
              <w:left w:w="28" w:type="dxa"/>
              <w:right w:w="28" w:type="dxa"/>
            </w:tcMar>
            <w:hideMark/>
          </w:tcPr>
          <w:p w14:paraId="3016BDBB" w14:textId="35C67D31" w:rsidR="00556568" w:rsidRPr="002E4C6C"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333" w:history="1">
              <w:r w:rsidR="00556568" w:rsidRPr="002E4C6C">
                <w:rPr>
                  <w:rFonts w:ascii="Calibri" w:hAnsi="Calibri" w:cs="Calibri"/>
                  <w:strike/>
                  <w:color w:val="0563C1"/>
                  <w:sz w:val="18"/>
                  <w:szCs w:val="18"/>
                  <w:u w:val="single"/>
                  <w:lang w:eastAsia="en-GB"/>
                </w:rPr>
                <w:t>SP-221343</w:t>
              </w:r>
            </w:hyperlink>
          </w:p>
        </w:tc>
        <w:tc>
          <w:tcPr>
            <w:tcW w:w="2268" w:type="dxa"/>
            <w:shd w:val="clear" w:color="auto" w:fill="auto"/>
            <w:tcMar>
              <w:left w:w="28" w:type="dxa"/>
              <w:right w:w="28" w:type="dxa"/>
            </w:tcMar>
            <w:hideMark/>
          </w:tcPr>
          <w:p w14:paraId="73796DB8" w14:textId="77777777" w:rsidR="00556568" w:rsidRPr="002E4C6C"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2E4C6C">
              <w:rPr>
                <w:rFonts w:ascii="Arial" w:hAnsi="Arial" w:cs="Arial"/>
                <w:b/>
                <w:bCs/>
                <w:strike/>
                <w:color w:val="000000"/>
                <w:sz w:val="18"/>
                <w:szCs w:val="18"/>
                <w:lang w:eastAsia="en-GB"/>
              </w:rPr>
              <w:t xml:space="preserve">Zhenhua Xie, vivo </w:t>
            </w:r>
          </w:p>
        </w:tc>
        <w:tc>
          <w:tcPr>
            <w:tcW w:w="850" w:type="dxa"/>
            <w:shd w:val="clear" w:color="auto" w:fill="auto"/>
            <w:tcMar>
              <w:left w:w="28" w:type="dxa"/>
              <w:right w:w="28" w:type="dxa"/>
            </w:tcMar>
            <w:hideMark/>
          </w:tcPr>
          <w:p w14:paraId="22A9CBE2" w14:textId="77777777" w:rsidR="00556568" w:rsidRPr="002E4C6C"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2E4C6C">
              <w:rPr>
                <w:rFonts w:ascii="Arial" w:hAnsi="Arial" w:cs="Arial"/>
                <w:strike/>
                <w:color w:val="000000"/>
                <w:sz w:val="18"/>
                <w:szCs w:val="18"/>
                <w:lang w:eastAsia="en-GB"/>
              </w:rPr>
              <w:t>S</w:t>
            </w:r>
          </w:p>
        </w:tc>
      </w:tr>
      <w:tr w:rsidR="00556568" w:rsidRPr="002E4C6C" w14:paraId="47CF4E0A" w14:textId="77777777" w:rsidTr="0041562B">
        <w:trPr>
          <w:trHeight w:val="255"/>
        </w:trPr>
        <w:tc>
          <w:tcPr>
            <w:tcW w:w="757" w:type="dxa"/>
            <w:shd w:val="clear" w:color="auto" w:fill="auto"/>
            <w:tcMar>
              <w:left w:w="28" w:type="dxa"/>
              <w:right w:w="28" w:type="dxa"/>
            </w:tcMar>
            <w:hideMark/>
          </w:tcPr>
          <w:p w14:paraId="6DCB5807" w14:textId="77777777" w:rsidR="00556568" w:rsidRPr="002E4C6C"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2E4C6C">
              <w:rPr>
                <w:rFonts w:ascii="Arial" w:hAnsi="Arial" w:cs="Arial"/>
                <w:strike/>
                <w:color w:val="000000"/>
                <w:sz w:val="18"/>
                <w:szCs w:val="18"/>
                <w:lang w:eastAsia="en-GB"/>
              </w:rPr>
              <w:t>990018</w:t>
            </w:r>
          </w:p>
        </w:tc>
        <w:tc>
          <w:tcPr>
            <w:tcW w:w="3969" w:type="dxa"/>
            <w:shd w:val="clear" w:color="auto" w:fill="auto"/>
            <w:tcMar>
              <w:left w:w="28" w:type="dxa"/>
              <w:right w:w="28" w:type="dxa"/>
            </w:tcMar>
            <w:hideMark/>
          </w:tcPr>
          <w:p w14:paraId="2CFCF34A" w14:textId="77777777" w:rsidR="00556568" w:rsidRPr="002E4C6C"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2E4C6C">
              <w:rPr>
                <w:rFonts w:ascii="Arial" w:hAnsi="Arial" w:cs="Arial"/>
                <w:strike/>
                <w:color w:val="000000"/>
                <w:sz w:val="18"/>
                <w:szCs w:val="18"/>
                <w:lang w:eastAsia="en-GB"/>
              </w:rPr>
              <w:t xml:space="preserve">   CT1 aspects of PIN</w:t>
            </w:r>
          </w:p>
        </w:tc>
        <w:tc>
          <w:tcPr>
            <w:tcW w:w="1701" w:type="dxa"/>
            <w:shd w:val="clear" w:color="auto" w:fill="auto"/>
            <w:tcMar>
              <w:left w:w="28" w:type="dxa"/>
              <w:right w:w="28" w:type="dxa"/>
            </w:tcMar>
            <w:hideMark/>
          </w:tcPr>
          <w:p w14:paraId="7F0E2356" w14:textId="296A5138" w:rsidR="00556568" w:rsidRPr="002E4C6C"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2E4C6C">
              <w:rPr>
                <w:rFonts w:ascii="Arial" w:hAnsi="Arial" w:cs="Arial"/>
                <w:strike/>
                <w:color w:val="000000"/>
                <w:sz w:val="18"/>
                <w:szCs w:val="18"/>
                <w:lang w:eastAsia="en-GB"/>
              </w:rPr>
              <w:t>P</w:t>
            </w:r>
            <w:r w:rsidRPr="002E4C6C">
              <w:rPr>
                <w:rFonts w:ascii="Arial" w:hAnsi="Arial" w:cs="Arial"/>
                <w:strike/>
                <w:color w:val="000000"/>
                <w:sz w:val="2"/>
                <w:szCs w:val="18"/>
                <w:lang w:eastAsia="en-GB"/>
              </w:rPr>
              <w:t xml:space="preserve"> </w:t>
            </w:r>
            <w:r w:rsidRPr="002E4C6C">
              <w:rPr>
                <w:rFonts w:ascii="Arial" w:hAnsi="Arial" w:cs="Arial"/>
                <w:strike/>
                <w:color w:val="000000"/>
                <w:sz w:val="18"/>
                <w:szCs w:val="18"/>
                <w:lang w:eastAsia="en-GB"/>
              </w:rPr>
              <w:t>I</w:t>
            </w:r>
            <w:r w:rsidRPr="002E4C6C">
              <w:rPr>
                <w:rFonts w:ascii="Arial" w:hAnsi="Arial" w:cs="Arial"/>
                <w:strike/>
                <w:color w:val="000000"/>
                <w:sz w:val="2"/>
                <w:szCs w:val="18"/>
                <w:lang w:eastAsia="en-GB"/>
              </w:rPr>
              <w:t xml:space="preserve"> </w:t>
            </w:r>
            <w:r w:rsidRPr="002E4C6C">
              <w:rPr>
                <w:rFonts w:ascii="Arial" w:hAnsi="Arial" w:cs="Arial"/>
                <w:strike/>
                <w:color w:val="000000"/>
                <w:sz w:val="18"/>
                <w:szCs w:val="18"/>
                <w:lang w:eastAsia="en-GB"/>
              </w:rPr>
              <w:t>N</w:t>
            </w:r>
            <w:r w:rsidRPr="002E4C6C">
              <w:rPr>
                <w:rFonts w:ascii="Arial" w:hAnsi="Arial" w:cs="Arial"/>
                <w:strike/>
                <w:color w:val="000000"/>
                <w:sz w:val="2"/>
                <w:szCs w:val="18"/>
                <w:lang w:eastAsia="en-GB"/>
              </w:rPr>
              <w:t xml:space="preserve"> </w:t>
            </w:r>
          </w:p>
        </w:tc>
        <w:tc>
          <w:tcPr>
            <w:tcW w:w="397" w:type="dxa"/>
            <w:shd w:val="clear" w:color="auto" w:fill="auto"/>
            <w:tcMar>
              <w:left w:w="28" w:type="dxa"/>
              <w:right w:w="28" w:type="dxa"/>
            </w:tcMar>
            <w:hideMark/>
          </w:tcPr>
          <w:p w14:paraId="5C6EA90E" w14:textId="77777777" w:rsidR="00556568" w:rsidRPr="002E4C6C"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2E4C6C">
              <w:rPr>
                <w:rFonts w:ascii="Arial" w:hAnsi="Arial" w:cs="Arial"/>
                <w:strike/>
                <w:color w:val="000000"/>
                <w:sz w:val="18"/>
                <w:szCs w:val="18"/>
                <w:lang w:eastAsia="en-GB"/>
              </w:rPr>
              <w:t>C1</w:t>
            </w:r>
          </w:p>
        </w:tc>
        <w:tc>
          <w:tcPr>
            <w:tcW w:w="850" w:type="dxa"/>
            <w:shd w:val="clear" w:color="auto" w:fill="auto"/>
            <w:tcMar>
              <w:left w:w="28" w:type="dxa"/>
              <w:right w:w="28" w:type="dxa"/>
            </w:tcMar>
            <w:hideMark/>
          </w:tcPr>
          <w:p w14:paraId="1C586005" w14:textId="74335628" w:rsidR="00556568" w:rsidRPr="002E4C6C"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334" w:history="1">
              <w:r w:rsidR="00556568" w:rsidRPr="002E4C6C">
                <w:rPr>
                  <w:rFonts w:ascii="Calibri" w:hAnsi="Calibri" w:cs="Calibri"/>
                  <w:strike/>
                  <w:color w:val="0563C1"/>
                  <w:sz w:val="18"/>
                  <w:szCs w:val="18"/>
                  <w:u w:val="single"/>
                  <w:lang w:eastAsia="en-GB"/>
                </w:rPr>
                <w:t>CP-230197</w:t>
              </w:r>
            </w:hyperlink>
          </w:p>
        </w:tc>
        <w:tc>
          <w:tcPr>
            <w:tcW w:w="2268" w:type="dxa"/>
            <w:shd w:val="clear" w:color="auto" w:fill="auto"/>
            <w:tcMar>
              <w:left w:w="28" w:type="dxa"/>
              <w:right w:w="28" w:type="dxa"/>
            </w:tcMar>
            <w:hideMark/>
          </w:tcPr>
          <w:p w14:paraId="056862CE" w14:textId="77777777" w:rsidR="00556568" w:rsidRPr="002E4C6C"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2E4C6C">
              <w:rPr>
                <w:rFonts w:ascii="Arial" w:hAnsi="Arial" w:cs="Arial"/>
                <w:b/>
                <w:bCs/>
                <w:strike/>
                <w:color w:val="000000"/>
                <w:sz w:val="18"/>
                <w:szCs w:val="18"/>
                <w:lang w:eastAsia="en-GB"/>
              </w:rPr>
              <w:t>Hui Wang, vivo</w:t>
            </w:r>
          </w:p>
        </w:tc>
        <w:tc>
          <w:tcPr>
            <w:tcW w:w="850" w:type="dxa"/>
            <w:shd w:val="clear" w:color="auto" w:fill="auto"/>
            <w:tcMar>
              <w:left w:w="28" w:type="dxa"/>
              <w:right w:w="28" w:type="dxa"/>
            </w:tcMar>
            <w:hideMark/>
          </w:tcPr>
          <w:p w14:paraId="6120F120" w14:textId="77777777" w:rsidR="00556568" w:rsidRPr="002E4C6C"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2E4C6C">
              <w:rPr>
                <w:rFonts w:ascii="Arial" w:hAnsi="Arial" w:cs="Arial"/>
                <w:strike/>
                <w:color w:val="000000"/>
                <w:sz w:val="18"/>
                <w:szCs w:val="18"/>
                <w:lang w:eastAsia="en-GB"/>
              </w:rPr>
              <w:t>S</w:t>
            </w:r>
          </w:p>
        </w:tc>
      </w:tr>
      <w:tr w:rsidR="00556568" w:rsidRPr="002E4C6C" w14:paraId="4EA84FE3" w14:textId="77777777" w:rsidTr="0041562B">
        <w:trPr>
          <w:trHeight w:val="255"/>
        </w:trPr>
        <w:tc>
          <w:tcPr>
            <w:tcW w:w="757" w:type="dxa"/>
            <w:shd w:val="clear" w:color="auto" w:fill="auto"/>
            <w:tcMar>
              <w:left w:w="28" w:type="dxa"/>
              <w:right w:w="28" w:type="dxa"/>
            </w:tcMar>
            <w:hideMark/>
          </w:tcPr>
          <w:p w14:paraId="76F1A14F" w14:textId="77777777" w:rsidR="00556568" w:rsidRPr="002E4C6C"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2E4C6C">
              <w:rPr>
                <w:rFonts w:ascii="Arial" w:hAnsi="Arial" w:cs="Arial"/>
                <w:strike/>
                <w:color w:val="000000"/>
                <w:sz w:val="18"/>
                <w:szCs w:val="18"/>
                <w:lang w:eastAsia="en-GB"/>
              </w:rPr>
              <w:t>990058</w:t>
            </w:r>
          </w:p>
        </w:tc>
        <w:tc>
          <w:tcPr>
            <w:tcW w:w="3969" w:type="dxa"/>
            <w:shd w:val="clear" w:color="auto" w:fill="auto"/>
            <w:tcMar>
              <w:left w:w="28" w:type="dxa"/>
              <w:right w:w="28" w:type="dxa"/>
            </w:tcMar>
            <w:hideMark/>
          </w:tcPr>
          <w:p w14:paraId="2EC63F13" w14:textId="77777777" w:rsidR="00556568" w:rsidRPr="002E4C6C"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2E4C6C">
              <w:rPr>
                <w:rFonts w:ascii="Arial" w:hAnsi="Arial" w:cs="Arial"/>
                <w:strike/>
                <w:color w:val="000000"/>
                <w:sz w:val="18"/>
                <w:szCs w:val="18"/>
                <w:lang w:eastAsia="en-GB"/>
              </w:rPr>
              <w:t xml:space="preserve">   CT3 aspects of PIN</w:t>
            </w:r>
          </w:p>
        </w:tc>
        <w:tc>
          <w:tcPr>
            <w:tcW w:w="1701" w:type="dxa"/>
            <w:shd w:val="clear" w:color="auto" w:fill="auto"/>
            <w:tcMar>
              <w:left w:w="28" w:type="dxa"/>
              <w:right w:w="28" w:type="dxa"/>
            </w:tcMar>
            <w:hideMark/>
          </w:tcPr>
          <w:p w14:paraId="066E7A9F" w14:textId="557E3726" w:rsidR="00556568" w:rsidRPr="002E4C6C"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2E4C6C">
              <w:rPr>
                <w:rFonts w:ascii="Arial" w:hAnsi="Arial" w:cs="Arial"/>
                <w:strike/>
                <w:color w:val="000000"/>
                <w:sz w:val="18"/>
                <w:szCs w:val="18"/>
                <w:lang w:eastAsia="en-GB"/>
              </w:rPr>
              <w:t>P</w:t>
            </w:r>
            <w:r w:rsidRPr="002E4C6C">
              <w:rPr>
                <w:rFonts w:ascii="Arial" w:hAnsi="Arial" w:cs="Arial"/>
                <w:strike/>
                <w:color w:val="000000"/>
                <w:sz w:val="2"/>
                <w:szCs w:val="18"/>
                <w:lang w:eastAsia="en-GB"/>
              </w:rPr>
              <w:t xml:space="preserve"> </w:t>
            </w:r>
            <w:r w:rsidRPr="002E4C6C">
              <w:rPr>
                <w:rFonts w:ascii="Arial" w:hAnsi="Arial" w:cs="Arial"/>
                <w:strike/>
                <w:color w:val="000000"/>
                <w:sz w:val="18"/>
                <w:szCs w:val="18"/>
                <w:lang w:eastAsia="en-GB"/>
              </w:rPr>
              <w:t>I</w:t>
            </w:r>
            <w:r w:rsidRPr="002E4C6C">
              <w:rPr>
                <w:rFonts w:ascii="Arial" w:hAnsi="Arial" w:cs="Arial"/>
                <w:strike/>
                <w:color w:val="000000"/>
                <w:sz w:val="2"/>
                <w:szCs w:val="18"/>
                <w:lang w:eastAsia="en-GB"/>
              </w:rPr>
              <w:t xml:space="preserve"> </w:t>
            </w:r>
            <w:r w:rsidRPr="002E4C6C">
              <w:rPr>
                <w:rFonts w:ascii="Arial" w:hAnsi="Arial" w:cs="Arial"/>
                <w:strike/>
                <w:color w:val="000000"/>
                <w:sz w:val="18"/>
                <w:szCs w:val="18"/>
                <w:lang w:eastAsia="en-GB"/>
              </w:rPr>
              <w:t>N</w:t>
            </w:r>
            <w:r w:rsidRPr="002E4C6C">
              <w:rPr>
                <w:rFonts w:ascii="Arial" w:hAnsi="Arial" w:cs="Arial"/>
                <w:strike/>
                <w:color w:val="000000"/>
                <w:sz w:val="2"/>
                <w:szCs w:val="18"/>
                <w:lang w:eastAsia="en-GB"/>
              </w:rPr>
              <w:t xml:space="preserve"> </w:t>
            </w:r>
          </w:p>
        </w:tc>
        <w:tc>
          <w:tcPr>
            <w:tcW w:w="397" w:type="dxa"/>
            <w:shd w:val="clear" w:color="auto" w:fill="auto"/>
            <w:tcMar>
              <w:left w:w="28" w:type="dxa"/>
              <w:right w:w="28" w:type="dxa"/>
            </w:tcMar>
            <w:hideMark/>
          </w:tcPr>
          <w:p w14:paraId="5762DA83" w14:textId="77777777" w:rsidR="00556568" w:rsidRPr="002E4C6C"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2E4C6C">
              <w:rPr>
                <w:rFonts w:ascii="Arial" w:hAnsi="Arial" w:cs="Arial"/>
                <w:strike/>
                <w:color w:val="000000"/>
                <w:sz w:val="18"/>
                <w:szCs w:val="18"/>
                <w:lang w:eastAsia="en-GB"/>
              </w:rPr>
              <w:t>C3</w:t>
            </w:r>
          </w:p>
        </w:tc>
        <w:tc>
          <w:tcPr>
            <w:tcW w:w="850" w:type="dxa"/>
            <w:shd w:val="clear" w:color="auto" w:fill="auto"/>
            <w:tcMar>
              <w:left w:w="28" w:type="dxa"/>
              <w:right w:w="28" w:type="dxa"/>
            </w:tcMar>
            <w:hideMark/>
          </w:tcPr>
          <w:p w14:paraId="0665A8A3" w14:textId="0D9E807F" w:rsidR="00556568" w:rsidRPr="002E4C6C"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335" w:history="1">
              <w:r w:rsidR="00556568" w:rsidRPr="002E4C6C">
                <w:rPr>
                  <w:rFonts w:ascii="Calibri" w:hAnsi="Calibri" w:cs="Calibri"/>
                  <w:strike/>
                  <w:color w:val="0563C1"/>
                  <w:sz w:val="18"/>
                  <w:szCs w:val="18"/>
                  <w:u w:val="single"/>
                  <w:lang w:eastAsia="en-GB"/>
                </w:rPr>
                <w:t>CP-230197</w:t>
              </w:r>
            </w:hyperlink>
          </w:p>
        </w:tc>
        <w:tc>
          <w:tcPr>
            <w:tcW w:w="2268" w:type="dxa"/>
            <w:shd w:val="clear" w:color="auto" w:fill="auto"/>
            <w:tcMar>
              <w:left w:w="28" w:type="dxa"/>
              <w:right w:w="28" w:type="dxa"/>
            </w:tcMar>
            <w:hideMark/>
          </w:tcPr>
          <w:p w14:paraId="05032EEA" w14:textId="77777777" w:rsidR="00556568" w:rsidRPr="002E4C6C"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2E4C6C">
              <w:rPr>
                <w:rFonts w:ascii="Arial" w:hAnsi="Arial" w:cs="Arial"/>
                <w:b/>
                <w:bCs/>
                <w:strike/>
                <w:color w:val="000000"/>
                <w:sz w:val="18"/>
                <w:szCs w:val="18"/>
                <w:lang w:eastAsia="en-GB"/>
              </w:rPr>
              <w:t>Hui Wang, vivo</w:t>
            </w:r>
          </w:p>
        </w:tc>
        <w:tc>
          <w:tcPr>
            <w:tcW w:w="850" w:type="dxa"/>
            <w:shd w:val="clear" w:color="auto" w:fill="auto"/>
            <w:tcMar>
              <w:left w:w="28" w:type="dxa"/>
              <w:right w:w="28" w:type="dxa"/>
            </w:tcMar>
            <w:hideMark/>
          </w:tcPr>
          <w:p w14:paraId="2C3D81C6" w14:textId="77777777" w:rsidR="00556568" w:rsidRPr="002E4C6C"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2E4C6C">
              <w:rPr>
                <w:rFonts w:ascii="Arial" w:hAnsi="Arial" w:cs="Arial"/>
                <w:strike/>
                <w:color w:val="000000"/>
                <w:sz w:val="18"/>
                <w:szCs w:val="18"/>
                <w:lang w:eastAsia="en-GB"/>
              </w:rPr>
              <w:t>S</w:t>
            </w:r>
          </w:p>
        </w:tc>
      </w:tr>
      <w:tr w:rsidR="00556568" w:rsidRPr="002E4C6C" w14:paraId="73D53F10" w14:textId="77777777" w:rsidTr="0041562B">
        <w:trPr>
          <w:trHeight w:val="255"/>
        </w:trPr>
        <w:tc>
          <w:tcPr>
            <w:tcW w:w="757" w:type="dxa"/>
            <w:shd w:val="clear" w:color="auto" w:fill="auto"/>
            <w:tcMar>
              <w:left w:w="28" w:type="dxa"/>
              <w:right w:w="28" w:type="dxa"/>
            </w:tcMar>
            <w:hideMark/>
          </w:tcPr>
          <w:p w14:paraId="2A0D91D4" w14:textId="77777777" w:rsidR="00556568" w:rsidRPr="002E4C6C"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2E4C6C">
              <w:rPr>
                <w:rFonts w:ascii="Arial" w:hAnsi="Arial" w:cs="Arial"/>
                <w:strike/>
                <w:color w:val="000000"/>
                <w:sz w:val="18"/>
                <w:szCs w:val="18"/>
                <w:lang w:eastAsia="en-GB"/>
              </w:rPr>
              <w:t>990059</w:t>
            </w:r>
          </w:p>
        </w:tc>
        <w:tc>
          <w:tcPr>
            <w:tcW w:w="3969" w:type="dxa"/>
            <w:shd w:val="clear" w:color="auto" w:fill="auto"/>
            <w:tcMar>
              <w:left w:w="28" w:type="dxa"/>
              <w:right w:w="28" w:type="dxa"/>
            </w:tcMar>
            <w:hideMark/>
          </w:tcPr>
          <w:p w14:paraId="65A04E1A" w14:textId="77777777" w:rsidR="00556568" w:rsidRPr="002E4C6C"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2E4C6C">
              <w:rPr>
                <w:rFonts w:ascii="Arial" w:hAnsi="Arial" w:cs="Arial"/>
                <w:strike/>
                <w:color w:val="000000"/>
                <w:sz w:val="18"/>
                <w:szCs w:val="18"/>
                <w:lang w:eastAsia="en-GB"/>
              </w:rPr>
              <w:t xml:space="preserve">   CT4 aspects of PIN</w:t>
            </w:r>
          </w:p>
        </w:tc>
        <w:tc>
          <w:tcPr>
            <w:tcW w:w="1701" w:type="dxa"/>
            <w:shd w:val="clear" w:color="auto" w:fill="auto"/>
            <w:tcMar>
              <w:left w:w="28" w:type="dxa"/>
              <w:right w:w="28" w:type="dxa"/>
            </w:tcMar>
            <w:hideMark/>
          </w:tcPr>
          <w:p w14:paraId="51E11E5A" w14:textId="31009906" w:rsidR="00556568" w:rsidRPr="002E4C6C"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2E4C6C">
              <w:rPr>
                <w:rFonts w:ascii="Arial" w:hAnsi="Arial" w:cs="Arial"/>
                <w:strike/>
                <w:color w:val="000000"/>
                <w:sz w:val="18"/>
                <w:szCs w:val="18"/>
                <w:lang w:eastAsia="en-GB"/>
              </w:rPr>
              <w:t>P</w:t>
            </w:r>
            <w:r w:rsidRPr="002E4C6C">
              <w:rPr>
                <w:rFonts w:ascii="Arial" w:hAnsi="Arial" w:cs="Arial"/>
                <w:strike/>
                <w:color w:val="000000"/>
                <w:sz w:val="2"/>
                <w:szCs w:val="18"/>
                <w:lang w:eastAsia="en-GB"/>
              </w:rPr>
              <w:t xml:space="preserve"> </w:t>
            </w:r>
            <w:r w:rsidRPr="002E4C6C">
              <w:rPr>
                <w:rFonts w:ascii="Arial" w:hAnsi="Arial" w:cs="Arial"/>
                <w:strike/>
                <w:color w:val="000000"/>
                <w:sz w:val="18"/>
                <w:szCs w:val="18"/>
                <w:lang w:eastAsia="en-GB"/>
              </w:rPr>
              <w:t>I</w:t>
            </w:r>
            <w:r w:rsidRPr="002E4C6C">
              <w:rPr>
                <w:rFonts w:ascii="Arial" w:hAnsi="Arial" w:cs="Arial"/>
                <w:strike/>
                <w:color w:val="000000"/>
                <w:sz w:val="2"/>
                <w:szCs w:val="18"/>
                <w:lang w:eastAsia="en-GB"/>
              </w:rPr>
              <w:t xml:space="preserve"> </w:t>
            </w:r>
            <w:r w:rsidRPr="002E4C6C">
              <w:rPr>
                <w:rFonts w:ascii="Arial" w:hAnsi="Arial" w:cs="Arial"/>
                <w:strike/>
                <w:color w:val="000000"/>
                <w:sz w:val="18"/>
                <w:szCs w:val="18"/>
                <w:lang w:eastAsia="en-GB"/>
              </w:rPr>
              <w:t>N</w:t>
            </w:r>
            <w:r w:rsidRPr="002E4C6C">
              <w:rPr>
                <w:rFonts w:ascii="Arial" w:hAnsi="Arial" w:cs="Arial"/>
                <w:strike/>
                <w:color w:val="000000"/>
                <w:sz w:val="2"/>
                <w:szCs w:val="18"/>
                <w:lang w:eastAsia="en-GB"/>
              </w:rPr>
              <w:t xml:space="preserve"> </w:t>
            </w:r>
          </w:p>
        </w:tc>
        <w:tc>
          <w:tcPr>
            <w:tcW w:w="397" w:type="dxa"/>
            <w:shd w:val="clear" w:color="auto" w:fill="auto"/>
            <w:tcMar>
              <w:left w:w="28" w:type="dxa"/>
              <w:right w:w="28" w:type="dxa"/>
            </w:tcMar>
            <w:hideMark/>
          </w:tcPr>
          <w:p w14:paraId="4456338B" w14:textId="77777777" w:rsidR="00556568" w:rsidRPr="002E4C6C"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2E4C6C">
              <w:rPr>
                <w:rFonts w:ascii="Arial" w:hAnsi="Arial" w:cs="Arial"/>
                <w:strike/>
                <w:color w:val="000000"/>
                <w:sz w:val="18"/>
                <w:szCs w:val="18"/>
                <w:lang w:eastAsia="en-GB"/>
              </w:rPr>
              <w:t>C4</w:t>
            </w:r>
          </w:p>
        </w:tc>
        <w:tc>
          <w:tcPr>
            <w:tcW w:w="850" w:type="dxa"/>
            <w:shd w:val="clear" w:color="auto" w:fill="auto"/>
            <w:tcMar>
              <w:left w:w="28" w:type="dxa"/>
              <w:right w:w="28" w:type="dxa"/>
            </w:tcMar>
            <w:hideMark/>
          </w:tcPr>
          <w:p w14:paraId="3A0434F6" w14:textId="6103CBD8" w:rsidR="00556568" w:rsidRPr="002E4C6C"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336" w:history="1">
              <w:r w:rsidR="00556568" w:rsidRPr="002E4C6C">
                <w:rPr>
                  <w:rFonts w:ascii="Calibri" w:hAnsi="Calibri" w:cs="Calibri"/>
                  <w:strike/>
                  <w:color w:val="0563C1"/>
                  <w:sz w:val="18"/>
                  <w:szCs w:val="18"/>
                  <w:u w:val="single"/>
                  <w:lang w:eastAsia="en-GB"/>
                </w:rPr>
                <w:t>CP-230197</w:t>
              </w:r>
            </w:hyperlink>
          </w:p>
        </w:tc>
        <w:tc>
          <w:tcPr>
            <w:tcW w:w="2268" w:type="dxa"/>
            <w:shd w:val="clear" w:color="auto" w:fill="auto"/>
            <w:tcMar>
              <w:left w:w="28" w:type="dxa"/>
              <w:right w:w="28" w:type="dxa"/>
            </w:tcMar>
            <w:hideMark/>
          </w:tcPr>
          <w:p w14:paraId="4E70968F" w14:textId="77777777" w:rsidR="00556568" w:rsidRPr="002E4C6C"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2E4C6C">
              <w:rPr>
                <w:rFonts w:ascii="Arial" w:hAnsi="Arial" w:cs="Arial"/>
                <w:b/>
                <w:bCs/>
                <w:strike/>
                <w:color w:val="000000"/>
                <w:sz w:val="18"/>
                <w:szCs w:val="18"/>
                <w:lang w:eastAsia="en-GB"/>
              </w:rPr>
              <w:t>Hui Wang, vivo</w:t>
            </w:r>
          </w:p>
        </w:tc>
        <w:tc>
          <w:tcPr>
            <w:tcW w:w="850" w:type="dxa"/>
            <w:shd w:val="clear" w:color="auto" w:fill="auto"/>
            <w:tcMar>
              <w:left w:w="28" w:type="dxa"/>
              <w:right w:w="28" w:type="dxa"/>
            </w:tcMar>
            <w:hideMark/>
          </w:tcPr>
          <w:p w14:paraId="2F51E544" w14:textId="77777777" w:rsidR="00556568" w:rsidRPr="002E4C6C"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2E4C6C">
              <w:rPr>
                <w:rFonts w:ascii="Arial" w:hAnsi="Arial" w:cs="Arial"/>
                <w:strike/>
                <w:color w:val="000000"/>
                <w:sz w:val="18"/>
                <w:szCs w:val="18"/>
                <w:lang w:eastAsia="en-GB"/>
              </w:rPr>
              <w:t>S</w:t>
            </w:r>
          </w:p>
        </w:tc>
      </w:tr>
      <w:tr w:rsidR="00556568" w:rsidRPr="00903B7E" w14:paraId="633A26D0" w14:textId="77777777" w:rsidTr="0041562B">
        <w:trPr>
          <w:trHeight w:val="255"/>
        </w:trPr>
        <w:tc>
          <w:tcPr>
            <w:tcW w:w="757" w:type="dxa"/>
            <w:shd w:val="clear" w:color="auto" w:fill="auto"/>
            <w:tcMar>
              <w:left w:w="28" w:type="dxa"/>
              <w:right w:w="28" w:type="dxa"/>
            </w:tcMar>
            <w:hideMark/>
          </w:tcPr>
          <w:p w14:paraId="56E12F17" w14:textId="77777777" w:rsidR="00556568" w:rsidRPr="00903B7E"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903B7E">
              <w:rPr>
                <w:rFonts w:ascii="Arial" w:hAnsi="Arial" w:cs="Arial"/>
                <w:b/>
                <w:bCs/>
                <w:strike/>
                <w:color w:val="000000"/>
                <w:sz w:val="18"/>
                <w:szCs w:val="18"/>
                <w:lang w:eastAsia="en-GB"/>
              </w:rPr>
              <w:t>990106</w:t>
            </w:r>
          </w:p>
        </w:tc>
        <w:tc>
          <w:tcPr>
            <w:tcW w:w="3969" w:type="dxa"/>
            <w:shd w:val="clear" w:color="auto" w:fill="auto"/>
            <w:tcMar>
              <w:left w:w="28" w:type="dxa"/>
              <w:right w:w="28" w:type="dxa"/>
            </w:tcMar>
            <w:hideMark/>
          </w:tcPr>
          <w:p w14:paraId="17D85CF3" w14:textId="77777777" w:rsidR="00556568" w:rsidRPr="00903B7E"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903B7E">
              <w:rPr>
                <w:rFonts w:ascii="Arial" w:hAnsi="Arial" w:cs="Arial"/>
                <w:b/>
                <w:bCs/>
                <w:strike/>
                <w:color w:val="0000FF"/>
                <w:sz w:val="18"/>
                <w:szCs w:val="18"/>
                <w:lang w:eastAsia="en-GB"/>
              </w:rPr>
              <w:t xml:space="preserve">Application layer support for Personal IoT Network </w:t>
            </w:r>
          </w:p>
        </w:tc>
        <w:tc>
          <w:tcPr>
            <w:tcW w:w="1701" w:type="dxa"/>
            <w:shd w:val="clear" w:color="auto" w:fill="auto"/>
            <w:tcMar>
              <w:left w:w="28" w:type="dxa"/>
              <w:right w:w="28" w:type="dxa"/>
            </w:tcMar>
            <w:hideMark/>
          </w:tcPr>
          <w:p w14:paraId="627296B7" w14:textId="0512815F" w:rsidR="00556568" w:rsidRPr="00903B7E"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903B7E">
              <w:rPr>
                <w:rFonts w:ascii="Arial" w:hAnsi="Arial" w:cs="Arial"/>
                <w:b/>
                <w:bCs/>
                <w:strike/>
                <w:color w:val="000000"/>
                <w:sz w:val="18"/>
                <w:szCs w:val="18"/>
                <w:lang w:eastAsia="en-GB"/>
              </w:rPr>
              <w:t>P</w:t>
            </w:r>
            <w:r w:rsidRPr="00903B7E">
              <w:rPr>
                <w:rFonts w:ascii="Arial" w:hAnsi="Arial" w:cs="Arial"/>
                <w:b/>
                <w:bCs/>
                <w:strike/>
                <w:color w:val="000000"/>
                <w:sz w:val="2"/>
                <w:szCs w:val="18"/>
                <w:lang w:eastAsia="en-GB"/>
              </w:rPr>
              <w:t xml:space="preserve"> </w:t>
            </w:r>
            <w:r w:rsidRPr="00903B7E">
              <w:rPr>
                <w:rFonts w:ascii="Arial" w:hAnsi="Arial" w:cs="Arial"/>
                <w:b/>
                <w:bCs/>
                <w:strike/>
                <w:color w:val="000000"/>
                <w:sz w:val="18"/>
                <w:szCs w:val="18"/>
                <w:lang w:eastAsia="en-GB"/>
              </w:rPr>
              <w:t>I</w:t>
            </w:r>
            <w:r w:rsidRPr="00903B7E">
              <w:rPr>
                <w:rFonts w:ascii="Arial" w:hAnsi="Arial" w:cs="Arial"/>
                <w:b/>
                <w:bCs/>
                <w:strike/>
                <w:color w:val="000000"/>
                <w:sz w:val="2"/>
                <w:szCs w:val="18"/>
                <w:lang w:eastAsia="en-GB"/>
              </w:rPr>
              <w:t xml:space="preserve"> </w:t>
            </w:r>
            <w:r w:rsidRPr="00903B7E">
              <w:rPr>
                <w:rFonts w:ascii="Arial" w:hAnsi="Arial" w:cs="Arial"/>
                <w:b/>
                <w:bCs/>
                <w:strike/>
                <w:color w:val="000000"/>
                <w:sz w:val="18"/>
                <w:szCs w:val="18"/>
                <w:lang w:eastAsia="en-GB"/>
              </w:rPr>
              <w:t>N</w:t>
            </w:r>
            <w:r w:rsidRPr="00903B7E">
              <w:rPr>
                <w:rFonts w:ascii="Arial" w:hAnsi="Arial" w:cs="Arial"/>
                <w:b/>
                <w:bCs/>
                <w:strike/>
                <w:color w:val="000000"/>
                <w:sz w:val="2"/>
                <w:szCs w:val="18"/>
                <w:lang w:eastAsia="en-GB"/>
              </w:rPr>
              <w:t xml:space="preserve"> </w:t>
            </w:r>
            <w:r w:rsidRPr="00903B7E">
              <w:rPr>
                <w:rFonts w:ascii="Arial" w:hAnsi="Arial" w:cs="Arial"/>
                <w:b/>
                <w:bCs/>
                <w:strike/>
                <w:color w:val="000000"/>
                <w:sz w:val="18"/>
                <w:szCs w:val="18"/>
                <w:lang w:eastAsia="en-GB"/>
              </w:rPr>
              <w:t>A</w:t>
            </w:r>
            <w:r w:rsidRPr="00903B7E">
              <w:rPr>
                <w:rFonts w:ascii="Arial" w:hAnsi="Arial" w:cs="Arial"/>
                <w:b/>
                <w:bCs/>
                <w:strike/>
                <w:color w:val="000000"/>
                <w:sz w:val="2"/>
                <w:szCs w:val="18"/>
                <w:lang w:eastAsia="en-GB"/>
              </w:rPr>
              <w:t xml:space="preserve"> </w:t>
            </w:r>
            <w:r w:rsidRPr="00903B7E">
              <w:rPr>
                <w:rFonts w:ascii="Arial" w:hAnsi="Arial" w:cs="Arial"/>
                <w:b/>
                <w:bCs/>
                <w:strike/>
                <w:color w:val="000000"/>
                <w:sz w:val="18"/>
                <w:szCs w:val="18"/>
                <w:lang w:eastAsia="en-GB"/>
              </w:rPr>
              <w:t>P</w:t>
            </w:r>
            <w:r w:rsidRPr="00903B7E">
              <w:rPr>
                <w:rFonts w:ascii="Arial" w:hAnsi="Arial" w:cs="Arial"/>
                <w:b/>
                <w:bCs/>
                <w:strike/>
                <w:color w:val="000000"/>
                <w:sz w:val="2"/>
                <w:szCs w:val="18"/>
                <w:lang w:eastAsia="en-GB"/>
              </w:rPr>
              <w:t xml:space="preserve"> </w:t>
            </w:r>
            <w:r w:rsidRPr="00903B7E">
              <w:rPr>
                <w:rFonts w:ascii="Arial" w:hAnsi="Arial" w:cs="Arial"/>
                <w:b/>
                <w:bCs/>
                <w:strike/>
                <w:color w:val="000000"/>
                <w:sz w:val="18"/>
                <w:szCs w:val="18"/>
                <w:lang w:eastAsia="en-GB"/>
              </w:rPr>
              <w:t>P</w:t>
            </w:r>
            <w:r w:rsidRPr="00903B7E">
              <w:rPr>
                <w:rFonts w:ascii="Arial" w:hAnsi="Arial" w:cs="Arial"/>
                <w:b/>
                <w:bCs/>
                <w:strike/>
                <w:color w:val="000000"/>
                <w:sz w:val="2"/>
                <w:szCs w:val="18"/>
                <w:lang w:eastAsia="en-GB"/>
              </w:rPr>
              <w:t xml:space="preserve"> </w:t>
            </w:r>
          </w:p>
        </w:tc>
        <w:tc>
          <w:tcPr>
            <w:tcW w:w="397" w:type="dxa"/>
            <w:shd w:val="clear" w:color="auto" w:fill="auto"/>
            <w:tcMar>
              <w:left w:w="28" w:type="dxa"/>
              <w:right w:w="28" w:type="dxa"/>
            </w:tcMar>
            <w:hideMark/>
          </w:tcPr>
          <w:p w14:paraId="610CCC69" w14:textId="77777777" w:rsidR="00556568" w:rsidRPr="00903B7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03B7E">
              <w:rPr>
                <w:rFonts w:ascii="Arial" w:hAnsi="Arial" w:cs="Arial"/>
                <w:strike/>
                <w:color w:val="000000"/>
                <w:sz w:val="18"/>
                <w:szCs w:val="18"/>
                <w:lang w:eastAsia="en-GB"/>
              </w:rPr>
              <w:t> </w:t>
            </w:r>
          </w:p>
        </w:tc>
        <w:tc>
          <w:tcPr>
            <w:tcW w:w="850" w:type="dxa"/>
            <w:shd w:val="clear" w:color="auto" w:fill="auto"/>
            <w:tcMar>
              <w:left w:w="28" w:type="dxa"/>
              <w:right w:w="28" w:type="dxa"/>
            </w:tcMar>
            <w:hideMark/>
          </w:tcPr>
          <w:p w14:paraId="430AC17E" w14:textId="2122072E" w:rsidR="00556568" w:rsidRPr="00903B7E"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337" w:history="1">
              <w:r w:rsidR="00556568" w:rsidRPr="00903B7E">
                <w:rPr>
                  <w:rFonts w:ascii="Calibri" w:hAnsi="Calibri" w:cs="Calibri"/>
                  <w:strike/>
                  <w:color w:val="0563C1"/>
                  <w:sz w:val="18"/>
                  <w:szCs w:val="18"/>
                  <w:u w:val="single"/>
                  <w:lang w:eastAsia="en-GB"/>
                </w:rPr>
                <w:t>SP-221236</w:t>
              </w:r>
            </w:hyperlink>
          </w:p>
        </w:tc>
        <w:tc>
          <w:tcPr>
            <w:tcW w:w="2268" w:type="dxa"/>
            <w:shd w:val="clear" w:color="auto" w:fill="auto"/>
            <w:tcMar>
              <w:left w:w="28" w:type="dxa"/>
              <w:right w:w="28" w:type="dxa"/>
            </w:tcMar>
            <w:hideMark/>
          </w:tcPr>
          <w:p w14:paraId="0EADE774" w14:textId="77777777" w:rsidR="00556568" w:rsidRPr="00903B7E" w:rsidRDefault="00556568" w:rsidP="00EF7FBB">
            <w:pPr>
              <w:overflowPunct/>
              <w:autoSpaceDE/>
              <w:autoSpaceDN/>
              <w:adjustRightInd/>
              <w:spacing w:after="0"/>
              <w:textAlignment w:val="auto"/>
              <w:rPr>
                <w:rFonts w:ascii="Arial" w:hAnsi="Arial" w:cs="Arial"/>
                <w:b/>
                <w:bCs/>
                <w:strike/>
                <w:color w:val="000000"/>
                <w:sz w:val="18"/>
                <w:szCs w:val="18"/>
                <w:lang w:val="fr-FR" w:eastAsia="en-GB"/>
              </w:rPr>
            </w:pPr>
            <w:r w:rsidRPr="00903B7E">
              <w:rPr>
                <w:rFonts w:ascii="Arial" w:hAnsi="Arial" w:cs="Arial"/>
                <w:b/>
                <w:bCs/>
                <w:strike/>
                <w:color w:val="000000"/>
                <w:sz w:val="18"/>
                <w:szCs w:val="18"/>
                <w:lang w:val="fr-FR" w:eastAsia="en-GB"/>
              </w:rPr>
              <w:t xml:space="preserve">Huazhang Lv, vivo Mobile Communications Ltd, </w:t>
            </w:r>
          </w:p>
        </w:tc>
        <w:tc>
          <w:tcPr>
            <w:tcW w:w="850" w:type="dxa"/>
            <w:shd w:val="clear" w:color="auto" w:fill="auto"/>
            <w:tcMar>
              <w:left w:w="28" w:type="dxa"/>
              <w:right w:w="28" w:type="dxa"/>
            </w:tcMar>
            <w:hideMark/>
          </w:tcPr>
          <w:p w14:paraId="2DD86F7F" w14:textId="113F958D" w:rsidR="00556568" w:rsidRPr="00903B7E"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903B7E">
              <w:rPr>
                <w:rFonts w:ascii="Arial" w:hAnsi="Arial" w:cs="Arial"/>
                <w:b/>
                <w:bCs/>
                <w:strike/>
                <w:color w:val="FF0000"/>
                <w:sz w:val="18"/>
                <w:szCs w:val="18"/>
                <w:lang w:eastAsia="en-GB"/>
              </w:rPr>
              <w:t>Y</w:t>
            </w:r>
          </w:p>
        </w:tc>
      </w:tr>
      <w:tr w:rsidR="00556568" w:rsidRPr="00903B7E" w14:paraId="65AFE90A" w14:textId="77777777" w:rsidTr="0041562B">
        <w:trPr>
          <w:trHeight w:val="255"/>
        </w:trPr>
        <w:tc>
          <w:tcPr>
            <w:tcW w:w="757" w:type="dxa"/>
            <w:shd w:val="clear" w:color="auto" w:fill="auto"/>
            <w:tcMar>
              <w:left w:w="28" w:type="dxa"/>
              <w:right w:w="28" w:type="dxa"/>
            </w:tcMar>
            <w:hideMark/>
          </w:tcPr>
          <w:p w14:paraId="48EFE4EF" w14:textId="77777777" w:rsidR="00556568" w:rsidRPr="00903B7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03B7E">
              <w:rPr>
                <w:rFonts w:ascii="Arial" w:hAnsi="Arial" w:cs="Arial"/>
                <w:strike/>
                <w:color w:val="000000"/>
                <w:sz w:val="18"/>
                <w:szCs w:val="18"/>
                <w:lang w:eastAsia="en-GB"/>
              </w:rPr>
              <w:t>940021</w:t>
            </w:r>
          </w:p>
        </w:tc>
        <w:tc>
          <w:tcPr>
            <w:tcW w:w="3969" w:type="dxa"/>
            <w:shd w:val="clear" w:color="auto" w:fill="auto"/>
            <w:tcMar>
              <w:left w:w="28" w:type="dxa"/>
              <w:right w:w="28" w:type="dxa"/>
            </w:tcMar>
            <w:hideMark/>
          </w:tcPr>
          <w:p w14:paraId="362E89D4" w14:textId="77777777" w:rsidR="00556568" w:rsidRPr="00903B7E"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903B7E">
              <w:rPr>
                <w:rFonts w:ascii="Arial" w:hAnsi="Arial" w:cs="Arial"/>
                <w:i/>
                <w:iCs/>
                <w:strike/>
                <w:color w:val="000000"/>
                <w:sz w:val="18"/>
                <w:szCs w:val="18"/>
                <w:lang w:eastAsia="en-GB"/>
              </w:rPr>
              <w:t xml:space="preserve">   Study on Application layer support for Personal IoT Networks</w:t>
            </w:r>
          </w:p>
        </w:tc>
        <w:tc>
          <w:tcPr>
            <w:tcW w:w="1701" w:type="dxa"/>
            <w:shd w:val="clear" w:color="auto" w:fill="auto"/>
            <w:tcMar>
              <w:left w:w="28" w:type="dxa"/>
              <w:right w:w="28" w:type="dxa"/>
            </w:tcMar>
            <w:hideMark/>
          </w:tcPr>
          <w:p w14:paraId="326A5E29" w14:textId="78A18AFF" w:rsidR="00556568" w:rsidRPr="00903B7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03B7E">
              <w:rPr>
                <w:rFonts w:ascii="Arial" w:hAnsi="Arial" w:cs="Arial"/>
                <w:strike/>
                <w:color w:val="000000"/>
                <w:sz w:val="18"/>
                <w:szCs w:val="18"/>
                <w:lang w:eastAsia="en-GB"/>
              </w:rPr>
              <w:t>F</w:t>
            </w:r>
            <w:r w:rsidRPr="00903B7E">
              <w:rPr>
                <w:rFonts w:ascii="Arial" w:hAnsi="Arial" w:cs="Arial"/>
                <w:strike/>
                <w:color w:val="000000"/>
                <w:sz w:val="2"/>
                <w:szCs w:val="18"/>
                <w:lang w:eastAsia="en-GB"/>
              </w:rPr>
              <w:t xml:space="preserve"> </w:t>
            </w:r>
            <w:r w:rsidRPr="00903B7E">
              <w:rPr>
                <w:rFonts w:ascii="Arial" w:hAnsi="Arial" w:cs="Arial"/>
                <w:strike/>
                <w:color w:val="000000"/>
                <w:sz w:val="18"/>
                <w:szCs w:val="18"/>
                <w:lang w:eastAsia="en-GB"/>
              </w:rPr>
              <w:t>S</w:t>
            </w:r>
            <w:r w:rsidRPr="00903B7E">
              <w:rPr>
                <w:rFonts w:ascii="Arial" w:hAnsi="Arial" w:cs="Arial"/>
                <w:strike/>
                <w:color w:val="000000"/>
                <w:sz w:val="2"/>
                <w:szCs w:val="18"/>
                <w:lang w:eastAsia="en-GB"/>
              </w:rPr>
              <w:t xml:space="preserve"> </w:t>
            </w:r>
            <w:r w:rsidRPr="00903B7E">
              <w:rPr>
                <w:rFonts w:ascii="Arial" w:hAnsi="Arial" w:cs="Arial"/>
                <w:strike/>
                <w:color w:val="000000"/>
                <w:sz w:val="18"/>
                <w:szCs w:val="18"/>
                <w:lang w:eastAsia="en-GB"/>
              </w:rPr>
              <w:t>_</w:t>
            </w:r>
            <w:r w:rsidRPr="00903B7E">
              <w:rPr>
                <w:rFonts w:ascii="Arial" w:hAnsi="Arial" w:cs="Arial"/>
                <w:strike/>
                <w:color w:val="000000"/>
                <w:sz w:val="2"/>
                <w:szCs w:val="18"/>
                <w:lang w:eastAsia="en-GB"/>
              </w:rPr>
              <w:t xml:space="preserve"> </w:t>
            </w:r>
            <w:r w:rsidRPr="00903B7E">
              <w:rPr>
                <w:rFonts w:ascii="Arial" w:hAnsi="Arial" w:cs="Arial"/>
                <w:strike/>
                <w:color w:val="000000"/>
                <w:sz w:val="18"/>
                <w:szCs w:val="18"/>
                <w:lang w:eastAsia="en-GB"/>
              </w:rPr>
              <w:t>P</w:t>
            </w:r>
            <w:r w:rsidRPr="00903B7E">
              <w:rPr>
                <w:rFonts w:ascii="Arial" w:hAnsi="Arial" w:cs="Arial"/>
                <w:strike/>
                <w:color w:val="000000"/>
                <w:sz w:val="2"/>
                <w:szCs w:val="18"/>
                <w:lang w:eastAsia="en-GB"/>
              </w:rPr>
              <w:t xml:space="preserve"> </w:t>
            </w:r>
            <w:r w:rsidRPr="00903B7E">
              <w:rPr>
                <w:rFonts w:ascii="Arial" w:hAnsi="Arial" w:cs="Arial"/>
                <w:strike/>
                <w:color w:val="000000"/>
                <w:sz w:val="18"/>
                <w:szCs w:val="18"/>
                <w:lang w:eastAsia="en-GB"/>
              </w:rPr>
              <w:t>I</w:t>
            </w:r>
            <w:r w:rsidRPr="00903B7E">
              <w:rPr>
                <w:rFonts w:ascii="Arial" w:hAnsi="Arial" w:cs="Arial"/>
                <w:strike/>
                <w:color w:val="000000"/>
                <w:sz w:val="2"/>
                <w:szCs w:val="18"/>
                <w:lang w:eastAsia="en-GB"/>
              </w:rPr>
              <w:t xml:space="preserve"> </w:t>
            </w:r>
            <w:r w:rsidRPr="00903B7E">
              <w:rPr>
                <w:rFonts w:ascii="Arial" w:hAnsi="Arial" w:cs="Arial"/>
                <w:strike/>
                <w:color w:val="000000"/>
                <w:sz w:val="18"/>
                <w:szCs w:val="18"/>
                <w:lang w:eastAsia="en-GB"/>
              </w:rPr>
              <w:t>N</w:t>
            </w:r>
            <w:r w:rsidRPr="00903B7E">
              <w:rPr>
                <w:rFonts w:ascii="Arial" w:hAnsi="Arial" w:cs="Arial"/>
                <w:strike/>
                <w:color w:val="000000"/>
                <w:sz w:val="2"/>
                <w:szCs w:val="18"/>
                <w:lang w:eastAsia="en-GB"/>
              </w:rPr>
              <w:t xml:space="preserve"> </w:t>
            </w:r>
            <w:r w:rsidRPr="00903B7E">
              <w:rPr>
                <w:rFonts w:ascii="Arial" w:hAnsi="Arial" w:cs="Arial"/>
                <w:strike/>
                <w:color w:val="000000"/>
                <w:sz w:val="18"/>
                <w:szCs w:val="18"/>
                <w:lang w:eastAsia="en-GB"/>
              </w:rPr>
              <w:t>A</w:t>
            </w:r>
            <w:r w:rsidRPr="00903B7E">
              <w:rPr>
                <w:rFonts w:ascii="Arial" w:hAnsi="Arial" w:cs="Arial"/>
                <w:strike/>
                <w:color w:val="000000"/>
                <w:sz w:val="2"/>
                <w:szCs w:val="18"/>
                <w:lang w:eastAsia="en-GB"/>
              </w:rPr>
              <w:t xml:space="preserve"> </w:t>
            </w:r>
            <w:r w:rsidRPr="00903B7E">
              <w:rPr>
                <w:rFonts w:ascii="Arial" w:hAnsi="Arial" w:cs="Arial"/>
                <w:strike/>
                <w:color w:val="000000"/>
                <w:sz w:val="18"/>
                <w:szCs w:val="18"/>
                <w:lang w:eastAsia="en-GB"/>
              </w:rPr>
              <w:t>P</w:t>
            </w:r>
            <w:r w:rsidRPr="00903B7E">
              <w:rPr>
                <w:rFonts w:ascii="Arial" w:hAnsi="Arial" w:cs="Arial"/>
                <w:strike/>
                <w:color w:val="000000"/>
                <w:sz w:val="2"/>
                <w:szCs w:val="18"/>
                <w:lang w:eastAsia="en-GB"/>
              </w:rPr>
              <w:t xml:space="preserve"> </w:t>
            </w:r>
            <w:r w:rsidRPr="00903B7E">
              <w:rPr>
                <w:rFonts w:ascii="Arial" w:hAnsi="Arial" w:cs="Arial"/>
                <w:strike/>
                <w:color w:val="000000"/>
                <w:sz w:val="18"/>
                <w:szCs w:val="18"/>
                <w:lang w:eastAsia="en-GB"/>
              </w:rPr>
              <w:t>P</w:t>
            </w:r>
            <w:r w:rsidRPr="00903B7E">
              <w:rPr>
                <w:rFonts w:ascii="Arial" w:hAnsi="Arial" w:cs="Arial"/>
                <w:strike/>
                <w:color w:val="000000"/>
                <w:sz w:val="2"/>
                <w:szCs w:val="18"/>
                <w:lang w:eastAsia="en-GB"/>
              </w:rPr>
              <w:t xml:space="preserve"> </w:t>
            </w:r>
          </w:p>
        </w:tc>
        <w:tc>
          <w:tcPr>
            <w:tcW w:w="397" w:type="dxa"/>
            <w:shd w:val="clear" w:color="auto" w:fill="auto"/>
            <w:tcMar>
              <w:left w:w="28" w:type="dxa"/>
              <w:right w:w="28" w:type="dxa"/>
            </w:tcMar>
            <w:hideMark/>
          </w:tcPr>
          <w:p w14:paraId="35AB240F" w14:textId="77777777" w:rsidR="00556568" w:rsidRPr="00903B7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03B7E">
              <w:rPr>
                <w:rFonts w:ascii="Arial" w:hAnsi="Arial" w:cs="Arial"/>
                <w:strike/>
                <w:color w:val="000000"/>
                <w:sz w:val="18"/>
                <w:szCs w:val="18"/>
                <w:lang w:eastAsia="en-GB"/>
              </w:rPr>
              <w:t>S6</w:t>
            </w:r>
          </w:p>
        </w:tc>
        <w:tc>
          <w:tcPr>
            <w:tcW w:w="850" w:type="dxa"/>
            <w:shd w:val="clear" w:color="auto" w:fill="auto"/>
            <w:tcMar>
              <w:left w:w="28" w:type="dxa"/>
              <w:right w:w="28" w:type="dxa"/>
            </w:tcMar>
            <w:hideMark/>
          </w:tcPr>
          <w:p w14:paraId="01933323" w14:textId="38EC1459" w:rsidR="00556568" w:rsidRPr="00903B7E"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338" w:history="1">
              <w:r w:rsidR="00556568" w:rsidRPr="00903B7E">
                <w:rPr>
                  <w:rFonts w:ascii="Calibri" w:hAnsi="Calibri" w:cs="Calibri"/>
                  <w:strike/>
                  <w:color w:val="0563C1"/>
                  <w:sz w:val="18"/>
                  <w:szCs w:val="18"/>
                  <w:u w:val="single"/>
                  <w:lang w:eastAsia="en-GB"/>
                </w:rPr>
                <w:t>SP-220095</w:t>
              </w:r>
            </w:hyperlink>
          </w:p>
        </w:tc>
        <w:tc>
          <w:tcPr>
            <w:tcW w:w="2268" w:type="dxa"/>
            <w:shd w:val="clear" w:color="auto" w:fill="auto"/>
            <w:tcMar>
              <w:left w:w="28" w:type="dxa"/>
              <w:right w:w="28" w:type="dxa"/>
            </w:tcMar>
            <w:hideMark/>
          </w:tcPr>
          <w:p w14:paraId="071D7779" w14:textId="77777777" w:rsidR="00556568" w:rsidRPr="00903B7E" w:rsidRDefault="00556568" w:rsidP="00EF7FBB">
            <w:pPr>
              <w:overflowPunct/>
              <w:autoSpaceDE/>
              <w:autoSpaceDN/>
              <w:adjustRightInd/>
              <w:spacing w:after="0"/>
              <w:textAlignment w:val="auto"/>
              <w:rPr>
                <w:rFonts w:ascii="Arial" w:hAnsi="Arial" w:cs="Arial"/>
                <w:b/>
                <w:bCs/>
                <w:strike/>
                <w:color w:val="000000"/>
                <w:sz w:val="18"/>
                <w:szCs w:val="18"/>
                <w:lang w:val="fr-FR" w:eastAsia="en-GB"/>
              </w:rPr>
            </w:pPr>
            <w:r w:rsidRPr="00903B7E">
              <w:rPr>
                <w:rFonts w:ascii="Arial" w:hAnsi="Arial" w:cs="Arial"/>
                <w:b/>
                <w:bCs/>
                <w:strike/>
                <w:color w:val="000000"/>
                <w:sz w:val="18"/>
                <w:szCs w:val="18"/>
                <w:lang w:val="fr-FR" w:eastAsia="en-GB"/>
              </w:rPr>
              <w:t xml:space="preserve">Huazhang Lv, vivo Mobile Communications Ltd </w:t>
            </w:r>
          </w:p>
        </w:tc>
        <w:tc>
          <w:tcPr>
            <w:tcW w:w="850" w:type="dxa"/>
            <w:shd w:val="clear" w:color="auto" w:fill="auto"/>
            <w:tcMar>
              <w:left w:w="28" w:type="dxa"/>
              <w:right w:w="28" w:type="dxa"/>
            </w:tcMar>
            <w:hideMark/>
          </w:tcPr>
          <w:p w14:paraId="26AD695D" w14:textId="77777777" w:rsidR="00556568" w:rsidRPr="00903B7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03B7E">
              <w:rPr>
                <w:rFonts w:ascii="Arial" w:hAnsi="Arial" w:cs="Arial"/>
                <w:strike/>
                <w:color w:val="000000"/>
                <w:sz w:val="18"/>
                <w:szCs w:val="18"/>
                <w:lang w:eastAsia="en-GB"/>
              </w:rPr>
              <w:t>S</w:t>
            </w:r>
          </w:p>
        </w:tc>
      </w:tr>
      <w:tr w:rsidR="00556568" w:rsidRPr="00903B7E" w14:paraId="11E25121" w14:textId="77777777" w:rsidTr="0041562B">
        <w:trPr>
          <w:trHeight w:val="255"/>
        </w:trPr>
        <w:tc>
          <w:tcPr>
            <w:tcW w:w="757" w:type="dxa"/>
            <w:shd w:val="clear" w:color="auto" w:fill="auto"/>
            <w:tcMar>
              <w:left w:w="28" w:type="dxa"/>
              <w:right w:w="28" w:type="dxa"/>
            </w:tcMar>
            <w:hideMark/>
          </w:tcPr>
          <w:p w14:paraId="288C1B6F" w14:textId="77777777" w:rsidR="00556568" w:rsidRPr="00903B7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03B7E">
              <w:rPr>
                <w:rFonts w:ascii="Arial" w:hAnsi="Arial" w:cs="Arial"/>
                <w:strike/>
                <w:color w:val="000000"/>
                <w:sz w:val="18"/>
                <w:szCs w:val="18"/>
                <w:lang w:eastAsia="en-GB"/>
              </w:rPr>
              <w:t>980052</w:t>
            </w:r>
          </w:p>
        </w:tc>
        <w:tc>
          <w:tcPr>
            <w:tcW w:w="3969" w:type="dxa"/>
            <w:shd w:val="clear" w:color="auto" w:fill="auto"/>
            <w:tcMar>
              <w:left w:w="28" w:type="dxa"/>
              <w:right w:w="28" w:type="dxa"/>
            </w:tcMar>
            <w:hideMark/>
          </w:tcPr>
          <w:p w14:paraId="2205379C" w14:textId="77777777" w:rsidR="00556568" w:rsidRPr="00903B7E"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903B7E">
              <w:rPr>
                <w:rFonts w:ascii="Arial" w:hAnsi="Arial" w:cs="Arial"/>
                <w:b/>
                <w:bCs/>
                <w:strike/>
                <w:color w:val="000000"/>
                <w:sz w:val="18"/>
                <w:szCs w:val="18"/>
                <w:lang w:eastAsia="en-GB"/>
              </w:rPr>
              <w:t xml:space="preserve">   Stage 2 of PINAPP</w:t>
            </w:r>
          </w:p>
        </w:tc>
        <w:tc>
          <w:tcPr>
            <w:tcW w:w="1701" w:type="dxa"/>
            <w:shd w:val="clear" w:color="auto" w:fill="auto"/>
            <w:tcMar>
              <w:left w:w="28" w:type="dxa"/>
              <w:right w:w="28" w:type="dxa"/>
            </w:tcMar>
            <w:hideMark/>
          </w:tcPr>
          <w:p w14:paraId="3D331DAF" w14:textId="59AF7E94" w:rsidR="00556568" w:rsidRPr="00903B7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03B7E">
              <w:rPr>
                <w:rFonts w:ascii="Arial" w:hAnsi="Arial" w:cs="Arial"/>
                <w:strike/>
                <w:color w:val="000000"/>
                <w:sz w:val="18"/>
                <w:szCs w:val="18"/>
                <w:lang w:eastAsia="en-GB"/>
              </w:rPr>
              <w:t>P</w:t>
            </w:r>
            <w:r w:rsidRPr="00903B7E">
              <w:rPr>
                <w:rFonts w:ascii="Arial" w:hAnsi="Arial" w:cs="Arial"/>
                <w:strike/>
                <w:color w:val="000000"/>
                <w:sz w:val="2"/>
                <w:szCs w:val="18"/>
                <w:lang w:eastAsia="en-GB"/>
              </w:rPr>
              <w:t xml:space="preserve"> </w:t>
            </w:r>
            <w:r w:rsidRPr="00903B7E">
              <w:rPr>
                <w:rFonts w:ascii="Arial" w:hAnsi="Arial" w:cs="Arial"/>
                <w:strike/>
                <w:color w:val="000000"/>
                <w:sz w:val="18"/>
                <w:szCs w:val="18"/>
                <w:lang w:eastAsia="en-GB"/>
              </w:rPr>
              <w:t>I</w:t>
            </w:r>
            <w:r w:rsidRPr="00903B7E">
              <w:rPr>
                <w:rFonts w:ascii="Arial" w:hAnsi="Arial" w:cs="Arial"/>
                <w:strike/>
                <w:color w:val="000000"/>
                <w:sz w:val="2"/>
                <w:szCs w:val="18"/>
                <w:lang w:eastAsia="en-GB"/>
              </w:rPr>
              <w:t xml:space="preserve"> </w:t>
            </w:r>
            <w:r w:rsidRPr="00903B7E">
              <w:rPr>
                <w:rFonts w:ascii="Arial" w:hAnsi="Arial" w:cs="Arial"/>
                <w:strike/>
                <w:color w:val="000000"/>
                <w:sz w:val="18"/>
                <w:szCs w:val="18"/>
                <w:lang w:eastAsia="en-GB"/>
              </w:rPr>
              <w:t>N</w:t>
            </w:r>
            <w:r w:rsidRPr="00903B7E">
              <w:rPr>
                <w:rFonts w:ascii="Arial" w:hAnsi="Arial" w:cs="Arial"/>
                <w:strike/>
                <w:color w:val="000000"/>
                <w:sz w:val="2"/>
                <w:szCs w:val="18"/>
                <w:lang w:eastAsia="en-GB"/>
              </w:rPr>
              <w:t xml:space="preserve"> </w:t>
            </w:r>
            <w:r w:rsidRPr="00903B7E">
              <w:rPr>
                <w:rFonts w:ascii="Arial" w:hAnsi="Arial" w:cs="Arial"/>
                <w:strike/>
                <w:color w:val="000000"/>
                <w:sz w:val="18"/>
                <w:szCs w:val="18"/>
                <w:lang w:eastAsia="en-GB"/>
              </w:rPr>
              <w:t>A</w:t>
            </w:r>
            <w:r w:rsidRPr="00903B7E">
              <w:rPr>
                <w:rFonts w:ascii="Arial" w:hAnsi="Arial" w:cs="Arial"/>
                <w:strike/>
                <w:color w:val="000000"/>
                <w:sz w:val="2"/>
                <w:szCs w:val="18"/>
                <w:lang w:eastAsia="en-GB"/>
              </w:rPr>
              <w:t xml:space="preserve"> </w:t>
            </w:r>
            <w:r w:rsidRPr="00903B7E">
              <w:rPr>
                <w:rFonts w:ascii="Arial" w:hAnsi="Arial" w:cs="Arial"/>
                <w:strike/>
                <w:color w:val="000000"/>
                <w:sz w:val="18"/>
                <w:szCs w:val="18"/>
                <w:lang w:eastAsia="en-GB"/>
              </w:rPr>
              <w:t>P</w:t>
            </w:r>
            <w:r w:rsidRPr="00903B7E">
              <w:rPr>
                <w:rFonts w:ascii="Arial" w:hAnsi="Arial" w:cs="Arial"/>
                <w:strike/>
                <w:color w:val="000000"/>
                <w:sz w:val="2"/>
                <w:szCs w:val="18"/>
                <w:lang w:eastAsia="en-GB"/>
              </w:rPr>
              <w:t xml:space="preserve"> </w:t>
            </w:r>
            <w:r w:rsidRPr="00903B7E">
              <w:rPr>
                <w:rFonts w:ascii="Arial" w:hAnsi="Arial" w:cs="Arial"/>
                <w:strike/>
                <w:color w:val="000000"/>
                <w:sz w:val="18"/>
                <w:szCs w:val="18"/>
                <w:lang w:eastAsia="en-GB"/>
              </w:rPr>
              <w:t>P</w:t>
            </w:r>
            <w:r w:rsidRPr="00903B7E">
              <w:rPr>
                <w:rFonts w:ascii="Arial" w:hAnsi="Arial" w:cs="Arial"/>
                <w:strike/>
                <w:color w:val="000000"/>
                <w:sz w:val="2"/>
                <w:szCs w:val="18"/>
                <w:lang w:eastAsia="en-GB"/>
              </w:rPr>
              <w:t xml:space="preserve"> </w:t>
            </w:r>
          </w:p>
        </w:tc>
        <w:tc>
          <w:tcPr>
            <w:tcW w:w="397" w:type="dxa"/>
            <w:shd w:val="clear" w:color="auto" w:fill="auto"/>
            <w:tcMar>
              <w:left w:w="28" w:type="dxa"/>
              <w:right w:w="28" w:type="dxa"/>
            </w:tcMar>
            <w:hideMark/>
          </w:tcPr>
          <w:p w14:paraId="6D069D63" w14:textId="77777777" w:rsidR="00556568" w:rsidRPr="00903B7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03B7E">
              <w:rPr>
                <w:rFonts w:ascii="Arial" w:hAnsi="Arial" w:cs="Arial"/>
                <w:strike/>
                <w:color w:val="000000"/>
                <w:sz w:val="18"/>
                <w:szCs w:val="18"/>
                <w:lang w:eastAsia="en-GB"/>
              </w:rPr>
              <w:t>S6</w:t>
            </w:r>
          </w:p>
        </w:tc>
        <w:tc>
          <w:tcPr>
            <w:tcW w:w="850" w:type="dxa"/>
            <w:shd w:val="clear" w:color="auto" w:fill="auto"/>
            <w:tcMar>
              <w:left w:w="28" w:type="dxa"/>
              <w:right w:w="28" w:type="dxa"/>
            </w:tcMar>
            <w:hideMark/>
          </w:tcPr>
          <w:p w14:paraId="31D0BE80" w14:textId="3CA8E6BF" w:rsidR="00556568" w:rsidRPr="00903B7E"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339" w:history="1">
              <w:r w:rsidR="00556568" w:rsidRPr="00903B7E">
                <w:rPr>
                  <w:rFonts w:ascii="Calibri" w:hAnsi="Calibri" w:cs="Calibri"/>
                  <w:strike/>
                  <w:color w:val="0563C1"/>
                  <w:sz w:val="18"/>
                  <w:szCs w:val="18"/>
                  <w:u w:val="single"/>
                  <w:lang w:eastAsia="en-GB"/>
                </w:rPr>
                <w:t>SP-221236</w:t>
              </w:r>
            </w:hyperlink>
          </w:p>
        </w:tc>
        <w:tc>
          <w:tcPr>
            <w:tcW w:w="2268" w:type="dxa"/>
            <w:shd w:val="clear" w:color="auto" w:fill="auto"/>
            <w:tcMar>
              <w:left w:w="28" w:type="dxa"/>
              <w:right w:w="28" w:type="dxa"/>
            </w:tcMar>
            <w:hideMark/>
          </w:tcPr>
          <w:p w14:paraId="3028FEC1" w14:textId="77777777" w:rsidR="00556568" w:rsidRPr="00903B7E" w:rsidRDefault="00556568" w:rsidP="00EF7FBB">
            <w:pPr>
              <w:overflowPunct/>
              <w:autoSpaceDE/>
              <w:autoSpaceDN/>
              <w:adjustRightInd/>
              <w:spacing w:after="0"/>
              <w:textAlignment w:val="auto"/>
              <w:rPr>
                <w:rFonts w:ascii="Arial" w:hAnsi="Arial" w:cs="Arial"/>
                <w:b/>
                <w:bCs/>
                <w:strike/>
                <w:color w:val="000000"/>
                <w:sz w:val="18"/>
                <w:szCs w:val="18"/>
                <w:lang w:val="fr-FR" w:eastAsia="en-GB"/>
              </w:rPr>
            </w:pPr>
            <w:r w:rsidRPr="00903B7E">
              <w:rPr>
                <w:rFonts w:ascii="Arial" w:hAnsi="Arial" w:cs="Arial"/>
                <w:b/>
                <w:bCs/>
                <w:strike/>
                <w:color w:val="000000"/>
                <w:sz w:val="18"/>
                <w:szCs w:val="18"/>
                <w:lang w:val="fr-FR" w:eastAsia="en-GB"/>
              </w:rPr>
              <w:t xml:space="preserve">Huazhang Lv, vivo Mobile Communications Ltd, </w:t>
            </w:r>
          </w:p>
        </w:tc>
        <w:tc>
          <w:tcPr>
            <w:tcW w:w="850" w:type="dxa"/>
            <w:shd w:val="clear" w:color="auto" w:fill="auto"/>
            <w:tcMar>
              <w:left w:w="28" w:type="dxa"/>
              <w:right w:w="28" w:type="dxa"/>
            </w:tcMar>
            <w:hideMark/>
          </w:tcPr>
          <w:p w14:paraId="425A00ED" w14:textId="77777777" w:rsidR="00556568" w:rsidRPr="00903B7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03B7E">
              <w:rPr>
                <w:rFonts w:ascii="Arial" w:hAnsi="Arial" w:cs="Arial"/>
                <w:strike/>
                <w:color w:val="000000"/>
                <w:sz w:val="18"/>
                <w:szCs w:val="18"/>
                <w:lang w:eastAsia="en-GB"/>
              </w:rPr>
              <w:t>S</w:t>
            </w:r>
          </w:p>
        </w:tc>
      </w:tr>
      <w:tr w:rsidR="00556568" w:rsidRPr="00903B7E" w14:paraId="3F6F4BE5" w14:textId="77777777" w:rsidTr="0041562B">
        <w:trPr>
          <w:trHeight w:val="255"/>
        </w:trPr>
        <w:tc>
          <w:tcPr>
            <w:tcW w:w="757" w:type="dxa"/>
            <w:shd w:val="clear" w:color="auto" w:fill="auto"/>
            <w:tcMar>
              <w:left w:w="28" w:type="dxa"/>
              <w:right w:w="28" w:type="dxa"/>
            </w:tcMar>
            <w:hideMark/>
          </w:tcPr>
          <w:p w14:paraId="324F07FA" w14:textId="77777777" w:rsidR="00556568" w:rsidRPr="00903B7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03B7E">
              <w:rPr>
                <w:rFonts w:ascii="Arial" w:hAnsi="Arial" w:cs="Arial"/>
                <w:strike/>
                <w:color w:val="000000"/>
                <w:sz w:val="18"/>
                <w:szCs w:val="18"/>
                <w:lang w:eastAsia="en-GB"/>
              </w:rPr>
              <w:t>990017</w:t>
            </w:r>
          </w:p>
        </w:tc>
        <w:tc>
          <w:tcPr>
            <w:tcW w:w="3969" w:type="dxa"/>
            <w:shd w:val="clear" w:color="auto" w:fill="auto"/>
            <w:tcMar>
              <w:left w:w="28" w:type="dxa"/>
              <w:right w:w="28" w:type="dxa"/>
            </w:tcMar>
            <w:hideMark/>
          </w:tcPr>
          <w:p w14:paraId="1CF1C303" w14:textId="77777777" w:rsidR="00556568" w:rsidRPr="00903B7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03B7E">
              <w:rPr>
                <w:rFonts w:ascii="Arial" w:hAnsi="Arial" w:cs="Arial"/>
                <w:strike/>
                <w:color w:val="000000"/>
                <w:sz w:val="18"/>
                <w:szCs w:val="18"/>
                <w:lang w:eastAsia="en-GB"/>
              </w:rPr>
              <w:t xml:space="preserve">   CT1 aspects of PINAPP</w:t>
            </w:r>
          </w:p>
        </w:tc>
        <w:tc>
          <w:tcPr>
            <w:tcW w:w="1701" w:type="dxa"/>
            <w:shd w:val="clear" w:color="auto" w:fill="auto"/>
            <w:tcMar>
              <w:left w:w="28" w:type="dxa"/>
              <w:right w:w="28" w:type="dxa"/>
            </w:tcMar>
            <w:hideMark/>
          </w:tcPr>
          <w:p w14:paraId="01D2FE9E" w14:textId="7D7B46AC" w:rsidR="00556568" w:rsidRPr="00903B7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03B7E">
              <w:rPr>
                <w:rFonts w:ascii="Arial" w:hAnsi="Arial" w:cs="Arial"/>
                <w:strike/>
                <w:color w:val="000000"/>
                <w:sz w:val="18"/>
                <w:szCs w:val="18"/>
                <w:lang w:eastAsia="en-GB"/>
              </w:rPr>
              <w:t>P</w:t>
            </w:r>
            <w:r w:rsidRPr="00903B7E">
              <w:rPr>
                <w:rFonts w:ascii="Arial" w:hAnsi="Arial" w:cs="Arial"/>
                <w:strike/>
                <w:color w:val="000000"/>
                <w:sz w:val="2"/>
                <w:szCs w:val="18"/>
                <w:lang w:eastAsia="en-GB"/>
              </w:rPr>
              <w:t xml:space="preserve"> </w:t>
            </w:r>
            <w:r w:rsidRPr="00903B7E">
              <w:rPr>
                <w:rFonts w:ascii="Arial" w:hAnsi="Arial" w:cs="Arial"/>
                <w:strike/>
                <w:color w:val="000000"/>
                <w:sz w:val="18"/>
                <w:szCs w:val="18"/>
                <w:lang w:eastAsia="en-GB"/>
              </w:rPr>
              <w:t>I</w:t>
            </w:r>
            <w:r w:rsidRPr="00903B7E">
              <w:rPr>
                <w:rFonts w:ascii="Arial" w:hAnsi="Arial" w:cs="Arial"/>
                <w:strike/>
                <w:color w:val="000000"/>
                <w:sz w:val="2"/>
                <w:szCs w:val="18"/>
                <w:lang w:eastAsia="en-GB"/>
              </w:rPr>
              <w:t xml:space="preserve"> </w:t>
            </w:r>
            <w:r w:rsidRPr="00903B7E">
              <w:rPr>
                <w:rFonts w:ascii="Arial" w:hAnsi="Arial" w:cs="Arial"/>
                <w:strike/>
                <w:color w:val="000000"/>
                <w:sz w:val="18"/>
                <w:szCs w:val="18"/>
                <w:lang w:eastAsia="en-GB"/>
              </w:rPr>
              <w:t>N</w:t>
            </w:r>
            <w:r w:rsidRPr="00903B7E">
              <w:rPr>
                <w:rFonts w:ascii="Arial" w:hAnsi="Arial" w:cs="Arial"/>
                <w:strike/>
                <w:color w:val="000000"/>
                <w:sz w:val="2"/>
                <w:szCs w:val="18"/>
                <w:lang w:eastAsia="en-GB"/>
              </w:rPr>
              <w:t xml:space="preserve"> </w:t>
            </w:r>
            <w:r w:rsidRPr="00903B7E">
              <w:rPr>
                <w:rFonts w:ascii="Arial" w:hAnsi="Arial" w:cs="Arial"/>
                <w:strike/>
                <w:color w:val="000000"/>
                <w:sz w:val="18"/>
                <w:szCs w:val="18"/>
                <w:lang w:eastAsia="en-GB"/>
              </w:rPr>
              <w:t>A</w:t>
            </w:r>
            <w:r w:rsidRPr="00903B7E">
              <w:rPr>
                <w:rFonts w:ascii="Arial" w:hAnsi="Arial" w:cs="Arial"/>
                <w:strike/>
                <w:color w:val="000000"/>
                <w:sz w:val="2"/>
                <w:szCs w:val="18"/>
                <w:lang w:eastAsia="en-GB"/>
              </w:rPr>
              <w:t xml:space="preserve"> </w:t>
            </w:r>
            <w:r w:rsidRPr="00903B7E">
              <w:rPr>
                <w:rFonts w:ascii="Arial" w:hAnsi="Arial" w:cs="Arial"/>
                <w:strike/>
                <w:color w:val="000000"/>
                <w:sz w:val="18"/>
                <w:szCs w:val="18"/>
                <w:lang w:eastAsia="en-GB"/>
              </w:rPr>
              <w:t>P</w:t>
            </w:r>
            <w:r w:rsidRPr="00903B7E">
              <w:rPr>
                <w:rFonts w:ascii="Arial" w:hAnsi="Arial" w:cs="Arial"/>
                <w:strike/>
                <w:color w:val="000000"/>
                <w:sz w:val="2"/>
                <w:szCs w:val="18"/>
                <w:lang w:eastAsia="en-GB"/>
              </w:rPr>
              <w:t xml:space="preserve"> </w:t>
            </w:r>
            <w:r w:rsidRPr="00903B7E">
              <w:rPr>
                <w:rFonts w:ascii="Arial" w:hAnsi="Arial" w:cs="Arial"/>
                <w:strike/>
                <w:color w:val="000000"/>
                <w:sz w:val="18"/>
                <w:szCs w:val="18"/>
                <w:lang w:eastAsia="en-GB"/>
              </w:rPr>
              <w:t>P</w:t>
            </w:r>
            <w:r w:rsidRPr="00903B7E">
              <w:rPr>
                <w:rFonts w:ascii="Arial" w:hAnsi="Arial" w:cs="Arial"/>
                <w:strike/>
                <w:color w:val="000000"/>
                <w:sz w:val="2"/>
                <w:szCs w:val="18"/>
                <w:lang w:eastAsia="en-GB"/>
              </w:rPr>
              <w:t xml:space="preserve"> </w:t>
            </w:r>
          </w:p>
        </w:tc>
        <w:tc>
          <w:tcPr>
            <w:tcW w:w="397" w:type="dxa"/>
            <w:shd w:val="clear" w:color="auto" w:fill="auto"/>
            <w:tcMar>
              <w:left w:w="28" w:type="dxa"/>
              <w:right w:w="28" w:type="dxa"/>
            </w:tcMar>
            <w:hideMark/>
          </w:tcPr>
          <w:p w14:paraId="167EB38A" w14:textId="77777777" w:rsidR="00556568" w:rsidRPr="00903B7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03B7E">
              <w:rPr>
                <w:rFonts w:ascii="Arial" w:hAnsi="Arial" w:cs="Arial"/>
                <w:strike/>
                <w:color w:val="000000"/>
                <w:sz w:val="18"/>
                <w:szCs w:val="18"/>
                <w:lang w:eastAsia="en-GB"/>
              </w:rPr>
              <w:t>C1</w:t>
            </w:r>
          </w:p>
        </w:tc>
        <w:tc>
          <w:tcPr>
            <w:tcW w:w="850" w:type="dxa"/>
            <w:shd w:val="clear" w:color="auto" w:fill="auto"/>
            <w:tcMar>
              <w:left w:w="28" w:type="dxa"/>
              <w:right w:w="28" w:type="dxa"/>
            </w:tcMar>
            <w:hideMark/>
          </w:tcPr>
          <w:p w14:paraId="15BA7B32" w14:textId="0C8A1920" w:rsidR="00556568" w:rsidRPr="00903B7E"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340" w:history="1">
              <w:r w:rsidR="00556568" w:rsidRPr="00903B7E">
                <w:rPr>
                  <w:rFonts w:ascii="Calibri" w:hAnsi="Calibri" w:cs="Calibri"/>
                  <w:strike/>
                  <w:color w:val="0563C1"/>
                  <w:sz w:val="18"/>
                  <w:szCs w:val="18"/>
                  <w:u w:val="single"/>
                  <w:lang w:eastAsia="en-GB"/>
                </w:rPr>
                <w:t>CP-230332</w:t>
              </w:r>
            </w:hyperlink>
          </w:p>
        </w:tc>
        <w:tc>
          <w:tcPr>
            <w:tcW w:w="2268" w:type="dxa"/>
            <w:shd w:val="clear" w:color="auto" w:fill="auto"/>
            <w:tcMar>
              <w:left w:w="28" w:type="dxa"/>
              <w:right w:w="28" w:type="dxa"/>
            </w:tcMar>
            <w:hideMark/>
          </w:tcPr>
          <w:p w14:paraId="2E14F146" w14:textId="77777777" w:rsidR="00556568" w:rsidRPr="00903B7E"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903B7E">
              <w:rPr>
                <w:rFonts w:ascii="Arial" w:hAnsi="Arial" w:cs="Arial"/>
                <w:b/>
                <w:bCs/>
                <w:strike/>
                <w:color w:val="000000"/>
                <w:sz w:val="18"/>
                <w:szCs w:val="18"/>
                <w:lang w:eastAsia="en-GB"/>
              </w:rPr>
              <w:t>Yizhong ZHANG, vivo</w:t>
            </w:r>
          </w:p>
        </w:tc>
        <w:tc>
          <w:tcPr>
            <w:tcW w:w="850" w:type="dxa"/>
            <w:shd w:val="clear" w:color="auto" w:fill="auto"/>
            <w:tcMar>
              <w:left w:w="28" w:type="dxa"/>
              <w:right w:w="28" w:type="dxa"/>
            </w:tcMar>
            <w:hideMark/>
          </w:tcPr>
          <w:p w14:paraId="5D7DD55D" w14:textId="77777777" w:rsidR="00556568" w:rsidRPr="00903B7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03B7E">
              <w:rPr>
                <w:rFonts w:ascii="Arial" w:hAnsi="Arial" w:cs="Arial"/>
                <w:strike/>
                <w:color w:val="000000"/>
                <w:sz w:val="18"/>
                <w:szCs w:val="18"/>
                <w:lang w:eastAsia="en-GB"/>
              </w:rPr>
              <w:t>S</w:t>
            </w:r>
          </w:p>
        </w:tc>
      </w:tr>
      <w:tr w:rsidR="00556568" w:rsidRPr="00903B7E" w14:paraId="46CBC7F5" w14:textId="77777777" w:rsidTr="0041562B">
        <w:trPr>
          <w:trHeight w:val="255"/>
        </w:trPr>
        <w:tc>
          <w:tcPr>
            <w:tcW w:w="757" w:type="dxa"/>
            <w:shd w:val="clear" w:color="auto" w:fill="auto"/>
            <w:tcMar>
              <w:left w:w="28" w:type="dxa"/>
              <w:right w:w="28" w:type="dxa"/>
            </w:tcMar>
            <w:hideMark/>
          </w:tcPr>
          <w:p w14:paraId="2BBF5461" w14:textId="77777777" w:rsidR="00556568" w:rsidRPr="00903B7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03B7E">
              <w:rPr>
                <w:rFonts w:ascii="Arial" w:hAnsi="Arial" w:cs="Arial"/>
                <w:strike/>
                <w:color w:val="000000"/>
                <w:sz w:val="18"/>
                <w:szCs w:val="18"/>
                <w:lang w:eastAsia="en-GB"/>
              </w:rPr>
              <w:t>990061</w:t>
            </w:r>
          </w:p>
        </w:tc>
        <w:tc>
          <w:tcPr>
            <w:tcW w:w="3969" w:type="dxa"/>
            <w:shd w:val="clear" w:color="auto" w:fill="auto"/>
            <w:tcMar>
              <w:left w:w="28" w:type="dxa"/>
              <w:right w:w="28" w:type="dxa"/>
            </w:tcMar>
            <w:hideMark/>
          </w:tcPr>
          <w:p w14:paraId="6614CBF4" w14:textId="77777777" w:rsidR="00556568" w:rsidRPr="00903B7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03B7E">
              <w:rPr>
                <w:rFonts w:ascii="Arial" w:hAnsi="Arial" w:cs="Arial"/>
                <w:strike/>
                <w:color w:val="000000"/>
                <w:sz w:val="18"/>
                <w:szCs w:val="18"/>
                <w:lang w:eastAsia="en-GB"/>
              </w:rPr>
              <w:t xml:space="preserve">   CT3 aspects of PINAPP</w:t>
            </w:r>
          </w:p>
        </w:tc>
        <w:tc>
          <w:tcPr>
            <w:tcW w:w="1701" w:type="dxa"/>
            <w:shd w:val="clear" w:color="auto" w:fill="auto"/>
            <w:tcMar>
              <w:left w:w="28" w:type="dxa"/>
              <w:right w:w="28" w:type="dxa"/>
            </w:tcMar>
            <w:hideMark/>
          </w:tcPr>
          <w:p w14:paraId="46E12AC1" w14:textId="583838C4" w:rsidR="00556568" w:rsidRPr="00903B7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03B7E">
              <w:rPr>
                <w:rFonts w:ascii="Arial" w:hAnsi="Arial" w:cs="Arial"/>
                <w:strike/>
                <w:color w:val="000000"/>
                <w:sz w:val="18"/>
                <w:szCs w:val="18"/>
                <w:lang w:eastAsia="en-GB"/>
              </w:rPr>
              <w:t>P</w:t>
            </w:r>
            <w:r w:rsidRPr="00903B7E">
              <w:rPr>
                <w:rFonts w:ascii="Arial" w:hAnsi="Arial" w:cs="Arial"/>
                <w:strike/>
                <w:color w:val="000000"/>
                <w:sz w:val="2"/>
                <w:szCs w:val="18"/>
                <w:lang w:eastAsia="en-GB"/>
              </w:rPr>
              <w:t xml:space="preserve"> </w:t>
            </w:r>
            <w:r w:rsidRPr="00903B7E">
              <w:rPr>
                <w:rFonts w:ascii="Arial" w:hAnsi="Arial" w:cs="Arial"/>
                <w:strike/>
                <w:color w:val="000000"/>
                <w:sz w:val="18"/>
                <w:szCs w:val="18"/>
                <w:lang w:eastAsia="en-GB"/>
              </w:rPr>
              <w:t>I</w:t>
            </w:r>
            <w:r w:rsidRPr="00903B7E">
              <w:rPr>
                <w:rFonts w:ascii="Arial" w:hAnsi="Arial" w:cs="Arial"/>
                <w:strike/>
                <w:color w:val="000000"/>
                <w:sz w:val="2"/>
                <w:szCs w:val="18"/>
                <w:lang w:eastAsia="en-GB"/>
              </w:rPr>
              <w:t xml:space="preserve"> </w:t>
            </w:r>
            <w:r w:rsidRPr="00903B7E">
              <w:rPr>
                <w:rFonts w:ascii="Arial" w:hAnsi="Arial" w:cs="Arial"/>
                <w:strike/>
                <w:color w:val="000000"/>
                <w:sz w:val="18"/>
                <w:szCs w:val="18"/>
                <w:lang w:eastAsia="en-GB"/>
              </w:rPr>
              <w:t>N</w:t>
            </w:r>
            <w:r w:rsidRPr="00903B7E">
              <w:rPr>
                <w:rFonts w:ascii="Arial" w:hAnsi="Arial" w:cs="Arial"/>
                <w:strike/>
                <w:color w:val="000000"/>
                <w:sz w:val="2"/>
                <w:szCs w:val="18"/>
                <w:lang w:eastAsia="en-GB"/>
              </w:rPr>
              <w:t xml:space="preserve"> </w:t>
            </w:r>
            <w:r w:rsidRPr="00903B7E">
              <w:rPr>
                <w:rFonts w:ascii="Arial" w:hAnsi="Arial" w:cs="Arial"/>
                <w:strike/>
                <w:color w:val="000000"/>
                <w:sz w:val="18"/>
                <w:szCs w:val="18"/>
                <w:lang w:eastAsia="en-GB"/>
              </w:rPr>
              <w:t>A</w:t>
            </w:r>
            <w:r w:rsidRPr="00903B7E">
              <w:rPr>
                <w:rFonts w:ascii="Arial" w:hAnsi="Arial" w:cs="Arial"/>
                <w:strike/>
                <w:color w:val="000000"/>
                <w:sz w:val="2"/>
                <w:szCs w:val="18"/>
                <w:lang w:eastAsia="en-GB"/>
              </w:rPr>
              <w:t xml:space="preserve"> </w:t>
            </w:r>
            <w:r w:rsidRPr="00903B7E">
              <w:rPr>
                <w:rFonts w:ascii="Arial" w:hAnsi="Arial" w:cs="Arial"/>
                <w:strike/>
                <w:color w:val="000000"/>
                <w:sz w:val="18"/>
                <w:szCs w:val="18"/>
                <w:lang w:eastAsia="en-GB"/>
              </w:rPr>
              <w:t>P</w:t>
            </w:r>
            <w:r w:rsidRPr="00903B7E">
              <w:rPr>
                <w:rFonts w:ascii="Arial" w:hAnsi="Arial" w:cs="Arial"/>
                <w:strike/>
                <w:color w:val="000000"/>
                <w:sz w:val="2"/>
                <w:szCs w:val="18"/>
                <w:lang w:eastAsia="en-GB"/>
              </w:rPr>
              <w:t xml:space="preserve"> </w:t>
            </w:r>
            <w:r w:rsidRPr="00903B7E">
              <w:rPr>
                <w:rFonts w:ascii="Arial" w:hAnsi="Arial" w:cs="Arial"/>
                <w:strike/>
                <w:color w:val="000000"/>
                <w:sz w:val="18"/>
                <w:szCs w:val="18"/>
                <w:lang w:eastAsia="en-GB"/>
              </w:rPr>
              <w:t>P</w:t>
            </w:r>
            <w:r w:rsidRPr="00903B7E">
              <w:rPr>
                <w:rFonts w:ascii="Arial" w:hAnsi="Arial" w:cs="Arial"/>
                <w:strike/>
                <w:color w:val="000000"/>
                <w:sz w:val="2"/>
                <w:szCs w:val="18"/>
                <w:lang w:eastAsia="en-GB"/>
              </w:rPr>
              <w:t xml:space="preserve"> </w:t>
            </w:r>
          </w:p>
        </w:tc>
        <w:tc>
          <w:tcPr>
            <w:tcW w:w="397" w:type="dxa"/>
            <w:shd w:val="clear" w:color="auto" w:fill="auto"/>
            <w:tcMar>
              <w:left w:w="28" w:type="dxa"/>
              <w:right w:w="28" w:type="dxa"/>
            </w:tcMar>
            <w:hideMark/>
          </w:tcPr>
          <w:p w14:paraId="47320328" w14:textId="77777777" w:rsidR="00556568" w:rsidRPr="00903B7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03B7E">
              <w:rPr>
                <w:rFonts w:ascii="Arial" w:hAnsi="Arial" w:cs="Arial"/>
                <w:strike/>
                <w:color w:val="000000"/>
                <w:sz w:val="18"/>
                <w:szCs w:val="18"/>
                <w:lang w:eastAsia="en-GB"/>
              </w:rPr>
              <w:t>C3</w:t>
            </w:r>
          </w:p>
        </w:tc>
        <w:tc>
          <w:tcPr>
            <w:tcW w:w="850" w:type="dxa"/>
            <w:shd w:val="clear" w:color="auto" w:fill="auto"/>
            <w:tcMar>
              <w:left w:w="28" w:type="dxa"/>
              <w:right w:w="28" w:type="dxa"/>
            </w:tcMar>
            <w:hideMark/>
          </w:tcPr>
          <w:p w14:paraId="64AFF596" w14:textId="7FB21DE3" w:rsidR="00556568" w:rsidRPr="00903B7E"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341" w:history="1">
              <w:r w:rsidR="00556568" w:rsidRPr="00903B7E">
                <w:rPr>
                  <w:rFonts w:ascii="Calibri" w:hAnsi="Calibri" w:cs="Calibri"/>
                  <w:strike/>
                  <w:color w:val="0563C1"/>
                  <w:sz w:val="18"/>
                  <w:szCs w:val="18"/>
                  <w:u w:val="single"/>
                  <w:lang w:eastAsia="en-GB"/>
                </w:rPr>
                <w:t>CP-230332</w:t>
              </w:r>
            </w:hyperlink>
          </w:p>
        </w:tc>
        <w:tc>
          <w:tcPr>
            <w:tcW w:w="2268" w:type="dxa"/>
            <w:shd w:val="clear" w:color="auto" w:fill="auto"/>
            <w:tcMar>
              <w:left w:w="28" w:type="dxa"/>
              <w:right w:w="28" w:type="dxa"/>
            </w:tcMar>
            <w:hideMark/>
          </w:tcPr>
          <w:p w14:paraId="4D6D7673" w14:textId="77777777" w:rsidR="00556568" w:rsidRPr="00903B7E"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903B7E">
              <w:rPr>
                <w:rFonts w:ascii="Arial" w:hAnsi="Arial" w:cs="Arial"/>
                <w:b/>
                <w:bCs/>
                <w:strike/>
                <w:color w:val="000000"/>
                <w:sz w:val="18"/>
                <w:szCs w:val="18"/>
                <w:lang w:eastAsia="en-GB"/>
              </w:rPr>
              <w:t>Yizhong ZHANG, vivo</w:t>
            </w:r>
          </w:p>
        </w:tc>
        <w:tc>
          <w:tcPr>
            <w:tcW w:w="850" w:type="dxa"/>
            <w:shd w:val="clear" w:color="auto" w:fill="auto"/>
            <w:tcMar>
              <w:left w:w="28" w:type="dxa"/>
              <w:right w:w="28" w:type="dxa"/>
            </w:tcMar>
            <w:hideMark/>
          </w:tcPr>
          <w:p w14:paraId="11AA214A" w14:textId="77777777" w:rsidR="00556568" w:rsidRPr="00903B7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03B7E">
              <w:rPr>
                <w:rFonts w:ascii="Arial" w:hAnsi="Arial" w:cs="Arial"/>
                <w:strike/>
                <w:color w:val="000000"/>
                <w:sz w:val="18"/>
                <w:szCs w:val="18"/>
                <w:lang w:eastAsia="en-GB"/>
              </w:rPr>
              <w:t>S</w:t>
            </w:r>
          </w:p>
        </w:tc>
      </w:tr>
      <w:tr w:rsidR="00556568" w:rsidRPr="00903B7E" w14:paraId="6ECFB066" w14:textId="77777777" w:rsidTr="0041562B">
        <w:trPr>
          <w:trHeight w:val="255"/>
        </w:trPr>
        <w:tc>
          <w:tcPr>
            <w:tcW w:w="757" w:type="dxa"/>
            <w:shd w:val="clear" w:color="auto" w:fill="auto"/>
            <w:tcMar>
              <w:left w:w="28" w:type="dxa"/>
              <w:right w:w="28" w:type="dxa"/>
            </w:tcMar>
            <w:hideMark/>
          </w:tcPr>
          <w:p w14:paraId="12C2E510" w14:textId="77777777" w:rsidR="00556568" w:rsidRPr="00903B7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03B7E">
              <w:rPr>
                <w:rFonts w:ascii="Arial" w:hAnsi="Arial" w:cs="Arial"/>
                <w:strike/>
                <w:color w:val="000000"/>
                <w:sz w:val="18"/>
                <w:szCs w:val="18"/>
                <w:lang w:eastAsia="en-GB"/>
              </w:rPr>
              <w:t>960027</w:t>
            </w:r>
          </w:p>
        </w:tc>
        <w:tc>
          <w:tcPr>
            <w:tcW w:w="3969" w:type="dxa"/>
            <w:shd w:val="clear" w:color="auto" w:fill="auto"/>
            <w:tcMar>
              <w:left w:w="28" w:type="dxa"/>
              <w:right w:w="28" w:type="dxa"/>
            </w:tcMar>
            <w:hideMark/>
          </w:tcPr>
          <w:p w14:paraId="59DA4F3B" w14:textId="77777777" w:rsidR="00556568" w:rsidRPr="00903B7E"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903B7E">
              <w:rPr>
                <w:rFonts w:ascii="Arial" w:hAnsi="Arial" w:cs="Arial"/>
                <w:i/>
                <w:iCs/>
                <w:strike/>
                <w:color w:val="000000"/>
                <w:sz w:val="18"/>
                <w:szCs w:val="18"/>
                <w:lang w:eastAsia="en-GB"/>
              </w:rPr>
              <w:t xml:space="preserve">Study on Personal IoT Networks Security Aspects </w:t>
            </w:r>
          </w:p>
        </w:tc>
        <w:tc>
          <w:tcPr>
            <w:tcW w:w="1701" w:type="dxa"/>
            <w:shd w:val="clear" w:color="auto" w:fill="auto"/>
            <w:tcMar>
              <w:left w:w="28" w:type="dxa"/>
              <w:right w:w="28" w:type="dxa"/>
            </w:tcMar>
            <w:hideMark/>
          </w:tcPr>
          <w:p w14:paraId="271E8205" w14:textId="4E0DDA9F" w:rsidR="00556568" w:rsidRPr="00903B7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03B7E">
              <w:rPr>
                <w:rFonts w:ascii="Arial" w:hAnsi="Arial" w:cs="Arial"/>
                <w:strike/>
                <w:color w:val="000000"/>
                <w:sz w:val="18"/>
                <w:szCs w:val="18"/>
                <w:lang w:eastAsia="en-GB"/>
              </w:rPr>
              <w:t>F</w:t>
            </w:r>
            <w:r w:rsidRPr="00903B7E">
              <w:rPr>
                <w:rFonts w:ascii="Arial" w:hAnsi="Arial" w:cs="Arial"/>
                <w:strike/>
                <w:color w:val="000000"/>
                <w:sz w:val="2"/>
                <w:szCs w:val="18"/>
                <w:lang w:eastAsia="en-GB"/>
              </w:rPr>
              <w:t xml:space="preserve"> </w:t>
            </w:r>
            <w:r w:rsidRPr="00903B7E">
              <w:rPr>
                <w:rFonts w:ascii="Arial" w:hAnsi="Arial" w:cs="Arial"/>
                <w:strike/>
                <w:color w:val="000000"/>
                <w:sz w:val="18"/>
                <w:szCs w:val="18"/>
                <w:lang w:eastAsia="en-GB"/>
              </w:rPr>
              <w:t>S</w:t>
            </w:r>
            <w:r w:rsidRPr="00903B7E">
              <w:rPr>
                <w:rFonts w:ascii="Arial" w:hAnsi="Arial" w:cs="Arial"/>
                <w:strike/>
                <w:color w:val="000000"/>
                <w:sz w:val="2"/>
                <w:szCs w:val="18"/>
                <w:lang w:eastAsia="en-GB"/>
              </w:rPr>
              <w:t xml:space="preserve"> </w:t>
            </w:r>
            <w:r w:rsidRPr="00903B7E">
              <w:rPr>
                <w:rFonts w:ascii="Arial" w:hAnsi="Arial" w:cs="Arial"/>
                <w:strike/>
                <w:color w:val="000000"/>
                <w:sz w:val="18"/>
                <w:szCs w:val="18"/>
                <w:lang w:eastAsia="en-GB"/>
              </w:rPr>
              <w:t>_</w:t>
            </w:r>
            <w:r w:rsidRPr="00903B7E">
              <w:rPr>
                <w:rFonts w:ascii="Arial" w:hAnsi="Arial" w:cs="Arial"/>
                <w:strike/>
                <w:color w:val="000000"/>
                <w:sz w:val="2"/>
                <w:szCs w:val="18"/>
                <w:lang w:eastAsia="en-GB"/>
              </w:rPr>
              <w:t xml:space="preserve"> </w:t>
            </w:r>
            <w:r w:rsidRPr="00903B7E">
              <w:rPr>
                <w:rFonts w:ascii="Arial" w:hAnsi="Arial" w:cs="Arial"/>
                <w:strike/>
                <w:color w:val="000000"/>
                <w:sz w:val="18"/>
                <w:szCs w:val="18"/>
                <w:lang w:eastAsia="en-GB"/>
              </w:rPr>
              <w:t>P</w:t>
            </w:r>
            <w:r w:rsidRPr="00903B7E">
              <w:rPr>
                <w:rFonts w:ascii="Arial" w:hAnsi="Arial" w:cs="Arial"/>
                <w:strike/>
                <w:color w:val="000000"/>
                <w:sz w:val="2"/>
                <w:szCs w:val="18"/>
                <w:lang w:eastAsia="en-GB"/>
              </w:rPr>
              <w:t xml:space="preserve"> </w:t>
            </w:r>
            <w:r w:rsidRPr="00903B7E">
              <w:rPr>
                <w:rFonts w:ascii="Arial" w:hAnsi="Arial" w:cs="Arial"/>
                <w:strike/>
                <w:color w:val="000000"/>
                <w:sz w:val="18"/>
                <w:szCs w:val="18"/>
                <w:lang w:eastAsia="en-GB"/>
              </w:rPr>
              <w:t>I</w:t>
            </w:r>
            <w:r w:rsidRPr="00903B7E">
              <w:rPr>
                <w:rFonts w:ascii="Arial" w:hAnsi="Arial" w:cs="Arial"/>
                <w:strike/>
                <w:color w:val="000000"/>
                <w:sz w:val="2"/>
                <w:szCs w:val="18"/>
                <w:lang w:eastAsia="en-GB"/>
              </w:rPr>
              <w:t xml:space="preserve"> </w:t>
            </w:r>
            <w:r w:rsidRPr="00903B7E">
              <w:rPr>
                <w:rFonts w:ascii="Arial" w:hAnsi="Arial" w:cs="Arial"/>
                <w:strike/>
                <w:color w:val="000000"/>
                <w:sz w:val="18"/>
                <w:szCs w:val="18"/>
                <w:lang w:eastAsia="en-GB"/>
              </w:rPr>
              <w:t>N</w:t>
            </w:r>
            <w:r w:rsidRPr="00903B7E">
              <w:rPr>
                <w:rFonts w:ascii="Arial" w:hAnsi="Arial" w:cs="Arial"/>
                <w:strike/>
                <w:color w:val="000000"/>
                <w:sz w:val="2"/>
                <w:szCs w:val="18"/>
                <w:lang w:eastAsia="en-GB"/>
              </w:rPr>
              <w:t xml:space="preserve"> </w:t>
            </w:r>
            <w:r w:rsidRPr="00903B7E">
              <w:rPr>
                <w:rFonts w:ascii="Arial" w:hAnsi="Arial" w:cs="Arial"/>
                <w:strike/>
                <w:color w:val="000000"/>
                <w:sz w:val="18"/>
                <w:szCs w:val="18"/>
                <w:lang w:eastAsia="en-GB"/>
              </w:rPr>
              <w:t>_</w:t>
            </w:r>
            <w:r w:rsidRPr="00903B7E">
              <w:rPr>
                <w:rFonts w:ascii="Arial" w:hAnsi="Arial" w:cs="Arial"/>
                <w:strike/>
                <w:color w:val="000000"/>
                <w:sz w:val="2"/>
                <w:szCs w:val="18"/>
                <w:lang w:eastAsia="en-GB"/>
              </w:rPr>
              <w:t xml:space="preserve"> </w:t>
            </w:r>
            <w:r w:rsidRPr="00903B7E">
              <w:rPr>
                <w:rFonts w:ascii="Arial" w:hAnsi="Arial" w:cs="Arial"/>
                <w:strike/>
                <w:color w:val="000000"/>
                <w:sz w:val="18"/>
                <w:szCs w:val="18"/>
                <w:lang w:eastAsia="en-GB"/>
              </w:rPr>
              <w:t>S</w:t>
            </w:r>
            <w:r w:rsidRPr="00903B7E">
              <w:rPr>
                <w:rFonts w:ascii="Arial" w:hAnsi="Arial" w:cs="Arial"/>
                <w:strike/>
                <w:color w:val="000000"/>
                <w:sz w:val="2"/>
                <w:szCs w:val="18"/>
                <w:lang w:eastAsia="en-GB"/>
              </w:rPr>
              <w:t xml:space="preserve"> </w:t>
            </w:r>
            <w:r w:rsidRPr="00903B7E">
              <w:rPr>
                <w:rFonts w:ascii="Arial" w:hAnsi="Arial" w:cs="Arial"/>
                <w:strike/>
                <w:color w:val="000000"/>
                <w:sz w:val="18"/>
                <w:szCs w:val="18"/>
                <w:lang w:eastAsia="en-GB"/>
              </w:rPr>
              <w:t>e</w:t>
            </w:r>
            <w:r w:rsidRPr="00903B7E">
              <w:rPr>
                <w:rFonts w:ascii="Arial" w:hAnsi="Arial" w:cs="Arial"/>
                <w:strike/>
                <w:color w:val="000000"/>
                <w:sz w:val="2"/>
                <w:szCs w:val="18"/>
                <w:lang w:eastAsia="en-GB"/>
              </w:rPr>
              <w:t xml:space="preserve"> </w:t>
            </w:r>
            <w:r w:rsidRPr="00903B7E">
              <w:rPr>
                <w:rFonts w:ascii="Arial" w:hAnsi="Arial" w:cs="Arial"/>
                <w:strike/>
                <w:color w:val="000000"/>
                <w:sz w:val="18"/>
                <w:szCs w:val="18"/>
                <w:lang w:eastAsia="en-GB"/>
              </w:rPr>
              <w:t>c</w:t>
            </w:r>
            <w:r w:rsidRPr="00903B7E">
              <w:rPr>
                <w:rFonts w:ascii="Arial" w:hAnsi="Arial" w:cs="Arial"/>
                <w:strike/>
                <w:color w:val="000000"/>
                <w:sz w:val="2"/>
                <w:szCs w:val="18"/>
                <w:lang w:eastAsia="en-GB"/>
              </w:rPr>
              <w:t xml:space="preserve"> </w:t>
            </w:r>
          </w:p>
        </w:tc>
        <w:tc>
          <w:tcPr>
            <w:tcW w:w="397" w:type="dxa"/>
            <w:shd w:val="clear" w:color="auto" w:fill="auto"/>
            <w:tcMar>
              <w:left w:w="28" w:type="dxa"/>
              <w:right w:w="28" w:type="dxa"/>
            </w:tcMar>
            <w:hideMark/>
          </w:tcPr>
          <w:p w14:paraId="586ECFC2" w14:textId="77777777" w:rsidR="00556568" w:rsidRPr="00903B7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03B7E">
              <w:rPr>
                <w:rFonts w:ascii="Arial" w:hAnsi="Arial" w:cs="Arial"/>
                <w:strike/>
                <w:color w:val="000000"/>
                <w:sz w:val="18"/>
                <w:szCs w:val="18"/>
                <w:lang w:eastAsia="en-GB"/>
              </w:rPr>
              <w:t>S3</w:t>
            </w:r>
          </w:p>
        </w:tc>
        <w:tc>
          <w:tcPr>
            <w:tcW w:w="850" w:type="dxa"/>
            <w:shd w:val="clear" w:color="auto" w:fill="auto"/>
            <w:tcMar>
              <w:left w:w="28" w:type="dxa"/>
              <w:right w:w="28" w:type="dxa"/>
            </w:tcMar>
            <w:hideMark/>
          </w:tcPr>
          <w:p w14:paraId="2E252C6E" w14:textId="596B3E02" w:rsidR="00556568" w:rsidRPr="00903B7E"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342" w:history="1">
              <w:r w:rsidR="00556568" w:rsidRPr="00903B7E">
                <w:rPr>
                  <w:rFonts w:ascii="Calibri" w:hAnsi="Calibri" w:cs="Calibri"/>
                  <w:strike/>
                  <w:color w:val="0563C1"/>
                  <w:sz w:val="18"/>
                  <w:szCs w:val="18"/>
                  <w:u w:val="single"/>
                  <w:lang w:eastAsia="en-GB"/>
                </w:rPr>
                <w:t>SP-220525</w:t>
              </w:r>
            </w:hyperlink>
          </w:p>
        </w:tc>
        <w:tc>
          <w:tcPr>
            <w:tcW w:w="2268" w:type="dxa"/>
            <w:shd w:val="clear" w:color="auto" w:fill="auto"/>
            <w:tcMar>
              <w:left w:w="28" w:type="dxa"/>
              <w:right w:w="28" w:type="dxa"/>
            </w:tcMar>
            <w:hideMark/>
          </w:tcPr>
          <w:p w14:paraId="63264177" w14:textId="77777777" w:rsidR="00556568" w:rsidRPr="00903B7E"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903B7E">
              <w:rPr>
                <w:rFonts w:ascii="Arial" w:hAnsi="Arial" w:cs="Arial"/>
                <w:b/>
                <w:bCs/>
                <w:strike/>
                <w:color w:val="000000"/>
                <w:sz w:val="18"/>
                <w:szCs w:val="18"/>
                <w:lang w:val="fr-FR" w:eastAsia="en-GB"/>
              </w:rPr>
              <w:t xml:space="preserve">Zhenhua Xie, vivo Mobile Communications Co. </w:t>
            </w:r>
            <w:r w:rsidRPr="00903B7E">
              <w:rPr>
                <w:rFonts w:ascii="Arial" w:hAnsi="Arial" w:cs="Arial"/>
                <w:b/>
                <w:bCs/>
                <w:strike/>
                <w:color w:val="000000"/>
                <w:sz w:val="18"/>
                <w:szCs w:val="18"/>
                <w:lang w:eastAsia="en-GB"/>
              </w:rPr>
              <w:t xml:space="preserve">Ltd </w:t>
            </w:r>
          </w:p>
        </w:tc>
        <w:tc>
          <w:tcPr>
            <w:tcW w:w="850" w:type="dxa"/>
            <w:shd w:val="clear" w:color="auto" w:fill="auto"/>
            <w:tcMar>
              <w:left w:w="28" w:type="dxa"/>
              <w:right w:w="28" w:type="dxa"/>
            </w:tcMar>
            <w:hideMark/>
          </w:tcPr>
          <w:p w14:paraId="1A4BF3AB" w14:textId="77777777" w:rsidR="00556568" w:rsidRPr="00903B7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03B7E">
              <w:rPr>
                <w:rFonts w:ascii="Arial" w:hAnsi="Arial" w:cs="Arial"/>
                <w:strike/>
                <w:color w:val="000000"/>
                <w:sz w:val="18"/>
                <w:szCs w:val="18"/>
                <w:lang w:eastAsia="en-GB"/>
              </w:rPr>
              <w:t>S</w:t>
            </w:r>
          </w:p>
        </w:tc>
      </w:tr>
      <w:tr w:rsidR="00556568" w:rsidRPr="00903B7E" w14:paraId="4383C4A7" w14:textId="77777777" w:rsidTr="0041562B">
        <w:trPr>
          <w:trHeight w:val="255"/>
        </w:trPr>
        <w:tc>
          <w:tcPr>
            <w:tcW w:w="757" w:type="dxa"/>
            <w:shd w:val="clear" w:color="auto" w:fill="auto"/>
            <w:tcMar>
              <w:left w:w="28" w:type="dxa"/>
              <w:right w:w="28" w:type="dxa"/>
            </w:tcMar>
            <w:hideMark/>
          </w:tcPr>
          <w:p w14:paraId="30AF2B9F" w14:textId="77777777" w:rsidR="00556568" w:rsidRPr="00903B7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03B7E">
              <w:rPr>
                <w:rFonts w:ascii="Arial" w:hAnsi="Arial" w:cs="Arial"/>
                <w:strike/>
                <w:color w:val="000000"/>
                <w:sz w:val="18"/>
                <w:szCs w:val="18"/>
                <w:lang w:eastAsia="en-GB"/>
              </w:rPr>
              <w:t>920016</w:t>
            </w:r>
          </w:p>
        </w:tc>
        <w:tc>
          <w:tcPr>
            <w:tcW w:w="3969" w:type="dxa"/>
            <w:shd w:val="clear" w:color="auto" w:fill="auto"/>
            <w:tcMar>
              <w:left w:w="28" w:type="dxa"/>
              <w:right w:w="28" w:type="dxa"/>
            </w:tcMar>
            <w:hideMark/>
          </w:tcPr>
          <w:p w14:paraId="4B294243" w14:textId="77777777" w:rsidR="00556568" w:rsidRPr="00903B7E"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903B7E">
              <w:rPr>
                <w:rFonts w:ascii="Arial" w:hAnsi="Arial" w:cs="Arial"/>
                <w:i/>
                <w:iCs/>
                <w:strike/>
                <w:color w:val="000000"/>
                <w:sz w:val="18"/>
                <w:szCs w:val="18"/>
                <w:lang w:eastAsia="en-GB"/>
              </w:rPr>
              <w:t xml:space="preserve">Study on Application Capability Exposure for IoT Platforms </w:t>
            </w:r>
          </w:p>
        </w:tc>
        <w:tc>
          <w:tcPr>
            <w:tcW w:w="1701" w:type="dxa"/>
            <w:shd w:val="clear" w:color="auto" w:fill="auto"/>
            <w:tcMar>
              <w:left w:w="28" w:type="dxa"/>
              <w:right w:w="28" w:type="dxa"/>
            </w:tcMar>
            <w:hideMark/>
          </w:tcPr>
          <w:p w14:paraId="08DFD378" w14:textId="52977CD7" w:rsidR="00556568" w:rsidRPr="00903B7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03B7E">
              <w:rPr>
                <w:rFonts w:ascii="Arial" w:hAnsi="Arial" w:cs="Arial"/>
                <w:strike/>
                <w:color w:val="000000"/>
                <w:sz w:val="18"/>
                <w:szCs w:val="18"/>
                <w:lang w:eastAsia="en-GB"/>
              </w:rPr>
              <w:t>F</w:t>
            </w:r>
            <w:r w:rsidRPr="00903B7E">
              <w:rPr>
                <w:rFonts w:ascii="Arial" w:hAnsi="Arial" w:cs="Arial"/>
                <w:strike/>
                <w:color w:val="000000"/>
                <w:sz w:val="2"/>
                <w:szCs w:val="18"/>
                <w:lang w:eastAsia="en-GB"/>
              </w:rPr>
              <w:t xml:space="preserve"> </w:t>
            </w:r>
            <w:r w:rsidRPr="00903B7E">
              <w:rPr>
                <w:rFonts w:ascii="Arial" w:hAnsi="Arial" w:cs="Arial"/>
                <w:strike/>
                <w:color w:val="000000"/>
                <w:sz w:val="18"/>
                <w:szCs w:val="18"/>
                <w:lang w:eastAsia="en-GB"/>
              </w:rPr>
              <w:t>S</w:t>
            </w:r>
            <w:r w:rsidRPr="00903B7E">
              <w:rPr>
                <w:rFonts w:ascii="Arial" w:hAnsi="Arial" w:cs="Arial"/>
                <w:strike/>
                <w:color w:val="000000"/>
                <w:sz w:val="2"/>
                <w:szCs w:val="18"/>
                <w:lang w:eastAsia="en-GB"/>
              </w:rPr>
              <w:t xml:space="preserve"> </w:t>
            </w:r>
            <w:r w:rsidRPr="00903B7E">
              <w:rPr>
                <w:rFonts w:ascii="Arial" w:hAnsi="Arial" w:cs="Arial"/>
                <w:strike/>
                <w:color w:val="000000"/>
                <w:sz w:val="18"/>
                <w:szCs w:val="18"/>
                <w:lang w:eastAsia="en-GB"/>
              </w:rPr>
              <w:t>_</w:t>
            </w:r>
            <w:r w:rsidRPr="00903B7E">
              <w:rPr>
                <w:rFonts w:ascii="Arial" w:hAnsi="Arial" w:cs="Arial"/>
                <w:strike/>
                <w:color w:val="000000"/>
                <w:sz w:val="2"/>
                <w:szCs w:val="18"/>
                <w:lang w:eastAsia="en-GB"/>
              </w:rPr>
              <w:t xml:space="preserve"> </w:t>
            </w:r>
            <w:r w:rsidRPr="00903B7E">
              <w:rPr>
                <w:rFonts w:ascii="Arial" w:hAnsi="Arial" w:cs="Arial"/>
                <w:strike/>
                <w:color w:val="000000"/>
                <w:sz w:val="18"/>
                <w:szCs w:val="18"/>
                <w:lang w:eastAsia="en-GB"/>
              </w:rPr>
              <w:t>A</w:t>
            </w:r>
            <w:r w:rsidRPr="00903B7E">
              <w:rPr>
                <w:rFonts w:ascii="Arial" w:hAnsi="Arial" w:cs="Arial"/>
                <w:strike/>
                <w:color w:val="000000"/>
                <w:sz w:val="2"/>
                <w:szCs w:val="18"/>
                <w:lang w:eastAsia="en-GB"/>
              </w:rPr>
              <w:t xml:space="preserve"> </w:t>
            </w:r>
            <w:r w:rsidRPr="00903B7E">
              <w:rPr>
                <w:rFonts w:ascii="Arial" w:hAnsi="Arial" w:cs="Arial"/>
                <w:strike/>
                <w:color w:val="000000"/>
                <w:sz w:val="18"/>
                <w:szCs w:val="18"/>
                <w:lang w:eastAsia="en-GB"/>
              </w:rPr>
              <w:t>C</w:t>
            </w:r>
            <w:r w:rsidRPr="00903B7E">
              <w:rPr>
                <w:rFonts w:ascii="Arial" w:hAnsi="Arial" w:cs="Arial"/>
                <w:strike/>
                <w:color w:val="000000"/>
                <w:sz w:val="2"/>
                <w:szCs w:val="18"/>
                <w:lang w:eastAsia="en-GB"/>
              </w:rPr>
              <w:t xml:space="preserve"> </w:t>
            </w:r>
            <w:r w:rsidRPr="00903B7E">
              <w:rPr>
                <w:rFonts w:ascii="Arial" w:hAnsi="Arial" w:cs="Arial"/>
                <w:strike/>
                <w:color w:val="000000"/>
                <w:sz w:val="18"/>
                <w:szCs w:val="18"/>
                <w:lang w:eastAsia="en-GB"/>
              </w:rPr>
              <w:t>E</w:t>
            </w:r>
            <w:r w:rsidRPr="00903B7E">
              <w:rPr>
                <w:rFonts w:ascii="Arial" w:hAnsi="Arial" w:cs="Arial"/>
                <w:strike/>
                <w:color w:val="000000"/>
                <w:sz w:val="2"/>
                <w:szCs w:val="18"/>
                <w:lang w:eastAsia="en-GB"/>
              </w:rPr>
              <w:t xml:space="preserve"> </w:t>
            </w:r>
            <w:r w:rsidRPr="00903B7E">
              <w:rPr>
                <w:rFonts w:ascii="Arial" w:hAnsi="Arial" w:cs="Arial"/>
                <w:strike/>
                <w:color w:val="000000"/>
                <w:sz w:val="18"/>
                <w:szCs w:val="18"/>
                <w:lang w:eastAsia="en-GB"/>
              </w:rPr>
              <w:t>_</w:t>
            </w:r>
            <w:r w:rsidRPr="00903B7E">
              <w:rPr>
                <w:rFonts w:ascii="Arial" w:hAnsi="Arial" w:cs="Arial"/>
                <w:strike/>
                <w:color w:val="000000"/>
                <w:sz w:val="2"/>
                <w:szCs w:val="18"/>
                <w:lang w:eastAsia="en-GB"/>
              </w:rPr>
              <w:t xml:space="preserve"> </w:t>
            </w:r>
            <w:r w:rsidRPr="00903B7E">
              <w:rPr>
                <w:rFonts w:ascii="Arial" w:hAnsi="Arial" w:cs="Arial"/>
                <w:strike/>
                <w:color w:val="000000"/>
                <w:sz w:val="18"/>
                <w:szCs w:val="18"/>
                <w:lang w:eastAsia="en-GB"/>
              </w:rPr>
              <w:t>I</w:t>
            </w:r>
            <w:r w:rsidRPr="00903B7E">
              <w:rPr>
                <w:rFonts w:ascii="Arial" w:hAnsi="Arial" w:cs="Arial"/>
                <w:strike/>
                <w:color w:val="000000"/>
                <w:sz w:val="2"/>
                <w:szCs w:val="18"/>
                <w:lang w:eastAsia="en-GB"/>
              </w:rPr>
              <w:t xml:space="preserve"> </w:t>
            </w:r>
            <w:r w:rsidRPr="00903B7E">
              <w:rPr>
                <w:rFonts w:ascii="Arial" w:hAnsi="Arial" w:cs="Arial"/>
                <w:strike/>
                <w:color w:val="000000"/>
                <w:sz w:val="18"/>
                <w:szCs w:val="18"/>
                <w:lang w:eastAsia="en-GB"/>
              </w:rPr>
              <w:t>O</w:t>
            </w:r>
            <w:r w:rsidRPr="00903B7E">
              <w:rPr>
                <w:rFonts w:ascii="Arial" w:hAnsi="Arial" w:cs="Arial"/>
                <w:strike/>
                <w:color w:val="000000"/>
                <w:sz w:val="2"/>
                <w:szCs w:val="18"/>
                <w:lang w:eastAsia="en-GB"/>
              </w:rPr>
              <w:t xml:space="preserve"> </w:t>
            </w:r>
            <w:r w:rsidRPr="00903B7E">
              <w:rPr>
                <w:rFonts w:ascii="Arial" w:hAnsi="Arial" w:cs="Arial"/>
                <w:strike/>
                <w:color w:val="000000"/>
                <w:sz w:val="18"/>
                <w:szCs w:val="18"/>
                <w:lang w:eastAsia="en-GB"/>
              </w:rPr>
              <w:t>T</w:t>
            </w:r>
            <w:r w:rsidRPr="00903B7E">
              <w:rPr>
                <w:rFonts w:ascii="Arial" w:hAnsi="Arial" w:cs="Arial"/>
                <w:strike/>
                <w:color w:val="000000"/>
                <w:sz w:val="2"/>
                <w:szCs w:val="18"/>
                <w:lang w:eastAsia="en-GB"/>
              </w:rPr>
              <w:t xml:space="preserve"> </w:t>
            </w:r>
          </w:p>
        </w:tc>
        <w:tc>
          <w:tcPr>
            <w:tcW w:w="397" w:type="dxa"/>
            <w:shd w:val="clear" w:color="auto" w:fill="auto"/>
            <w:tcMar>
              <w:left w:w="28" w:type="dxa"/>
              <w:right w:w="28" w:type="dxa"/>
            </w:tcMar>
            <w:hideMark/>
          </w:tcPr>
          <w:p w14:paraId="0DC04EE1" w14:textId="77777777" w:rsidR="00556568" w:rsidRPr="00903B7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03B7E">
              <w:rPr>
                <w:rFonts w:ascii="Arial" w:hAnsi="Arial" w:cs="Arial"/>
                <w:strike/>
                <w:color w:val="000000"/>
                <w:sz w:val="18"/>
                <w:szCs w:val="18"/>
                <w:lang w:eastAsia="en-GB"/>
              </w:rPr>
              <w:t>S6</w:t>
            </w:r>
          </w:p>
        </w:tc>
        <w:tc>
          <w:tcPr>
            <w:tcW w:w="850" w:type="dxa"/>
            <w:shd w:val="clear" w:color="auto" w:fill="auto"/>
            <w:tcMar>
              <w:left w:w="28" w:type="dxa"/>
              <w:right w:w="28" w:type="dxa"/>
            </w:tcMar>
            <w:hideMark/>
          </w:tcPr>
          <w:p w14:paraId="259ECEA1" w14:textId="06EE83B2" w:rsidR="00556568" w:rsidRPr="00903B7E"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343" w:history="1">
              <w:r w:rsidR="00556568" w:rsidRPr="00903B7E">
                <w:rPr>
                  <w:rFonts w:ascii="Calibri" w:hAnsi="Calibri" w:cs="Calibri"/>
                  <w:strike/>
                  <w:color w:val="0563C1"/>
                  <w:sz w:val="18"/>
                  <w:szCs w:val="18"/>
                  <w:u w:val="single"/>
                  <w:lang w:eastAsia="en-GB"/>
                </w:rPr>
                <w:t>SP-220093</w:t>
              </w:r>
            </w:hyperlink>
          </w:p>
        </w:tc>
        <w:tc>
          <w:tcPr>
            <w:tcW w:w="2268" w:type="dxa"/>
            <w:shd w:val="clear" w:color="auto" w:fill="auto"/>
            <w:tcMar>
              <w:left w:w="28" w:type="dxa"/>
              <w:right w:w="28" w:type="dxa"/>
            </w:tcMar>
            <w:hideMark/>
          </w:tcPr>
          <w:p w14:paraId="5869B580" w14:textId="77777777" w:rsidR="00556568" w:rsidRPr="00903B7E"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903B7E">
              <w:rPr>
                <w:rFonts w:ascii="Arial" w:hAnsi="Arial" w:cs="Arial"/>
                <w:b/>
                <w:bCs/>
                <w:strike/>
                <w:color w:val="000000"/>
                <w:sz w:val="18"/>
                <w:szCs w:val="18"/>
                <w:lang w:eastAsia="en-GB"/>
              </w:rPr>
              <w:t xml:space="preserve">Mladin, Catalina; Convida Wireless </w:t>
            </w:r>
          </w:p>
        </w:tc>
        <w:tc>
          <w:tcPr>
            <w:tcW w:w="850" w:type="dxa"/>
            <w:shd w:val="clear" w:color="auto" w:fill="auto"/>
            <w:tcMar>
              <w:left w:w="28" w:type="dxa"/>
              <w:right w:w="28" w:type="dxa"/>
            </w:tcMar>
            <w:hideMark/>
          </w:tcPr>
          <w:p w14:paraId="3BEB0DF8" w14:textId="77777777" w:rsidR="00556568" w:rsidRPr="00903B7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03B7E">
              <w:rPr>
                <w:rFonts w:ascii="Arial" w:hAnsi="Arial" w:cs="Arial"/>
                <w:strike/>
                <w:color w:val="000000"/>
                <w:sz w:val="18"/>
                <w:szCs w:val="18"/>
                <w:lang w:eastAsia="en-GB"/>
              </w:rPr>
              <w:t>S</w:t>
            </w:r>
          </w:p>
        </w:tc>
      </w:tr>
      <w:tr w:rsidR="00556568" w:rsidRPr="00903B7E" w14:paraId="5396A249" w14:textId="77777777" w:rsidTr="0041562B">
        <w:trPr>
          <w:trHeight w:val="255"/>
        </w:trPr>
        <w:tc>
          <w:tcPr>
            <w:tcW w:w="757" w:type="dxa"/>
            <w:shd w:val="clear" w:color="auto" w:fill="auto"/>
            <w:tcMar>
              <w:left w:w="28" w:type="dxa"/>
              <w:right w:w="28" w:type="dxa"/>
            </w:tcMar>
            <w:hideMark/>
          </w:tcPr>
          <w:p w14:paraId="311C012D" w14:textId="77777777" w:rsidR="00556568" w:rsidRPr="00903B7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03B7E">
              <w:rPr>
                <w:rFonts w:ascii="Arial" w:hAnsi="Arial" w:cs="Arial"/>
                <w:strike/>
                <w:color w:val="000000"/>
                <w:sz w:val="18"/>
                <w:szCs w:val="18"/>
                <w:lang w:eastAsia="en-GB"/>
              </w:rPr>
              <w:t>0</w:t>
            </w:r>
          </w:p>
        </w:tc>
        <w:tc>
          <w:tcPr>
            <w:tcW w:w="3969" w:type="dxa"/>
            <w:shd w:val="clear" w:color="auto" w:fill="auto"/>
            <w:tcMar>
              <w:left w:w="28" w:type="dxa"/>
              <w:right w:w="28" w:type="dxa"/>
            </w:tcMar>
            <w:hideMark/>
          </w:tcPr>
          <w:p w14:paraId="1A65F244" w14:textId="77777777" w:rsidR="00556568" w:rsidRPr="00903B7E"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903B7E">
              <w:rPr>
                <w:rFonts w:ascii="Arial" w:hAnsi="Arial" w:cs="Arial"/>
                <w:i/>
                <w:iCs/>
                <w:strike/>
                <w:color w:val="000000"/>
                <w:sz w:val="18"/>
                <w:szCs w:val="18"/>
                <w:lang w:eastAsia="en-GB"/>
              </w:rPr>
              <w:t>See also IoT_NTN_en under Satellite and LPHP under Verticals</w:t>
            </w:r>
          </w:p>
        </w:tc>
        <w:tc>
          <w:tcPr>
            <w:tcW w:w="1701" w:type="dxa"/>
            <w:shd w:val="clear" w:color="auto" w:fill="auto"/>
            <w:tcMar>
              <w:left w:w="28" w:type="dxa"/>
              <w:right w:w="28" w:type="dxa"/>
            </w:tcMar>
            <w:hideMark/>
          </w:tcPr>
          <w:p w14:paraId="540BE927" w14:textId="5F8413B9" w:rsidR="00556568" w:rsidRPr="00903B7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03B7E">
              <w:rPr>
                <w:rFonts w:ascii="Arial" w:hAnsi="Arial" w:cs="Arial"/>
                <w:strike/>
                <w:color w:val="000000"/>
                <w:sz w:val="18"/>
                <w:szCs w:val="18"/>
                <w:lang w:eastAsia="en-GB"/>
              </w:rPr>
              <w:t>-</w:t>
            </w:r>
            <w:r w:rsidRPr="00903B7E">
              <w:rPr>
                <w:rFonts w:ascii="Arial" w:hAnsi="Arial" w:cs="Arial"/>
                <w:strike/>
                <w:color w:val="000000"/>
                <w:sz w:val="2"/>
                <w:szCs w:val="18"/>
                <w:lang w:eastAsia="en-GB"/>
              </w:rPr>
              <w:t xml:space="preserve"> </w:t>
            </w:r>
          </w:p>
        </w:tc>
        <w:tc>
          <w:tcPr>
            <w:tcW w:w="397" w:type="dxa"/>
            <w:shd w:val="clear" w:color="auto" w:fill="auto"/>
            <w:tcMar>
              <w:left w:w="28" w:type="dxa"/>
              <w:right w:w="28" w:type="dxa"/>
            </w:tcMar>
            <w:hideMark/>
          </w:tcPr>
          <w:p w14:paraId="67FC5DD3" w14:textId="77777777" w:rsidR="00556568" w:rsidRPr="00903B7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03B7E">
              <w:rPr>
                <w:rFonts w:ascii="Arial" w:hAnsi="Arial" w:cs="Arial"/>
                <w:strike/>
                <w:color w:val="000000"/>
                <w:sz w:val="18"/>
                <w:szCs w:val="18"/>
                <w:lang w:eastAsia="en-GB"/>
              </w:rPr>
              <w:t> </w:t>
            </w:r>
          </w:p>
        </w:tc>
        <w:tc>
          <w:tcPr>
            <w:tcW w:w="850" w:type="dxa"/>
            <w:shd w:val="clear" w:color="auto" w:fill="auto"/>
            <w:tcMar>
              <w:left w:w="28" w:type="dxa"/>
              <w:right w:w="28" w:type="dxa"/>
            </w:tcMar>
            <w:hideMark/>
          </w:tcPr>
          <w:p w14:paraId="57A84DA1" w14:textId="164E40BA" w:rsidR="00556568" w:rsidRPr="00903B7E"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344" w:history="1">
              <w:r w:rsidR="00556568" w:rsidRPr="00903B7E">
                <w:rPr>
                  <w:rFonts w:ascii="Calibri" w:hAnsi="Calibri" w:cs="Calibri"/>
                  <w:strike/>
                  <w:color w:val="0563C1"/>
                  <w:sz w:val="18"/>
                  <w:szCs w:val="18"/>
                  <w:u w:val="single"/>
                  <w:lang w:eastAsia="en-GB"/>
                </w:rPr>
                <w:t>-</w:t>
              </w:r>
            </w:hyperlink>
          </w:p>
        </w:tc>
        <w:tc>
          <w:tcPr>
            <w:tcW w:w="2268" w:type="dxa"/>
            <w:shd w:val="clear" w:color="auto" w:fill="auto"/>
            <w:tcMar>
              <w:left w:w="28" w:type="dxa"/>
              <w:right w:w="28" w:type="dxa"/>
            </w:tcMar>
            <w:hideMark/>
          </w:tcPr>
          <w:p w14:paraId="6EB6FB7E" w14:textId="77777777" w:rsidR="00556568" w:rsidRPr="00903B7E"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903B7E">
              <w:rPr>
                <w:rFonts w:ascii="Arial" w:hAnsi="Arial" w:cs="Arial"/>
                <w:b/>
                <w:bCs/>
                <w:strike/>
                <w:color w:val="000000"/>
                <w:sz w:val="18"/>
                <w:szCs w:val="18"/>
                <w:lang w:eastAsia="en-GB"/>
              </w:rPr>
              <w:t>-</w:t>
            </w:r>
          </w:p>
        </w:tc>
        <w:tc>
          <w:tcPr>
            <w:tcW w:w="850" w:type="dxa"/>
            <w:shd w:val="clear" w:color="auto" w:fill="auto"/>
            <w:tcMar>
              <w:left w:w="28" w:type="dxa"/>
              <w:right w:w="28" w:type="dxa"/>
            </w:tcMar>
            <w:hideMark/>
          </w:tcPr>
          <w:p w14:paraId="78C5B3FB" w14:textId="77777777" w:rsidR="00556568" w:rsidRPr="00903B7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03B7E">
              <w:rPr>
                <w:rFonts w:ascii="Arial" w:hAnsi="Arial" w:cs="Arial"/>
                <w:strike/>
                <w:color w:val="000000"/>
                <w:sz w:val="18"/>
                <w:szCs w:val="18"/>
                <w:lang w:eastAsia="en-GB"/>
              </w:rPr>
              <w:t>N</w:t>
            </w:r>
          </w:p>
        </w:tc>
      </w:tr>
      <w:tr w:rsidR="00556568" w:rsidRPr="00903B7E" w14:paraId="021AE982" w14:textId="77777777" w:rsidTr="0041562B">
        <w:trPr>
          <w:trHeight w:val="255"/>
        </w:trPr>
        <w:tc>
          <w:tcPr>
            <w:tcW w:w="757" w:type="dxa"/>
            <w:shd w:val="clear" w:color="auto" w:fill="auto"/>
            <w:tcMar>
              <w:left w:w="28" w:type="dxa"/>
              <w:right w:w="28" w:type="dxa"/>
            </w:tcMar>
            <w:hideMark/>
          </w:tcPr>
          <w:p w14:paraId="54DCBF55" w14:textId="77777777" w:rsidR="00556568" w:rsidRPr="00903B7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03B7E">
              <w:rPr>
                <w:rFonts w:ascii="Arial" w:hAnsi="Arial" w:cs="Arial"/>
                <w:strike/>
                <w:color w:val="000000"/>
                <w:sz w:val="18"/>
                <w:szCs w:val="18"/>
                <w:lang w:eastAsia="en-GB"/>
              </w:rPr>
              <w:t>0</w:t>
            </w:r>
          </w:p>
        </w:tc>
        <w:tc>
          <w:tcPr>
            <w:tcW w:w="3969" w:type="dxa"/>
            <w:shd w:val="clear" w:color="auto" w:fill="auto"/>
            <w:tcMar>
              <w:left w:w="28" w:type="dxa"/>
              <w:right w:w="28" w:type="dxa"/>
            </w:tcMar>
            <w:hideMark/>
          </w:tcPr>
          <w:p w14:paraId="33A5008A" w14:textId="77777777" w:rsidR="00556568" w:rsidRPr="00903B7E"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903B7E">
              <w:rPr>
                <w:rFonts w:ascii="Arial" w:hAnsi="Arial" w:cs="Arial"/>
                <w:i/>
                <w:iCs/>
                <w:strike/>
                <w:color w:val="000000"/>
                <w:sz w:val="18"/>
                <w:szCs w:val="18"/>
                <w:lang w:eastAsia="en-GB"/>
              </w:rPr>
              <w:t xml:space="preserve">See also " NB-IoT/eMTC requirements for NTN" (UID 950074) under Satellite </w:t>
            </w:r>
          </w:p>
        </w:tc>
        <w:tc>
          <w:tcPr>
            <w:tcW w:w="1701" w:type="dxa"/>
            <w:shd w:val="clear" w:color="auto" w:fill="auto"/>
            <w:tcMar>
              <w:left w:w="28" w:type="dxa"/>
              <w:right w:w="28" w:type="dxa"/>
            </w:tcMar>
            <w:hideMark/>
          </w:tcPr>
          <w:p w14:paraId="5C126DBF" w14:textId="2C24325C" w:rsidR="00556568" w:rsidRPr="00903B7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03B7E">
              <w:rPr>
                <w:rFonts w:ascii="Arial" w:hAnsi="Arial" w:cs="Arial"/>
                <w:strike/>
                <w:color w:val="000000"/>
                <w:sz w:val="18"/>
                <w:szCs w:val="18"/>
                <w:lang w:eastAsia="en-GB"/>
              </w:rPr>
              <w:t>-</w:t>
            </w:r>
            <w:r w:rsidRPr="00903B7E">
              <w:rPr>
                <w:rFonts w:ascii="Arial" w:hAnsi="Arial" w:cs="Arial"/>
                <w:strike/>
                <w:color w:val="000000"/>
                <w:sz w:val="2"/>
                <w:szCs w:val="18"/>
                <w:lang w:eastAsia="en-GB"/>
              </w:rPr>
              <w:t xml:space="preserve"> </w:t>
            </w:r>
          </w:p>
        </w:tc>
        <w:tc>
          <w:tcPr>
            <w:tcW w:w="397" w:type="dxa"/>
            <w:shd w:val="clear" w:color="auto" w:fill="auto"/>
            <w:tcMar>
              <w:left w:w="28" w:type="dxa"/>
              <w:right w:w="28" w:type="dxa"/>
            </w:tcMar>
            <w:hideMark/>
          </w:tcPr>
          <w:p w14:paraId="4A091A65" w14:textId="77777777" w:rsidR="00556568" w:rsidRPr="00903B7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03B7E">
              <w:rPr>
                <w:rFonts w:ascii="Arial" w:hAnsi="Arial" w:cs="Arial"/>
                <w:strike/>
                <w:color w:val="000000"/>
                <w:sz w:val="18"/>
                <w:szCs w:val="18"/>
                <w:lang w:eastAsia="en-GB"/>
              </w:rPr>
              <w:t> </w:t>
            </w:r>
          </w:p>
        </w:tc>
        <w:tc>
          <w:tcPr>
            <w:tcW w:w="850" w:type="dxa"/>
            <w:shd w:val="clear" w:color="auto" w:fill="auto"/>
            <w:tcMar>
              <w:left w:w="28" w:type="dxa"/>
              <w:right w:w="28" w:type="dxa"/>
            </w:tcMar>
            <w:hideMark/>
          </w:tcPr>
          <w:p w14:paraId="5A465EA5" w14:textId="0B4BCB16" w:rsidR="00556568" w:rsidRPr="00903B7E"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345" w:history="1">
              <w:r w:rsidR="00556568" w:rsidRPr="00903B7E">
                <w:rPr>
                  <w:rFonts w:ascii="Calibri" w:hAnsi="Calibri" w:cs="Calibri"/>
                  <w:strike/>
                  <w:color w:val="0563C1"/>
                  <w:sz w:val="18"/>
                  <w:szCs w:val="18"/>
                  <w:u w:val="single"/>
                  <w:lang w:eastAsia="en-GB"/>
                </w:rPr>
                <w:t>-</w:t>
              </w:r>
            </w:hyperlink>
          </w:p>
        </w:tc>
        <w:tc>
          <w:tcPr>
            <w:tcW w:w="2268" w:type="dxa"/>
            <w:shd w:val="clear" w:color="auto" w:fill="auto"/>
            <w:tcMar>
              <w:left w:w="28" w:type="dxa"/>
              <w:right w:w="28" w:type="dxa"/>
            </w:tcMar>
            <w:hideMark/>
          </w:tcPr>
          <w:p w14:paraId="58A9C47E" w14:textId="77777777" w:rsidR="00556568" w:rsidRPr="00903B7E"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903B7E">
              <w:rPr>
                <w:rFonts w:ascii="Arial" w:hAnsi="Arial" w:cs="Arial"/>
                <w:b/>
                <w:bCs/>
                <w:strike/>
                <w:color w:val="000000"/>
                <w:sz w:val="18"/>
                <w:szCs w:val="18"/>
                <w:lang w:eastAsia="en-GB"/>
              </w:rPr>
              <w:t>-</w:t>
            </w:r>
          </w:p>
        </w:tc>
        <w:tc>
          <w:tcPr>
            <w:tcW w:w="850" w:type="dxa"/>
            <w:shd w:val="clear" w:color="auto" w:fill="auto"/>
            <w:tcMar>
              <w:left w:w="28" w:type="dxa"/>
              <w:right w:w="28" w:type="dxa"/>
            </w:tcMar>
            <w:hideMark/>
          </w:tcPr>
          <w:p w14:paraId="5ECD3945" w14:textId="77777777" w:rsidR="00556568" w:rsidRPr="00903B7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03B7E">
              <w:rPr>
                <w:rFonts w:ascii="Arial" w:hAnsi="Arial" w:cs="Arial"/>
                <w:strike/>
                <w:color w:val="000000"/>
                <w:sz w:val="18"/>
                <w:szCs w:val="18"/>
                <w:lang w:eastAsia="en-GB"/>
              </w:rPr>
              <w:t>N</w:t>
            </w:r>
          </w:p>
        </w:tc>
      </w:tr>
      <w:tr w:rsidR="00556568" w:rsidRPr="00903B7E" w14:paraId="77D31D58" w14:textId="77777777" w:rsidTr="0041562B">
        <w:trPr>
          <w:trHeight w:val="255"/>
        </w:trPr>
        <w:tc>
          <w:tcPr>
            <w:tcW w:w="757" w:type="dxa"/>
            <w:shd w:val="clear" w:color="auto" w:fill="auto"/>
            <w:tcMar>
              <w:left w:w="28" w:type="dxa"/>
              <w:right w:w="28" w:type="dxa"/>
            </w:tcMar>
            <w:hideMark/>
          </w:tcPr>
          <w:p w14:paraId="5D7CC0BE" w14:textId="77777777" w:rsidR="00556568" w:rsidRPr="00903B7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03B7E">
              <w:rPr>
                <w:rFonts w:ascii="Arial" w:hAnsi="Arial" w:cs="Arial"/>
                <w:strike/>
                <w:color w:val="000000"/>
                <w:sz w:val="18"/>
                <w:szCs w:val="18"/>
                <w:lang w:eastAsia="en-GB"/>
              </w:rPr>
              <w:t>940080</w:t>
            </w:r>
          </w:p>
        </w:tc>
        <w:tc>
          <w:tcPr>
            <w:tcW w:w="3969" w:type="dxa"/>
            <w:shd w:val="clear" w:color="auto" w:fill="auto"/>
            <w:tcMar>
              <w:left w:w="28" w:type="dxa"/>
              <w:right w:w="28" w:type="dxa"/>
            </w:tcMar>
            <w:hideMark/>
          </w:tcPr>
          <w:p w14:paraId="15FB32CA" w14:textId="77777777" w:rsidR="00556568" w:rsidRPr="00903B7E"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903B7E">
              <w:rPr>
                <w:rFonts w:ascii="Arial" w:hAnsi="Arial" w:cs="Arial"/>
                <w:i/>
                <w:iCs/>
                <w:strike/>
                <w:color w:val="000000"/>
                <w:sz w:val="18"/>
                <w:szCs w:val="18"/>
                <w:lang w:eastAsia="en-GB"/>
              </w:rPr>
              <w:t>Study on network energy savings for NR</w:t>
            </w:r>
          </w:p>
        </w:tc>
        <w:tc>
          <w:tcPr>
            <w:tcW w:w="1701" w:type="dxa"/>
            <w:shd w:val="clear" w:color="auto" w:fill="auto"/>
            <w:tcMar>
              <w:left w:w="28" w:type="dxa"/>
              <w:right w:w="28" w:type="dxa"/>
            </w:tcMar>
            <w:hideMark/>
          </w:tcPr>
          <w:p w14:paraId="60D819DE" w14:textId="4DADF78D" w:rsidR="00556568" w:rsidRPr="00903B7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03B7E">
              <w:rPr>
                <w:rFonts w:ascii="Arial" w:hAnsi="Arial" w:cs="Arial"/>
                <w:strike/>
                <w:color w:val="000000"/>
                <w:sz w:val="18"/>
                <w:szCs w:val="18"/>
                <w:lang w:eastAsia="en-GB"/>
              </w:rPr>
              <w:t>F</w:t>
            </w:r>
            <w:r w:rsidRPr="00903B7E">
              <w:rPr>
                <w:rFonts w:ascii="Arial" w:hAnsi="Arial" w:cs="Arial"/>
                <w:strike/>
                <w:color w:val="000000"/>
                <w:sz w:val="2"/>
                <w:szCs w:val="18"/>
                <w:lang w:eastAsia="en-GB"/>
              </w:rPr>
              <w:t xml:space="preserve"> </w:t>
            </w:r>
            <w:r w:rsidRPr="00903B7E">
              <w:rPr>
                <w:rFonts w:ascii="Arial" w:hAnsi="Arial" w:cs="Arial"/>
                <w:strike/>
                <w:color w:val="000000"/>
                <w:sz w:val="18"/>
                <w:szCs w:val="18"/>
                <w:lang w:eastAsia="en-GB"/>
              </w:rPr>
              <w:t>S</w:t>
            </w:r>
            <w:r w:rsidRPr="00903B7E">
              <w:rPr>
                <w:rFonts w:ascii="Arial" w:hAnsi="Arial" w:cs="Arial"/>
                <w:strike/>
                <w:color w:val="000000"/>
                <w:sz w:val="2"/>
                <w:szCs w:val="18"/>
                <w:lang w:eastAsia="en-GB"/>
              </w:rPr>
              <w:t xml:space="preserve"> </w:t>
            </w:r>
            <w:r w:rsidRPr="00903B7E">
              <w:rPr>
                <w:rFonts w:ascii="Arial" w:hAnsi="Arial" w:cs="Arial"/>
                <w:strike/>
                <w:color w:val="000000"/>
                <w:sz w:val="18"/>
                <w:szCs w:val="18"/>
                <w:lang w:eastAsia="en-GB"/>
              </w:rPr>
              <w:t>_</w:t>
            </w:r>
            <w:r w:rsidRPr="00903B7E">
              <w:rPr>
                <w:rFonts w:ascii="Arial" w:hAnsi="Arial" w:cs="Arial"/>
                <w:strike/>
                <w:color w:val="000000"/>
                <w:sz w:val="2"/>
                <w:szCs w:val="18"/>
                <w:lang w:eastAsia="en-GB"/>
              </w:rPr>
              <w:t xml:space="preserve"> </w:t>
            </w:r>
            <w:r w:rsidRPr="00903B7E">
              <w:rPr>
                <w:rFonts w:ascii="Arial" w:hAnsi="Arial" w:cs="Arial"/>
                <w:strike/>
                <w:color w:val="000000"/>
                <w:sz w:val="18"/>
                <w:szCs w:val="18"/>
                <w:lang w:eastAsia="en-GB"/>
              </w:rPr>
              <w:t>N</w:t>
            </w:r>
            <w:r w:rsidRPr="00903B7E">
              <w:rPr>
                <w:rFonts w:ascii="Arial" w:hAnsi="Arial" w:cs="Arial"/>
                <w:strike/>
                <w:color w:val="000000"/>
                <w:sz w:val="2"/>
                <w:szCs w:val="18"/>
                <w:lang w:eastAsia="en-GB"/>
              </w:rPr>
              <w:t xml:space="preserve"> </w:t>
            </w:r>
            <w:r w:rsidRPr="00903B7E">
              <w:rPr>
                <w:rFonts w:ascii="Arial" w:hAnsi="Arial" w:cs="Arial"/>
                <w:strike/>
                <w:color w:val="000000"/>
                <w:sz w:val="18"/>
                <w:szCs w:val="18"/>
                <w:lang w:eastAsia="en-GB"/>
              </w:rPr>
              <w:t>e</w:t>
            </w:r>
            <w:r w:rsidRPr="00903B7E">
              <w:rPr>
                <w:rFonts w:ascii="Arial" w:hAnsi="Arial" w:cs="Arial"/>
                <w:strike/>
                <w:color w:val="000000"/>
                <w:sz w:val="2"/>
                <w:szCs w:val="18"/>
                <w:lang w:eastAsia="en-GB"/>
              </w:rPr>
              <w:t xml:space="preserve"> </w:t>
            </w:r>
            <w:r w:rsidRPr="00903B7E">
              <w:rPr>
                <w:rFonts w:ascii="Arial" w:hAnsi="Arial" w:cs="Arial"/>
                <w:strike/>
                <w:color w:val="000000"/>
                <w:sz w:val="18"/>
                <w:szCs w:val="18"/>
                <w:lang w:eastAsia="en-GB"/>
              </w:rPr>
              <w:t>t</w:t>
            </w:r>
            <w:r w:rsidRPr="00903B7E">
              <w:rPr>
                <w:rFonts w:ascii="Arial" w:hAnsi="Arial" w:cs="Arial"/>
                <w:strike/>
                <w:color w:val="000000"/>
                <w:sz w:val="2"/>
                <w:szCs w:val="18"/>
                <w:lang w:eastAsia="en-GB"/>
              </w:rPr>
              <w:t xml:space="preserve"> </w:t>
            </w:r>
            <w:r w:rsidRPr="00903B7E">
              <w:rPr>
                <w:rFonts w:ascii="Arial" w:hAnsi="Arial" w:cs="Arial"/>
                <w:strike/>
                <w:color w:val="000000"/>
                <w:sz w:val="18"/>
                <w:szCs w:val="18"/>
                <w:lang w:eastAsia="en-GB"/>
              </w:rPr>
              <w:t>w</w:t>
            </w:r>
            <w:r w:rsidRPr="00903B7E">
              <w:rPr>
                <w:rFonts w:ascii="Arial" w:hAnsi="Arial" w:cs="Arial"/>
                <w:strike/>
                <w:color w:val="000000"/>
                <w:sz w:val="2"/>
                <w:szCs w:val="18"/>
                <w:lang w:eastAsia="en-GB"/>
              </w:rPr>
              <w:t xml:space="preserve"> </w:t>
            </w:r>
            <w:r w:rsidRPr="00903B7E">
              <w:rPr>
                <w:rFonts w:ascii="Arial" w:hAnsi="Arial" w:cs="Arial"/>
                <w:strike/>
                <w:color w:val="000000"/>
                <w:sz w:val="18"/>
                <w:szCs w:val="18"/>
                <w:lang w:eastAsia="en-GB"/>
              </w:rPr>
              <w:t>_</w:t>
            </w:r>
            <w:r w:rsidRPr="00903B7E">
              <w:rPr>
                <w:rFonts w:ascii="Arial" w:hAnsi="Arial" w:cs="Arial"/>
                <w:strike/>
                <w:color w:val="000000"/>
                <w:sz w:val="2"/>
                <w:szCs w:val="18"/>
                <w:lang w:eastAsia="en-GB"/>
              </w:rPr>
              <w:t xml:space="preserve"> </w:t>
            </w:r>
            <w:r w:rsidRPr="00903B7E">
              <w:rPr>
                <w:rFonts w:ascii="Arial" w:hAnsi="Arial" w:cs="Arial"/>
                <w:strike/>
                <w:color w:val="000000"/>
                <w:sz w:val="18"/>
                <w:szCs w:val="18"/>
                <w:lang w:eastAsia="en-GB"/>
              </w:rPr>
              <w:t>E</w:t>
            </w:r>
            <w:r w:rsidRPr="00903B7E">
              <w:rPr>
                <w:rFonts w:ascii="Arial" w:hAnsi="Arial" w:cs="Arial"/>
                <w:strike/>
                <w:color w:val="000000"/>
                <w:sz w:val="2"/>
                <w:szCs w:val="18"/>
                <w:lang w:eastAsia="en-GB"/>
              </w:rPr>
              <w:t xml:space="preserve"> </w:t>
            </w:r>
            <w:r w:rsidRPr="00903B7E">
              <w:rPr>
                <w:rFonts w:ascii="Arial" w:hAnsi="Arial" w:cs="Arial"/>
                <w:strike/>
                <w:color w:val="000000"/>
                <w:sz w:val="18"/>
                <w:szCs w:val="18"/>
                <w:lang w:eastAsia="en-GB"/>
              </w:rPr>
              <w:t>n</w:t>
            </w:r>
            <w:r w:rsidRPr="00903B7E">
              <w:rPr>
                <w:rFonts w:ascii="Arial" w:hAnsi="Arial" w:cs="Arial"/>
                <w:strike/>
                <w:color w:val="000000"/>
                <w:sz w:val="2"/>
                <w:szCs w:val="18"/>
                <w:lang w:eastAsia="en-GB"/>
              </w:rPr>
              <w:t xml:space="preserve"> </w:t>
            </w:r>
            <w:r w:rsidRPr="00903B7E">
              <w:rPr>
                <w:rFonts w:ascii="Arial" w:hAnsi="Arial" w:cs="Arial"/>
                <w:strike/>
                <w:color w:val="000000"/>
                <w:sz w:val="18"/>
                <w:szCs w:val="18"/>
                <w:lang w:eastAsia="en-GB"/>
              </w:rPr>
              <w:t>e</w:t>
            </w:r>
            <w:r w:rsidRPr="00903B7E">
              <w:rPr>
                <w:rFonts w:ascii="Arial" w:hAnsi="Arial" w:cs="Arial"/>
                <w:strike/>
                <w:color w:val="000000"/>
                <w:sz w:val="2"/>
                <w:szCs w:val="18"/>
                <w:lang w:eastAsia="en-GB"/>
              </w:rPr>
              <w:t xml:space="preserve"> </w:t>
            </w:r>
            <w:r w:rsidRPr="00903B7E">
              <w:rPr>
                <w:rFonts w:ascii="Arial" w:hAnsi="Arial" w:cs="Arial"/>
                <w:strike/>
                <w:color w:val="000000"/>
                <w:sz w:val="18"/>
                <w:szCs w:val="18"/>
                <w:lang w:eastAsia="en-GB"/>
              </w:rPr>
              <w:t>r</w:t>
            </w:r>
            <w:r w:rsidRPr="00903B7E">
              <w:rPr>
                <w:rFonts w:ascii="Arial" w:hAnsi="Arial" w:cs="Arial"/>
                <w:strike/>
                <w:color w:val="000000"/>
                <w:sz w:val="2"/>
                <w:szCs w:val="18"/>
                <w:lang w:eastAsia="en-GB"/>
              </w:rPr>
              <w:t xml:space="preserve"> </w:t>
            </w:r>
            <w:r w:rsidRPr="00903B7E">
              <w:rPr>
                <w:rFonts w:ascii="Arial" w:hAnsi="Arial" w:cs="Arial"/>
                <w:strike/>
                <w:color w:val="000000"/>
                <w:sz w:val="18"/>
                <w:szCs w:val="18"/>
                <w:lang w:eastAsia="en-GB"/>
              </w:rPr>
              <w:t>g</w:t>
            </w:r>
            <w:r w:rsidRPr="00903B7E">
              <w:rPr>
                <w:rFonts w:ascii="Arial" w:hAnsi="Arial" w:cs="Arial"/>
                <w:strike/>
                <w:color w:val="000000"/>
                <w:sz w:val="2"/>
                <w:szCs w:val="18"/>
                <w:lang w:eastAsia="en-GB"/>
              </w:rPr>
              <w:t xml:space="preserve"> </w:t>
            </w:r>
            <w:r w:rsidRPr="00903B7E">
              <w:rPr>
                <w:rFonts w:ascii="Arial" w:hAnsi="Arial" w:cs="Arial"/>
                <w:strike/>
                <w:color w:val="000000"/>
                <w:sz w:val="18"/>
                <w:szCs w:val="18"/>
                <w:lang w:eastAsia="en-GB"/>
              </w:rPr>
              <w:t>y</w:t>
            </w:r>
            <w:r w:rsidRPr="00903B7E">
              <w:rPr>
                <w:rFonts w:ascii="Arial" w:hAnsi="Arial" w:cs="Arial"/>
                <w:strike/>
                <w:color w:val="000000"/>
                <w:sz w:val="2"/>
                <w:szCs w:val="18"/>
                <w:lang w:eastAsia="en-GB"/>
              </w:rPr>
              <w:t xml:space="preserve"> </w:t>
            </w:r>
            <w:r w:rsidRPr="00903B7E">
              <w:rPr>
                <w:rFonts w:ascii="Arial" w:hAnsi="Arial" w:cs="Arial"/>
                <w:strike/>
                <w:color w:val="000000"/>
                <w:sz w:val="18"/>
                <w:szCs w:val="18"/>
                <w:lang w:eastAsia="en-GB"/>
              </w:rPr>
              <w:t>_</w:t>
            </w:r>
            <w:r w:rsidRPr="00903B7E">
              <w:rPr>
                <w:rFonts w:ascii="Arial" w:hAnsi="Arial" w:cs="Arial"/>
                <w:strike/>
                <w:color w:val="000000"/>
                <w:sz w:val="2"/>
                <w:szCs w:val="18"/>
                <w:lang w:eastAsia="en-GB"/>
              </w:rPr>
              <w:t xml:space="preserve"> </w:t>
            </w:r>
            <w:r w:rsidRPr="00903B7E">
              <w:rPr>
                <w:rFonts w:ascii="Arial" w:hAnsi="Arial" w:cs="Arial"/>
                <w:strike/>
                <w:color w:val="000000"/>
                <w:sz w:val="18"/>
                <w:szCs w:val="18"/>
                <w:lang w:eastAsia="en-GB"/>
              </w:rPr>
              <w:t>N</w:t>
            </w:r>
            <w:r w:rsidRPr="00903B7E">
              <w:rPr>
                <w:rFonts w:ascii="Arial" w:hAnsi="Arial" w:cs="Arial"/>
                <w:strike/>
                <w:color w:val="000000"/>
                <w:sz w:val="2"/>
                <w:szCs w:val="18"/>
                <w:lang w:eastAsia="en-GB"/>
              </w:rPr>
              <w:t xml:space="preserve"> </w:t>
            </w:r>
            <w:r w:rsidRPr="00903B7E">
              <w:rPr>
                <w:rFonts w:ascii="Arial" w:hAnsi="Arial" w:cs="Arial"/>
                <w:strike/>
                <w:color w:val="000000"/>
                <w:sz w:val="18"/>
                <w:szCs w:val="18"/>
                <w:lang w:eastAsia="en-GB"/>
              </w:rPr>
              <w:t>R</w:t>
            </w:r>
            <w:r w:rsidRPr="00903B7E">
              <w:rPr>
                <w:rFonts w:ascii="Arial" w:hAnsi="Arial" w:cs="Arial"/>
                <w:strike/>
                <w:color w:val="000000"/>
                <w:sz w:val="2"/>
                <w:szCs w:val="18"/>
                <w:lang w:eastAsia="en-GB"/>
              </w:rPr>
              <w:t xml:space="preserve"> </w:t>
            </w:r>
          </w:p>
        </w:tc>
        <w:tc>
          <w:tcPr>
            <w:tcW w:w="397" w:type="dxa"/>
            <w:shd w:val="clear" w:color="auto" w:fill="auto"/>
            <w:tcMar>
              <w:left w:w="28" w:type="dxa"/>
              <w:right w:w="28" w:type="dxa"/>
            </w:tcMar>
            <w:hideMark/>
          </w:tcPr>
          <w:p w14:paraId="5D65331D" w14:textId="77777777" w:rsidR="00556568" w:rsidRPr="00903B7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03B7E">
              <w:rPr>
                <w:rFonts w:ascii="Arial" w:hAnsi="Arial" w:cs="Arial"/>
                <w:strike/>
                <w:color w:val="000000"/>
                <w:sz w:val="18"/>
                <w:szCs w:val="18"/>
                <w:lang w:eastAsia="en-GB"/>
              </w:rPr>
              <w:t>R1</w:t>
            </w:r>
          </w:p>
        </w:tc>
        <w:tc>
          <w:tcPr>
            <w:tcW w:w="850" w:type="dxa"/>
            <w:shd w:val="clear" w:color="auto" w:fill="auto"/>
            <w:tcMar>
              <w:left w:w="28" w:type="dxa"/>
              <w:right w:w="28" w:type="dxa"/>
            </w:tcMar>
            <w:hideMark/>
          </w:tcPr>
          <w:p w14:paraId="0E66B4BB" w14:textId="17385E22" w:rsidR="00556568" w:rsidRPr="00903B7E"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346" w:history="1">
              <w:r w:rsidR="00556568" w:rsidRPr="00903B7E">
                <w:rPr>
                  <w:rFonts w:ascii="Calibri" w:hAnsi="Calibri" w:cs="Calibri"/>
                  <w:strike/>
                  <w:color w:val="0563C1"/>
                  <w:sz w:val="18"/>
                  <w:szCs w:val="18"/>
                  <w:u w:val="single"/>
                  <w:lang w:eastAsia="en-GB"/>
                </w:rPr>
                <w:t>RP-230566</w:t>
              </w:r>
            </w:hyperlink>
          </w:p>
        </w:tc>
        <w:tc>
          <w:tcPr>
            <w:tcW w:w="2268" w:type="dxa"/>
            <w:shd w:val="clear" w:color="auto" w:fill="auto"/>
            <w:tcMar>
              <w:left w:w="28" w:type="dxa"/>
              <w:right w:w="28" w:type="dxa"/>
            </w:tcMar>
            <w:hideMark/>
          </w:tcPr>
          <w:p w14:paraId="15303191" w14:textId="77777777" w:rsidR="00556568" w:rsidRPr="00903B7E"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903B7E">
              <w:rPr>
                <w:rFonts w:ascii="Arial" w:hAnsi="Arial" w:cs="Arial"/>
                <w:b/>
                <w:bCs/>
                <w:strike/>
                <w:color w:val="000000"/>
                <w:sz w:val="18"/>
                <w:szCs w:val="18"/>
                <w:lang w:eastAsia="en-GB"/>
              </w:rPr>
              <w:t>Yi Wang, Huawei</w:t>
            </w:r>
          </w:p>
        </w:tc>
        <w:tc>
          <w:tcPr>
            <w:tcW w:w="850" w:type="dxa"/>
            <w:shd w:val="clear" w:color="auto" w:fill="auto"/>
            <w:tcMar>
              <w:left w:w="28" w:type="dxa"/>
              <w:right w:w="28" w:type="dxa"/>
            </w:tcMar>
            <w:hideMark/>
          </w:tcPr>
          <w:p w14:paraId="5CA66DE7" w14:textId="77777777" w:rsidR="00556568" w:rsidRPr="00903B7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03B7E">
              <w:rPr>
                <w:rFonts w:ascii="Arial" w:hAnsi="Arial" w:cs="Arial"/>
                <w:strike/>
                <w:color w:val="000000"/>
                <w:sz w:val="18"/>
                <w:szCs w:val="18"/>
                <w:lang w:eastAsia="en-GB"/>
              </w:rPr>
              <w:t>N</w:t>
            </w:r>
          </w:p>
        </w:tc>
      </w:tr>
      <w:tr w:rsidR="00556568" w:rsidRPr="00903B7E" w14:paraId="17690B19" w14:textId="77777777" w:rsidTr="0041562B">
        <w:trPr>
          <w:trHeight w:val="255"/>
        </w:trPr>
        <w:tc>
          <w:tcPr>
            <w:tcW w:w="757" w:type="dxa"/>
            <w:shd w:val="clear" w:color="auto" w:fill="auto"/>
            <w:tcMar>
              <w:left w:w="28" w:type="dxa"/>
              <w:right w:w="28" w:type="dxa"/>
            </w:tcMar>
            <w:hideMark/>
          </w:tcPr>
          <w:p w14:paraId="79199E6B" w14:textId="77777777" w:rsidR="00556568" w:rsidRPr="00903B7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03B7E">
              <w:rPr>
                <w:rFonts w:ascii="Arial" w:hAnsi="Arial" w:cs="Arial"/>
                <w:strike/>
                <w:color w:val="000000"/>
                <w:sz w:val="18"/>
                <w:szCs w:val="18"/>
                <w:lang w:eastAsia="en-GB"/>
              </w:rPr>
              <w:lastRenderedPageBreak/>
              <w:t>940085</w:t>
            </w:r>
          </w:p>
        </w:tc>
        <w:tc>
          <w:tcPr>
            <w:tcW w:w="3969" w:type="dxa"/>
            <w:shd w:val="clear" w:color="auto" w:fill="auto"/>
            <w:tcMar>
              <w:left w:w="28" w:type="dxa"/>
              <w:right w:w="28" w:type="dxa"/>
            </w:tcMar>
            <w:hideMark/>
          </w:tcPr>
          <w:p w14:paraId="66DF6CF9" w14:textId="77777777" w:rsidR="00556568" w:rsidRPr="00903B7E"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903B7E">
              <w:rPr>
                <w:rFonts w:ascii="Arial" w:hAnsi="Arial" w:cs="Arial"/>
                <w:i/>
                <w:iCs/>
                <w:strike/>
                <w:color w:val="000000"/>
                <w:sz w:val="18"/>
                <w:szCs w:val="18"/>
                <w:lang w:eastAsia="en-GB"/>
              </w:rPr>
              <w:t>Study on low-power wake-up signal and receiver for NR</w:t>
            </w:r>
          </w:p>
        </w:tc>
        <w:tc>
          <w:tcPr>
            <w:tcW w:w="1701" w:type="dxa"/>
            <w:shd w:val="clear" w:color="auto" w:fill="auto"/>
            <w:tcMar>
              <w:left w:w="28" w:type="dxa"/>
              <w:right w:w="28" w:type="dxa"/>
            </w:tcMar>
            <w:hideMark/>
          </w:tcPr>
          <w:p w14:paraId="24648146" w14:textId="7A934FD7" w:rsidR="00556568" w:rsidRPr="00903B7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03B7E">
              <w:rPr>
                <w:rFonts w:ascii="Arial" w:hAnsi="Arial" w:cs="Arial"/>
                <w:strike/>
                <w:color w:val="000000"/>
                <w:sz w:val="18"/>
                <w:szCs w:val="18"/>
                <w:lang w:eastAsia="en-GB"/>
              </w:rPr>
              <w:t>F</w:t>
            </w:r>
            <w:r w:rsidRPr="00903B7E">
              <w:rPr>
                <w:rFonts w:ascii="Arial" w:hAnsi="Arial" w:cs="Arial"/>
                <w:strike/>
                <w:color w:val="000000"/>
                <w:sz w:val="2"/>
                <w:szCs w:val="18"/>
                <w:lang w:eastAsia="en-GB"/>
              </w:rPr>
              <w:t xml:space="preserve"> </w:t>
            </w:r>
            <w:r w:rsidRPr="00903B7E">
              <w:rPr>
                <w:rFonts w:ascii="Arial" w:hAnsi="Arial" w:cs="Arial"/>
                <w:strike/>
                <w:color w:val="000000"/>
                <w:sz w:val="18"/>
                <w:szCs w:val="18"/>
                <w:lang w:eastAsia="en-GB"/>
              </w:rPr>
              <w:t>S</w:t>
            </w:r>
            <w:r w:rsidRPr="00903B7E">
              <w:rPr>
                <w:rFonts w:ascii="Arial" w:hAnsi="Arial" w:cs="Arial"/>
                <w:strike/>
                <w:color w:val="000000"/>
                <w:sz w:val="2"/>
                <w:szCs w:val="18"/>
                <w:lang w:eastAsia="en-GB"/>
              </w:rPr>
              <w:t xml:space="preserve"> </w:t>
            </w:r>
            <w:r w:rsidRPr="00903B7E">
              <w:rPr>
                <w:rFonts w:ascii="Arial" w:hAnsi="Arial" w:cs="Arial"/>
                <w:strike/>
                <w:color w:val="000000"/>
                <w:sz w:val="18"/>
                <w:szCs w:val="18"/>
                <w:lang w:eastAsia="en-GB"/>
              </w:rPr>
              <w:t>_</w:t>
            </w:r>
            <w:r w:rsidRPr="00903B7E">
              <w:rPr>
                <w:rFonts w:ascii="Arial" w:hAnsi="Arial" w:cs="Arial"/>
                <w:strike/>
                <w:color w:val="000000"/>
                <w:sz w:val="2"/>
                <w:szCs w:val="18"/>
                <w:lang w:eastAsia="en-GB"/>
              </w:rPr>
              <w:t xml:space="preserve"> </w:t>
            </w:r>
            <w:r w:rsidRPr="00903B7E">
              <w:rPr>
                <w:rFonts w:ascii="Arial" w:hAnsi="Arial" w:cs="Arial"/>
                <w:strike/>
                <w:color w:val="000000"/>
                <w:sz w:val="18"/>
                <w:szCs w:val="18"/>
                <w:lang w:eastAsia="en-GB"/>
              </w:rPr>
              <w:t>N</w:t>
            </w:r>
            <w:r w:rsidRPr="00903B7E">
              <w:rPr>
                <w:rFonts w:ascii="Arial" w:hAnsi="Arial" w:cs="Arial"/>
                <w:strike/>
                <w:color w:val="000000"/>
                <w:sz w:val="2"/>
                <w:szCs w:val="18"/>
                <w:lang w:eastAsia="en-GB"/>
              </w:rPr>
              <w:t xml:space="preserve"> </w:t>
            </w:r>
            <w:r w:rsidRPr="00903B7E">
              <w:rPr>
                <w:rFonts w:ascii="Arial" w:hAnsi="Arial" w:cs="Arial"/>
                <w:strike/>
                <w:color w:val="000000"/>
                <w:sz w:val="18"/>
                <w:szCs w:val="18"/>
                <w:lang w:eastAsia="en-GB"/>
              </w:rPr>
              <w:t>R</w:t>
            </w:r>
            <w:r w:rsidRPr="00903B7E">
              <w:rPr>
                <w:rFonts w:ascii="Arial" w:hAnsi="Arial" w:cs="Arial"/>
                <w:strike/>
                <w:color w:val="000000"/>
                <w:sz w:val="2"/>
                <w:szCs w:val="18"/>
                <w:lang w:eastAsia="en-GB"/>
              </w:rPr>
              <w:t xml:space="preserve"> </w:t>
            </w:r>
            <w:r w:rsidRPr="00903B7E">
              <w:rPr>
                <w:rFonts w:ascii="Arial" w:hAnsi="Arial" w:cs="Arial"/>
                <w:strike/>
                <w:color w:val="000000"/>
                <w:sz w:val="18"/>
                <w:szCs w:val="18"/>
                <w:lang w:eastAsia="en-GB"/>
              </w:rPr>
              <w:t>_</w:t>
            </w:r>
            <w:r w:rsidRPr="00903B7E">
              <w:rPr>
                <w:rFonts w:ascii="Arial" w:hAnsi="Arial" w:cs="Arial"/>
                <w:strike/>
                <w:color w:val="000000"/>
                <w:sz w:val="2"/>
                <w:szCs w:val="18"/>
                <w:lang w:eastAsia="en-GB"/>
              </w:rPr>
              <w:t xml:space="preserve"> </w:t>
            </w:r>
            <w:r w:rsidRPr="00903B7E">
              <w:rPr>
                <w:rFonts w:ascii="Arial" w:hAnsi="Arial" w:cs="Arial"/>
                <w:strike/>
                <w:color w:val="000000"/>
                <w:sz w:val="18"/>
                <w:szCs w:val="18"/>
                <w:lang w:eastAsia="en-GB"/>
              </w:rPr>
              <w:t>L</w:t>
            </w:r>
            <w:r w:rsidRPr="00903B7E">
              <w:rPr>
                <w:rFonts w:ascii="Arial" w:hAnsi="Arial" w:cs="Arial"/>
                <w:strike/>
                <w:color w:val="000000"/>
                <w:sz w:val="2"/>
                <w:szCs w:val="18"/>
                <w:lang w:eastAsia="en-GB"/>
              </w:rPr>
              <w:t xml:space="preserve"> </w:t>
            </w:r>
            <w:r w:rsidRPr="00903B7E">
              <w:rPr>
                <w:rFonts w:ascii="Arial" w:hAnsi="Arial" w:cs="Arial"/>
                <w:strike/>
                <w:color w:val="000000"/>
                <w:sz w:val="18"/>
                <w:szCs w:val="18"/>
                <w:lang w:eastAsia="en-GB"/>
              </w:rPr>
              <w:t>P</w:t>
            </w:r>
            <w:r w:rsidRPr="00903B7E">
              <w:rPr>
                <w:rFonts w:ascii="Arial" w:hAnsi="Arial" w:cs="Arial"/>
                <w:strike/>
                <w:color w:val="000000"/>
                <w:sz w:val="2"/>
                <w:szCs w:val="18"/>
                <w:lang w:eastAsia="en-GB"/>
              </w:rPr>
              <w:t xml:space="preserve"> </w:t>
            </w:r>
            <w:r w:rsidRPr="00903B7E">
              <w:rPr>
                <w:rFonts w:ascii="Arial" w:hAnsi="Arial" w:cs="Arial"/>
                <w:strike/>
                <w:color w:val="000000"/>
                <w:sz w:val="18"/>
                <w:szCs w:val="18"/>
                <w:lang w:eastAsia="en-GB"/>
              </w:rPr>
              <w:t>W</w:t>
            </w:r>
            <w:r w:rsidRPr="00903B7E">
              <w:rPr>
                <w:rFonts w:ascii="Arial" w:hAnsi="Arial" w:cs="Arial"/>
                <w:strike/>
                <w:color w:val="000000"/>
                <w:sz w:val="2"/>
                <w:szCs w:val="18"/>
                <w:lang w:eastAsia="en-GB"/>
              </w:rPr>
              <w:t xml:space="preserve"> </w:t>
            </w:r>
            <w:r w:rsidRPr="00903B7E">
              <w:rPr>
                <w:rFonts w:ascii="Arial" w:hAnsi="Arial" w:cs="Arial"/>
                <w:strike/>
                <w:color w:val="000000"/>
                <w:sz w:val="18"/>
                <w:szCs w:val="18"/>
                <w:lang w:eastAsia="en-GB"/>
              </w:rPr>
              <w:t>U</w:t>
            </w:r>
            <w:r w:rsidRPr="00903B7E">
              <w:rPr>
                <w:rFonts w:ascii="Arial" w:hAnsi="Arial" w:cs="Arial"/>
                <w:strike/>
                <w:color w:val="000000"/>
                <w:sz w:val="2"/>
                <w:szCs w:val="18"/>
                <w:lang w:eastAsia="en-GB"/>
              </w:rPr>
              <w:t xml:space="preserve"> </w:t>
            </w:r>
            <w:r w:rsidRPr="00903B7E">
              <w:rPr>
                <w:rFonts w:ascii="Arial" w:hAnsi="Arial" w:cs="Arial"/>
                <w:strike/>
                <w:color w:val="000000"/>
                <w:sz w:val="18"/>
                <w:szCs w:val="18"/>
                <w:lang w:eastAsia="en-GB"/>
              </w:rPr>
              <w:t>S</w:t>
            </w:r>
            <w:r w:rsidRPr="00903B7E">
              <w:rPr>
                <w:rFonts w:ascii="Arial" w:hAnsi="Arial" w:cs="Arial"/>
                <w:strike/>
                <w:color w:val="000000"/>
                <w:sz w:val="2"/>
                <w:szCs w:val="18"/>
                <w:lang w:eastAsia="en-GB"/>
              </w:rPr>
              <w:t xml:space="preserve"> </w:t>
            </w:r>
          </w:p>
        </w:tc>
        <w:tc>
          <w:tcPr>
            <w:tcW w:w="397" w:type="dxa"/>
            <w:shd w:val="clear" w:color="auto" w:fill="auto"/>
            <w:tcMar>
              <w:left w:w="28" w:type="dxa"/>
              <w:right w:w="28" w:type="dxa"/>
            </w:tcMar>
            <w:hideMark/>
          </w:tcPr>
          <w:p w14:paraId="3EC014B9" w14:textId="77777777" w:rsidR="00556568" w:rsidRPr="00903B7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03B7E">
              <w:rPr>
                <w:rFonts w:ascii="Arial" w:hAnsi="Arial" w:cs="Arial"/>
                <w:strike/>
                <w:color w:val="000000"/>
                <w:sz w:val="18"/>
                <w:szCs w:val="18"/>
                <w:lang w:eastAsia="en-GB"/>
              </w:rPr>
              <w:t>R1</w:t>
            </w:r>
          </w:p>
        </w:tc>
        <w:tc>
          <w:tcPr>
            <w:tcW w:w="850" w:type="dxa"/>
            <w:shd w:val="clear" w:color="auto" w:fill="auto"/>
            <w:tcMar>
              <w:left w:w="28" w:type="dxa"/>
              <w:right w:w="28" w:type="dxa"/>
            </w:tcMar>
            <w:hideMark/>
          </w:tcPr>
          <w:p w14:paraId="69E7E32F" w14:textId="0F8422A8" w:rsidR="00556568" w:rsidRPr="00903B7E"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347" w:history="1">
              <w:r w:rsidR="00556568" w:rsidRPr="00903B7E">
                <w:rPr>
                  <w:rFonts w:ascii="Calibri" w:hAnsi="Calibri" w:cs="Calibri"/>
                  <w:strike/>
                  <w:color w:val="0563C1"/>
                  <w:sz w:val="18"/>
                  <w:szCs w:val="18"/>
                  <w:u w:val="single"/>
                  <w:lang w:eastAsia="en-GB"/>
                </w:rPr>
                <w:t>RP-232672</w:t>
              </w:r>
            </w:hyperlink>
          </w:p>
        </w:tc>
        <w:tc>
          <w:tcPr>
            <w:tcW w:w="2268" w:type="dxa"/>
            <w:shd w:val="clear" w:color="auto" w:fill="auto"/>
            <w:tcMar>
              <w:left w:w="28" w:type="dxa"/>
              <w:right w:w="28" w:type="dxa"/>
            </w:tcMar>
            <w:hideMark/>
          </w:tcPr>
          <w:p w14:paraId="00036416" w14:textId="77777777" w:rsidR="00556568" w:rsidRPr="00903B7E"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903B7E">
              <w:rPr>
                <w:rFonts w:ascii="Arial" w:hAnsi="Arial" w:cs="Arial"/>
                <w:b/>
                <w:bCs/>
                <w:strike/>
                <w:color w:val="000000"/>
                <w:sz w:val="18"/>
                <w:szCs w:val="18"/>
                <w:lang w:eastAsia="en-GB"/>
              </w:rPr>
              <w:t>Xiaodong Shen, vivo Communication Technology</w:t>
            </w:r>
          </w:p>
        </w:tc>
        <w:tc>
          <w:tcPr>
            <w:tcW w:w="850" w:type="dxa"/>
            <w:shd w:val="clear" w:color="auto" w:fill="auto"/>
            <w:tcMar>
              <w:left w:w="28" w:type="dxa"/>
              <w:right w:w="28" w:type="dxa"/>
            </w:tcMar>
            <w:hideMark/>
          </w:tcPr>
          <w:p w14:paraId="6CE48FAF" w14:textId="77777777" w:rsidR="00556568" w:rsidRPr="00903B7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03B7E">
              <w:rPr>
                <w:rFonts w:ascii="Arial" w:hAnsi="Arial" w:cs="Arial"/>
                <w:strike/>
                <w:color w:val="000000"/>
                <w:sz w:val="18"/>
                <w:szCs w:val="18"/>
                <w:lang w:eastAsia="en-GB"/>
              </w:rPr>
              <w:t>N</w:t>
            </w:r>
          </w:p>
        </w:tc>
      </w:tr>
      <w:tr w:rsidR="00556568" w:rsidRPr="00735530" w14:paraId="359B450C" w14:textId="77777777" w:rsidTr="0041562B">
        <w:trPr>
          <w:trHeight w:val="255"/>
        </w:trPr>
        <w:tc>
          <w:tcPr>
            <w:tcW w:w="757" w:type="dxa"/>
            <w:shd w:val="clear" w:color="auto" w:fill="auto"/>
            <w:tcMar>
              <w:left w:w="28" w:type="dxa"/>
              <w:right w:w="28" w:type="dxa"/>
            </w:tcMar>
            <w:hideMark/>
          </w:tcPr>
          <w:p w14:paraId="33DB8A23" w14:textId="77777777" w:rsidR="00556568" w:rsidRPr="00735530"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735530">
              <w:rPr>
                <w:rFonts w:ascii="Arial" w:hAnsi="Arial" w:cs="Arial"/>
                <w:b/>
                <w:bCs/>
                <w:strike/>
                <w:color w:val="000000"/>
                <w:sz w:val="18"/>
                <w:szCs w:val="18"/>
                <w:lang w:eastAsia="en-GB"/>
              </w:rPr>
              <w:t>970080</w:t>
            </w:r>
          </w:p>
        </w:tc>
        <w:tc>
          <w:tcPr>
            <w:tcW w:w="3969" w:type="dxa"/>
            <w:shd w:val="clear" w:color="auto" w:fill="auto"/>
            <w:tcMar>
              <w:left w:w="28" w:type="dxa"/>
              <w:right w:w="28" w:type="dxa"/>
            </w:tcMar>
            <w:hideMark/>
          </w:tcPr>
          <w:p w14:paraId="084F2235" w14:textId="77777777" w:rsidR="00556568" w:rsidRPr="00735530"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735530">
              <w:rPr>
                <w:rFonts w:ascii="Arial" w:hAnsi="Arial" w:cs="Arial"/>
                <w:b/>
                <w:bCs/>
                <w:strike/>
                <w:color w:val="0000FF"/>
                <w:sz w:val="18"/>
                <w:szCs w:val="18"/>
                <w:lang w:eastAsia="en-GB"/>
              </w:rPr>
              <w:t xml:space="preserve">Enhanced support of reduced capability NR devices </w:t>
            </w:r>
          </w:p>
        </w:tc>
        <w:tc>
          <w:tcPr>
            <w:tcW w:w="1701" w:type="dxa"/>
            <w:shd w:val="clear" w:color="auto" w:fill="auto"/>
            <w:tcMar>
              <w:left w:w="28" w:type="dxa"/>
              <w:right w:w="28" w:type="dxa"/>
            </w:tcMar>
            <w:hideMark/>
          </w:tcPr>
          <w:p w14:paraId="5EDFF54A" w14:textId="290A0B61" w:rsidR="00556568" w:rsidRPr="00735530" w:rsidRDefault="00556568" w:rsidP="00EF7FBB">
            <w:pPr>
              <w:overflowPunct/>
              <w:autoSpaceDE/>
              <w:autoSpaceDN/>
              <w:adjustRightInd/>
              <w:spacing w:after="0"/>
              <w:textAlignment w:val="auto"/>
              <w:rPr>
                <w:rFonts w:ascii="Arial" w:hAnsi="Arial" w:cs="Arial"/>
                <w:b/>
                <w:bCs/>
                <w:strike/>
                <w:color w:val="000000"/>
                <w:sz w:val="18"/>
                <w:szCs w:val="18"/>
                <w:lang w:val="es-ES" w:eastAsia="en-GB"/>
              </w:rPr>
            </w:pPr>
            <w:r w:rsidRPr="00735530">
              <w:rPr>
                <w:rFonts w:ascii="Arial" w:hAnsi="Arial" w:cs="Arial"/>
                <w:b/>
                <w:bCs/>
                <w:strike/>
                <w:color w:val="000000"/>
                <w:sz w:val="18"/>
                <w:szCs w:val="18"/>
                <w:lang w:val="es-ES" w:eastAsia="en-GB"/>
              </w:rPr>
              <w:t>N</w:t>
            </w:r>
            <w:r w:rsidRPr="00735530">
              <w:rPr>
                <w:rFonts w:ascii="Arial" w:hAnsi="Arial" w:cs="Arial"/>
                <w:b/>
                <w:bCs/>
                <w:strike/>
                <w:color w:val="000000"/>
                <w:sz w:val="2"/>
                <w:szCs w:val="18"/>
                <w:lang w:val="es-ES" w:eastAsia="en-GB"/>
              </w:rPr>
              <w:t xml:space="preserve"> </w:t>
            </w:r>
            <w:r w:rsidRPr="00735530">
              <w:rPr>
                <w:rFonts w:ascii="Arial" w:hAnsi="Arial" w:cs="Arial"/>
                <w:b/>
                <w:bCs/>
                <w:strike/>
                <w:color w:val="000000"/>
                <w:sz w:val="18"/>
                <w:szCs w:val="18"/>
                <w:lang w:val="es-ES" w:eastAsia="en-GB"/>
              </w:rPr>
              <w:t>R</w:t>
            </w:r>
            <w:r w:rsidRPr="00735530">
              <w:rPr>
                <w:rFonts w:ascii="Arial" w:hAnsi="Arial" w:cs="Arial"/>
                <w:b/>
                <w:bCs/>
                <w:strike/>
                <w:color w:val="000000"/>
                <w:sz w:val="2"/>
                <w:szCs w:val="18"/>
                <w:lang w:val="es-ES" w:eastAsia="en-GB"/>
              </w:rPr>
              <w:t xml:space="preserve"> </w:t>
            </w:r>
            <w:r w:rsidRPr="00735530">
              <w:rPr>
                <w:rFonts w:ascii="Arial" w:hAnsi="Arial" w:cs="Arial"/>
                <w:b/>
                <w:bCs/>
                <w:strike/>
                <w:color w:val="000000"/>
                <w:sz w:val="18"/>
                <w:szCs w:val="18"/>
                <w:lang w:val="es-ES" w:eastAsia="en-GB"/>
              </w:rPr>
              <w:t>_</w:t>
            </w:r>
            <w:r w:rsidRPr="00735530">
              <w:rPr>
                <w:rFonts w:ascii="Arial" w:hAnsi="Arial" w:cs="Arial"/>
                <w:b/>
                <w:bCs/>
                <w:strike/>
                <w:color w:val="000000"/>
                <w:sz w:val="2"/>
                <w:szCs w:val="18"/>
                <w:lang w:val="es-ES" w:eastAsia="en-GB"/>
              </w:rPr>
              <w:t xml:space="preserve"> </w:t>
            </w:r>
            <w:r w:rsidRPr="00735530">
              <w:rPr>
                <w:rFonts w:ascii="Arial" w:hAnsi="Arial" w:cs="Arial"/>
                <w:b/>
                <w:bCs/>
                <w:strike/>
                <w:color w:val="000000"/>
                <w:sz w:val="18"/>
                <w:szCs w:val="18"/>
                <w:lang w:val="es-ES" w:eastAsia="en-GB"/>
              </w:rPr>
              <w:t>r</w:t>
            </w:r>
            <w:r w:rsidRPr="00735530">
              <w:rPr>
                <w:rFonts w:ascii="Arial" w:hAnsi="Arial" w:cs="Arial"/>
                <w:b/>
                <w:bCs/>
                <w:strike/>
                <w:color w:val="000000"/>
                <w:sz w:val="2"/>
                <w:szCs w:val="18"/>
                <w:lang w:val="es-ES" w:eastAsia="en-GB"/>
              </w:rPr>
              <w:t xml:space="preserve"> </w:t>
            </w:r>
            <w:r w:rsidRPr="00735530">
              <w:rPr>
                <w:rFonts w:ascii="Arial" w:hAnsi="Arial" w:cs="Arial"/>
                <w:b/>
                <w:bCs/>
                <w:strike/>
                <w:color w:val="000000"/>
                <w:sz w:val="18"/>
                <w:szCs w:val="18"/>
                <w:lang w:val="es-ES" w:eastAsia="en-GB"/>
              </w:rPr>
              <w:t>e</w:t>
            </w:r>
            <w:r w:rsidRPr="00735530">
              <w:rPr>
                <w:rFonts w:ascii="Arial" w:hAnsi="Arial" w:cs="Arial"/>
                <w:b/>
                <w:bCs/>
                <w:strike/>
                <w:color w:val="000000"/>
                <w:sz w:val="2"/>
                <w:szCs w:val="18"/>
                <w:lang w:val="es-ES" w:eastAsia="en-GB"/>
              </w:rPr>
              <w:t xml:space="preserve"> </w:t>
            </w:r>
            <w:r w:rsidRPr="00735530">
              <w:rPr>
                <w:rFonts w:ascii="Arial" w:hAnsi="Arial" w:cs="Arial"/>
                <w:b/>
                <w:bCs/>
                <w:strike/>
                <w:color w:val="000000"/>
                <w:sz w:val="18"/>
                <w:szCs w:val="18"/>
                <w:lang w:val="es-ES" w:eastAsia="en-GB"/>
              </w:rPr>
              <w:t>d</w:t>
            </w:r>
            <w:r w:rsidRPr="00735530">
              <w:rPr>
                <w:rFonts w:ascii="Arial" w:hAnsi="Arial" w:cs="Arial"/>
                <w:b/>
                <w:bCs/>
                <w:strike/>
                <w:color w:val="000000"/>
                <w:sz w:val="2"/>
                <w:szCs w:val="18"/>
                <w:lang w:val="es-ES" w:eastAsia="en-GB"/>
              </w:rPr>
              <w:t xml:space="preserve"> </w:t>
            </w:r>
            <w:r w:rsidRPr="00735530">
              <w:rPr>
                <w:rFonts w:ascii="Arial" w:hAnsi="Arial" w:cs="Arial"/>
                <w:b/>
                <w:bCs/>
                <w:strike/>
                <w:color w:val="000000"/>
                <w:sz w:val="18"/>
                <w:szCs w:val="18"/>
                <w:lang w:val="es-ES" w:eastAsia="en-GB"/>
              </w:rPr>
              <w:t>c</w:t>
            </w:r>
            <w:r w:rsidRPr="00735530">
              <w:rPr>
                <w:rFonts w:ascii="Arial" w:hAnsi="Arial" w:cs="Arial"/>
                <w:b/>
                <w:bCs/>
                <w:strike/>
                <w:color w:val="000000"/>
                <w:sz w:val="2"/>
                <w:szCs w:val="18"/>
                <w:lang w:val="es-ES" w:eastAsia="en-GB"/>
              </w:rPr>
              <w:t xml:space="preserve"> </w:t>
            </w:r>
            <w:r w:rsidRPr="00735530">
              <w:rPr>
                <w:rFonts w:ascii="Arial" w:hAnsi="Arial" w:cs="Arial"/>
                <w:b/>
                <w:bCs/>
                <w:strike/>
                <w:color w:val="000000"/>
                <w:sz w:val="18"/>
                <w:szCs w:val="18"/>
                <w:lang w:val="es-ES" w:eastAsia="en-GB"/>
              </w:rPr>
              <w:t>a</w:t>
            </w:r>
            <w:r w:rsidRPr="00735530">
              <w:rPr>
                <w:rFonts w:ascii="Arial" w:hAnsi="Arial" w:cs="Arial"/>
                <w:b/>
                <w:bCs/>
                <w:strike/>
                <w:color w:val="000000"/>
                <w:sz w:val="2"/>
                <w:szCs w:val="18"/>
                <w:lang w:val="es-ES" w:eastAsia="en-GB"/>
              </w:rPr>
              <w:t xml:space="preserve"> </w:t>
            </w:r>
            <w:r w:rsidRPr="00735530">
              <w:rPr>
                <w:rFonts w:ascii="Arial" w:hAnsi="Arial" w:cs="Arial"/>
                <w:b/>
                <w:bCs/>
                <w:strike/>
                <w:color w:val="000000"/>
                <w:sz w:val="18"/>
                <w:szCs w:val="18"/>
                <w:lang w:val="es-ES" w:eastAsia="en-GB"/>
              </w:rPr>
              <w:t>p</w:t>
            </w:r>
            <w:r w:rsidRPr="00735530">
              <w:rPr>
                <w:rFonts w:ascii="Arial" w:hAnsi="Arial" w:cs="Arial"/>
                <w:b/>
                <w:bCs/>
                <w:strike/>
                <w:color w:val="000000"/>
                <w:sz w:val="2"/>
                <w:szCs w:val="18"/>
                <w:lang w:val="es-ES" w:eastAsia="en-GB"/>
              </w:rPr>
              <w:t xml:space="preserve"> </w:t>
            </w:r>
            <w:r w:rsidRPr="00735530">
              <w:rPr>
                <w:rFonts w:ascii="Arial" w:hAnsi="Arial" w:cs="Arial"/>
                <w:b/>
                <w:bCs/>
                <w:strike/>
                <w:color w:val="000000"/>
                <w:sz w:val="18"/>
                <w:szCs w:val="18"/>
                <w:lang w:val="es-ES" w:eastAsia="en-GB"/>
              </w:rPr>
              <w:t>_</w:t>
            </w:r>
            <w:r w:rsidRPr="00735530">
              <w:rPr>
                <w:rFonts w:ascii="Arial" w:hAnsi="Arial" w:cs="Arial"/>
                <w:b/>
                <w:bCs/>
                <w:strike/>
                <w:color w:val="000000"/>
                <w:sz w:val="2"/>
                <w:szCs w:val="18"/>
                <w:lang w:val="es-ES" w:eastAsia="en-GB"/>
              </w:rPr>
              <w:t xml:space="preserve"> </w:t>
            </w:r>
            <w:r w:rsidRPr="00735530">
              <w:rPr>
                <w:rFonts w:ascii="Arial" w:hAnsi="Arial" w:cs="Arial"/>
                <w:b/>
                <w:bCs/>
                <w:strike/>
                <w:color w:val="000000"/>
                <w:sz w:val="18"/>
                <w:szCs w:val="18"/>
                <w:lang w:val="es-ES" w:eastAsia="en-GB"/>
              </w:rPr>
              <w:t>e</w:t>
            </w:r>
            <w:r w:rsidRPr="00735530">
              <w:rPr>
                <w:rFonts w:ascii="Arial" w:hAnsi="Arial" w:cs="Arial"/>
                <w:b/>
                <w:bCs/>
                <w:strike/>
                <w:color w:val="000000"/>
                <w:sz w:val="2"/>
                <w:szCs w:val="18"/>
                <w:lang w:val="es-ES" w:eastAsia="en-GB"/>
              </w:rPr>
              <w:t xml:space="preserve"> </w:t>
            </w:r>
            <w:r w:rsidRPr="00735530">
              <w:rPr>
                <w:rFonts w:ascii="Arial" w:hAnsi="Arial" w:cs="Arial"/>
                <w:b/>
                <w:bCs/>
                <w:strike/>
                <w:color w:val="000000"/>
                <w:sz w:val="18"/>
                <w:szCs w:val="18"/>
                <w:lang w:val="es-ES" w:eastAsia="en-GB"/>
              </w:rPr>
              <w:t>n</w:t>
            </w:r>
            <w:r w:rsidRPr="00735530">
              <w:rPr>
                <w:rFonts w:ascii="Arial" w:hAnsi="Arial" w:cs="Arial"/>
                <w:b/>
                <w:bCs/>
                <w:strike/>
                <w:color w:val="000000"/>
                <w:sz w:val="2"/>
                <w:szCs w:val="18"/>
                <w:lang w:val="es-ES" w:eastAsia="en-GB"/>
              </w:rPr>
              <w:t xml:space="preserve"> </w:t>
            </w:r>
            <w:r w:rsidRPr="00735530">
              <w:rPr>
                <w:rFonts w:ascii="Arial" w:hAnsi="Arial" w:cs="Arial"/>
                <w:b/>
                <w:bCs/>
                <w:strike/>
                <w:color w:val="000000"/>
                <w:sz w:val="18"/>
                <w:szCs w:val="18"/>
                <w:lang w:val="es-ES" w:eastAsia="en-GB"/>
              </w:rPr>
              <w:t>h</w:t>
            </w:r>
            <w:r w:rsidRPr="00735530">
              <w:rPr>
                <w:rFonts w:ascii="Arial" w:hAnsi="Arial" w:cs="Arial"/>
                <w:b/>
                <w:bCs/>
                <w:strike/>
                <w:color w:val="000000"/>
                <w:sz w:val="2"/>
                <w:szCs w:val="18"/>
                <w:lang w:val="es-ES" w:eastAsia="en-GB"/>
              </w:rPr>
              <w:t xml:space="preserve"> </w:t>
            </w:r>
          </w:p>
        </w:tc>
        <w:tc>
          <w:tcPr>
            <w:tcW w:w="397" w:type="dxa"/>
            <w:shd w:val="clear" w:color="auto" w:fill="auto"/>
            <w:tcMar>
              <w:left w:w="28" w:type="dxa"/>
              <w:right w:w="28" w:type="dxa"/>
            </w:tcMar>
            <w:hideMark/>
          </w:tcPr>
          <w:p w14:paraId="50D1EDE6" w14:textId="77777777" w:rsidR="00556568" w:rsidRPr="00735530"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735530">
              <w:rPr>
                <w:rFonts w:ascii="Arial" w:hAnsi="Arial" w:cs="Arial"/>
                <w:strike/>
                <w:color w:val="000000"/>
                <w:sz w:val="18"/>
                <w:szCs w:val="18"/>
                <w:lang w:val="es-ES" w:eastAsia="en-GB"/>
              </w:rPr>
              <w:t> </w:t>
            </w:r>
          </w:p>
        </w:tc>
        <w:tc>
          <w:tcPr>
            <w:tcW w:w="850" w:type="dxa"/>
            <w:shd w:val="clear" w:color="auto" w:fill="auto"/>
            <w:tcMar>
              <w:left w:w="28" w:type="dxa"/>
              <w:right w:w="28" w:type="dxa"/>
            </w:tcMar>
            <w:hideMark/>
          </w:tcPr>
          <w:p w14:paraId="20A07E7A" w14:textId="31B9165D" w:rsidR="00556568" w:rsidRPr="00735530"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348" w:history="1">
              <w:r w:rsidR="00556568" w:rsidRPr="00735530">
                <w:rPr>
                  <w:rFonts w:ascii="Calibri" w:hAnsi="Calibri" w:cs="Calibri"/>
                  <w:strike/>
                  <w:color w:val="0563C1"/>
                  <w:sz w:val="18"/>
                  <w:szCs w:val="18"/>
                  <w:u w:val="single"/>
                  <w:lang w:eastAsia="en-GB"/>
                </w:rPr>
                <w:t>RP-232671</w:t>
              </w:r>
            </w:hyperlink>
          </w:p>
        </w:tc>
        <w:tc>
          <w:tcPr>
            <w:tcW w:w="2268" w:type="dxa"/>
            <w:shd w:val="clear" w:color="auto" w:fill="auto"/>
            <w:tcMar>
              <w:left w:w="28" w:type="dxa"/>
              <w:right w:w="28" w:type="dxa"/>
            </w:tcMar>
            <w:hideMark/>
          </w:tcPr>
          <w:p w14:paraId="4820D3B4" w14:textId="77777777" w:rsidR="00556568" w:rsidRPr="00735530"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735530">
              <w:rPr>
                <w:rFonts w:ascii="Arial" w:hAnsi="Arial" w:cs="Arial"/>
                <w:b/>
                <w:bCs/>
                <w:strike/>
                <w:color w:val="000000"/>
                <w:sz w:val="18"/>
                <w:szCs w:val="18"/>
                <w:lang w:eastAsia="en-GB"/>
              </w:rPr>
              <w:t>Johan BERGMAN, Ericsson</w:t>
            </w:r>
          </w:p>
        </w:tc>
        <w:tc>
          <w:tcPr>
            <w:tcW w:w="850" w:type="dxa"/>
            <w:shd w:val="clear" w:color="auto" w:fill="auto"/>
            <w:tcMar>
              <w:left w:w="28" w:type="dxa"/>
              <w:right w:w="28" w:type="dxa"/>
            </w:tcMar>
            <w:hideMark/>
          </w:tcPr>
          <w:p w14:paraId="2D912DEA" w14:textId="242CB650" w:rsidR="00556568" w:rsidRPr="00735530"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735530">
              <w:rPr>
                <w:rFonts w:ascii="Arial" w:hAnsi="Arial" w:cs="Arial"/>
                <w:b/>
                <w:bCs/>
                <w:strike/>
                <w:color w:val="FF0000"/>
                <w:sz w:val="18"/>
                <w:szCs w:val="18"/>
                <w:lang w:eastAsia="en-GB"/>
              </w:rPr>
              <w:t>Y</w:t>
            </w:r>
          </w:p>
        </w:tc>
      </w:tr>
      <w:tr w:rsidR="00556568" w:rsidRPr="00735530" w14:paraId="6DAACC8D" w14:textId="77777777" w:rsidTr="0041562B">
        <w:trPr>
          <w:trHeight w:val="255"/>
        </w:trPr>
        <w:tc>
          <w:tcPr>
            <w:tcW w:w="757" w:type="dxa"/>
            <w:shd w:val="clear" w:color="auto" w:fill="auto"/>
            <w:tcMar>
              <w:left w:w="28" w:type="dxa"/>
              <w:right w:w="28" w:type="dxa"/>
            </w:tcMar>
            <w:hideMark/>
          </w:tcPr>
          <w:p w14:paraId="20B4AB70" w14:textId="77777777" w:rsidR="00556568" w:rsidRPr="00735530"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35530">
              <w:rPr>
                <w:rFonts w:ascii="Arial" w:hAnsi="Arial" w:cs="Arial"/>
                <w:strike/>
                <w:color w:val="000000"/>
                <w:sz w:val="18"/>
                <w:szCs w:val="18"/>
                <w:lang w:eastAsia="en-GB"/>
              </w:rPr>
              <w:t>970180</w:t>
            </w:r>
          </w:p>
        </w:tc>
        <w:tc>
          <w:tcPr>
            <w:tcW w:w="3969" w:type="dxa"/>
            <w:shd w:val="clear" w:color="auto" w:fill="auto"/>
            <w:tcMar>
              <w:left w:w="28" w:type="dxa"/>
              <w:right w:w="28" w:type="dxa"/>
            </w:tcMar>
            <w:hideMark/>
          </w:tcPr>
          <w:p w14:paraId="4E21A581" w14:textId="77777777" w:rsidR="00556568" w:rsidRPr="00735530"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35530">
              <w:rPr>
                <w:rFonts w:ascii="Arial" w:hAnsi="Arial" w:cs="Arial"/>
                <w:strike/>
                <w:color w:val="000000"/>
                <w:sz w:val="18"/>
                <w:szCs w:val="18"/>
                <w:lang w:eastAsia="en-GB"/>
              </w:rPr>
              <w:t xml:space="preserve">   Core part: Enhanced support of reduced capability NR devices </w:t>
            </w:r>
          </w:p>
        </w:tc>
        <w:tc>
          <w:tcPr>
            <w:tcW w:w="1701" w:type="dxa"/>
            <w:shd w:val="clear" w:color="auto" w:fill="auto"/>
            <w:tcMar>
              <w:left w:w="28" w:type="dxa"/>
              <w:right w:w="28" w:type="dxa"/>
            </w:tcMar>
            <w:hideMark/>
          </w:tcPr>
          <w:p w14:paraId="7BD71A14" w14:textId="58C465C3" w:rsidR="00556568" w:rsidRPr="00735530"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735530">
              <w:rPr>
                <w:rFonts w:ascii="Arial" w:hAnsi="Arial" w:cs="Arial"/>
                <w:strike/>
                <w:color w:val="000000"/>
                <w:sz w:val="18"/>
                <w:szCs w:val="18"/>
                <w:lang w:val="es-ES" w:eastAsia="en-GB"/>
              </w:rPr>
              <w:t>N</w:t>
            </w:r>
            <w:r w:rsidRPr="00735530">
              <w:rPr>
                <w:rFonts w:ascii="Arial" w:hAnsi="Arial" w:cs="Arial"/>
                <w:strike/>
                <w:color w:val="000000"/>
                <w:sz w:val="2"/>
                <w:szCs w:val="18"/>
                <w:lang w:val="es-ES" w:eastAsia="en-GB"/>
              </w:rPr>
              <w:t xml:space="preserve"> </w:t>
            </w:r>
            <w:r w:rsidRPr="00735530">
              <w:rPr>
                <w:rFonts w:ascii="Arial" w:hAnsi="Arial" w:cs="Arial"/>
                <w:strike/>
                <w:color w:val="000000"/>
                <w:sz w:val="18"/>
                <w:szCs w:val="18"/>
                <w:lang w:val="es-ES" w:eastAsia="en-GB"/>
              </w:rPr>
              <w:t>R</w:t>
            </w:r>
            <w:r w:rsidRPr="00735530">
              <w:rPr>
                <w:rFonts w:ascii="Arial" w:hAnsi="Arial" w:cs="Arial"/>
                <w:strike/>
                <w:color w:val="000000"/>
                <w:sz w:val="2"/>
                <w:szCs w:val="18"/>
                <w:lang w:val="es-ES" w:eastAsia="en-GB"/>
              </w:rPr>
              <w:t xml:space="preserve"> </w:t>
            </w:r>
            <w:r w:rsidRPr="00735530">
              <w:rPr>
                <w:rFonts w:ascii="Arial" w:hAnsi="Arial" w:cs="Arial"/>
                <w:strike/>
                <w:color w:val="000000"/>
                <w:sz w:val="18"/>
                <w:szCs w:val="18"/>
                <w:lang w:val="es-ES" w:eastAsia="en-GB"/>
              </w:rPr>
              <w:t>_</w:t>
            </w:r>
            <w:r w:rsidRPr="00735530">
              <w:rPr>
                <w:rFonts w:ascii="Arial" w:hAnsi="Arial" w:cs="Arial"/>
                <w:strike/>
                <w:color w:val="000000"/>
                <w:sz w:val="2"/>
                <w:szCs w:val="18"/>
                <w:lang w:val="es-ES" w:eastAsia="en-GB"/>
              </w:rPr>
              <w:t xml:space="preserve"> </w:t>
            </w:r>
            <w:r w:rsidRPr="00735530">
              <w:rPr>
                <w:rFonts w:ascii="Arial" w:hAnsi="Arial" w:cs="Arial"/>
                <w:strike/>
                <w:color w:val="000000"/>
                <w:sz w:val="18"/>
                <w:szCs w:val="18"/>
                <w:lang w:val="es-ES" w:eastAsia="en-GB"/>
              </w:rPr>
              <w:t>r</w:t>
            </w:r>
            <w:r w:rsidRPr="00735530">
              <w:rPr>
                <w:rFonts w:ascii="Arial" w:hAnsi="Arial" w:cs="Arial"/>
                <w:strike/>
                <w:color w:val="000000"/>
                <w:sz w:val="2"/>
                <w:szCs w:val="18"/>
                <w:lang w:val="es-ES" w:eastAsia="en-GB"/>
              </w:rPr>
              <w:t xml:space="preserve"> </w:t>
            </w:r>
            <w:r w:rsidRPr="00735530">
              <w:rPr>
                <w:rFonts w:ascii="Arial" w:hAnsi="Arial" w:cs="Arial"/>
                <w:strike/>
                <w:color w:val="000000"/>
                <w:sz w:val="18"/>
                <w:szCs w:val="18"/>
                <w:lang w:val="es-ES" w:eastAsia="en-GB"/>
              </w:rPr>
              <w:t>e</w:t>
            </w:r>
            <w:r w:rsidRPr="00735530">
              <w:rPr>
                <w:rFonts w:ascii="Arial" w:hAnsi="Arial" w:cs="Arial"/>
                <w:strike/>
                <w:color w:val="000000"/>
                <w:sz w:val="2"/>
                <w:szCs w:val="18"/>
                <w:lang w:val="es-ES" w:eastAsia="en-GB"/>
              </w:rPr>
              <w:t xml:space="preserve"> </w:t>
            </w:r>
            <w:r w:rsidRPr="00735530">
              <w:rPr>
                <w:rFonts w:ascii="Arial" w:hAnsi="Arial" w:cs="Arial"/>
                <w:strike/>
                <w:color w:val="000000"/>
                <w:sz w:val="18"/>
                <w:szCs w:val="18"/>
                <w:lang w:val="es-ES" w:eastAsia="en-GB"/>
              </w:rPr>
              <w:t>d</w:t>
            </w:r>
            <w:r w:rsidRPr="00735530">
              <w:rPr>
                <w:rFonts w:ascii="Arial" w:hAnsi="Arial" w:cs="Arial"/>
                <w:strike/>
                <w:color w:val="000000"/>
                <w:sz w:val="2"/>
                <w:szCs w:val="18"/>
                <w:lang w:val="es-ES" w:eastAsia="en-GB"/>
              </w:rPr>
              <w:t xml:space="preserve"> </w:t>
            </w:r>
            <w:r w:rsidRPr="00735530">
              <w:rPr>
                <w:rFonts w:ascii="Arial" w:hAnsi="Arial" w:cs="Arial"/>
                <w:strike/>
                <w:color w:val="000000"/>
                <w:sz w:val="18"/>
                <w:szCs w:val="18"/>
                <w:lang w:val="es-ES" w:eastAsia="en-GB"/>
              </w:rPr>
              <w:t>c</w:t>
            </w:r>
            <w:r w:rsidRPr="00735530">
              <w:rPr>
                <w:rFonts w:ascii="Arial" w:hAnsi="Arial" w:cs="Arial"/>
                <w:strike/>
                <w:color w:val="000000"/>
                <w:sz w:val="2"/>
                <w:szCs w:val="18"/>
                <w:lang w:val="es-ES" w:eastAsia="en-GB"/>
              </w:rPr>
              <w:t xml:space="preserve"> </w:t>
            </w:r>
            <w:r w:rsidRPr="00735530">
              <w:rPr>
                <w:rFonts w:ascii="Arial" w:hAnsi="Arial" w:cs="Arial"/>
                <w:strike/>
                <w:color w:val="000000"/>
                <w:sz w:val="18"/>
                <w:szCs w:val="18"/>
                <w:lang w:val="es-ES" w:eastAsia="en-GB"/>
              </w:rPr>
              <w:t>a</w:t>
            </w:r>
            <w:r w:rsidRPr="00735530">
              <w:rPr>
                <w:rFonts w:ascii="Arial" w:hAnsi="Arial" w:cs="Arial"/>
                <w:strike/>
                <w:color w:val="000000"/>
                <w:sz w:val="2"/>
                <w:szCs w:val="18"/>
                <w:lang w:val="es-ES" w:eastAsia="en-GB"/>
              </w:rPr>
              <w:t xml:space="preserve"> </w:t>
            </w:r>
            <w:r w:rsidRPr="00735530">
              <w:rPr>
                <w:rFonts w:ascii="Arial" w:hAnsi="Arial" w:cs="Arial"/>
                <w:strike/>
                <w:color w:val="000000"/>
                <w:sz w:val="18"/>
                <w:szCs w:val="18"/>
                <w:lang w:val="es-ES" w:eastAsia="en-GB"/>
              </w:rPr>
              <w:t>p</w:t>
            </w:r>
            <w:r w:rsidRPr="00735530">
              <w:rPr>
                <w:rFonts w:ascii="Arial" w:hAnsi="Arial" w:cs="Arial"/>
                <w:strike/>
                <w:color w:val="000000"/>
                <w:sz w:val="2"/>
                <w:szCs w:val="18"/>
                <w:lang w:val="es-ES" w:eastAsia="en-GB"/>
              </w:rPr>
              <w:t xml:space="preserve"> </w:t>
            </w:r>
            <w:r w:rsidRPr="00735530">
              <w:rPr>
                <w:rFonts w:ascii="Arial" w:hAnsi="Arial" w:cs="Arial"/>
                <w:strike/>
                <w:color w:val="000000"/>
                <w:sz w:val="18"/>
                <w:szCs w:val="18"/>
                <w:lang w:val="es-ES" w:eastAsia="en-GB"/>
              </w:rPr>
              <w:t>_</w:t>
            </w:r>
            <w:r w:rsidRPr="00735530">
              <w:rPr>
                <w:rFonts w:ascii="Arial" w:hAnsi="Arial" w:cs="Arial"/>
                <w:strike/>
                <w:color w:val="000000"/>
                <w:sz w:val="2"/>
                <w:szCs w:val="18"/>
                <w:lang w:val="es-ES" w:eastAsia="en-GB"/>
              </w:rPr>
              <w:t xml:space="preserve"> </w:t>
            </w:r>
            <w:r w:rsidRPr="00735530">
              <w:rPr>
                <w:rFonts w:ascii="Arial" w:hAnsi="Arial" w:cs="Arial"/>
                <w:strike/>
                <w:color w:val="000000"/>
                <w:sz w:val="18"/>
                <w:szCs w:val="18"/>
                <w:lang w:val="es-ES" w:eastAsia="en-GB"/>
              </w:rPr>
              <w:t>e</w:t>
            </w:r>
            <w:r w:rsidRPr="00735530">
              <w:rPr>
                <w:rFonts w:ascii="Arial" w:hAnsi="Arial" w:cs="Arial"/>
                <w:strike/>
                <w:color w:val="000000"/>
                <w:sz w:val="2"/>
                <w:szCs w:val="18"/>
                <w:lang w:val="es-ES" w:eastAsia="en-GB"/>
              </w:rPr>
              <w:t xml:space="preserve"> </w:t>
            </w:r>
            <w:r w:rsidRPr="00735530">
              <w:rPr>
                <w:rFonts w:ascii="Arial" w:hAnsi="Arial" w:cs="Arial"/>
                <w:strike/>
                <w:color w:val="000000"/>
                <w:sz w:val="18"/>
                <w:szCs w:val="18"/>
                <w:lang w:val="es-ES" w:eastAsia="en-GB"/>
              </w:rPr>
              <w:t>n</w:t>
            </w:r>
            <w:r w:rsidRPr="00735530">
              <w:rPr>
                <w:rFonts w:ascii="Arial" w:hAnsi="Arial" w:cs="Arial"/>
                <w:strike/>
                <w:color w:val="000000"/>
                <w:sz w:val="2"/>
                <w:szCs w:val="18"/>
                <w:lang w:val="es-ES" w:eastAsia="en-GB"/>
              </w:rPr>
              <w:t xml:space="preserve"> </w:t>
            </w:r>
            <w:r w:rsidRPr="00735530">
              <w:rPr>
                <w:rFonts w:ascii="Arial" w:hAnsi="Arial" w:cs="Arial"/>
                <w:strike/>
                <w:color w:val="000000"/>
                <w:sz w:val="18"/>
                <w:szCs w:val="18"/>
                <w:lang w:val="es-ES" w:eastAsia="en-GB"/>
              </w:rPr>
              <w:t>h</w:t>
            </w:r>
            <w:r w:rsidRPr="00735530">
              <w:rPr>
                <w:rFonts w:ascii="Arial" w:hAnsi="Arial" w:cs="Arial"/>
                <w:strike/>
                <w:color w:val="000000"/>
                <w:sz w:val="2"/>
                <w:szCs w:val="18"/>
                <w:lang w:val="es-ES" w:eastAsia="en-GB"/>
              </w:rPr>
              <w:t xml:space="preserve"> </w:t>
            </w:r>
            <w:r w:rsidRPr="00735530">
              <w:rPr>
                <w:rFonts w:ascii="Arial" w:hAnsi="Arial" w:cs="Arial"/>
                <w:strike/>
                <w:color w:val="000000"/>
                <w:sz w:val="18"/>
                <w:szCs w:val="18"/>
                <w:lang w:val="es-ES" w:eastAsia="en-GB"/>
              </w:rPr>
              <w:t>-</w:t>
            </w:r>
            <w:r w:rsidRPr="00735530">
              <w:rPr>
                <w:rFonts w:ascii="Arial" w:hAnsi="Arial" w:cs="Arial"/>
                <w:strike/>
                <w:color w:val="000000"/>
                <w:sz w:val="2"/>
                <w:szCs w:val="18"/>
                <w:lang w:val="es-ES" w:eastAsia="en-GB"/>
              </w:rPr>
              <w:t xml:space="preserve"> </w:t>
            </w:r>
            <w:r w:rsidRPr="00735530">
              <w:rPr>
                <w:rFonts w:ascii="Arial" w:hAnsi="Arial" w:cs="Arial"/>
                <w:strike/>
                <w:color w:val="000000"/>
                <w:sz w:val="18"/>
                <w:szCs w:val="18"/>
                <w:lang w:val="es-ES" w:eastAsia="en-GB"/>
              </w:rPr>
              <w:t>C</w:t>
            </w:r>
            <w:r w:rsidRPr="00735530">
              <w:rPr>
                <w:rFonts w:ascii="Arial" w:hAnsi="Arial" w:cs="Arial"/>
                <w:strike/>
                <w:color w:val="000000"/>
                <w:sz w:val="2"/>
                <w:szCs w:val="18"/>
                <w:lang w:val="es-ES" w:eastAsia="en-GB"/>
              </w:rPr>
              <w:t xml:space="preserve"> </w:t>
            </w:r>
            <w:r w:rsidRPr="00735530">
              <w:rPr>
                <w:rFonts w:ascii="Arial" w:hAnsi="Arial" w:cs="Arial"/>
                <w:strike/>
                <w:color w:val="000000"/>
                <w:sz w:val="18"/>
                <w:szCs w:val="18"/>
                <w:lang w:val="es-ES" w:eastAsia="en-GB"/>
              </w:rPr>
              <w:t>o</w:t>
            </w:r>
            <w:r w:rsidRPr="00735530">
              <w:rPr>
                <w:rFonts w:ascii="Arial" w:hAnsi="Arial" w:cs="Arial"/>
                <w:strike/>
                <w:color w:val="000000"/>
                <w:sz w:val="2"/>
                <w:szCs w:val="18"/>
                <w:lang w:val="es-ES" w:eastAsia="en-GB"/>
              </w:rPr>
              <w:t xml:space="preserve"> </w:t>
            </w:r>
            <w:r w:rsidRPr="00735530">
              <w:rPr>
                <w:rFonts w:ascii="Arial" w:hAnsi="Arial" w:cs="Arial"/>
                <w:strike/>
                <w:color w:val="000000"/>
                <w:sz w:val="18"/>
                <w:szCs w:val="18"/>
                <w:lang w:val="es-ES" w:eastAsia="en-GB"/>
              </w:rPr>
              <w:t>r</w:t>
            </w:r>
            <w:r w:rsidRPr="00735530">
              <w:rPr>
                <w:rFonts w:ascii="Arial" w:hAnsi="Arial" w:cs="Arial"/>
                <w:strike/>
                <w:color w:val="000000"/>
                <w:sz w:val="2"/>
                <w:szCs w:val="18"/>
                <w:lang w:val="es-ES" w:eastAsia="en-GB"/>
              </w:rPr>
              <w:t xml:space="preserve"> </w:t>
            </w:r>
            <w:r w:rsidRPr="00735530">
              <w:rPr>
                <w:rFonts w:ascii="Arial" w:hAnsi="Arial" w:cs="Arial"/>
                <w:strike/>
                <w:color w:val="000000"/>
                <w:sz w:val="18"/>
                <w:szCs w:val="18"/>
                <w:lang w:val="es-ES" w:eastAsia="en-GB"/>
              </w:rPr>
              <w:t>e</w:t>
            </w:r>
            <w:r w:rsidRPr="00735530">
              <w:rPr>
                <w:rFonts w:ascii="Arial" w:hAnsi="Arial" w:cs="Arial"/>
                <w:strike/>
                <w:color w:val="000000"/>
                <w:sz w:val="2"/>
                <w:szCs w:val="18"/>
                <w:lang w:val="es-ES" w:eastAsia="en-GB"/>
              </w:rPr>
              <w:t xml:space="preserve"> </w:t>
            </w:r>
          </w:p>
        </w:tc>
        <w:tc>
          <w:tcPr>
            <w:tcW w:w="397" w:type="dxa"/>
            <w:shd w:val="clear" w:color="auto" w:fill="auto"/>
            <w:tcMar>
              <w:left w:w="28" w:type="dxa"/>
              <w:right w:w="28" w:type="dxa"/>
            </w:tcMar>
            <w:hideMark/>
          </w:tcPr>
          <w:p w14:paraId="061077C4" w14:textId="77777777" w:rsidR="00556568" w:rsidRPr="00735530"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35530">
              <w:rPr>
                <w:rFonts w:ascii="Arial" w:hAnsi="Arial" w:cs="Arial"/>
                <w:strike/>
                <w:color w:val="000000"/>
                <w:sz w:val="18"/>
                <w:szCs w:val="18"/>
                <w:lang w:eastAsia="en-GB"/>
              </w:rPr>
              <w:t>R1</w:t>
            </w:r>
          </w:p>
        </w:tc>
        <w:tc>
          <w:tcPr>
            <w:tcW w:w="850" w:type="dxa"/>
            <w:shd w:val="clear" w:color="auto" w:fill="auto"/>
            <w:tcMar>
              <w:left w:w="28" w:type="dxa"/>
              <w:right w:w="28" w:type="dxa"/>
            </w:tcMar>
            <w:hideMark/>
          </w:tcPr>
          <w:p w14:paraId="40CF4F7A" w14:textId="06B09D87" w:rsidR="00556568" w:rsidRPr="00735530"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349" w:history="1">
              <w:r w:rsidR="00556568" w:rsidRPr="00735530">
                <w:rPr>
                  <w:rFonts w:ascii="Calibri" w:hAnsi="Calibri" w:cs="Calibri"/>
                  <w:strike/>
                  <w:color w:val="0563C1"/>
                  <w:sz w:val="18"/>
                  <w:szCs w:val="18"/>
                  <w:u w:val="single"/>
                  <w:lang w:eastAsia="en-GB"/>
                </w:rPr>
                <w:t>RP-232671</w:t>
              </w:r>
            </w:hyperlink>
          </w:p>
        </w:tc>
        <w:tc>
          <w:tcPr>
            <w:tcW w:w="2268" w:type="dxa"/>
            <w:shd w:val="clear" w:color="auto" w:fill="auto"/>
            <w:tcMar>
              <w:left w:w="28" w:type="dxa"/>
              <w:right w:w="28" w:type="dxa"/>
            </w:tcMar>
            <w:hideMark/>
          </w:tcPr>
          <w:p w14:paraId="6C28DAC7" w14:textId="77777777" w:rsidR="00556568" w:rsidRPr="00735530"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735530">
              <w:rPr>
                <w:rFonts w:ascii="Arial" w:hAnsi="Arial" w:cs="Arial"/>
                <w:b/>
                <w:bCs/>
                <w:strike/>
                <w:color w:val="000000"/>
                <w:sz w:val="18"/>
                <w:szCs w:val="18"/>
                <w:lang w:eastAsia="en-GB"/>
              </w:rPr>
              <w:t>Johan BERGMAN, Ericsson</w:t>
            </w:r>
          </w:p>
        </w:tc>
        <w:tc>
          <w:tcPr>
            <w:tcW w:w="850" w:type="dxa"/>
            <w:shd w:val="clear" w:color="auto" w:fill="auto"/>
            <w:tcMar>
              <w:left w:w="28" w:type="dxa"/>
              <w:right w:w="28" w:type="dxa"/>
            </w:tcMar>
            <w:hideMark/>
          </w:tcPr>
          <w:p w14:paraId="0C7B34F2" w14:textId="77777777" w:rsidR="00556568" w:rsidRPr="00735530"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35530">
              <w:rPr>
                <w:rFonts w:ascii="Arial" w:hAnsi="Arial" w:cs="Arial"/>
                <w:strike/>
                <w:color w:val="000000"/>
                <w:sz w:val="18"/>
                <w:szCs w:val="18"/>
                <w:lang w:eastAsia="en-GB"/>
              </w:rPr>
              <w:t>S</w:t>
            </w:r>
          </w:p>
        </w:tc>
      </w:tr>
      <w:tr w:rsidR="00556568" w:rsidRPr="00735530" w14:paraId="44880B8E" w14:textId="77777777" w:rsidTr="0041562B">
        <w:trPr>
          <w:trHeight w:val="255"/>
        </w:trPr>
        <w:tc>
          <w:tcPr>
            <w:tcW w:w="757" w:type="dxa"/>
            <w:shd w:val="clear" w:color="auto" w:fill="auto"/>
            <w:tcMar>
              <w:left w:w="28" w:type="dxa"/>
              <w:right w:w="28" w:type="dxa"/>
            </w:tcMar>
            <w:hideMark/>
          </w:tcPr>
          <w:p w14:paraId="4C76369B" w14:textId="77777777" w:rsidR="00556568" w:rsidRPr="00735530"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35530">
              <w:rPr>
                <w:rFonts w:ascii="Arial" w:hAnsi="Arial" w:cs="Arial"/>
                <w:strike/>
                <w:color w:val="000000"/>
                <w:sz w:val="18"/>
                <w:szCs w:val="18"/>
                <w:lang w:eastAsia="en-GB"/>
              </w:rPr>
              <w:t>970280</w:t>
            </w:r>
          </w:p>
        </w:tc>
        <w:tc>
          <w:tcPr>
            <w:tcW w:w="3969" w:type="dxa"/>
            <w:shd w:val="clear" w:color="auto" w:fill="auto"/>
            <w:tcMar>
              <w:left w:w="28" w:type="dxa"/>
              <w:right w:w="28" w:type="dxa"/>
            </w:tcMar>
            <w:hideMark/>
          </w:tcPr>
          <w:p w14:paraId="6E19BC09" w14:textId="77777777" w:rsidR="00556568" w:rsidRPr="00735530"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35530">
              <w:rPr>
                <w:rFonts w:ascii="Arial" w:hAnsi="Arial" w:cs="Arial"/>
                <w:strike/>
                <w:color w:val="000000"/>
                <w:sz w:val="18"/>
                <w:szCs w:val="18"/>
                <w:lang w:eastAsia="en-GB"/>
              </w:rPr>
              <w:t xml:space="preserve">   Perf. part: Enhanced support of reduced capability NR devices </w:t>
            </w:r>
          </w:p>
        </w:tc>
        <w:tc>
          <w:tcPr>
            <w:tcW w:w="1701" w:type="dxa"/>
            <w:shd w:val="clear" w:color="auto" w:fill="auto"/>
            <w:tcMar>
              <w:left w:w="28" w:type="dxa"/>
              <w:right w:w="28" w:type="dxa"/>
            </w:tcMar>
            <w:hideMark/>
          </w:tcPr>
          <w:p w14:paraId="6C4F9C67" w14:textId="0C4C8E6A" w:rsidR="00556568" w:rsidRPr="00735530"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735530">
              <w:rPr>
                <w:rFonts w:ascii="Arial" w:hAnsi="Arial" w:cs="Arial"/>
                <w:strike/>
                <w:color w:val="000000"/>
                <w:sz w:val="18"/>
                <w:szCs w:val="18"/>
                <w:lang w:val="es-ES" w:eastAsia="en-GB"/>
              </w:rPr>
              <w:t>N</w:t>
            </w:r>
            <w:r w:rsidRPr="00735530">
              <w:rPr>
                <w:rFonts w:ascii="Arial" w:hAnsi="Arial" w:cs="Arial"/>
                <w:strike/>
                <w:color w:val="000000"/>
                <w:sz w:val="2"/>
                <w:szCs w:val="18"/>
                <w:lang w:val="es-ES" w:eastAsia="en-GB"/>
              </w:rPr>
              <w:t xml:space="preserve"> </w:t>
            </w:r>
            <w:r w:rsidRPr="00735530">
              <w:rPr>
                <w:rFonts w:ascii="Arial" w:hAnsi="Arial" w:cs="Arial"/>
                <w:strike/>
                <w:color w:val="000000"/>
                <w:sz w:val="18"/>
                <w:szCs w:val="18"/>
                <w:lang w:val="es-ES" w:eastAsia="en-GB"/>
              </w:rPr>
              <w:t>R</w:t>
            </w:r>
            <w:r w:rsidRPr="00735530">
              <w:rPr>
                <w:rFonts w:ascii="Arial" w:hAnsi="Arial" w:cs="Arial"/>
                <w:strike/>
                <w:color w:val="000000"/>
                <w:sz w:val="2"/>
                <w:szCs w:val="18"/>
                <w:lang w:val="es-ES" w:eastAsia="en-GB"/>
              </w:rPr>
              <w:t xml:space="preserve"> </w:t>
            </w:r>
            <w:r w:rsidRPr="00735530">
              <w:rPr>
                <w:rFonts w:ascii="Arial" w:hAnsi="Arial" w:cs="Arial"/>
                <w:strike/>
                <w:color w:val="000000"/>
                <w:sz w:val="18"/>
                <w:szCs w:val="18"/>
                <w:lang w:val="es-ES" w:eastAsia="en-GB"/>
              </w:rPr>
              <w:t>_</w:t>
            </w:r>
            <w:r w:rsidRPr="00735530">
              <w:rPr>
                <w:rFonts w:ascii="Arial" w:hAnsi="Arial" w:cs="Arial"/>
                <w:strike/>
                <w:color w:val="000000"/>
                <w:sz w:val="2"/>
                <w:szCs w:val="18"/>
                <w:lang w:val="es-ES" w:eastAsia="en-GB"/>
              </w:rPr>
              <w:t xml:space="preserve"> </w:t>
            </w:r>
            <w:r w:rsidRPr="00735530">
              <w:rPr>
                <w:rFonts w:ascii="Arial" w:hAnsi="Arial" w:cs="Arial"/>
                <w:strike/>
                <w:color w:val="000000"/>
                <w:sz w:val="18"/>
                <w:szCs w:val="18"/>
                <w:lang w:val="es-ES" w:eastAsia="en-GB"/>
              </w:rPr>
              <w:t>r</w:t>
            </w:r>
            <w:r w:rsidRPr="00735530">
              <w:rPr>
                <w:rFonts w:ascii="Arial" w:hAnsi="Arial" w:cs="Arial"/>
                <w:strike/>
                <w:color w:val="000000"/>
                <w:sz w:val="2"/>
                <w:szCs w:val="18"/>
                <w:lang w:val="es-ES" w:eastAsia="en-GB"/>
              </w:rPr>
              <w:t xml:space="preserve"> </w:t>
            </w:r>
            <w:r w:rsidRPr="00735530">
              <w:rPr>
                <w:rFonts w:ascii="Arial" w:hAnsi="Arial" w:cs="Arial"/>
                <w:strike/>
                <w:color w:val="000000"/>
                <w:sz w:val="18"/>
                <w:szCs w:val="18"/>
                <w:lang w:val="es-ES" w:eastAsia="en-GB"/>
              </w:rPr>
              <w:t>e</w:t>
            </w:r>
            <w:r w:rsidRPr="00735530">
              <w:rPr>
                <w:rFonts w:ascii="Arial" w:hAnsi="Arial" w:cs="Arial"/>
                <w:strike/>
                <w:color w:val="000000"/>
                <w:sz w:val="2"/>
                <w:szCs w:val="18"/>
                <w:lang w:val="es-ES" w:eastAsia="en-GB"/>
              </w:rPr>
              <w:t xml:space="preserve"> </w:t>
            </w:r>
            <w:r w:rsidRPr="00735530">
              <w:rPr>
                <w:rFonts w:ascii="Arial" w:hAnsi="Arial" w:cs="Arial"/>
                <w:strike/>
                <w:color w:val="000000"/>
                <w:sz w:val="18"/>
                <w:szCs w:val="18"/>
                <w:lang w:val="es-ES" w:eastAsia="en-GB"/>
              </w:rPr>
              <w:t>d</w:t>
            </w:r>
            <w:r w:rsidRPr="00735530">
              <w:rPr>
                <w:rFonts w:ascii="Arial" w:hAnsi="Arial" w:cs="Arial"/>
                <w:strike/>
                <w:color w:val="000000"/>
                <w:sz w:val="2"/>
                <w:szCs w:val="18"/>
                <w:lang w:val="es-ES" w:eastAsia="en-GB"/>
              </w:rPr>
              <w:t xml:space="preserve"> </w:t>
            </w:r>
            <w:r w:rsidRPr="00735530">
              <w:rPr>
                <w:rFonts w:ascii="Arial" w:hAnsi="Arial" w:cs="Arial"/>
                <w:strike/>
                <w:color w:val="000000"/>
                <w:sz w:val="18"/>
                <w:szCs w:val="18"/>
                <w:lang w:val="es-ES" w:eastAsia="en-GB"/>
              </w:rPr>
              <w:t>c</w:t>
            </w:r>
            <w:r w:rsidRPr="00735530">
              <w:rPr>
                <w:rFonts w:ascii="Arial" w:hAnsi="Arial" w:cs="Arial"/>
                <w:strike/>
                <w:color w:val="000000"/>
                <w:sz w:val="2"/>
                <w:szCs w:val="18"/>
                <w:lang w:val="es-ES" w:eastAsia="en-GB"/>
              </w:rPr>
              <w:t xml:space="preserve"> </w:t>
            </w:r>
            <w:r w:rsidRPr="00735530">
              <w:rPr>
                <w:rFonts w:ascii="Arial" w:hAnsi="Arial" w:cs="Arial"/>
                <w:strike/>
                <w:color w:val="000000"/>
                <w:sz w:val="18"/>
                <w:szCs w:val="18"/>
                <w:lang w:val="es-ES" w:eastAsia="en-GB"/>
              </w:rPr>
              <w:t>a</w:t>
            </w:r>
            <w:r w:rsidRPr="00735530">
              <w:rPr>
                <w:rFonts w:ascii="Arial" w:hAnsi="Arial" w:cs="Arial"/>
                <w:strike/>
                <w:color w:val="000000"/>
                <w:sz w:val="2"/>
                <w:szCs w:val="18"/>
                <w:lang w:val="es-ES" w:eastAsia="en-GB"/>
              </w:rPr>
              <w:t xml:space="preserve"> </w:t>
            </w:r>
            <w:r w:rsidRPr="00735530">
              <w:rPr>
                <w:rFonts w:ascii="Arial" w:hAnsi="Arial" w:cs="Arial"/>
                <w:strike/>
                <w:color w:val="000000"/>
                <w:sz w:val="18"/>
                <w:szCs w:val="18"/>
                <w:lang w:val="es-ES" w:eastAsia="en-GB"/>
              </w:rPr>
              <w:t>p</w:t>
            </w:r>
            <w:r w:rsidRPr="00735530">
              <w:rPr>
                <w:rFonts w:ascii="Arial" w:hAnsi="Arial" w:cs="Arial"/>
                <w:strike/>
                <w:color w:val="000000"/>
                <w:sz w:val="2"/>
                <w:szCs w:val="18"/>
                <w:lang w:val="es-ES" w:eastAsia="en-GB"/>
              </w:rPr>
              <w:t xml:space="preserve"> </w:t>
            </w:r>
            <w:r w:rsidRPr="00735530">
              <w:rPr>
                <w:rFonts w:ascii="Arial" w:hAnsi="Arial" w:cs="Arial"/>
                <w:strike/>
                <w:color w:val="000000"/>
                <w:sz w:val="18"/>
                <w:szCs w:val="18"/>
                <w:lang w:val="es-ES" w:eastAsia="en-GB"/>
              </w:rPr>
              <w:t>_</w:t>
            </w:r>
            <w:r w:rsidRPr="00735530">
              <w:rPr>
                <w:rFonts w:ascii="Arial" w:hAnsi="Arial" w:cs="Arial"/>
                <w:strike/>
                <w:color w:val="000000"/>
                <w:sz w:val="2"/>
                <w:szCs w:val="18"/>
                <w:lang w:val="es-ES" w:eastAsia="en-GB"/>
              </w:rPr>
              <w:t xml:space="preserve"> </w:t>
            </w:r>
            <w:r w:rsidRPr="00735530">
              <w:rPr>
                <w:rFonts w:ascii="Arial" w:hAnsi="Arial" w:cs="Arial"/>
                <w:strike/>
                <w:color w:val="000000"/>
                <w:sz w:val="18"/>
                <w:szCs w:val="18"/>
                <w:lang w:val="es-ES" w:eastAsia="en-GB"/>
              </w:rPr>
              <w:t>e</w:t>
            </w:r>
            <w:r w:rsidRPr="00735530">
              <w:rPr>
                <w:rFonts w:ascii="Arial" w:hAnsi="Arial" w:cs="Arial"/>
                <w:strike/>
                <w:color w:val="000000"/>
                <w:sz w:val="2"/>
                <w:szCs w:val="18"/>
                <w:lang w:val="es-ES" w:eastAsia="en-GB"/>
              </w:rPr>
              <w:t xml:space="preserve"> </w:t>
            </w:r>
            <w:r w:rsidRPr="00735530">
              <w:rPr>
                <w:rFonts w:ascii="Arial" w:hAnsi="Arial" w:cs="Arial"/>
                <w:strike/>
                <w:color w:val="000000"/>
                <w:sz w:val="18"/>
                <w:szCs w:val="18"/>
                <w:lang w:val="es-ES" w:eastAsia="en-GB"/>
              </w:rPr>
              <w:t>n</w:t>
            </w:r>
            <w:r w:rsidRPr="00735530">
              <w:rPr>
                <w:rFonts w:ascii="Arial" w:hAnsi="Arial" w:cs="Arial"/>
                <w:strike/>
                <w:color w:val="000000"/>
                <w:sz w:val="2"/>
                <w:szCs w:val="18"/>
                <w:lang w:val="es-ES" w:eastAsia="en-GB"/>
              </w:rPr>
              <w:t xml:space="preserve"> </w:t>
            </w:r>
            <w:r w:rsidRPr="00735530">
              <w:rPr>
                <w:rFonts w:ascii="Arial" w:hAnsi="Arial" w:cs="Arial"/>
                <w:strike/>
                <w:color w:val="000000"/>
                <w:sz w:val="18"/>
                <w:szCs w:val="18"/>
                <w:lang w:val="es-ES" w:eastAsia="en-GB"/>
              </w:rPr>
              <w:t>h</w:t>
            </w:r>
            <w:r w:rsidRPr="00735530">
              <w:rPr>
                <w:rFonts w:ascii="Arial" w:hAnsi="Arial" w:cs="Arial"/>
                <w:strike/>
                <w:color w:val="000000"/>
                <w:sz w:val="2"/>
                <w:szCs w:val="18"/>
                <w:lang w:val="es-ES" w:eastAsia="en-GB"/>
              </w:rPr>
              <w:t xml:space="preserve"> </w:t>
            </w:r>
            <w:r w:rsidRPr="00735530">
              <w:rPr>
                <w:rFonts w:ascii="Arial" w:hAnsi="Arial" w:cs="Arial"/>
                <w:strike/>
                <w:color w:val="000000"/>
                <w:sz w:val="18"/>
                <w:szCs w:val="18"/>
                <w:lang w:val="es-ES" w:eastAsia="en-GB"/>
              </w:rPr>
              <w:t>-</w:t>
            </w:r>
            <w:r w:rsidRPr="00735530">
              <w:rPr>
                <w:rFonts w:ascii="Arial" w:hAnsi="Arial" w:cs="Arial"/>
                <w:strike/>
                <w:color w:val="000000"/>
                <w:sz w:val="2"/>
                <w:szCs w:val="18"/>
                <w:lang w:val="es-ES" w:eastAsia="en-GB"/>
              </w:rPr>
              <w:t xml:space="preserve"> </w:t>
            </w:r>
            <w:r w:rsidRPr="00735530">
              <w:rPr>
                <w:rFonts w:ascii="Arial" w:hAnsi="Arial" w:cs="Arial"/>
                <w:strike/>
                <w:color w:val="000000"/>
                <w:sz w:val="18"/>
                <w:szCs w:val="18"/>
                <w:lang w:val="es-ES" w:eastAsia="en-GB"/>
              </w:rPr>
              <w:t>P</w:t>
            </w:r>
            <w:r w:rsidRPr="00735530">
              <w:rPr>
                <w:rFonts w:ascii="Arial" w:hAnsi="Arial" w:cs="Arial"/>
                <w:strike/>
                <w:color w:val="000000"/>
                <w:sz w:val="2"/>
                <w:szCs w:val="18"/>
                <w:lang w:val="es-ES" w:eastAsia="en-GB"/>
              </w:rPr>
              <w:t xml:space="preserve"> </w:t>
            </w:r>
            <w:r w:rsidRPr="00735530">
              <w:rPr>
                <w:rFonts w:ascii="Arial" w:hAnsi="Arial" w:cs="Arial"/>
                <w:strike/>
                <w:color w:val="000000"/>
                <w:sz w:val="18"/>
                <w:szCs w:val="18"/>
                <w:lang w:val="es-ES" w:eastAsia="en-GB"/>
              </w:rPr>
              <w:t>e</w:t>
            </w:r>
            <w:r w:rsidRPr="00735530">
              <w:rPr>
                <w:rFonts w:ascii="Arial" w:hAnsi="Arial" w:cs="Arial"/>
                <w:strike/>
                <w:color w:val="000000"/>
                <w:sz w:val="2"/>
                <w:szCs w:val="18"/>
                <w:lang w:val="es-ES" w:eastAsia="en-GB"/>
              </w:rPr>
              <w:t xml:space="preserve"> </w:t>
            </w:r>
            <w:r w:rsidRPr="00735530">
              <w:rPr>
                <w:rFonts w:ascii="Arial" w:hAnsi="Arial" w:cs="Arial"/>
                <w:strike/>
                <w:color w:val="000000"/>
                <w:sz w:val="18"/>
                <w:szCs w:val="18"/>
                <w:lang w:val="es-ES" w:eastAsia="en-GB"/>
              </w:rPr>
              <w:t>r</w:t>
            </w:r>
            <w:r w:rsidRPr="00735530">
              <w:rPr>
                <w:rFonts w:ascii="Arial" w:hAnsi="Arial" w:cs="Arial"/>
                <w:strike/>
                <w:color w:val="000000"/>
                <w:sz w:val="2"/>
                <w:szCs w:val="18"/>
                <w:lang w:val="es-ES" w:eastAsia="en-GB"/>
              </w:rPr>
              <w:t xml:space="preserve"> </w:t>
            </w:r>
            <w:r w:rsidRPr="00735530">
              <w:rPr>
                <w:rFonts w:ascii="Arial" w:hAnsi="Arial" w:cs="Arial"/>
                <w:strike/>
                <w:color w:val="000000"/>
                <w:sz w:val="18"/>
                <w:szCs w:val="18"/>
                <w:lang w:val="es-ES" w:eastAsia="en-GB"/>
              </w:rPr>
              <w:t>f</w:t>
            </w:r>
            <w:r w:rsidRPr="00735530">
              <w:rPr>
                <w:rFonts w:ascii="Arial" w:hAnsi="Arial" w:cs="Arial"/>
                <w:strike/>
                <w:color w:val="000000"/>
                <w:sz w:val="2"/>
                <w:szCs w:val="18"/>
                <w:lang w:val="es-ES" w:eastAsia="en-GB"/>
              </w:rPr>
              <w:t xml:space="preserve"> </w:t>
            </w:r>
          </w:p>
        </w:tc>
        <w:tc>
          <w:tcPr>
            <w:tcW w:w="397" w:type="dxa"/>
            <w:shd w:val="clear" w:color="auto" w:fill="auto"/>
            <w:tcMar>
              <w:left w:w="28" w:type="dxa"/>
              <w:right w:w="28" w:type="dxa"/>
            </w:tcMar>
            <w:hideMark/>
          </w:tcPr>
          <w:p w14:paraId="4530146D" w14:textId="77777777" w:rsidR="00556568" w:rsidRPr="00735530"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35530">
              <w:rPr>
                <w:rFonts w:ascii="Arial" w:hAnsi="Arial" w:cs="Arial"/>
                <w:strike/>
                <w:color w:val="000000"/>
                <w:sz w:val="18"/>
                <w:szCs w:val="18"/>
                <w:lang w:eastAsia="en-GB"/>
              </w:rPr>
              <w:t>R1</w:t>
            </w:r>
          </w:p>
        </w:tc>
        <w:tc>
          <w:tcPr>
            <w:tcW w:w="850" w:type="dxa"/>
            <w:shd w:val="clear" w:color="auto" w:fill="auto"/>
            <w:tcMar>
              <w:left w:w="28" w:type="dxa"/>
              <w:right w:w="28" w:type="dxa"/>
            </w:tcMar>
            <w:hideMark/>
          </w:tcPr>
          <w:p w14:paraId="608C80EC" w14:textId="1E8CD72F" w:rsidR="00556568" w:rsidRPr="00735530"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350" w:history="1">
              <w:r w:rsidR="00556568" w:rsidRPr="00735530">
                <w:rPr>
                  <w:rFonts w:ascii="Calibri" w:hAnsi="Calibri" w:cs="Calibri"/>
                  <w:strike/>
                  <w:color w:val="0563C1"/>
                  <w:sz w:val="18"/>
                  <w:szCs w:val="18"/>
                  <w:u w:val="single"/>
                  <w:lang w:eastAsia="en-GB"/>
                </w:rPr>
                <w:t>RP-232671</w:t>
              </w:r>
            </w:hyperlink>
          </w:p>
        </w:tc>
        <w:tc>
          <w:tcPr>
            <w:tcW w:w="2268" w:type="dxa"/>
            <w:shd w:val="clear" w:color="auto" w:fill="auto"/>
            <w:tcMar>
              <w:left w:w="28" w:type="dxa"/>
              <w:right w:w="28" w:type="dxa"/>
            </w:tcMar>
            <w:hideMark/>
          </w:tcPr>
          <w:p w14:paraId="093ACA16" w14:textId="77777777" w:rsidR="00556568" w:rsidRPr="00735530"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735530">
              <w:rPr>
                <w:rFonts w:ascii="Arial" w:hAnsi="Arial" w:cs="Arial"/>
                <w:b/>
                <w:bCs/>
                <w:strike/>
                <w:color w:val="000000"/>
                <w:sz w:val="18"/>
                <w:szCs w:val="18"/>
                <w:lang w:eastAsia="en-GB"/>
              </w:rPr>
              <w:t>Johan BERGMAN, Ericsson</w:t>
            </w:r>
          </w:p>
        </w:tc>
        <w:tc>
          <w:tcPr>
            <w:tcW w:w="850" w:type="dxa"/>
            <w:shd w:val="clear" w:color="auto" w:fill="auto"/>
            <w:tcMar>
              <w:left w:w="28" w:type="dxa"/>
              <w:right w:w="28" w:type="dxa"/>
            </w:tcMar>
            <w:hideMark/>
          </w:tcPr>
          <w:p w14:paraId="2A13614A" w14:textId="77777777" w:rsidR="00556568" w:rsidRPr="00735530"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35530">
              <w:rPr>
                <w:rFonts w:ascii="Arial" w:hAnsi="Arial" w:cs="Arial"/>
                <w:strike/>
                <w:color w:val="000000"/>
                <w:sz w:val="18"/>
                <w:szCs w:val="18"/>
                <w:lang w:eastAsia="en-GB"/>
              </w:rPr>
              <w:t>S</w:t>
            </w:r>
          </w:p>
        </w:tc>
      </w:tr>
      <w:tr w:rsidR="00556568" w:rsidRPr="00735530" w14:paraId="198FA75F" w14:textId="77777777" w:rsidTr="0041562B">
        <w:trPr>
          <w:trHeight w:val="255"/>
        </w:trPr>
        <w:tc>
          <w:tcPr>
            <w:tcW w:w="757" w:type="dxa"/>
            <w:shd w:val="clear" w:color="auto" w:fill="auto"/>
            <w:tcMar>
              <w:left w:w="28" w:type="dxa"/>
              <w:right w:w="28" w:type="dxa"/>
            </w:tcMar>
            <w:hideMark/>
          </w:tcPr>
          <w:p w14:paraId="32301EDA" w14:textId="77777777" w:rsidR="00556568" w:rsidRPr="00735530"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35530">
              <w:rPr>
                <w:rFonts w:ascii="Arial" w:hAnsi="Arial" w:cs="Arial"/>
                <w:strike/>
                <w:color w:val="000000"/>
                <w:sz w:val="18"/>
                <w:szCs w:val="18"/>
                <w:lang w:eastAsia="en-GB"/>
              </w:rPr>
              <w:t>940086</w:t>
            </w:r>
          </w:p>
        </w:tc>
        <w:tc>
          <w:tcPr>
            <w:tcW w:w="3969" w:type="dxa"/>
            <w:shd w:val="clear" w:color="auto" w:fill="auto"/>
            <w:tcMar>
              <w:left w:w="28" w:type="dxa"/>
              <w:right w:w="28" w:type="dxa"/>
            </w:tcMar>
            <w:hideMark/>
          </w:tcPr>
          <w:p w14:paraId="7B1C69FB" w14:textId="77777777" w:rsidR="00556568" w:rsidRPr="00735530"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735530">
              <w:rPr>
                <w:rFonts w:ascii="Arial" w:hAnsi="Arial" w:cs="Arial"/>
                <w:i/>
                <w:iCs/>
                <w:strike/>
                <w:color w:val="000000"/>
                <w:sz w:val="18"/>
                <w:szCs w:val="18"/>
                <w:lang w:eastAsia="en-GB"/>
              </w:rPr>
              <w:t xml:space="preserve">   Study on further NR RedCap (reduced capability) UE complexity reduction</w:t>
            </w:r>
          </w:p>
        </w:tc>
        <w:tc>
          <w:tcPr>
            <w:tcW w:w="1701" w:type="dxa"/>
            <w:shd w:val="clear" w:color="auto" w:fill="auto"/>
            <w:tcMar>
              <w:left w:w="28" w:type="dxa"/>
              <w:right w:w="28" w:type="dxa"/>
            </w:tcMar>
            <w:hideMark/>
          </w:tcPr>
          <w:p w14:paraId="0C1ACBC1" w14:textId="539A14F0" w:rsidR="00556568" w:rsidRPr="00735530"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35530">
              <w:rPr>
                <w:rFonts w:ascii="Arial" w:hAnsi="Arial" w:cs="Arial"/>
                <w:strike/>
                <w:color w:val="000000"/>
                <w:sz w:val="18"/>
                <w:szCs w:val="18"/>
                <w:lang w:eastAsia="en-GB"/>
              </w:rPr>
              <w:t>F</w:t>
            </w:r>
            <w:r w:rsidRPr="00735530">
              <w:rPr>
                <w:rFonts w:ascii="Arial" w:hAnsi="Arial" w:cs="Arial"/>
                <w:strike/>
                <w:color w:val="000000"/>
                <w:sz w:val="2"/>
                <w:szCs w:val="18"/>
                <w:lang w:eastAsia="en-GB"/>
              </w:rPr>
              <w:t xml:space="preserve"> </w:t>
            </w:r>
            <w:r w:rsidRPr="00735530">
              <w:rPr>
                <w:rFonts w:ascii="Arial" w:hAnsi="Arial" w:cs="Arial"/>
                <w:strike/>
                <w:color w:val="000000"/>
                <w:sz w:val="18"/>
                <w:szCs w:val="18"/>
                <w:lang w:eastAsia="en-GB"/>
              </w:rPr>
              <w:t>S</w:t>
            </w:r>
            <w:r w:rsidRPr="00735530">
              <w:rPr>
                <w:rFonts w:ascii="Arial" w:hAnsi="Arial" w:cs="Arial"/>
                <w:strike/>
                <w:color w:val="000000"/>
                <w:sz w:val="2"/>
                <w:szCs w:val="18"/>
                <w:lang w:eastAsia="en-GB"/>
              </w:rPr>
              <w:t xml:space="preserve"> </w:t>
            </w:r>
            <w:r w:rsidRPr="00735530">
              <w:rPr>
                <w:rFonts w:ascii="Arial" w:hAnsi="Arial" w:cs="Arial"/>
                <w:strike/>
                <w:color w:val="000000"/>
                <w:sz w:val="18"/>
                <w:szCs w:val="18"/>
                <w:lang w:eastAsia="en-GB"/>
              </w:rPr>
              <w:t>_</w:t>
            </w:r>
            <w:r w:rsidRPr="00735530">
              <w:rPr>
                <w:rFonts w:ascii="Arial" w:hAnsi="Arial" w:cs="Arial"/>
                <w:strike/>
                <w:color w:val="000000"/>
                <w:sz w:val="2"/>
                <w:szCs w:val="18"/>
                <w:lang w:eastAsia="en-GB"/>
              </w:rPr>
              <w:t xml:space="preserve"> </w:t>
            </w:r>
            <w:r w:rsidRPr="00735530">
              <w:rPr>
                <w:rFonts w:ascii="Arial" w:hAnsi="Arial" w:cs="Arial"/>
                <w:strike/>
                <w:color w:val="000000"/>
                <w:sz w:val="18"/>
                <w:szCs w:val="18"/>
                <w:lang w:eastAsia="en-GB"/>
              </w:rPr>
              <w:t>N</w:t>
            </w:r>
            <w:r w:rsidRPr="00735530">
              <w:rPr>
                <w:rFonts w:ascii="Arial" w:hAnsi="Arial" w:cs="Arial"/>
                <w:strike/>
                <w:color w:val="000000"/>
                <w:sz w:val="2"/>
                <w:szCs w:val="18"/>
                <w:lang w:eastAsia="en-GB"/>
              </w:rPr>
              <w:t xml:space="preserve"> </w:t>
            </w:r>
            <w:r w:rsidRPr="00735530">
              <w:rPr>
                <w:rFonts w:ascii="Arial" w:hAnsi="Arial" w:cs="Arial"/>
                <w:strike/>
                <w:color w:val="000000"/>
                <w:sz w:val="18"/>
                <w:szCs w:val="18"/>
                <w:lang w:eastAsia="en-GB"/>
              </w:rPr>
              <w:t>R</w:t>
            </w:r>
            <w:r w:rsidRPr="00735530">
              <w:rPr>
                <w:rFonts w:ascii="Arial" w:hAnsi="Arial" w:cs="Arial"/>
                <w:strike/>
                <w:color w:val="000000"/>
                <w:sz w:val="2"/>
                <w:szCs w:val="18"/>
                <w:lang w:eastAsia="en-GB"/>
              </w:rPr>
              <w:t xml:space="preserve"> </w:t>
            </w:r>
            <w:r w:rsidRPr="00735530">
              <w:rPr>
                <w:rFonts w:ascii="Arial" w:hAnsi="Arial" w:cs="Arial"/>
                <w:strike/>
                <w:color w:val="000000"/>
                <w:sz w:val="18"/>
                <w:szCs w:val="18"/>
                <w:lang w:eastAsia="en-GB"/>
              </w:rPr>
              <w:t>_</w:t>
            </w:r>
            <w:r w:rsidRPr="00735530">
              <w:rPr>
                <w:rFonts w:ascii="Arial" w:hAnsi="Arial" w:cs="Arial"/>
                <w:strike/>
                <w:color w:val="000000"/>
                <w:sz w:val="2"/>
                <w:szCs w:val="18"/>
                <w:lang w:eastAsia="en-GB"/>
              </w:rPr>
              <w:t xml:space="preserve"> </w:t>
            </w:r>
            <w:r w:rsidRPr="00735530">
              <w:rPr>
                <w:rFonts w:ascii="Arial" w:hAnsi="Arial" w:cs="Arial"/>
                <w:strike/>
                <w:color w:val="000000"/>
                <w:sz w:val="18"/>
                <w:szCs w:val="18"/>
                <w:lang w:eastAsia="en-GB"/>
              </w:rPr>
              <w:t>r</w:t>
            </w:r>
            <w:r w:rsidRPr="00735530">
              <w:rPr>
                <w:rFonts w:ascii="Arial" w:hAnsi="Arial" w:cs="Arial"/>
                <w:strike/>
                <w:color w:val="000000"/>
                <w:sz w:val="2"/>
                <w:szCs w:val="18"/>
                <w:lang w:eastAsia="en-GB"/>
              </w:rPr>
              <w:t xml:space="preserve"> </w:t>
            </w:r>
            <w:r w:rsidRPr="00735530">
              <w:rPr>
                <w:rFonts w:ascii="Arial" w:hAnsi="Arial" w:cs="Arial"/>
                <w:strike/>
                <w:color w:val="000000"/>
                <w:sz w:val="18"/>
                <w:szCs w:val="18"/>
                <w:lang w:eastAsia="en-GB"/>
              </w:rPr>
              <w:t>e</w:t>
            </w:r>
            <w:r w:rsidRPr="00735530">
              <w:rPr>
                <w:rFonts w:ascii="Arial" w:hAnsi="Arial" w:cs="Arial"/>
                <w:strike/>
                <w:color w:val="000000"/>
                <w:sz w:val="2"/>
                <w:szCs w:val="18"/>
                <w:lang w:eastAsia="en-GB"/>
              </w:rPr>
              <w:t xml:space="preserve"> </w:t>
            </w:r>
            <w:r w:rsidRPr="00735530">
              <w:rPr>
                <w:rFonts w:ascii="Arial" w:hAnsi="Arial" w:cs="Arial"/>
                <w:strike/>
                <w:color w:val="000000"/>
                <w:sz w:val="18"/>
                <w:szCs w:val="18"/>
                <w:lang w:eastAsia="en-GB"/>
              </w:rPr>
              <w:t>d</w:t>
            </w:r>
            <w:r w:rsidRPr="00735530">
              <w:rPr>
                <w:rFonts w:ascii="Arial" w:hAnsi="Arial" w:cs="Arial"/>
                <w:strike/>
                <w:color w:val="000000"/>
                <w:sz w:val="2"/>
                <w:szCs w:val="18"/>
                <w:lang w:eastAsia="en-GB"/>
              </w:rPr>
              <w:t xml:space="preserve"> </w:t>
            </w:r>
            <w:r w:rsidRPr="00735530">
              <w:rPr>
                <w:rFonts w:ascii="Arial" w:hAnsi="Arial" w:cs="Arial"/>
                <w:strike/>
                <w:color w:val="000000"/>
                <w:sz w:val="18"/>
                <w:szCs w:val="18"/>
                <w:lang w:eastAsia="en-GB"/>
              </w:rPr>
              <w:t>c</w:t>
            </w:r>
            <w:r w:rsidRPr="00735530">
              <w:rPr>
                <w:rFonts w:ascii="Arial" w:hAnsi="Arial" w:cs="Arial"/>
                <w:strike/>
                <w:color w:val="000000"/>
                <w:sz w:val="2"/>
                <w:szCs w:val="18"/>
                <w:lang w:eastAsia="en-GB"/>
              </w:rPr>
              <w:t xml:space="preserve"> </w:t>
            </w:r>
            <w:r w:rsidRPr="00735530">
              <w:rPr>
                <w:rFonts w:ascii="Arial" w:hAnsi="Arial" w:cs="Arial"/>
                <w:strike/>
                <w:color w:val="000000"/>
                <w:sz w:val="18"/>
                <w:szCs w:val="18"/>
                <w:lang w:eastAsia="en-GB"/>
              </w:rPr>
              <w:t>a</w:t>
            </w:r>
            <w:r w:rsidRPr="00735530">
              <w:rPr>
                <w:rFonts w:ascii="Arial" w:hAnsi="Arial" w:cs="Arial"/>
                <w:strike/>
                <w:color w:val="000000"/>
                <w:sz w:val="2"/>
                <w:szCs w:val="18"/>
                <w:lang w:eastAsia="en-GB"/>
              </w:rPr>
              <w:t xml:space="preserve"> </w:t>
            </w:r>
            <w:r w:rsidRPr="00735530">
              <w:rPr>
                <w:rFonts w:ascii="Arial" w:hAnsi="Arial" w:cs="Arial"/>
                <w:strike/>
                <w:color w:val="000000"/>
                <w:sz w:val="18"/>
                <w:szCs w:val="18"/>
                <w:lang w:eastAsia="en-GB"/>
              </w:rPr>
              <w:t>p</w:t>
            </w:r>
            <w:r w:rsidRPr="00735530">
              <w:rPr>
                <w:rFonts w:ascii="Arial" w:hAnsi="Arial" w:cs="Arial"/>
                <w:strike/>
                <w:color w:val="000000"/>
                <w:sz w:val="2"/>
                <w:szCs w:val="18"/>
                <w:lang w:eastAsia="en-GB"/>
              </w:rPr>
              <w:t xml:space="preserve"> </w:t>
            </w:r>
            <w:r w:rsidRPr="00735530">
              <w:rPr>
                <w:rFonts w:ascii="Arial" w:hAnsi="Arial" w:cs="Arial"/>
                <w:strike/>
                <w:color w:val="000000"/>
                <w:sz w:val="18"/>
                <w:szCs w:val="18"/>
                <w:lang w:eastAsia="en-GB"/>
              </w:rPr>
              <w:t>_</w:t>
            </w:r>
            <w:r w:rsidRPr="00735530">
              <w:rPr>
                <w:rFonts w:ascii="Arial" w:hAnsi="Arial" w:cs="Arial"/>
                <w:strike/>
                <w:color w:val="000000"/>
                <w:sz w:val="2"/>
                <w:szCs w:val="18"/>
                <w:lang w:eastAsia="en-GB"/>
              </w:rPr>
              <w:t xml:space="preserve"> </w:t>
            </w:r>
            <w:r w:rsidRPr="00735530">
              <w:rPr>
                <w:rFonts w:ascii="Arial" w:hAnsi="Arial" w:cs="Arial"/>
                <w:strike/>
                <w:color w:val="000000"/>
                <w:sz w:val="18"/>
                <w:szCs w:val="18"/>
                <w:lang w:eastAsia="en-GB"/>
              </w:rPr>
              <w:t>e</w:t>
            </w:r>
            <w:r w:rsidRPr="00735530">
              <w:rPr>
                <w:rFonts w:ascii="Arial" w:hAnsi="Arial" w:cs="Arial"/>
                <w:strike/>
                <w:color w:val="000000"/>
                <w:sz w:val="2"/>
                <w:szCs w:val="18"/>
                <w:lang w:eastAsia="en-GB"/>
              </w:rPr>
              <w:t xml:space="preserve"> </w:t>
            </w:r>
            <w:r w:rsidRPr="00735530">
              <w:rPr>
                <w:rFonts w:ascii="Arial" w:hAnsi="Arial" w:cs="Arial"/>
                <w:strike/>
                <w:color w:val="000000"/>
                <w:sz w:val="18"/>
                <w:szCs w:val="18"/>
                <w:lang w:eastAsia="en-GB"/>
              </w:rPr>
              <w:t>n</w:t>
            </w:r>
            <w:r w:rsidRPr="00735530">
              <w:rPr>
                <w:rFonts w:ascii="Arial" w:hAnsi="Arial" w:cs="Arial"/>
                <w:strike/>
                <w:color w:val="000000"/>
                <w:sz w:val="2"/>
                <w:szCs w:val="18"/>
                <w:lang w:eastAsia="en-GB"/>
              </w:rPr>
              <w:t xml:space="preserve"> </w:t>
            </w:r>
            <w:r w:rsidRPr="00735530">
              <w:rPr>
                <w:rFonts w:ascii="Arial" w:hAnsi="Arial" w:cs="Arial"/>
                <w:strike/>
                <w:color w:val="000000"/>
                <w:sz w:val="18"/>
                <w:szCs w:val="18"/>
                <w:lang w:eastAsia="en-GB"/>
              </w:rPr>
              <w:t>h</w:t>
            </w:r>
            <w:r w:rsidRPr="00735530">
              <w:rPr>
                <w:rFonts w:ascii="Arial" w:hAnsi="Arial" w:cs="Arial"/>
                <w:strike/>
                <w:color w:val="000000"/>
                <w:sz w:val="2"/>
                <w:szCs w:val="18"/>
                <w:lang w:eastAsia="en-GB"/>
              </w:rPr>
              <w:t xml:space="preserve"> </w:t>
            </w:r>
          </w:p>
        </w:tc>
        <w:tc>
          <w:tcPr>
            <w:tcW w:w="397" w:type="dxa"/>
            <w:shd w:val="clear" w:color="auto" w:fill="auto"/>
            <w:tcMar>
              <w:left w:w="28" w:type="dxa"/>
              <w:right w:w="28" w:type="dxa"/>
            </w:tcMar>
            <w:hideMark/>
          </w:tcPr>
          <w:p w14:paraId="7B077178" w14:textId="77777777" w:rsidR="00556568" w:rsidRPr="00735530"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35530">
              <w:rPr>
                <w:rFonts w:ascii="Arial" w:hAnsi="Arial" w:cs="Arial"/>
                <w:strike/>
                <w:color w:val="000000"/>
                <w:sz w:val="18"/>
                <w:szCs w:val="18"/>
                <w:lang w:eastAsia="en-GB"/>
              </w:rPr>
              <w:t>R1</w:t>
            </w:r>
          </w:p>
        </w:tc>
        <w:tc>
          <w:tcPr>
            <w:tcW w:w="850" w:type="dxa"/>
            <w:shd w:val="clear" w:color="auto" w:fill="auto"/>
            <w:tcMar>
              <w:left w:w="28" w:type="dxa"/>
              <w:right w:w="28" w:type="dxa"/>
            </w:tcMar>
            <w:hideMark/>
          </w:tcPr>
          <w:p w14:paraId="6798F7EF" w14:textId="4227ACFF" w:rsidR="00556568" w:rsidRPr="00735530"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351" w:history="1">
              <w:r w:rsidR="00556568" w:rsidRPr="00735530">
                <w:rPr>
                  <w:rFonts w:ascii="Calibri" w:hAnsi="Calibri" w:cs="Calibri"/>
                  <w:strike/>
                  <w:color w:val="0563C1"/>
                  <w:sz w:val="18"/>
                  <w:szCs w:val="18"/>
                  <w:u w:val="single"/>
                  <w:lang w:eastAsia="en-GB"/>
                </w:rPr>
                <w:t>RP-221161</w:t>
              </w:r>
            </w:hyperlink>
          </w:p>
        </w:tc>
        <w:tc>
          <w:tcPr>
            <w:tcW w:w="2268" w:type="dxa"/>
            <w:shd w:val="clear" w:color="auto" w:fill="auto"/>
            <w:tcMar>
              <w:left w:w="28" w:type="dxa"/>
              <w:right w:w="28" w:type="dxa"/>
            </w:tcMar>
            <w:hideMark/>
          </w:tcPr>
          <w:p w14:paraId="726C8907" w14:textId="77777777" w:rsidR="00556568" w:rsidRPr="00735530"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735530">
              <w:rPr>
                <w:rFonts w:ascii="Arial" w:hAnsi="Arial" w:cs="Arial"/>
                <w:b/>
                <w:bCs/>
                <w:strike/>
                <w:color w:val="000000"/>
                <w:sz w:val="18"/>
                <w:szCs w:val="18"/>
                <w:lang w:eastAsia="en-GB"/>
              </w:rPr>
              <w:t>Johan BERGMAN, Ericsson</w:t>
            </w:r>
          </w:p>
        </w:tc>
        <w:tc>
          <w:tcPr>
            <w:tcW w:w="850" w:type="dxa"/>
            <w:shd w:val="clear" w:color="auto" w:fill="auto"/>
            <w:tcMar>
              <w:left w:w="28" w:type="dxa"/>
              <w:right w:w="28" w:type="dxa"/>
            </w:tcMar>
            <w:hideMark/>
          </w:tcPr>
          <w:p w14:paraId="31A81DE5" w14:textId="77777777" w:rsidR="00556568" w:rsidRPr="00735530"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35530">
              <w:rPr>
                <w:rFonts w:ascii="Arial" w:hAnsi="Arial" w:cs="Arial"/>
                <w:strike/>
                <w:color w:val="000000"/>
                <w:sz w:val="18"/>
                <w:szCs w:val="18"/>
                <w:lang w:eastAsia="en-GB"/>
              </w:rPr>
              <w:t>S</w:t>
            </w:r>
          </w:p>
        </w:tc>
      </w:tr>
      <w:tr w:rsidR="00556568" w:rsidRPr="00735530" w14:paraId="5A6C003D" w14:textId="77777777" w:rsidTr="0041562B">
        <w:trPr>
          <w:trHeight w:val="255"/>
        </w:trPr>
        <w:tc>
          <w:tcPr>
            <w:tcW w:w="757" w:type="dxa"/>
            <w:shd w:val="clear" w:color="auto" w:fill="auto"/>
            <w:tcMar>
              <w:left w:w="28" w:type="dxa"/>
              <w:right w:w="28" w:type="dxa"/>
            </w:tcMar>
            <w:hideMark/>
          </w:tcPr>
          <w:p w14:paraId="37149E6F" w14:textId="77777777" w:rsidR="00556568" w:rsidRPr="00735530"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35530">
              <w:rPr>
                <w:rFonts w:ascii="Arial" w:hAnsi="Arial" w:cs="Arial"/>
                <w:strike/>
                <w:color w:val="000000"/>
                <w:sz w:val="18"/>
                <w:szCs w:val="18"/>
                <w:lang w:eastAsia="en-GB"/>
              </w:rPr>
              <w:t>940056</w:t>
            </w:r>
          </w:p>
        </w:tc>
        <w:tc>
          <w:tcPr>
            <w:tcW w:w="3969" w:type="dxa"/>
            <w:shd w:val="clear" w:color="auto" w:fill="auto"/>
            <w:tcMar>
              <w:left w:w="28" w:type="dxa"/>
              <w:right w:w="28" w:type="dxa"/>
            </w:tcMar>
            <w:hideMark/>
          </w:tcPr>
          <w:p w14:paraId="2D0EE7A2" w14:textId="77777777" w:rsidR="00556568" w:rsidRPr="00735530"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735530">
              <w:rPr>
                <w:rFonts w:ascii="Arial" w:hAnsi="Arial" w:cs="Arial"/>
                <w:i/>
                <w:iCs/>
                <w:strike/>
                <w:color w:val="000000"/>
                <w:sz w:val="18"/>
                <w:szCs w:val="18"/>
                <w:lang w:eastAsia="en-GB"/>
              </w:rPr>
              <w:t>Study on RedCap Phase 2</w:t>
            </w:r>
          </w:p>
        </w:tc>
        <w:tc>
          <w:tcPr>
            <w:tcW w:w="1701" w:type="dxa"/>
            <w:shd w:val="clear" w:color="auto" w:fill="auto"/>
            <w:tcMar>
              <w:left w:w="28" w:type="dxa"/>
              <w:right w:w="28" w:type="dxa"/>
            </w:tcMar>
            <w:hideMark/>
          </w:tcPr>
          <w:p w14:paraId="2FD90D7D" w14:textId="3C5FECF2" w:rsidR="00556568" w:rsidRPr="00735530"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35530">
              <w:rPr>
                <w:rFonts w:ascii="Arial" w:hAnsi="Arial" w:cs="Arial"/>
                <w:strike/>
                <w:color w:val="000000"/>
                <w:sz w:val="18"/>
                <w:szCs w:val="18"/>
                <w:lang w:eastAsia="en-GB"/>
              </w:rPr>
              <w:t>F</w:t>
            </w:r>
            <w:r w:rsidRPr="00735530">
              <w:rPr>
                <w:rFonts w:ascii="Arial" w:hAnsi="Arial" w:cs="Arial"/>
                <w:strike/>
                <w:color w:val="000000"/>
                <w:sz w:val="2"/>
                <w:szCs w:val="18"/>
                <w:lang w:eastAsia="en-GB"/>
              </w:rPr>
              <w:t xml:space="preserve"> </w:t>
            </w:r>
            <w:r w:rsidRPr="00735530">
              <w:rPr>
                <w:rFonts w:ascii="Arial" w:hAnsi="Arial" w:cs="Arial"/>
                <w:strike/>
                <w:color w:val="000000"/>
                <w:sz w:val="18"/>
                <w:szCs w:val="18"/>
                <w:lang w:eastAsia="en-GB"/>
              </w:rPr>
              <w:t>S</w:t>
            </w:r>
            <w:r w:rsidRPr="00735530">
              <w:rPr>
                <w:rFonts w:ascii="Arial" w:hAnsi="Arial" w:cs="Arial"/>
                <w:strike/>
                <w:color w:val="000000"/>
                <w:sz w:val="2"/>
                <w:szCs w:val="18"/>
                <w:lang w:eastAsia="en-GB"/>
              </w:rPr>
              <w:t xml:space="preserve"> </w:t>
            </w:r>
            <w:r w:rsidRPr="00735530">
              <w:rPr>
                <w:rFonts w:ascii="Arial" w:hAnsi="Arial" w:cs="Arial"/>
                <w:strike/>
                <w:color w:val="000000"/>
                <w:sz w:val="18"/>
                <w:szCs w:val="18"/>
                <w:lang w:eastAsia="en-GB"/>
              </w:rPr>
              <w:t>_</w:t>
            </w:r>
            <w:r w:rsidRPr="00735530">
              <w:rPr>
                <w:rFonts w:ascii="Arial" w:hAnsi="Arial" w:cs="Arial"/>
                <w:strike/>
                <w:color w:val="000000"/>
                <w:sz w:val="2"/>
                <w:szCs w:val="18"/>
                <w:lang w:eastAsia="en-GB"/>
              </w:rPr>
              <w:t xml:space="preserve"> </w:t>
            </w:r>
            <w:r w:rsidRPr="00735530">
              <w:rPr>
                <w:rFonts w:ascii="Arial" w:hAnsi="Arial" w:cs="Arial"/>
                <w:strike/>
                <w:color w:val="000000"/>
                <w:sz w:val="18"/>
                <w:szCs w:val="18"/>
                <w:lang w:eastAsia="en-GB"/>
              </w:rPr>
              <w:t>R</w:t>
            </w:r>
            <w:r w:rsidRPr="00735530">
              <w:rPr>
                <w:rFonts w:ascii="Arial" w:hAnsi="Arial" w:cs="Arial"/>
                <w:strike/>
                <w:color w:val="000000"/>
                <w:sz w:val="2"/>
                <w:szCs w:val="18"/>
                <w:lang w:eastAsia="en-GB"/>
              </w:rPr>
              <w:t xml:space="preserve"> </w:t>
            </w:r>
            <w:r w:rsidRPr="00735530">
              <w:rPr>
                <w:rFonts w:ascii="Arial" w:hAnsi="Arial" w:cs="Arial"/>
                <w:strike/>
                <w:color w:val="000000"/>
                <w:sz w:val="18"/>
                <w:szCs w:val="18"/>
                <w:lang w:eastAsia="en-GB"/>
              </w:rPr>
              <w:t>E</w:t>
            </w:r>
            <w:r w:rsidRPr="00735530">
              <w:rPr>
                <w:rFonts w:ascii="Arial" w:hAnsi="Arial" w:cs="Arial"/>
                <w:strike/>
                <w:color w:val="000000"/>
                <w:sz w:val="2"/>
                <w:szCs w:val="18"/>
                <w:lang w:eastAsia="en-GB"/>
              </w:rPr>
              <w:t xml:space="preserve"> </w:t>
            </w:r>
            <w:r w:rsidRPr="00735530">
              <w:rPr>
                <w:rFonts w:ascii="Arial" w:hAnsi="Arial" w:cs="Arial"/>
                <w:strike/>
                <w:color w:val="000000"/>
                <w:sz w:val="18"/>
                <w:szCs w:val="18"/>
                <w:lang w:eastAsia="en-GB"/>
              </w:rPr>
              <w:t>D</w:t>
            </w:r>
            <w:r w:rsidRPr="00735530">
              <w:rPr>
                <w:rFonts w:ascii="Arial" w:hAnsi="Arial" w:cs="Arial"/>
                <w:strike/>
                <w:color w:val="000000"/>
                <w:sz w:val="2"/>
                <w:szCs w:val="18"/>
                <w:lang w:eastAsia="en-GB"/>
              </w:rPr>
              <w:t xml:space="preserve"> </w:t>
            </w:r>
            <w:r w:rsidRPr="00735530">
              <w:rPr>
                <w:rFonts w:ascii="Arial" w:hAnsi="Arial" w:cs="Arial"/>
                <w:strike/>
                <w:color w:val="000000"/>
                <w:sz w:val="18"/>
                <w:szCs w:val="18"/>
                <w:lang w:eastAsia="en-GB"/>
              </w:rPr>
              <w:t>C</w:t>
            </w:r>
            <w:r w:rsidRPr="00735530">
              <w:rPr>
                <w:rFonts w:ascii="Arial" w:hAnsi="Arial" w:cs="Arial"/>
                <w:strike/>
                <w:color w:val="000000"/>
                <w:sz w:val="2"/>
                <w:szCs w:val="18"/>
                <w:lang w:eastAsia="en-GB"/>
              </w:rPr>
              <w:t xml:space="preserve"> </w:t>
            </w:r>
            <w:r w:rsidRPr="00735530">
              <w:rPr>
                <w:rFonts w:ascii="Arial" w:hAnsi="Arial" w:cs="Arial"/>
                <w:strike/>
                <w:color w:val="000000"/>
                <w:sz w:val="18"/>
                <w:szCs w:val="18"/>
                <w:lang w:eastAsia="en-GB"/>
              </w:rPr>
              <w:t>A</w:t>
            </w:r>
            <w:r w:rsidRPr="00735530">
              <w:rPr>
                <w:rFonts w:ascii="Arial" w:hAnsi="Arial" w:cs="Arial"/>
                <w:strike/>
                <w:color w:val="000000"/>
                <w:sz w:val="2"/>
                <w:szCs w:val="18"/>
                <w:lang w:eastAsia="en-GB"/>
              </w:rPr>
              <w:t xml:space="preserve"> </w:t>
            </w:r>
            <w:r w:rsidRPr="00735530">
              <w:rPr>
                <w:rFonts w:ascii="Arial" w:hAnsi="Arial" w:cs="Arial"/>
                <w:strike/>
                <w:color w:val="000000"/>
                <w:sz w:val="18"/>
                <w:szCs w:val="18"/>
                <w:lang w:eastAsia="en-GB"/>
              </w:rPr>
              <w:t>P</w:t>
            </w:r>
            <w:r w:rsidRPr="00735530">
              <w:rPr>
                <w:rFonts w:ascii="Arial" w:hAnsi="Arial" w:cs="Arial"/>
                <w:strike/>
                <w:color w:val="000000"/>
                <w:sz w:val="2"/>
                <w:szCs w:val="18"/>
                <w:lang w:eastAsia="en-GB"/>
              </w:rPr>
              <w:t xml:space="preserve"> </w:t>
            </w:r>
            <w:r w:rsidRPr="00735530">
              <w:rPr>
                <w:rFonts w:ascii="Arial" w:hAnsi="Arial" w:cs="Arial"/>
                <w:strike/>
                <w:color w:val="000000"/>
                <w:sz w:val="18"/>
                <w:szCs w:val="18"/>
                <w:lang w:eastAsia="en-GB"/>
              </w:rPr>
              <w:t>_</w:t>
            </w:r>
            <w:r w:rsidRPr="00735530">
              <w:rPr>
                <w:rFonts w:ascii="Arial" w:hAnsi="Arial" w:cs="Arial"/>
                <w:strike/>
                <w:color w:val="000000"/>
                <w:sz w:val="2"/>
                <w:szCs w:val="18"/>
                <w:lang w:eastAsia="en-GB"/>
              </w:rPr>
              <w:t xml:space="preserve"> </w:t>
            </w:r>
            <w:r w:rsidRPr="00735530">
              <w:rPr>
                <w:rFonts w:ascii="Arial" w:hAnsi="Arial" w:cs="Arial"/>
                <w:strike/>
                <w:color w:val="000000"/>
                <w:sz w:val="18"/>
                <w:szCs w:val="18"/>
                <w:lang w:eastAsia="en-GB"/>
              </w:rPr>
              <w:t>P</w:t>
            </w:r>
            <w:r w:rsidRPr="00735530">
              <w:rPr>
                <w:rFonts w:ascii="Arial" w:hAnsi="Arial" w:cs="Arial"/>
                <w:strike/>
                <w:color w:val="000000"/>
                <w:sz w:val="2"/>
                <w:szCs w:val="18"/>
                <w:lang w:eastAsia="en-GB"/>
              </w:rPr>
              <w:t xml:space="preserve"> </w:t>
            </w:r>
            <w:r w:rsidRPr="00735530">
              <w:rPr>
                <w:rFonts w:ascii="Arial" w:hAnsi="Arial" w:cs="Arial"/>
                <w:strike/>
                <w:color w:val="000000"/>
                <w:sz w:val="18"/>
                <w:szCs w:val="18"/>
                <w:lang w:eastAsia="en-GB"/>
              </w:rPr>
              <w:t>h</w:t>
            </w:r>
            <w:r w:rsidRPr="00735530">
              <w:rPr>
                <w:rFonts w:ascii="Arial" w:hAnsi="Arial" w:cs="Arial"/>
                <w:strike/>
                <w:color w:val="000000"/>
                <w:sz w:val="2"/>
                <w:szCs w:val="18"/>
                <w:lang w:eastAsia="en-GB"/>
              </w:rPr>
              <w:t xml:space="preserve"> </w:t>
            </w:r>
            <w:r w:rsidRPr="00735530">
              <w:rPr>
                <w:rFonts w:ascii="Arial" w:hAnsi="Arial" w:cs="Arial"/>
                <w:strike/>
                <w:color w:val="000000"/>
                <w:sz w:val="18"/>
                <w:szCs w:val="18"/>
                <w:lang w:eastAsia="en-GB"/>
              </w:rPr>
              <w:t>2</w:t>
            </w:r>
            <w:r w:rsidRPr="00735530">
              <w:rPr>
                <w:rFonts w:ascii="Arial" w:hAnsi="Arial" w:cs="Arial"/>
                <w:strike/>
                <w:color w:val="000000"/>
                <w:sz w:val="2"/>
                <w:szCs w:val="18"/>
                <w:lang w:eastAsia="en-GB"/>
              </w:rPr>
              <w:t xml:space="preserve"> </w:t>
            </w:r>
          </w:p>
        </w:tc>
        <w:tc>
          <w:tcPr>
            <w:tcW w:w="397" w:type="dxa"/>
            <w:shd w:val="clear" w:color="auto" w:fill="auto"/>
            <w:tcMar>
              <w:left w:w="28" w:type="dxa"/>
              <w:right w:w="28" w:type="dxa"/>
            </w:tcMar>
            <w:hideMark/>
          </w:tcPr>
          <w:p w14:paraId="34E753DF" w14:textId="77777777" w:rsidR="00556568" w:rsidRPr="00735530"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35530">
              <w:rPr>
                <w:rFonts w:ascii="Arial" w:hAnsi="Arial" w:cs="Arial"/>
                <w:strike/>
                <w:color w:val="000000"/>
                <w:sz w:val="18"/>
                <w:szCs w:val="18"/>
                <w:lang w:eastAsia="en-GB"/>
              </w:rPr>
              <w:t>S2</w:t>
            </w:r>
          </w:p>
        </w:tc>
        <w:tc>
          <w:tcPr>
            <w:tcW w:w="850" w:type="dxa"/>
            <w:shd w:val="clear" w:color="auto" w:fill="auto"/>
            <w:tcMar>
              <w:left w:w="28" w:type="dxa"/>
              <w:right w:w="28" w:type="dxa"/>
            </w:tcMar>
            <w:hideMark/>
          </w:tcPr>
          <w:p w14:paraId="29895539" w14:textId="1E22CD88" w:rsidR="00556568" w:rsidRPr="00735530"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352" w:history="1">
              <w:r w:rsidR="00556568" w:rsidRPr="00735530">
                <w:rPr>
                  <w:rFonts w:ascii="Calibri" w:hAnsi="Calibri" w:cs="Calibri"/>
                  <w:strike/>
                  <w:color w:val="0563C1"/>
                  <w:sz w:val="18"/>
                  <w:szCs w:val="18"/>
                  <w:u w:val="single"/>
                  <w:lang w:eastAsia="en-GB"/>
                </w:rPr>
                <w:t>SP-220074</w:t>
              </w:r>
            </w:hyperlink>
          </w:p>
        </w:tc>
        <w:tc>
          <w:tcPr>
            <w:tcW w:w="2268" w:type="dxa"/>
            <w:shd w:val="clear" w:color="auto" w:fill="auto"/>
            <w:tcMar>
              <w:left w:w="28" w:type="dxa"/>
              <w:right w:w="28" w:type="dxa"/>
            </w:tcMar>
            <w:hideMark/>
          </w:tcPr>
          <w:p w14:paraId="149742ED" w14:textId="77777777" w:rsidR="00556568" w:rsidRPr="00735530"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735530">
              <w:rPr>
                <w:rFonts w:ascii="Arial" w:hAnsi="Arial" w:cs="Arial"/>
                <w:b/>
                <w:bCs/>
                <w:strike/>
                <w:color w:val="000000"/>
                <w:sz w:val="18"/>
                <w:szCs w:val="18"/>
                <w:lang w:eastAsia="en-GB"/>
              </w:rPr>
              <w:t xml:space="preserve">Qian, Chen, Ericsson </w:t>
            </w:r>
          </w:p>
        </w:tc>
        <w:tc>
          <w:tcPr>
            <w:tcW w:w="850" w:type="dxa"/>
            <w:shd w:val="clear" w:color="auto" w:fill="auto"/>
            <w:tcMar>
              <w:left w:w="28" w:type="dxa"/>
              <w:right w:w="28" w:type="dxa"/>
            </w:tcMar>
            <w:hideMark/>
          </w:tcPr>
          <w:p w14:paraId="3AC609A0" w14:textId="77777777" w:rsidR="00556568" w:rsidRPr="00735530"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35530">
              <w:rPr>
                <w:rFonts w:ascii="Arial" w:hAnsi="Arial" w:cs="Arial"/>
                <w:strike/>
                <w:color w:val="000000"/>
                <w:sz w:val="18"/>
                <w:szCs w:val="18"/>
                <w:lang w:eastAsia="en-GB"/>
              </w:rPr>
              <w:t>S</w:t>
            </w:r>
          </w:p>
        </w:tc>
      </w:tr>
      <w:tr w:rsidR="00556568" w:rsidRPr="00EF7FBB" w14:paraId="5F5C72D3" w14:textId="77777777" w:rsidTr="0041562B">
        <w:trPr>
          <w:trHeight w:val="255"/>
        </w:trPr>
        <w:tc>
          <w:tcPr>
            <w:tcW w:w="757" w:type="dxa"/>
            <w:shd w:val="clear" w:color="auto" w:fill="auto"/>
            <w:tcMar>
              <w:left w:w="28" w:type="dxa"/>
              <w:right w:w="28" w:type="dxa"/>
            </w:tcMar>
            <w:hideMark/>
          </w:tcPr>
          <w:p w14:paraId="7C51F814"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980113</w:t>
            </w:r>
          </w:p>
        </w:tc>
        <w:tc>
          <w:tcPr>
            <w:tcW w:w="3969" w:type="dxa"/>
            <w:shd w:val="clear" w:color="auto" w:fill="auto"/>
            <w:tcMar>
              <w:left w:w="28" w:type="dxa"/>
              <w:right w:w="28" w:type="dxa"/>
            </w:tcMar>
            <w:hideMark/>
          </w:tcPr>
          <w:p w14:paraId="6FA701E3"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NR RedCap UE with long eDRX for RRC_INACTIVE State </w:t>
            </w:r>
          </w:p>
        </w:tc>
        <w:tc>
          <w:tcPr>
            <w:tcW w:w="1701" w:type="dxa"/>
            <w:shd w:val="clear" w:color="auto" w:fill="auto"/>
            <w:tcMar>
              <w:left w:w="28" w:type="dxa"/>
              <w:right w:w="28" w:type="dxa"/>
            </w:tcMar>
            <w:hideMark/>
          </w:tcPr>
          <w:p w14:paraId="75004D95" w14:textId="4AAE949F" w:rsidR="00556568" w:rsidRPr="00EF7FBB" w:rsidRDefault="00556568" w:rsidP="00EF7FBB">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w:t>
            </w:r>
            <w:r w:rsidRPr="00EF7FBB">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R</w:t>
            </w:r>
            <w:r w:rsidRPr="00EF7FBB">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_</w:t>
            </w:r>
            <w:r w:rsidRPr="00EF7FBB">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R</w:t>
            </w:r>
            <w:r w:rsidRPr="00EF7FBB">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E</w:t>
            </w:r>
            <w:r w:rsidRPr="00EF7FBB">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D</w:t>
            </w:r>
            <w:r w:rsidRPr="00EF7FBB">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C</w:t>
            </w:r>
            <w:r w:rsidRPr="00EF7FBB">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A</w:t>
            </w:r>
            <w:r w:rsidRPr="00EF7FBB">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P</w:t>
            </w:r>
            <w:r w:rsidRPr="00EF7FBB">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_</w:t>
            </w:r>
            <w:r w:rsidRPr="00EF7FBB">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P</w:t>
            </w:r>
            <w:r w:rsidRPr="00EF7FBB">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h</w:t>
            </w:r>
            <w:r w:rsidRPr="00EF7FBB">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2</w:t>
            </w:r>
            <w:r w:rsidRPr="00EF7FBB">
              <w:rPr>
                <w:rFonts w:ascii="Arial" w:hAnsi="Arial" w:cs="Arial"/>
                <w:b/>
                <w:bCs/>
                <w:color w:val="000000"/>
                <w:sz w:val="2"/>
                <w:szCs w:val="18"/>
                <w:lang w:val="es-ES" w:eastAsia="en-GB"/>
              </w:rPr>
              <w:t xml:space="preserve"> </w:t>
            </w:r>
          </w:p>
        </w:tc>
        <w:tc>
          <w:tcPr>
            <w:tcW w:w="397" w:type="dxa"/>
            <w:shd w:val="clear" w:color="auto" w:fill="auto"/>
            <w:tcMar>
              <w:left w:w="28" w:type="dxa"/>
              <w:right w:w="28" w:type="dxa"/>
            </w:tcMar>
            <w:hideMark/>
          </w:tcPr>
          <w:p w14:paraId="27AD518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850" w:type="dxa"/>
            <w:shd w:val="clear" w:color="auto" w:fill="auto"/>
            <w:tcMar>
              <w:left w:w="28" w:type="dxa"/>
              <w:right w:w="28" w:type="dxa"/>
            </w:tcMar>
            <w:hideMark/>
          </w:tcPr>
          <w:p w14:paraId="3F1D8062" w14:textId="2FF04515"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353" w:history="1">
              <w:r w:rsidR="00556568" w:rsidRPr="00EF7FBB">
                <w:rPr>
                  <w:rFonts w:ascii="Calibri" w:hAnsi="Calibri" w:cs="Calibri"/>
                  <w:color w:val="0563C1"/>
                  <w:sz w:val="18"/>
                  <w:szCs w:val="18"/>
                  <w:u w:val="single"/>
                  <w:lang w:eastAsia="en-GB"/>
                </w:rPr>
                <w:t>SP-220803</w:t>
              </w:r>
            </w:hyperlink>
          </w:p>
        </w:tc>
        <w:tc>
          <w:tcPr>
            <w:tcW w:w="2268" w:type="dxa"/>
            <w:shd w:val="clear" w:color="auto" w:fill="auto"/>
            <w:tcMar>
              <w:left w:w="28" w:type="dxa"/>
              <w:right w:w="28" w:type="dxa"/>
            </w:tcMar>
            <w:hideMark/>
          </w:tcPr>
          <w:p w14:paraId="69D30F5C"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Qian, Chen, Ericsson </w:t>
            </w:r>
          </w:p>
        </w:tc>
        <w:tc>
          <w:tcPr>
            <w:tcW w:w="850" w:type="dxa"/>
            <w:shd w:val="clear" w:color="auto" w:fill="auto"/>
            <w:tcMar>
              <w:left w:w="28" w:type="dxa"/>
              <w:right w:w="28" w:type="dxa"/>
            </w:tcMar>
            <w:hideMark/>
          </w:tcPr>
          <w:p w14:paraId="028910F7" w14:textId="51E0283A"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06AC7229" w14:textId="77777777" w:rsidTr="0041562B">
        <w:trPr>
          <w:trHeight w:val="255"/>
        </w:trPr>
        <w:tc>
          <w:tcPr>
            <w:tcW w:w="757" w:type="dxa"/>
            <w:shd w:val="clear" w:color="auto" w:fill="auto"/>
            <w:tcMar>
              <w:left w:w="28" w:type="dxa"/>
              <w:right w:w="28" w:type="dxa"/>
            </w:tcMar>
            <w:hideMark/>
          </w:tcPr>
          <w:p w14:paraId="78ADF11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970013</w:t>
            </w:r>
          </w:p>
        </w:tc>
        <w:tc>
          <w:tcPr>
            <w:tcW w:w="3969" w:type="dxa"/>
            <w:shd w:val="clear" w:color="auto" w:fill="auto"/>
            <w:tcMar>
              <w:left w:w="28" w:type="dxa"/>
              <w:right w:w="28" w:type="dxa"/>
            </w:tcMar>
            <w:hideMark/>
          </w:tcPr>
          <w:p w14:paraId="44076B3B"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NR RedCap UE with long eDRX for RRC_INACTIVE State </w:t>
            </w:r>
          </w:p>
        </w:tc>
        <w:tc>
          <w:tcPr>
            <w:tcW w:w="1701" w:type="dxa"/>
            <w:shd w:val="clear" w:color="auto" w:fill="auto"/>
            <w:tcMar>
              <w:left w:w="28" w:type="dxa"/>
              <w:right w:w="28" w:type="dxa"/>
            </w:tcMar>
            <w:hideMark/>
          </w:tcPr>
          <w:p w14:paraId="6BA988C7" w14:textId="2721487C" w:rsidR="00556568" w:rsidRPr="00EF7FBB" w:rsidRDefault="00556568" w:rsidP="00EF7FBB">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w:t>
            </w:r>
            <w:r w:rsidRPr="00EF7FBB">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R</w:t>
            </w:r>
            <w:r w:rsidRPr="00EF7FBB">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_</w:t>
            </w:r>
            <w:r w:rsidRPr="00EF7FBB">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R</w:t>
            </w:r>
            <w:r w:rsidRPr="00EF7FBB">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E</w:t>
            </w:r>
            <w:r w:rsidRPr="00EF7FBB">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D</w:t>
            </w:r>
            <w:r w:rsidRPr="00EF7FBB">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C</w:t>
            </w:r>
            <w:r w:rsidRPr="00EF7FBB">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A</w:t>
            </w:r>
            <w:r w:rsidRPr="00EF7FBB">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P</w:t>
            </w:r>
            <w:r w:rsidRPr="00EF7FBB">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_</w:t>
            </w:r>
            <w:r w:rsidRPr="00EF7FBB">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P</w:t>
            </w:r>
            <w:r w:rsidRPr="00EF7FBB">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h</w:t>
            </w:r>
            <w:r w:rsidRPr="00EF7FBB">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2</w:t>
            </w:r>
            <w:r w:rsidRPr="00EF7FBB">
              <w:rPr>
                <w:rFonts w:ascii="Arial" w:hAnsi="Arial" w:cs="Arial"/>
                <w:b/>
                <w:bCs/>
                <w:color w:val="000000"/>
                <w:sz w:val="2"/>
                <w:szCs w:val="18"/>
                <w:lang w:val="es-ES" w:eastAsia="en-GB"/>
              </w:rPr>
              <w:t xml:space="preserve"> </w:t>
            </w:r>
          </w:p>
        </w:tc>
        <w:tc>
          <w:tcPr>
            <w:tcW w:w="397" w:type="dxa"/>
            <w:shd w:val="clear" w:color="auto" w:fill="auto"/>
            <w:tcMar>
              <w:left w:w="28" w:type="dxa"/>
              <w:right w:w="28" w:type="dxa"/>
            </w:tcMar>
            <w:hideMark/>
          </w:tcPr>
          <w:p w14:paraId="61F12C08"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S2</w:t>
            </w:r>
          </w:p>
        </w:tc>
        <w:tc>
          <w:tcPr>
            <w:tcW w:w="850" w:type="dxa"/>
            <w:shd w:val="clear" w:color="auto" w:fill="auto"/>
            <w:tcMar>
              <w:left w:w="28" w:type="dxa"/>
              <w:right w:w="28" w:type="dxa"/>
            </w:tcMar>
            <w:hideMark/>
          </w:tcPr>
          <w:p w14:paraId="7C3324EA" w14:textId="4D9408FA"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354" w:history="1">
              <w:r w:rsidR="00556568" w:rsidRPr="00EF7FBB">
                <w:rPr>
                  <w:rFonts w:ascii="Calibri" w:hAnsi="Calibri" w:cs="Calibri"/>
                  <w:color w:val="0563C1"/>
                  <w:sz w:val="18"/>
                  <w:szCs w:val="18"/>
                  <w:u w:val="single"/>
                  <w:lang w:eastAsia="en-GB"/>
                </w:rPr>
                <w:t>SP-230171</w:t>
              </w:r>
            </w:hyperlink>
          </w:p>
        </w:tc>
        <w:tc>
          <w:tcPr>
            <w:tcW w:w="2268" w:type="dxa"/>
            <w:shd w:val="clear" w:color="auto" w:fill="auto"/>
            <w:tcMar>
              <w:left w:w="28" w:type="dxa"/>
              <w:right w:w="28" w:type="dxa"/>
            </w:tcMar>
            <w:hideMark/>
          </w:tcPr>
          <w:p w14:paraId="511C286E"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Qian, Chen, Ericsson </w:t>
            </w:r>
          </w:p>
        </w:tc>
        <w:tc>
          <w:tcPr>
            <w:tcW w:w="850" w:type="dxa"/>
            <w:shd w:val="clear" w:color="auto" w:fill="auto"/>
            <w:tcMar>
              <w:left w:w="28" w:type="dxa"/>
              <w:right w:w="28" w:type="dxa"/>
            </w:tcMar>
            <w:hideMark/>
          </w:tcPr>
          <w:p w14:paraId="238A2B50"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w:t>
            </w:r>
          </w:p>
        </w:tc>
      </w:tr>
      <w:tr w:rsidR="00556568" w:rsidRPr="00EF7FBB" w14:paraId="42941EB3" w14:textId="77777777" w:rsidTr="0041562B">
        <w:trPr>
          <w:trHeight w:val="255"/>
        </w:trPr>
        <w:tc>
          <w:tcPr>
            <w:tcW w:w="757" w:type="dxa"/>
            <w:shd w:val="clear" w:color="auto" w:fill="auto"/>
            <w:tcMar>
              <w:left w:w="28" w:type="dxa"/>
              <w:right w:w="28" w:type="dxa"/>
            </w:tcMar>
            <w:hideMark/>
          </w:tcPr>
          <w:p w14:paraId="20A4370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980068</w:t>
            </w:r>
          </w:p>
        </w:tc>
        <w:tc>
          <w:tcPr>
            <w:tcW w:w="3969" w:type="dxa"/>
            <w:shd w:val="clear" w:color="auto" w:fill="auto"/>
            <w:tcMar>
              <w:left w:w="28" w:type="dxa"/>
              <w:right w:w="28" w:type="dxa"/>
            </w:tcMar>
            <w:hideMark/>
          </w:tcPr>
          <w:p w14:paraId="56E0FBB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NR_REDCAP_Ph2</w:t>
            </w:r>
          </w:p>
        </w:tc>
        <w:tc>
          <w:tcPr>
            <w:tcW w:w="1701" w:type="dxa"/>
            <w:shd w:val="clear" w:color="auto" w:fill="auto"/>
            <w:tcMar>
              <w:left w:w="28" w:type="dxa"/>
              <w:right w:w="28" w:type="dxa"/>
            </w:tcMar>
            <w:hideMark/>
          </w:tcPr>
          <w:p w14:paraId="102556FA" w14:textId="2A1F1BB9" w:rsidR="00556568" w:rsidRPr="00EF7FBB" w:rsidRDefault="00556568" w:rsidP="00EF7FBB">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D</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A</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P</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P</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h</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2</w:t>
            </w:r>
            <w:r w:rsidRPr="00EF7FBB">
              <w:rPr>
                <w:rFonts w:ascii="Arial" w:hAnsi="Arial" w:cs="Arial"/>
                <w:color w:val="000000"/>
                <w:sz w:val="2"/>
                <w:szCs w:val="18"/>
                <w:lang w:val="es-ES" w:eastAsia="en-GB"/>
              </w:rPr>
              <w:t xml:space="preserve"> </w:t>
            </w:r>
          </w:p>
        </w:tc>
        <w:tc>
          <w:tcPr>
            <w:tcW w:w="397" w:type="dxa"/>
            <w:shd w:val="clear" w:color="auto" w:fill="auto"/>
            <w:tcMar>
              <w:left w:w="28" w:type="dxa"/>
              <w:right w:w="28" w:type="dxa"/>
            </w:tcMar>
            <w:hideMark/>
          </w:tcPr>
          <w:p w14:paraId="038670D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57A3AE89" w14:textId="21246969"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355" w:history="1">
              <w:r w:rsidR="00556568" w:rsidRPr="00EF7FBB">
                <w:rPr>
                  <w:rFonts w:ascii="Calibri" w:hAnsi="Calibri" w:cs="Calibri"/>
                  <w:color w:val="0563C1"/>
                  <w:sz w:val="18"/>
                  <w:szCs w:val="18"/>
                  <w:u w:val="single"/>
                  <w:lang w:eastAsia="en-GB"/>
                </w:rPr>
                <w:t>CP-223021</w:t>
              </w:r>
            </w:hyperlink>
          </w:p>
        </w:tc>
        <w:tc>
          <w:tcPr>
            <w:tcW w:w="2268" w:type="dxa"/>
            <w:shd w:val="clear" w:color="auto" w:fill="auto"/>
            <w:tcMar>
              <w:left w:w="28" w:type="dxa"/>
              <w:right w:w="28" w:type="dxa"/>
            </w:tcMar>
            <w:hideMark/>
          </w:tcPr>
          <w:p w14:paraId="3D6BB415"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Frank Yong Yang, Ericsson</w:t>
            </w:r>
          </w:p>
        </w:tc>
        <w:tc>
          <w:tcPr>
            <w:tcW w:w="850" w:type="dxa"/>
            <w:shd w:val="clear" w:color="auto" w:fill="auto"/>
            <w:tcMar>
              <w:left w:w="28" w:type="dxa"/>
              <w:right w:w="28" w:type="dxa"/>
            </w:tcMar>
            <w:hideMark/>
          </w:tcPr>
          <w:p w14:paraId="5825F0C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06B78BEC" w14:textId="77777777" w:rsidTr="0041562B">
        <w:trPr>
          <w:trHeight w:val="255"/>
        </w:trPr>
        <w:tc>
          <w:tcPr>
            <w:tcW w:w="757" w:type="dxa"/>
            <w:shd w:val="clear" w:color="auto" w:fill="auto"/>
            <w:tcMar>
              <w:left w:w="28" w:type="dxa"/>
              <w:right w:w="28" w:type="dxa"/>
            </w:tcMar>
            <w:hideMark/>
          </w:tcPr>
          <w:p w14:paraId="476A894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980069</w:t>
            </w:r>
          </w:p>
        </w:tc>
        <w:tc>
          <w:tcPr>
            <w:tcW w:w="3969" w:type="dxa"/>
            <w:shd w:val="clear" w:color="auto" w:fill="auto"/>
            <w:tcMar>
              <w:left w:w="28" w:type="dxa"/>
              <w:right w:w="28" w:type="dxa"/>
            </w:tcMar>
            <w:hideMark/>
          </w:tcPr>
          <w:p w14:paraId="5D2130D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NR_REDCAP_Ph2</w:t>
            </w:r>
          </w:p>
        </w:tc>
        <w:tc>
          <w:tcPr>
            <w:tcW w:w="1701" w:type="dxa"/>
            <w:shd w:val="clear" w:color="auto" w:fill="auto"/>
            <w:tcMar>
              <w:left w:w="28" w:type="dxa"/>
              <w:right w:w="28" w:type="dxa"/>
            </w:tcMar>
            <w:hideMark/>
          </w:tcPr>
          <w:p w14:paraId="5D5CD12C" w14:textId="13D2324F" w:rsidR="00556568" w:rsidRPr="00EF7FBB" w:rsidRDefault="00556568" w:rsidP="00EF7FBB">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D</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A</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P</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P</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h</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2</w:t>
            </w:r>
            <w:r w:rsidRPr="00EF7FBB">
              <w:rPr>
                <w:rFonts w:ascii="Arial" w:hAnsi="Arial" w:cs="Arial"/>
                <w:color w:val="000000"/>
                <w:sz w:val="2"/>
                <w:szCs w:val="18"/>
                <w:lang w:val="es-ES" w:eastAsia="en-GB"/>
              </w:rPr>
              <w:t xml:space="preserve"> </w:t>
            </w:r>
          </w:p>
        </w:tc>
        <w:tc>
          <w:tcPr>
            <w:tcW w:w="397" w:type="dxa"/>
            <w:shd w:val="clear" w:color="auto" w:fill="auto"/>
            <w:tcMar>
              <w:left w:w="28" w:type="dxa"/>
              <w:right w:w="28" w:type="dxa"/>
            </w:tcMar>
            <w:hideMark/>
          </w:tcPr>
          <w:p w14:paraId="4CD16FF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19C1D8B6" w14:textId="6ED9FDB8"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356" w:history="1">
              <w:r w:rsidR="00556568" w:rsidRPr="00EF7FBB">
                <w:rPr>
                  <w:rFonts w:ascii="Calibri" w:hAnsi="Calibri" w:cs="Calibri"/>
                  <w:color w:val="0563C1"/>
                  <w:sz w:val="18"/>
                  <w:szCs w:val="18"/>
                  <w:u w:val="single"/>
                  <w:lang w:eastAsia="en-GB"/>
                </w:rPr>
                <w:t>CP-223021</w:t>
              </w:r>
            </w:hyperlink>
          </w:p>
        </w:tc>
        <w:tc>
          <w:tcPr>
            <w:tcW w:w="2268" w:type="dxa"/>
            <w:shd w:val="clear" w:color="auto" w:fill="auto"/>
            <w:tcMar>
              <w:left w:w="28" w:type="dxa"/>
              <w:right w:w="28" w:type="dxa"/>
            </w:tcMar>
            <w:hideMark/>
          </w:tcPr>
          <w:p w14:paraId="3CA38081"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Frank Yong Yang, Ericsson</w:t>
            </w:r>
          </w:p>
        </w:tc>
        <w:tc>
          <w:tcPr>
            <w:tcW w:w="850" w:type="dxa"/>
            <w:shd w:val="clear" w:color="auto" w:fill="auto"/>
            <w:tcMar>
              <w:left w:w="28" w:type="dxa"/>
              <w:right w:w="28" w:type="dxa"/>
            </w:tcMar>
            <w:hideMark/>
          </w:tcPr>
          <w:p w14:paraId="0E2A457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963531" w14:paraId="6293E2A7" w14:textId="77777777" w:rsidTr="0041562B">
        <w:trPr>
          <w:trHeight w:val="255"/>
        </w:trPr>
        <w:tc>
          <w:tcPr>
            <w:tcW w:w="757" w:type="dxa"/>
            <w:shd w:val="clear" w:color="auto" w:fill="auto"/>
            <w:tcMar>
              <w:left w:w="28" w:type="dxa"/>
              <w:right w:w="28" w:type="dxa"/>
            </w:tcMar>
            <w:hideMark/>
          </w:tcPr>
          <w:p w14:paraId="4A7F9E39" w14:textId="77777777" w:rsidR="00556568" w:rsidRPr="009635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963531">
              <w:rPr>
                <w:rFonts w:ascii="Arial" w:hAnsi="Arial" w:cs="Arial"/>
                <w:b/>
                <w:bCs/>
                <w:strike/>
                <w:color w:val="000000"/>
                <w:sz w:val="18"/>
                <w:szCs w:val="18"/>
                <w:lang w:eastAsia="en-GB"/>
              </w:rPr>
              <w:t>991039</w:t>
            </w:r>
          </w:p>
        </w:tc>
        <w:tc>
          <w:tcPr>
            <w:tcW w:w="3969" w:type="dxa"/>
            <w:shd w:val="clear" w:color="auto" w:fill="auto"/>
            <w:tcMar>
              <w:left w:w="28" w:type="dxa"/>
              <w:right w:w="28" w:type="dxa"/>
            </w:tcMar>
            <w:hideMark/>
          </w:tcPr>
          <w:p w14:paraId="1CE5C11C" w14:textId="77777777" w:rsidR="00556568" w:rsidRPr="00963531"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963531">
              <w:rPr>
                <w:rFonts w:ascii="Arial" w:hAnsi="Arial" w:cs="Arial"/>
                <w:b/>
                <w:bCs/>
                <w:strike/>
                <w:color w:val="0000FF"/>
                <w:sz w:val="18"/>
                <w:szCs w:val="18"/>
                <w:lang w:eastAsia="en-GB"/>
              </w:rPr>
              <w:t>Adding new NR FDD bands for RedCap (Reduced Capability) in Rel-18</w:t>
            </w:r>
          </w:p>
        </w:tc>
        <w:tc>
          <w:tcPr>
            <w:tcW w:w="1701" w:type="dxa"/>
            <w:shd w:val="clear" w:color="auto" w:fill="auto"/>
            <w:tcMar>
              <w:left w:w="28" w:type="dxa"/>
              <w:right w:w="28" w:type="dxa"/>
            </w:tcMar>
            <w:hideMark/>
          </w:tcPr>
          <w:p w14:paraId="352DFED4" w14:textId="18565F75" w:rsidR="00556568" w:rsidRPr="009635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963531">
              <w:rPr>
                <w:rFonts w:ascii="Arial" w:hAnsi="Arial" w:cs="Arial"/>
                <w:b/>
                <w:bCs/>
                <w:strike/>
                <w:color w:val="000000"/>
                <w:sz w:val="18"/>
                <w:szCs w:val="18"/>
                <w:lang w:eastAsia="en-GB"/>
              </w:rPr>
              <w:t>N</w:t>
            </w:r>
            <w:r w:rsidRPr="00963531">
              <w:rPr>
                <w:rFonts w:ascii="Arial" w:hAnsi="Arial" w:cs="Arial"/>
                <w:b/>
                <w:bCs/>
                <w:strike/>
                <w:color w:val="000000"/>
                <w:sz w:val="2"/>
                <w:szCs w:val="18"/>
                <w:lang w:eastAsia="en-GB"/>
              </w:rPr>
              <w:t xml:space="preserve"> </w:t>
            </w:r>
            <w:r w:rsidRPr="00963531">
              <w:rPr>
                <w:rFonts w:ascii="Arial" w:hAnsi="Arial" w:cs="Arial"/>
                <w:b/>
                <w:bCs/>
                <w:strike/>
                <w:color w:val="000000"/>
                <w:sz w:val="18"/>
                <w:szCs w:val="18"/>
                <w:lang w:eastAsia="en-GB"/>
              </w:rPr>
              <w:t>R</w:t>
            </w:r>
            <w:r w:rsidRPr="00963531">
              <w:rPr>
                <w:rFonts w:ascii="Arial" w:hAnsi="Arial" w:cs="Arial"/>
                <w:b/>
                <w:bCs/>
                <w:strike/>
                <w:color w:val="000000"/>
                <w:sz w:val="2"/>
                <w:szCs w:val="18"/>
                <w:lang w:eastAsia="en-GB"/>
              </w:rPr>
              <w:t xml:space="preserve"> </w:t>
            </w:r>
            <w:r w:rsidRPr="00963531">
              <w:rPr>
                <w:rFonts w:ascii="Arial" w:hAnsi="Arial" w:cs="Arial"/>
                <w:b/>
                <w:bCs/>
                <w:strike/>
                <w:color w:val="000000"/>
                <w:sz w:val="18"/>
                <w:szCs w:val="18"/>
                <w:lang w:eastAsia="en-GB"/>
              </w:rPr>
              <w:t>_</w:t>
            </w:r>
            <w:r w:rsidRPr="00963531">
              <w:rPr>
                <w:rFonts w:ascii="Arial" w:hAnsi="Arial" w:cs="Arial"/>
                <w:b/>
                <w:bCs/>
                <w:strike/>
                <w:color w:val="000000"/>
                <w:sz w:val="2"/>
                <w:szCs w:val="18"/>
                <w:lang w:eastAsia="en-GB"/>
              </w:rPr>
              <w:t xml:space="preserve"> </w:t>
            </w:r>
            <w:r w:rsidRPr="00963531">
              <w:rPr>
                <w:rFonts w:ascii="Arial" w:hAnsi="Arial" w:cs="Arial"/>
                <w:b/>
                <w:bCs/>
                <w:strike/>
                <w:color w:val="000000"/>
                <w:sz w:val="18"/>
                <w:szCs w:val="18"/>
                <w:lang w:eastAsia="en-GB"/>
              </w:rPr>
              <w:t>F</w:t>
            </w:r>
            <w:r w:rsidRPr="00963531">
              <w:rPr>
                <w:rFonts w:ascii="Arial" w:hAnsi="Arial" w:cs="Arial"/>
                <w:b/>
                <w:bCs/>
                <w:strike/>
                <w:color w:val="000000"/>
                <w:sz w:val="2"/>
                <w:szCs w:val="18"/>
                <w:lang w:eastAsia="en-GB"/>
              </w:rPr>
              <w:t xml:space="preserve"> </w:t>
            </w:r>
            <w:r w:rsidRPr="00963531">
              <w:rPr>
                <w:rFonts w:ascii="Arial" w:hAnsi="Arial" w:cs="Arial"/>
                <w:b/>
                <w:bCs/>
                <w:strike/>
                <w:color w:val="000000"/>
                <w:sz w:val="18"/>
                <w:szCs w:val="18"/>
                <w:lang w:eastAsia="en-GB"/>
              </w:rPr>
              <w:t>D</w:t>
            </w:r>
            <w:r w:rsidRPr="00963531">
              <w:rPr>
                <w:rFonts w:ascii="Arial" w:hAnsi="Arial" w:cs="Arial"/>
                <w:b/>
                <w:bCs/>
                <w:strike/>
                <w:color w:val="000000"/>
                <w:sz w:val="2"/>
                <w:szCs w:val="18"/>
                <w:lang w:eastAsia="en-GB"/>
              </w:rPr>
              <w:t xml:space="preserve"> </w:t>
            </w:r>
            <w:r w:rsidRPr="00963531">
              <w:rPr>
                <w:rFonts w:ascii="Arial" w:hAnsi="Arial" w:cs="Arial"/>
                <w:b/>
                <w:bCs/>
                <w:strike/>
                <w:color w:val="000000"/>
                <w:sz w:val="18"/>
                <w:szCs w:val="18"/>
                <w:lang w:eastAsia="en-GB"/>
              </w:rPr>
              <w:t>D</w:t>
            </w:r>
            <w:r w:rsidRPr="00963531">
              <w:rPr>
                <w:rFonts w:ascii="Arial" w:hAnsi="Arial" w:cs="Arial"/>
                <w:b/>
                <w:bCs/>
                <w:strike/>
                <w:color w:val="000000"/>
                <w:sz w:val="2"/>
                <w:szCs w:val="18"/>
                <w:lang w:eastAsia="en-GB"/>
              </w:rPr>
              <w:t xml:space="preserve"> </w:t>
            </w:r>
            <w:r w:rsidRPr="00963531">
              <w:rPr>
                <w:rFonts w:ascii="Arial" w:hAnsi="Arial" w:cs="Arial"/>
                <w:b/>
                <w:bCs/>
                <w:strike/>
                <w:color w:val="000000"/>
                <w:sz w:val="18"/>
                <w:szCs w:val="18"/>
                <w:lang w:eastAsia="en-GB"/>
              </w:rPr>
              <w:t>_</w:t>
            </w:r>
            <w:r w:rsidRPr="00963531">
              <w:rPr>
                <w:rFonts w:ascii="Arial" w:hAnsi="Arial" w:cs="Arial"/>
                <w:b/>
                <w:bCs/>
                <w:strike/>
                <w:color w:val="000000"/>
                <w:sz w:val="2"/>
                <w:szCs w:val="18"/>
                <w:lang w:eastAsia="en-GB"/>
              </w:rPr>
              <w:t xml:space="preserve"> </w:t>
            </w:r>
            <w:r w:rsidRPr="00963531">
              <w:rPr>
                <w:rFonts w:ascii="Arial" w:hAnsi="Arial" w:cs="Arial"/>
                <w:b/>
                <w:bCs/>
                <w:strike/>
                <w:color w:val="000000"/>
                <w:sz w:val="18"/>
                <w:szCs w:val="18"/>
                <w:lang w:eastAsia="en-GB"/>
              </w:rPr>
              <w:t>b</w:t>
            </w:r>
            <w:r w:rsidRPr="00963531">
              <w:rPr>
                <w:rFonts w:ascii="Arial" w:hAnsi="Arial" w:cs="Arial"/>
                <w:b/>
                <w:bCs/>
                <w:strike/>
                <w:color w:val="000000"/>
                <w:sz w:val="2"/>
                <w:szCs w:val="18"/>
                <w:lang w:eastAsia="en-GB"/>
              </w:rPr>
              <w:t xml:space="preserve"> </w:t>
            </w:r>
            <w:r w:rsidRPr="00963531">
              <w:rPr>
                <w:rFonts w:ascii="Arial" w:hAnsi="Arial" w:cs="Arial"/>
                <w:b/>
                <w:bCs/>
                <w:strike/>
                <w:color w:val="000000"/>
                <w:sz w:val="18"/>
                <w:szCs w:val="18"/>
                <w:lang w:eastAsia="en-GB"/>
              </w:rPr>
              <w:t>a</w:t>
            </w:r>
            <w:r w:rsidRPr="00963531">
              <w:rPr>
                <w:rFonts w:ascii="Arial" w:hAnsi="Arial" w:cs="Arial"/>
                <w:b/>
                <w:bCs/>
                <w:strike/>
                <w:color w:val="000000"/>
                <w:sz w:val="2"/>
                <w:szCs w:val="18"/>
                <w:lang w:eastAsia="en-GB"/>
              </w:rPr>
              <w:t xml:space="preserve"> </w:t>
            </w:r>
            <w:r w:rsidRPr="00963531">
              <w:rPr>
                <w:rFonts w:ascii="Arial" w:hAnsi="Arial" w:cs="Arial"/>
                <w:b/>
                <w:bCs/>
                <w:strike/>
                <w:color w:val="000000"/>
                <w:sz w:val="18"/>
                <w:szCs w:val="18"/>
                <w:lang w:eastAsia="en-GB"/>
              </w:rPr>
              <w:t>n</w:t>
            </w:r>
            <w:r w:rsidRPr="00963531">
              <w:rPr>
                <w:rFonts w:ascii="Arial" w:hAnsi="Arial" w:cs="Arial"/>
                <w:b/>
                <w:bCs/>
                <w:strike/>
                <w:color w:val="000000"/>
                <w:sz w:val="2"/>
                <w:szCs w:val="18"/>
                <w:lang w:eastAsia="en-GB"/>
              </w:rPr>
              <w:t xml:space="preserve"> </w:t>
            </w:r>
            <w:r w:rsidRPr="00963531">
              <w:rPr>
                <w:rFonts w:ascii="Arial" w:hAnsi="Arial" w:cs="Arial"/>
                <w:b/>
                <w:bCs/>
                <w:strike/>
                <w:color w:val="000000"/>
                <w:sz w:val="18"/>
                <w:szCs w:val="18"/>
                <w:lang w:eastAsia="en-GB"/>
              </w:rPr>
              <w:t>d</w:t>
            </w:r>
            <w:r w:rsidRPr="00963531">
              <w:rPr>
                <w:rFonts w:ascii="Arial" w:hAnsi="Arial" w:cs="Arial"/>
                <w:b/>
                <w:bCs/>
                <w:strike/>
                <w:color w:val="000000"/>
                <w:sz w:val="2"/>
                <w:szCs w:val="18"/>
                <w:lang w:eastAsia="en-GB"/>
              </w:rPr>
              <w:t xml:space="preserve"> </w:t>
            </w:r>
            <w:r w:rsidRPr="00963531">
              <w:rPr>
                <w:rFonts w:ascii="Arial" w:hAnsi="Arial" w:cs="Arial"/>
                <w:b/>
                <w:bCs/>
                <w:strike/>
                <w:color w:val="000000"/>
                <w:sz w:val="18"/>
                <w:szCs w:val="18"/>
                <w:lang w:eastAsia="en-GB"/>
              </w:rPr>
              <w:t>s</w:t>
            </w:r>
            <w:r w:rsidRPr="00963531">
              <w:rPr>
                <w:rFonts w:ascii="Arial" w:hAnsi="Arial" w:cs="Arial"/>
                <w:b/>
                <w:bCs/>
                <w:strike/>
                <w:color w:val="000000"/>
                <w:sz w:val="2"/>
                <w:szCs w:val="18"/>
                <w:lang w:eastAsia="en-GB"/>
              </w:rPr>
              <w:t xml:space="preserve"> </w:t>
            </w:r>
            <w:r w:rsidRPr="00963531">
              <w:rPr>
                <w:rFonts w:ascii="Arial" w:hAnsi="Arial" w:cs="Arial"/>
                <w:b/>
                <w:bCs/>
                <w:strike/>
                <w:color w:val="000000"/>
                <w:sz w:val="18"/>
                <w:szCs w:val="18"/>
                <w:lang w:eastAsia="en-GB"/>
              </w:rPr>
              <w:t>_</w:t>
            </w:r>
            <w:r w:rsidRPr="00963531">
              <w:rPr>
                <w:rFonts w:ascii="Arial" w:hAnsi="Arial" w:cs="Arial"/>
                <w:b/>
                <w:bCs/>
                <w:strike/>
                <w:color w:val="000000"/>
                <w:sz w:val="2"/>
                <w:szCs w:val="18"/>
                <w:lang w:eastAsia="en-GB"/>
              </w:rPr>
              <w:t xml:space="preserve"> </w:t>
            </w:r>
            <w:r w:rsidRPr="00963531">
              <w:rPr>
                <w:rFonts w:ascii="Arial" w:hAnsi="Arial" w:cs="Arial"/>
                <w:b/>
                <w:bCs/>
                <w:strike/>
                <w:color w:val="000000"/>
                <w:sz w:val="18"/>
                <w:szCs w:val="18"/>
                <w:lang w:eastAsia="en-GB"/>
              </w:rPr>
              <w:t>R</w:t>
            </w:r>
            <w:r w:rsidRPr="00963531">
              <w:rPr>
                <w:rFonts w:ascii="Arial" w:hAnsi="Arial" w:cs="Arial"/>
                <w:b/>
                <w:bCs/>
                <w:strike/>
                <w:color w:val="000000"/>
                <w:sz w:val="2"/>
                <w:szCs w:val="18"/>
                <w:lang w:eastAsia="en-GB"/>
              </w:rPr>
              <w:t xml:space="preserve"> </w:t>
            </w:r>
            <w:r w:rsidRPr="00963531">
              <w:rPr>
                <w:rFonts w:ascii="Arial" w:hAnsi="Arial" w:cs="Arial"/>
                <w:b/>
                <w:bCs/>
                <w:strike/>
                <w:color w:val="000000"/>
                <w:sz w:val="18"/>
                <w:szCs w:val="18"/>
                <w:lang w:eastAsia="en-GB"/>
              </w:rPr>
              <w:t>1</w:t>
            </w:r>
            <w:r w:rsidRPr="00963531">
              <w:rPr>
                <w:rFonts w:ascii="Arial" w:hAnsi="Arial" w:cs="Arial"/>
                <w:b/>
                <w:bCs/>
                <w:strike/>
                <w:color w:val="000000"/>
                <w:sz w:val="2"/>
                <w:szCs w:val="18"/>
                <w:lang w:eastAsia="en-GB"/>
              </w:rPr>
              <w:t xml:space="preserve"> </w:t>
            </w:r>
            <w:r w:rsidRPr="00963531">
              <w:rPr>
                <w:rFonts w:ascii="Arial" w:hAnsi="Arial" w:cs="Arial"/>
                <w:b/>
                <w:bCs/>
                <w:strike/>
                <w:color w:val="000000"/>
                <w:sz w:val="18"/>
                <w:szCs w:val="18"/>
                <w:lang w:eastAsia="en-GB"/>
              </w:rPr>
              <w:t>8</w:t>
            </w:r>
            <w:r w:rsidRPr="00963531">
              <w:rPr>
                <w:rFonts w:ascii="Arial" w:hAnsi="Arial" w:cs="Arial"/>
                <w:b/>
                <w:bCs/>
                <w:strike/>
                <w:color w:val="000000"/>
                <w:sz w:val="2"/>
                <w:szCs w:val="18"/>
                <w:lang w:eastAsia="en-GB"/>
              </w:rPr>
              <w:t xml:space="preserve"> </w:t>
            </w:r>
            <w:r w:rsidRPr="00963531">
              <w:rPr>
                <w:rFonts w:ascii="Arial" w:hAnsi="Arial" w:cs="Arial"/>
                <w:b/>
                <w:bCs/>
                <w:strike/>
                <w:color w:val="000000"/>
                <w:sz w:val="18"/>
                <w:szCs w:val="18"/>
                <w:lang w:eastAsia="en-GB"/>
              </w:rPr>
              <w:t>_</w:t>
            </w:r>
            <w:r w:rsidRPr="00963531">
              <w:rPr>
                <w:rFonts w:ascii="Arial" w:hAnsi="Arial" w:cs="Arial"/>
                <w:b/>
                <w:bCs/>
                <w:strike/>
                <w:color w:val="000000"/>
                <w:sz w:val="2"/>
                <w:szCs w:val="18"/>
                <w:lang w:eastAsia="en-GB"/>
              </w:rPr>
              <w:t xml:space="preserve"> </w:t>
            </w:r>
            <w:r w:rsidRPr="00963531">
              <w:rPr>
                <w:rFonts w:ascii="Arial" w:hAnsi="Arial" w:cs="Arial"/>
                <w:b/>
                <w:bCs/>
                <w:strike/>
                <w:color w:val="000000"/>
                <w:sz w:val="18"/>
                <w:szCs w:val="18"/>
                <w:lang w:eastAsia="en-GB"/>
              </w:rPr>
              <w:t>r</w:t>
            </w:r>
            <w:r w:rsidRPr="00963531">
              <w:rPr>
                <w:rFonts w:ascii="Arial" w:hAnsi="Arial" w:cs="Arial"/>
                <w:b/>
                <w:bCs/>
                <w:strike/>
                <w:color w:val="000000"/>
                <w:sz w:val="2"/>
                <w:szCs w:val="18"/>
                <w:lang w:eastAsia="en-GB"/>
              </w:rPr>
              <w:t xml:space="preserve"> </w:t>
            </w:r>
            <w:r w:rsidRPr="00963531">
              <w:rPr>
                <w:rFonts w:ascii="Arial" w:hAnsi="Arial" w:cs="Arial"/>
                <w:b/>
                <w:bCs/>
                <w:strike/>
                <w:color w:val="000000"/>
                <w:sz w:val="18"/>
                <w:szCs w:val="18"/>
                <w:lang w:eastAsia="en-GB"/>
              </w:rPr>
              <w:t>e</w:t>
            </w:r>
            <w:r w:rsidRPr="00963531">
              <w:rPr>
                <w:rFonts w:ascii="Arial" w:hAnsi="Arial" w:cs="Arial"/>
                <w:b/>
                <w:bCs/>
                <w:strike/>
                <w:color w:val="000000"/>
                <w:sz w:val="2"/>
                <w:szCs w:val="18"/>
                <w:lang w:eastAsia="en-GB"/>
              </w:rPr>
              <w:t xml:space="preserve"> </w:t>
            </w:r>
            <w:r w:rsidRPr="00963531">
              <w:rPr>
                <w:rFonts w:ascii="Arial" w:hAnsi="Arial" w:cs="Arial"/>
                <w:b/>
                <w:bCs/>
                <w:strike/>
                <w:color w:val="000000"/>
                <w:sz w:val="18"/>
                <w:szCs w:val="18"/>
                <w:lang w:eastAsia="en-GB"/>
              </w:rPr>
              <w:t>d</w:t>
            </w:r>
            <w:r w:rsidRPr="00963531">
              <w:rPr>
                <w:rFonts w:ascii="Arial" w:hAnsi="Arial" w:cs="Arial"/>
                <w:b/>
                <w:bCs/>
                <w:strike/>
                <w:color w:val="000000"/>
                <w:sz w:val="2"/>
                <w:szCs w:val="18"/>
                <w:lang w:eastAsia="en-GB"/>
              </w:rPr>
              <w:t xml:space="preserve"> </w:t>
            </w:r>
            <w:r w:rsidRPr="00963531">
              <w:rPr>
                <w:rFonts w:ascii="Arial" w:hAnsi="Arial" w:cs="Arial"/>
                <w:b/>
                <w:bCs/>
                <w:strike/>
                <w:color w:val="000000"/>
                <w:sz w:val="18"/>
                <w:szCs w:val="18"/>
                <w:lang w:eastAsia="en-GB"/>
              </w:rPr>
              <w:t>c</w:t>
            </w:r>
            <w:r w:rsidRPr="00963531">
              <w:rPr>
                <w:rFonts w:ascii="Arial" w:hAnsi="Arial" w:cs="Arial"/>
                <w:b/>
                <w:bCs/>
                <w:strike/>
                <w:color w:val="000000"/>
                <w:sz w:val="2"/>
                <w:szCs w:val="18"/>
                <w:lang w:eastAsia="en-GB"/>
              </w:rPr>
              <w:t xml:space="preserve"> </w:t>
            </w:r>
            <w:r w:rsidRPr="00963531">
              <w:rPr>
                <w:rFonts w:ascii="Arial" w:hAnsi="Arial" w:cs="Arial"/>
                <w:b/>
                <w:bCs/>
                <w:strike/>
                <w:color w:val="000000"/>
                <w:sz w:val="18"/>
                <w:szCs w:val="18"/>
                <w:lang w:eastAsia="en-GB"/>
              </w:rPr>
              <w:t>a</w:t>
            </w:r>
            <w:r w:rsidRPr="00963531">
              <w:rPr>
                <w:rFonts w:ascii="Arial" w:hAnsi="Arial" w:cs="Arial"/>
                <w:b/>
                <w:bCs/>
                <w:strike/>
                <w:color w:val="000000"/>
                <w:sz w:val="2"/>
                <w:szCs w:val="18"/>
                <w:lang w:eastAsia="en-GB"/>
              </w:rPr>
              <w:t xml:space="preserve"> </w:t>
            </w:r>
          </w:p>
        </w:tc>
        <w:tc>
          <w:tcPr>
            <w:tcW w:w="397" w:type="dxa"/>
            <w:shd w:val="clear" w:color="auto" w:fill="auto"/>
            <w:tcMar>
              <w:left w:w="28" w:type="dxa"/>
              <w:right w:w="28" w:type="dxa"/>
            </w:tcMar>
            <w:hideMark/>
          </w:tcPr>
          <w:p w14:paraId="4095D293" w14:textId="77777777" w:rsidR="00556568" w:rsidRPr="009635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963531">
              <w:rPr>
                <w:rFonts w:ascii="Arial" w:hAnsi="Arial" w:cs="Arial"/>
                <w:b/>
                <w:bCs/>
                <w:strike/>
                <w:color w:val="000000"/>
                <w:sz w:val="18"/>
                <w:szCs w:val="18"/>
                <w:lang w:eastAsia="en-GB"/>
              </w:rPr>
              <w:t>R4</w:t>
            </w:r>
          </w:p>
        </w:tc>
        <w:tc>
          <w:tcPr>
            <w:tcW w:w="850" w:type="dxa"/>
            <w:shd w:val="clear" w:color="auto" w:fill="auto"/>
            <w:tcMar>
              <w:left w:w="28" w:type="dxa"/>
              <w:right w:w="28" w:type="dxa"/>
            </w:tcMar>
            <w:hideMark/>
          </w:tcPr>
          <w:p w14:paraId="4EBC16C9" w14:textId="38B73F51" w:rsidR="00556568" w:rsidRPr="00963531"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357" w:history="1">
              <w:r w:rsidR="00556568" w:rsidRPr="00963531">
                <w:rPr>
                  <w:rFonts w:ascii="Calibri" w:hAnsi="Calibri" w:cs="Calibri"/>
                  <w:strike/>
                  <w:color w:val="0563C1"/>
                  <w:sz w:val="18"/>
                  <w:szCs w:val="18"/>
                  <w:u w:val="single"/>
                  <w:lang w:eastAsia="en-GB"/>
                </w:rPr>
                <w:t>RP-230743</w:t>
              </w:r>
            </w:hyperlink>
          </w:p>
        </w:tc>
        <w:tc>
          <w:tcPr>
            <w:tcW w:w="2268" w:type="dxa"/>
            <w:shd w:val="clear" w:color="auto" w:fill="auto"/>
            <w:tcMar>
              <w:left w:w="28" w:type="dxa"/>
              <w:right w:w="28" w:type="dxa"/>
            </w:tcMar>
            <w:hideMark/>
          </w:tcPr>
          <w:p w14:paraId="20C2FE81" w14:textId="77777777" w:rsidR="00556568" w:rsidRPr="009635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963531">
              <w:rPr>
                <w:rFonts w:ascii="Arial" w:hAnsi="Arial" w:cs="Arial"/>
                <w:b/>
                <w:bCs/>
                <w:strike/>
                <w:color w:val="000000"/>
                <w:sz w:val="18"/>
                <w:szCs w:val="18"/>
                <w:lang w:eastAsia="en-GB"/>
              </w:rPr>
              <w:t>Chunhui Zhang, Ericsson</w:t>
            </w:r>
          </w:p>
        </w:tc>
        <w:tc>
          <w:tcPr>
            <w:tcW w:w="850" w:type="dxa"/>
            <w:shd w:val="clear" w:color="auto" w:fill="auto"/>
            <w:tcMar>
              <w:left w:w="28" w:type="dxa"/>
              <w:right w:w="28" w:type="dxa"/>
            </w:tcMar>
            <w:hideMark/>
          </w:tcPr>
          <w:p w14:paraId="695AFC74" w14:textId="4159F996" w:rsidR="00556568" w:rsidRPr="009635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963531">
              <w:rPr>
                <w:rFonts w:ascii="Arial" w:hAnsi="Arial" w:cs="Arial"/>
                <w:b/>
                <w:bCs/>
                <w:strike/>
                <w:color w:val="FF0000"/>
                <w:sz w:val="18"/>
                <w:szCs w:val="18"/>
                <w:lang w:eastAsia="en-GB"/>
              </w:rPr>
              <w:t>Y</w:t>
            </w:r>
          </w:p>
        </w:tc>
      </w:tr>
      <w:tr w:rsidR="00556568" w:rsidRPr="00963531" w14:paraId="51FEA53E" w14:textId="77777777" w:rsidTr="0041562B">
        <w:trPr>
          <w:trHeight w:val="255"/>
        </w:trPr>
        <w:tc>
          <w:tcPr>
            <w:tcW w:w="757" w:type="dxa"/>
            <w:shd w:val="clear" w:color="auto" w:fill="auto"/>
            <w:tcMar>
              <w:left w:w="28" w:type="dxa"/>
              <w:right w:w="28" w:type="dxa"/>
            </w:tcMar>
            <w:hideMark/>
          </w:tcPr>
          <w:p w14:paraId="5E6B0BD0" w14:textId="77777777" w:rsidR="00556568" w:rsidRPr="009635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63531">
              <w:rPr>
                <w:rFonts w:ascii="Arial" w:hAnsi="Arial" w:cs="Arial"/>
                <w:strike/>
                <w:color w:val="000000"/>
                <w:sz w:val="18"/>
                <w:szCs w:val="18"/>
                <w:lang w:eastAsia="en-GB"/>
              </w:rPr>
              <w:t>991139</w:t>
            </w:r>
          </w:p>
        </w:tc>
        <w:tc>
          <w:tcPr>
            <w:tcW w:w="3969" w:type="dxa"/>
            <w:shd w:val="clear" w:color="auto" w:fill="auto"/>
            <w:tcMar>
              <w:left w:w="28" w:type="dxa"/>
              <w:right w:w="28" w:type="dxa"/>
            </w:tcMar>
            <w:hideMark/>
          </w:tcPr>
          <w:p w14:paraId="4BB12106" w14:textId="77777777" w:rsidR="00556568" w:rsidRPr="009635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63531">
              <w:rPr>
                <w:rFonts w:ascii="Arial" w:hAnsi="Arial" w:cs="Arial"/>
                <w:strike/>
                <w:color w:val="000000"/>
                <w:sz w:val="18"/>
                <w:szCs w:val="18"/>
                <w:lang w:eastAsia="en-GB"/>
              </w:rPr>
              <w:t xml:space="preserve">   Core part: Adding new NR FDD bands for RedCap (Reduced Capability) in Rel-18</w:t>
            </w:r>
          </w:p>
        </w:tc>
        <w:tc>
          <w:tcPr>
            <w:tcW w:w="1701" w:type="dxa"/>
            <w:shd w:val="clear" w:color="auto" w:fill="auto"/>
            <w:tcMar>
              <w:left w:w="28" w:type="dxa"/>
              <w:right w:w="28" w:type="dxa"/>
            </w:tcMar>
            <w:hideMark/>
          </w:tcPr>
          <w:p w14:paraId="654CC3AF" w14:textId="375EA260" w:rsidR="00556568" w:rsidRPr="00963531"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963531">
              <w:rPr>
                <w:rFonts w:ascii="Arial" w:hAnsi="Arial" w:cs="Arial"/>
                <w:strike/>
                <w:color w:val="000000"/>
                <w:sz w:val="18"/>
                <w:szCs w:val="18"/>
                <w:lang w:val="es-ES" w:eastAsia="en-GB"/>
              </w:rPr>
              <w:t>N</w:t>
            </w:r>
            <w:r w:rsidRPr="00963531">
              <w:rPr>
                <w:rFonts w:ascii="Arial" w:hAnsi="Arial" w:cs="Arial"/>
                <w:strike/>
                <w:color w:val="000000"/>
                <w:sz w:val="2"/>
                <w:szCs w:val="18"/>
                <w:lang w:val="es-ES" w:eastAsia="en-GB"/>
              </w:rPr>
              <w:t xml:space="preserve"> </w:t>
            </w:r>
            <w:r w:rsidRPr="00963531">
              <w:rPr>
                <w:rFonts w:ascii="Arial" w:hAnsi="Arial" w:cs="Arial"/>
                <w:strike/>
                <w:color w:val="000000"/>
                <w:sz w:val="18"/>
                <w:szCs w:val="18"/>
                <w:lang w:val="es-ES" w:eastAsia="en-GB"/>
              </w:rPr>
              <w:t>R</w:t>
            </w:r>
            <w:r w:rsidRPr="00963531">
              <w:rPr>
                <w:rFonts w:ascii="Arial" w:hAnsi="Arial" w:cs="Arial"/>
                <w:strike/>
                <w:color w:val="000000"/>
                <w:sz w:val="2"/>
                <w:szCs w:val="18"/>
                <w:lang w:val="es-ES" w:eastAsia="en-GB"/>
              </w:rPr>
              <w:t xml:space="preserve"> </w:t>
            </w:r>
            <w:r w:rsidRPr="00963531">
              <w:rPr>
                <w:rFonts w:ascii="Arial" w:hAnsi="Arial" w:cs="Arial"/>
                <w:strike/>
                <w:color w:val="000000"/>
                <w:sz w:val="18"/>
                <w:szCs w:val="18"/>
                <w:lang w:val="es-ES" w:eastAsia="en-GB"/>
              </w:rPr>
              <w:t>_</w:t>
            </w:r>
            <w:r w:rsidRPr="00963531">
              <w:rPr>
                <w:rFonts w:ascii="Arial" w:hAnsi="Arial" w:cs="Arial"/>
                <w:strike/>
                <w:color w:val="000000"/>
                <w:sz w:val="2"/>
                <w:szCs w:val="18"/>
                <w:lang w:val="es-ES" w:eastAsia="en-GB"/>
              </w:rPr>
              <w:t xml:space="preserve"> </w:t>
            </w:r>
            <w:r w:rsidRPr="00963531">
              <w:rPr>
                <w:rFonts w:ascii="Arial" w:hAnsi="Arial" w:cs="Arial"/>
                <w:strike/>
                <w:color w:val="000000"/>
                <w:sz w:val="18"/>
                <w:szCs w:val="18"/>
                <w:lang w:val="es-ES" w:eastAsia="en-GB"/>
              </w:rPr>
              <w:t>F</w:t>
            </w:r>
            <w:r w:rsidRPr="00963531">
              <w:rPr>
                <w:rFonts w:ascii="Arial" w:hAnsi="Arial" w:cs="Arial"/>
                <w:strike/>
                <w:color w:val="000000"/>
                <w:sz w:val="2"/>
                <w:szCs w:val="18"/>
                <w:lang w:val="es-ES" w:eastAsia="en-GB"/>
              </w:rPr>
              <w:t xml:space="preserve"> </w:t>
            </w:r>
            <w:r w:rsidRPr="00963531">
              <w:rPr>
                <w:rFonts w:ascii="Arial" w:hAnsi="Arial" w:cs="Arial"/>
                <w:strike/>
                <w:color w:val="000000"/>
                <w:sz w:val="18"/>
                <w:szCs w:val="18"/>
                <w:lang w:val="es-ES" w:eastAsia="en-GB"/>
              </w:rPr>
              <w:t>D</w:t>
            </w:r>
            <w:r w:rsidRPr="00963531">
              <w:rPr>
                <w:rFonts w:ascii="Arial" w:hAnsi="Arial" w:cs="Arial"/>
                <w:strike/>
                <w:color w:val="000000"/>
                <w:sz w:val="2"/>
                <w:szCs w:val="18"/>
                <w:lang w:val="es-ES" w:eastAsia="en-GB"/>
              </w:rPr>
              <w:t xml:space="preserve"> </w:t>
            </w:r>
            <w:r w:rsidRPr="00963531">
              <w:rPr>
                <w:rFonts w:ascii="Arial" w:hAnsi="Arial" w:cs="Arial"/>
                <w:strike/>
                <w:color w:val="000000"/>
                <w:sz w:val="18"/>
                <w:szCs w:val="18"/>
                <w:lang w:val="es-ES" w:eastAsia="en-GB"/>
              </w:rPr>
              <w:t>D</w:t>
            </w:r>
            <w:r w:rsidRPr="00963531">
              <w:rPr>
                <w:rFonts w:ascii="Arial" w:hAnsi="Arial" w:cs="Arial"/>
                <w:strike/>
                <w:color w:val="000000"/>
                <w:sz w:val="2"/>
                <w:szCs w:val="18"/>
                <w:lang w:val="es-ES" w:eastAsia="en-GB"/>
              </w:rPr>
              <w:t xml:space="preserve"> </w:t>
            </w:r>
            <w:r w:rsidRPr="00963531">
              <w:rPr>
                <w:rFonts w:ascii="Arial" w:hAnsi="Arial" w:cs="Arial"/>
                <w:strike/>
                <w:color w:val="000000"/>
                <w:sz w:val="18"/>
                <w:szCs w:val="18"/>
                <w:lang w:val="es-ES" w:eastAsia="en-GB"/>
              </w:rPr>
              <w:t>_</w:t>
            </w:r>
            <w:r w:rsidRPr="00963531">
              <w:rPr>
                <w:rFonts w:ascii="Arial" w:hAnsi="Arial" w:cs="Arial"/>
                <w:strike/>
                <w:color w:val="000000"/>
                <w:sz w:val="2"/>
                <w:szCs w:val="18"/>
                <w:lang w:val="es-ES" w:eastAsia="en-GB"/>
              </w:rPr>
              <w:t xml:space="preserve"> </w:t>
            </w:r>
            <w:r w:rsidRPr="00963531">
              <w:rPr>
                <w:rFonts w:ascii="Arial" w:hAnsi="Arial" w:cs="Arial"/>
                <w:strike/>
                <w:color w:val="000000"/>
                <w:sz w:val="18"/>
                <w:szCs w:val="18"/>
                <w:lang w:val="es-ES" w:eastAsia="en-GB"/>
              </w:rPr>
              <w:t>b</w:t>
            </w:r>
            <w:r w:rsidRPr="00963531">
              <w:rPr>
                <w:rFonts w:ascii="Arial" w:hAnsi="Arial" w:cs="Arial"/>
                <w:strike/>
                <w:color w:val="000000"/>
                <w:sz w:val="2"/>
                <w:szCs w:val="18"/>
                <w:lang w:val="es-ES" w:eastAsia="en-GB"/>
              </w:rPr>
              <w:t xml:space="preserve"> </w:t>
            </w:r>
            <w:r w:rsidRPr="00963531">
              <w:rPr>
                <w:rFonts w:ascii="Arial" w:hAnsi="Arial" w:cs="Arial"/>
                <w:strike/>
                <w:color w:val="000000"/>
                <w:sz w:val="18"/>
                <w:szCs w:val="18"/>
                <w:lang w:val="es-ES" w:eastAsia="en-GB"/>
              </w:rPr>
              <w:t>a</w:t>
            </w:r>
            <w:r w:rsidRPr="00963531">
              <w:rPr>
                <w:rFonts w:ascii="Arial" w:hAnsi="Arial" w:cs="Arial"/>
                <w:strike/>
                <w:color w:val="000000"/>
                <w:sz w:val="2"/>
                <w:szCs w:val="18"/>
                <w:lang w:val="es-ES" w:eastAsia="en-GB"/>
              </w:rPr>
              <w:t xml:space="preserve"> </w:t>
            </w:r>
            <w:r w:rsidRPr="00963531">
              <w:rPr>
                <w:rFonts w:ascii="Arial" w:hAnsi="Arial" w:cs="Arial"/>
                <w:strike/>
                <w:color w:val="000000"/>
                <w:sz w:val="18"/>
                <w:szCs w:val="18"/>
                <w:lang w:val="es-ES" w:eastAsia="en-GB"/>
              </w:rPr>
              <w:t>n</w:t>
            </w:r>
            <w:r w:rsidRPr="00963531">
              <w:rPr>
                <w:rFonts w:ascii="Arial" w:hAnsi="Arial" w:cs="Arial"/>
                <w:strike/>
                <w:color w:val="000000"/>
                <w:sz w:val="2"/>
                <w:szCs w:val="18"/>
                <w:lang w:val="es-ES" w:eastAsia="en-GB"/>
              </w:rPr>
              <w:t xml:space="preserve"> </w:t>
            </w:r>
            <w:r w:rsidRPr="00963531">
              <w:rPr>
                <w:rFonts w:ascii="Arial" w:hAnsi="Arial" w:cs="Arial"/>
                <w:strike/>
                <w:color w:val="000000"/>
                <w:sz w:val="18"/>
                <w:szCs w:val="18"/>
                <w:lang w:val="es-ES" w:eastAsia="en-GB"/>
              </w:rPr>
              <w:t>d</w:t>
            </w:r>
            <w:r w:rsidRPr="00963531">
              <w:rPr>
                <w:rFonts w:ascii="Arial" w:hAnsi="Arial" w:cs="Arial"/>
                <w:strike/>
                <w:color w:val="000000"/>
                <w:sz w:val="2"/>
                <w:szCs w:val="18"/>
                <w:lang w:val="es-ES" w:eastAsia="en-GB"/>
              </w:rPr>
              <w:t xml:space="preserve"> </w:t>
            </w:r>
            <w:r w:rsidRPr="00963531">
              <w:rPr>
                <w:rFonts w:ascii="Arial" w:hAnsi="Arial" w:cs="Arial"/>
                <w:strike/>
                <w:color w:val="000000"/>
                <w:sz w:val="18"/>
                <w:szCs w:val="18"/>
                <w:lang w:val="es-ES" w:eastAsia="en-GB"/>
              </w:rPr>
              <w:t>s</w:t>
            </w:r>
            <w:r w:rsidRPr="00963531">
              <w:rPr>
                <w:rFonts w:ascii="Arial" w:hAnsi="Arial" w:cs="Arial"/>
                <w:strike/>
                <w:color w:val="000000"/>
                <w:sz w:val="2"/>
                <w:szCs w:val="18"/>
                <w:lang w:val="es-ES" w:eastAsia="en-GB"/>
              </w:rPr>
              <w:t xml:space="preserve"> </w:t>
            </w:r>
            <w:r w:rsidRPr="00963531">
              <w:rPr>
                <w:rFonts w:ascii="Arial" w:hAnsi="Arial" w:cs="Arial"/>
                <w:strike/>
                <w:color w:val="000000"/>
                <w:sz w:val="18"/>
                <w:szCs w:val="18"/>
                <w:lang w:val="es-ES" w:eastAsia="en-GB"/>
              </w:rPr>
              <w:t>_</w:t>
            </w:r>
            <w:r w:rsidRPr="00963531">
              <w:rPr>
                <w:rFonts w:ascii="Arial" w:hAnsi="Arial" w:cs="Arial"/>
                <w:strike/>
                <w:color w:val="000000"/>
                <w:sz w:val="2"/>
                <w:szCs w:val="18"/>
                <w:lang w:val="es-ES" w:eastAsia="en-GB"/>
              </w:rPr>
              <w:t xml:space="preserve"> </w:t>
            </w:r>
            <w:r w:rsidRPr="00963531">
              <w:rPr>
                <w:rFonts w:ascii="Arial" w:hAnsi="Arial" w:cs="Arial"/>
                <w:strike/>
                <w:color w:val="000000"/>
                <w:sz w:val="18"/>
                <w:szCs w:val="18"/>
                <w:lang w:val="es-ES" w:eastAsia="en-GB"/>
              </w:rPr>
              <w:t>R</w:t>
            </w:r>
            <w:r w:rsidRPr="00963531">
              <w:rPr>
                <w:rFonts w:ascii="Arial" w:hAnsi="Arial" w:cs="Arial"/>
                <w:strike/>
                <w:color w:val="000000"/>
                <w:sz w:val="2"/>
                <w:szCs w:val="18"/>
                <w:lang w:val="es-ES" w:eastAsia="en-GB"/>
              </w:rPr>
              <w:t xml:space="preserve"> </w:t>
            </w:r>
            <w:r w:rsidRPr="00963531">
              <w:rPr>
                <w:rFonts w:ascii="Arial" w:hAnsi="Arial" w:cs="Arial"/>
                <w:strike/>
                <w:color w:val="000000"/>
                <w:sz w:val="18"/>
                <w:szCs w:val="18"/>
                <w:lang w:val="es-ES" w:eastAsia="en-GB"/>
              </w:rPr>
              <w:t>1</w:t>
            </w:r>
            <w:r w:rsidRPr="00963531">
              <w:rPr>
                <w:rFonts w:ascii="Arial" w:hAnsi="Arial" w:cs="Arial"/>
                <w:strike/>
                <w:color w:val="000000"/>
                <w:sz w:val="2"/>
                <w:szCs w:val="18"/>
                <w:lang w:val="es-ES" w:eastAsia="en-GB"/>
              </w:rPr>
              <w:t xml:space="preserve"> </w:t>
            </w:r>
            <w:r w:rsidRPr="00963531">
              <w:rPr>
                <w:rFonts w:ascii="Arial" w:hAnsi="Arial" w:cs="Arial"/>
                <w:strike/>
                <w:color w:val="000000"/>
                <w:sz w:val="18"/>
                <w:szCs w:val="18"/>
                <w:lang w:val="es-ES" w:eastAsia="en-GB"/>
              </w:rPr>
              <w:t>8</w:t>
            </w:r>
            <w:r w:rsidRPr="00963531">
              <w:rPr>
                <w:rFonts w:ascii="Arial" w:hAnsi="Arial" w:cs="Arial"/>
                <w:strike/>
                <w:color w:val="000000"/>
                <w:sz w:val="2"/>
                <w:szCs w:val="18"/>
                <w:lang w:val="es-ES" w:eastAsia="en-GB"/>
              </w:rPr>
              <w:t xml:space="preserve"> </w:t>
            </w:r>
            <w:r w:rsidRPr="00963531">
              <w:rPr>
                <w:rFonts w:ascii="Arial" w:hAnsi="Arial" w:cs="Arial"/>
                <w:strike/>
                <w:color w:val="000000"/>
                <w:sz w:val="18"/>
                <w:szCs w:val="18"/>
                <w:lang w:val="es-ES" w:eastAsia="en-GB"/>
              </w:rPr>
              <w:t>_</w:t>
            </w:r>
            <w:r w:rsidRPr="00963531">
              <w:rPr>
                <w:rFonts w:ascii="Arial" w:hAnsi="Arial" w:cs="Arial"/>
                <w:strike/>
                <w:color w:val="000000"/>
                <w:sz w:val="2"/>
                <w:szCs w:val="18"/>
                <w:lang w:val="es-ES" w:eastAsia="en-GB"/>
              </w:rPr>
              <w:t xml:space="preserve"> </w:t>
            </w:r>
            <w:r w:rsidRPr="00963531">
              <w:rPr>
                <w:rFonts w:ascii="Arial" w:hAnsi="Arial" w:cs="Arial"/>
                <w:strike/>
                <w:color w:val="000000"/>
                <w:sz w:val="18"/>
                <w:szCs w:val="18"/>
                <w:lang w:val="es-ES" w:eastAsia="en-GB"/>
              </w:rPr>
              <w:t>r</w:t>
            </w:r>
            <w:r w:rsidRPr="00963531">
              <w:rPr>
                <w:rFonts w:ascii="Arial" w:hAnsi="Arial" w:cs="Arial"/>
                <w:strike/>
                <w:color w:val="000000"/>
                <w:sz w:val="2"/>
                <w:szCs w:val="18"/>
                <w:lang w:val="es-ES" w:eastAsia="en-GB"/>
              </w:rPr>
              <w:t xml:space="preserve"> </w:t>
            </w:r>
            <w:r w:rsidRPr="00963531">
              <w:rPr>
                <w:rFonts w:ascii="Arial" w:hAnsi="Arial" w:cs="Arial"/>
                <w:strike/>
                <w:color w:val="000000"/>
                <w:sz w:val="18"/>
                <w:szCs w:val="18"/>
                <w:lang w:val="es-ES" w:eastAsia="en-GB"/>
              </w:rPr>
              <w:t>e</w:t>
            </w:r>
            <w:r w:rsidRPr="00963531">
              <w:rPr>
                <w:rFonts w:ascii="Arial" w:hAnsi="Arial" w:cs="Arial"/>
                <w:strike/>
                <w:color w:val="000000"/>
                <w:sz w:val="2"/>
                <w:szCs w:val="18"/>
                <w:lang w:val="es-ES" w:eastAsia="en-GB"/>
              </w:rPr>
              <w:t xml:space="preserve"> </w:t>
            </w:r>
            <w:r w:rsidRPr="00963531">
              <w:rPr>
                <w:rFonts w:ascii="Arial" w:hAnsi="Arial" w:cs="Arial"/>
                <w:strike/>
                <w:color w:val="000000"/>
                <w:sz w:val="18"/>
                <w:szCs w:val="18"/>
                <w:lang w:val="es-ES" w:eastAsia="en-GB"/>
              </w:rPr>
              <w:t>d</w:t>
            </w:r>
            <w:r w:rsidRPr="00963531">
              <w:rPr>
                <w:rFonts w:ascii="Arial" w:hAnsi="Arial" w:cs="Arial"/>
                <w:strike/>
                <w:color w:val="000000"/>
                <w:sz w:val="2"/>
                <w:szCs w:val="18"/>
                <w:lang w:val="es-ES" w:eastAsia="en-GB"/>
              </w:rPr>
              <w:t xml:space="preserve"> </w:t>
            </w:r>
            <w:r w:rsidRPr="00963531">
              <w:rPr>
                <w:rFonts w:ascii="Arial" w:hAnsi="Arial" w:cs="Arial"/>
                <w:strike/>
                <w:color w:val="000000"/>
                <w:sz w:val="18"/>
                <w:szCs w:val="18"/>
                <w:lang w:val="es-ES" w:eastAsia="en-GB"/>
              </w:rPr>
              <w:t>c</w:t>
            </w:r>
            <w:r w:rsidRPr="00963531">
              <w:rPr>
                <w:rFonts w:ascii="Arial" w:hAnsi="Arial" w:cs="Arial"/>
                <w:strike/>
                <w:color w:val="000000"/>
                <w:sz w:val="2"/>
                <w:szCs w:val="18"/>
                <w:lang w:val="es-ES" w:eastAsia="en-GB"/>
              </w:rPr>
              <w:t xml:space="preserve"> </w:t>
            </w:r>
            <w:r w:rsidRPr="00963531">
              <w:rPr>
                <w:rFonts w:ascii="Arial" w:hAnsi="Arial" w:cs="Arial"/>
                <w:strike/>
                <w:color w:val="000000"/>
                <w:sz w:val="18"/>
                <w:szCs w:val="18"/>
                <w:lang w:val="es-ES" w:eastAsia="en-GB"/>
              </w:rPr>
              <w:t>a</w:t>
            </w:r>
            <w:r w:rsidRPr="00963531">
              <w:rPr>
                <w:rFonts w:ascii="Arial" w:hAnsi="Arial" w:cs="Arial"/>
                <w:strike/>
                <w:color w:val="000000"/>
                <w:sz w:val="2"/>
                <w:szCs w:val="18"/>
                <w:lang w:val="es-ES" w:eastAsia="en-GB"/>
              </w:rPr>
              <w:t xml:space="preserve"> </w:t>
            </w:r>
            <w:r w:rsidRPr="00963531">
              <w:rPr>
                <w:rFonts w:ascii="Arial" w:hAnsi="Arial" w:cs="Arial"/>
                <w:strike/>
                <w:color w:val="000000"/>
                <w:sz w:val="18"/>
                <w:szCs w:val="18"/>
                <w:lang w:val="es-ES" w:eastAsia="en-GB"/>
              </w:rPr>
              <w:t>p</w:t>
            </w:r>
            <w:r w:rsidRPr="00963531">
              <w:rPr>
                <w:rFonts w:ascii="Arial" w:hAnsi="Arial" w:cs="Arial"/>
                <w:strike/>
                <w:color w:val="000000"/>
                <w:sz w:val="2"/>
                <w:szCs w:val="18"/>
                <w:lang w:val="es-ES" w:eastAsia="en-GB"/>
              </w:rPr>
              <w:t xml:space="preserve"> </w:t>
            </w:r>
            <w:r w:rsidRPr="00963531">
              <w:rPr>
                <w:rFonts w:ascii="Arial" w:hAnsi="Arial" w:cs="Arial"/>
                <w:strike/>
                <w:color w:val="000000"/>
                <w:sz w:val="18"/>
                <w:szCs w:val="18"/>
                <w:lang w:val="es-ES" w:eastAsia="en-GB"/>
              </w:rPr>
              <w:t>-</w:t>
            </w:r>
            <w:r w:rsidRPr="00963531">
              <w:rPr>
                <w:rFonts w:ascii="Arial" w:hAnsi="Arial" w:cs="Arial"/>
                <w:strike/>
                <w:color w:val="000000"/>
                <w:sz w:val="2"/>
                <w:szCs w:val="18"/>
                <w:lang w:val="es-ES" w:eastAsia="en-GB"/>
              </w:rPr>
              <w:t xml:space="preserve"> </w:t>
            </w:r>
            <w:r w:rsidRPr="00963531">
              <w:rPr>
                <w:rFonts w:ascii="Arial" w:hAnsi="Arial" w:cs="Arial"/>
                <w:strike/>
                <w:color w:val="000000"/>
                <w:sz w:val="18"/>
                <w:szCs w:val="18"/>
                <w:lang w:val="es-ES" w:eastAsia="en-GB"/>
              </w:rPr>
              <w:t>C</w:t>
            </w:r>
            <w:r w:rsidRPr="00963531">
              <w:rPr>
                <w:rFonts w:ascii="Arial" w:hAnsi="Arial" w:cs="Arial"/>
                <w:strike/>
                <w:color w:val="000000"/>
                <w:sz w:val="2"/>
                <w:szCs w:val="18"/>
                <w:lang w:val="es-ES" w:eastAsia="en-GB"/>
              </w:rPr>
              <w:t xml:space="preserve"> </w:t>
            </w:r>
            <w:r w:rsidRPr="00963531">
              <w:rPr>
                <w:rFonts w:ascii="Arial" w:hAnsi="Arial" w:cs="Arial"/>
                <w:strike/>
                <w:color w:val="000000"/>
                <w:sz w:val="18"/>
                <w:szCs w:val="18"/>
                <w:lang w:val="es-ES" w:eastAsia="en-GB"/>
              </w:rPr>
              <w:t>o</w:t>
            </w:r>
            <w:r w:rsidRPr="00963531">
              <w:rPr>
                <w:rFonts w:ascii="Arial" w:hAnsi="Arial" w:cs="Arial"/>
                <w:strike/>
                <w:color w:val="000000"/>
                <w:sz w:val="2"/>
                <w:szCs w:val="18"/>
                <w:lang w:val="es-ES" w:eastAsia="en-GB"/>
              </w:rPr>
              <w:t xml:space="preserve"> </w:t>
            </w:r>
            <w:r w:rsidRPr="00963531">
              <w:rPr>
                <w:rFonts w:ascii="Arial" w:hAnsi="Arial" w:cs="Arial"/>
                <w:strike/>
                <w:color w:val="000000"/>
                <w:sz w:val="18"/>
                <w:szCs w:val="18"/>
                <w:lang w:val="es-ES" w:eastAsia="en-GB"/>
              </w:rPr>
              <w:t>r</w:t>
            </w:r>
            <w:r w:rsidRPr="00963531">
              <w:rPr>
                <w:rFonts w:ascii="Arial" w:hAnsi="Arial" w:cs="Arial"/>
                <w:strike/>
                <w:color w:val="000000"/>
                <w:sz w:val="2"/>
                <w:szCs w:val="18"/>
                <w:lang w:val="es-ES" w:eastAsia="en-GB"/>
              </w:rPr>
              <w:t xml:space="preserve"> </w:t>
            </w:r>
            <w:r w:rsidRPr="00963531">
              <w:rPr>
                <w:rFonts w:ascii="Arial" w:hAnsi="Arial" w:cs="Arial"/>
                <w:strike/>
                <w:color w:val="000000"/>
                <w:sz w:val="18"/>
                <w:szCs w:val="18"/>
                <w:lang w:val="es-ES" w:eastAsia="en-GB"/>
              </w:rPr>
              <w:t>e</w:t>
            </w:r>
            <w:r w:rsidRPr="00963531">
              <w:rPr>
                <w:rFonts w:ascii="Arial" w:hAnsi="Arial" w:cs="Arial"/>
                <w:strike/>
                <w:color w:val="000000"/>
                <w:sz w:val="2"/>
                <w:szCs w:val="18"/>
                <w:lang w:val="es-ES" w:eastAsia="en-GB"/>
              </w:rPr>
              <w:t xml:space="preserve"> </w:t>
            </w:r>
          </w:p>
        </w:tc>
        <w:tc>
          <w:tcPr>
            <w:tcW w:w="397" w:type="dxa"/>
            <w:shd w:val="clear" w:color="auto" w:fill="auto"/>
            <w:tcMar>
              <w:left w:w="28" w:type="dxa"/>
              <w:right w:w="28" w:type="dxa"/>
            </w:tcMar>
            <w:hideMark/>
          </w:tcPr>
          <w:p w14:paraId="4CFC0EFA" w14:textId="77777777" w:rsidR="00556568" w:rsidRPr="009635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63531">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7CD77711" w14:textId="79E31078" w:rsidR="00556568" w:rsidRPr="00963531"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358" w:history="1">
              <w:r w:rsidR="00556568" w:rsidRPr="00963531">
                <w:rPr>
                  <w:rFonts w:ascii="Calibri" w:hAnsi="Calibri" w:cs="Calibri"/>
                  <w:strike/>
                  <w:color w:val="0563C1"/>
                  <w:sz w:val="18"/>
                  <w:szCs w:val="18"/>
                  <w:u w:val="single"/>
                  <w:lang w:eastAsia="en-GB"/>
                </w:rPr>
                <w:t>RP-231049</w:t>
              </w:r>
            </w:hyperlink>
          </w:p>
        </w:tc>
        <w:tc>
          <w:tcPr>
            <w:tcW w:w="2268" w:type="dxa"/>
            <w:shd w:val="clear" w:color="auto" w:fill="auto"/>
            <w:tcMar>
              <w:left w:w="28" w:type="dxa"/>
              <w:right w:w="28" w:type="dxa"/>
            </w:tcMar>
            <w:hideMark/>
          </w:tcPr>
          <w:p w14:paraId="70FFB6BE" w14:textId="77777777" w:rsidR="00556568" w:rsidRPr="009635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963531">
              <w:rPr>
                <w:rFonts w:ascii="Arial" w:hAnsi="Arial" w:cs="Arial"/>
                <w:b/>
                <w:bCs/>
                <w:strike/>
                <w:color w:val="000000"/>
                <w:sz w:val="18"/>
                <w:szCs w:val="18"/>
                <w:lang w:eastAsia="en-GB"/>
              </w:rPr>
              <w:t>Chunhui Zhang, Ericsson</w:t>
            </w:r>
          </w:p>
        </w:tc>
        <w:tc>
          <w:tcPr>
            <w:tcW w:w="850" w:type="dxa"/>
            <w:shd w:val="clear" w:color="auto" w:fill="auto"/>
            <w:tcMar>
              <w:left w:w="28" w:type="dxa"/>
              <w:right w:w="28" w:type="dxa"/>
            </w:tcMar>
            <w:hideMark/>
          </w:tcPr>
          <w:p w14:paraId="6A2CC140" w14:textId="77777777" w:rsidR="00556568" w:rsidRPr="009635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63531">
              <w:rPr>
                <w:rFonts w:ascii="Arial" w:hAnsi="Arial" w:cs="Arial"/>
                <w:strike/>
                <w:color w:val="000000"/>
                <w:sz w:val="18"/>
                <w:szCs w:val="18"/>
                <w:lang w:eastAsia="en-GB"/>
              </w:rPr>
              <w:t>S</w:t>
            </w:r>
          </w:p>
        </w:tc>
      </w:tr>
      <w:tr w:rsidR="00556568" w:rsidRPr="006A07E4" w14:paraId="729E7D15" w14:textId="77777777" w:rsidTr="0041562B">
        <w:trPr>
          <w:trHeight w:val="255"/>
        </w:trPr>
        <w:tc>
          <w:tcPr>
            <w:tcW w:w="757" w:type="dxa"/>
            <w:shd w:val="clear" w:color="auto" w:fill="auto"/>
            <w:tcMar>
              <w:left w:w="28" w:type="dxa"/>
              <w:right w:w="28" w:type="dxa"/>
            </w:tcMar>
            <w:hideMark/>
          </w:tcPr>
          <w:p w14:paraId="31161211" w14:textId="77777777" w:rsidR="00556568" w:rsidRPr="006A07E4"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6A07E4">
              <w:rPr>
                <w:rFonts w:ascii="Arial" w:hAnsi="Arial" w:cs="Arial"/>
                <w:b/>
                <w:bCs/>
                <w:strike/>
                <w:color w:val="000000"/>
                <w:sz w:val="18"/>
                <w:szCs w:val="18"/>
                <w:lang w:eastAsia="en-GB"/>
              </w:rPr>
              <w:t>981037</w:t>
            </w:r>
          </w:p>
        </w:tc>
        <w:tc>
          <w:tcPr>
            <w:tcW w:w="3969" w:type="dxa"/>
            <w:shd w:val="clear" w:color="auto" w:fill="auto"/>
            <w:tcMar>
              <w:left w:w="28" w:type="dxa"/>
              <w:right w:w="28" w:type="dxa"/>
            </w:tcMar>
            <w:hideMark/>
          </w:tcPr>
          <w:p w14:paraId="36BFE826" w14:textId="77777777" w:rsidR="00556568" w:rsidRPr="006A07E4"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6A07E4">
              <w:rPr>
                <w:rFonts w:ascii="Arial" w:hAnsi="Arial" w:cs="Arial"/>
                <w:b/>
                <w:bCs/>
                <w:strike/>
                <w:color w:val="0000FF"/>
                <w:sz w:val="18"/>
                <w:szCs w:val="18"/>
                <w:lang w:eastAsia="en-GB"/>
              </w:rPr>
              <w:t xml:space="preserve">Network energy savings for NR </w:t>
            </w:r>
          </w:p>
        </w:tc>
        <w:tc>
          <w:tcPr>
            <w:tcW w:w="1701" w:type="dxa"/>
            <w:shd w:val="clear" w:color="auto" w:fill="auto"/>
            <w:tcMar>
              <w:left w:w="28" w:type="dxa"/>
              <w:right w:w="28" w:type="dxa"/>
            </w:tcMar>
            <w:hideMark/>
          </w:tcPr>
          <w:p w14:paraId="7B39C8B3" w14:textId="5291B36C" w:rsidR="00556568" w:rsidRPr="006A07E4"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6A07E4">
              <w:rPr>
                <w:rFonts w:ascii="Arial" w:hAnsi="Arial" w:cs="Arial"/>
                <w:b/>
                <w:bCs/>
                <w:strike/>
                <w:color w:val="000000"/>
                <w:sz w:val="18"/>
                <w:szCs w:val="18"/>
                <w:lang w:eastAsia="en-GB"/>
              </w:rPr>
              <w:t>N</w:t>
            </w:r>
            <w:r w:rsidRPr="006A07E4">
              <w:rPr>
                <w:rFonts w:ascii="Arial" w:hAnsi="Arial" w:cs="Arial"/>
                <w:b/>
                <w:bCs/>
                <w:strike/>
                <w:color w:val="000000"/>
                <w:sz w:val="2"/>
                <w:szCs w:val="18"/>
                <w:lang w:eastAsia="en-GB"/>
              </w:rPr>
              <w:t xml:space="preserve"> </w:t>
            </w:r>
            <w:r w:rsidRPr="006A07E4">
              <w:rPr>
                <w:rFonts w:ascii="Arial" w:hAnsi="Arial" w:cs="Arial"/>
                <w:b/>
                <w:bCs/>
                <w:strike/>
                <w:color w:val="000000"/>
                <w:sz w:val="18"/>
                <w:szCs w:val="18"/>
                <w:lang w:eastAsia="en-GB"/>
              </w:rPr>
              <w:t>e</w:t>
            </w:r>
            <w:r w:rsidRPr="006A07E4">
              <w:rPr>
                <w:rFonts w:ascii="Arial" w:hAnsi="Arial" w:cs="Arial"/>
                <w:b/>
                <w:bCs/>
                <w:strike/>
                <w:color w:val="000000"/>
                <w:sz w:val="2"/>
                <w:szCs w:val="18"/>
                <w:lang w:eastAsia="en-GB"/>
              </w:rPr>
              <w:t xml:space="preserve"> </w:t>
            </w:r>
            <w:r w:rsidRPr="006A07E4">
              <w:rPr>
                <w:rFonts w:ascii="Arial" w:hAnsi="Arial" w:cs="Arial"/>
                <w:b/>
                <w:bCs/>
                <w:strike/>
                <w:color w:val="000000"/>
                <w:sz w:val="18"/>
                <w:szCs w:val="18"/>
                <w:lang w:eastAsia="en-GB"/>
              </w:rPr>
              <w:t>t</w:t>
            </w:r>
            <w:r w:rsidRPr="006A07E4">
              <w:rPr>
                <w:rFonts w:ascii="Arial" w:hAnsi="Arial" w:cs="Arial"/>
                <w:b/>
                <w:bCs/>
                <w:strike/>
                <w:color w:val="000000"/>
                <w:sz w:val="2"/>
                <w:szCs w:val="18"/>
                <w:lang w:eastAsia="en-GB"/>
              </w:rPr>
              <w:t xml:space="preserve"> </w:t>
            </w:r>
            <w:r w:rsidRPr="006A07E4">
              <w:rPr>
                <w:rFonts w:ascii="Arial" w:hAnsi="Arial" w:cs="Arial"/>
                <w:b/>
                <w:bCs/>
                <w:strike/>
                <w:color w:val="000000"/>
                <w:sz w:val="18"/>
                <w:szCs w:val="18"/>
                <w:lang w:eastAsia="en-GB"/>
              </w:rPr>
              <w:t>w</w:t>
            </w:r>
            <w:r w:rsidRPr="006A07E4">
              <w:rPr>
                <w:rFonts w:ascii="Arial" w:hAnsi="Arial" w:cs="Arial"/>
                <w:b/>
                <w:bCs/>
                <w:strike/>
                <w:color w:val="000000"/>
                <w:sz w:val="2"/>
                <w:szCs w:val="18"/>
                <w:lang w:eastAsia="en-GB"/>
              </w:rPr>
              <w:t xml:space="preserve"> </w:t>
            </w:r>
            <w:r w:rsidRPr="006A07E4">
              <w:rPr>
                <w:rFonts w:ascii="Arial" w:hAnsi="Arial" w:cs="Arial"/>
                <w:b/>
                <w:bCs/>
                <w:strike/>
                <w:color w:val="000000"/>
                <w:sz w:val="18"/>
                <w:szCs w:val="18"/>
                <w:lang w:eastAsia="en-GB"/>
              </w:rPr>
              <w:t>_</w:t>
            </w:r>
            <w:r w:rsidRPr="006A07E4">
              <w:rPr>
                <w:rFonts w:ascii="Arial" w:hAnsi="Arial" w:cs="Arial"/>
                <w:b/>
                <w:bCs/>
                <w:strike/>
                <w:color w:val="000000"/>
                <w:sz w:val="2"/>
                <w:szCs w:val="18"/>
                <w:lang w:eastAsia="en-GB"/>
              </w:rPr>
              <w:t xml:space="preserve"> </w:t>
            </w:r>
            <w:r w:rsidRPr="006A07E4">
              <w:rPr>
                <w:rFonts w:ascii="Arial" w:hAnsi="Arial" w:cs="Arial"/>
                <w:b/>
                <w:bCs/>
                <w:strike/>
                <w:color w:val="000000"/>
                <w:sz w:val="18"/>
                <w:szCs w:val="18"/>
                <w:lang w:eastAsia="en-GB"/>
              </w:rPr>
              <w:t>E</w:t>
            </w:r>
            <w:r w:rsidRPr="006A07E4">
              <w:rPr>
                <w:rFonts w:ascii="Arial" w:hAnsi="Arial" w:cs="Arial"/>
                <w:b/>
                <w:bCs/>
                <w:strike/>
                <w:color w:val="000000"/>
                <w:sz w:val="2"/>
                <w:szCs w:val="18"/>
                <w:lang w:eastAsia="en-GB"/>
              </w:rPr>
              <w:t xml:space="preserve"> </w:t>
            </w:r>
            <w:r w:rsidRPr="006A07E4">
              <w:rPr>
                <w:rFonts w:ascii="Arial" w:hAnsi="Arial" w:cs="Arial"/>
                <w:b/>
                <w:bCs/>
                <w:strike/>
                <w:color w:val="000000"/>
                <w:sz w:val="18"/>
                <w:szCs w:val="18"/>
                <w:lang w:eastAsia="en-GB"/>
              </w:rPr>
              <w:t>n</w:t>
            </w:r>
            <w:r w:rsidRPr="006A07E4">
              <w:rPr>
                <w:rFonts w:ascii="Arial" w:hAnsi="Arial" w:cs="Arial"/>
                <w:b/>
                <w:bCs/>
                <w:strike/>
                <w:color w:val="000000"/>
                <w:sz w:val="2"/>
                <w:szCs w:val="18"/>
                <w:lang w:eastAsia="en-GB"/>
              </w:rPr>
              <w:t xml:space="preserve"> </w:t>
            </w:r>
            <w:r w:rsidRPr="006A07E4">
              <w:rPr>
                <w:rFonts w:ascii="Arial" w:hAnsi="Arial" w:cs="Arial"/>
                <w:b/>
                <w:bCs/>
                <w:strike/>
                <w:color w:val="000000"/>
                <w:sz w:val="18"/>
                <w:szCs w:val="18"/>
                <w:lang w:eastAsia="en-GB"/>
              </w:rPr>
              <w:t>e</w:t>
            </w:r>
            <w:r w:rsidRPr="006A07E4">
              <w:rPr>
                <w:rFonts w:ascii="Arial" w:hAnsi="Arial" w:cs="Arial"/>
                <w:b/>
                <w:bCs/>
                <w:strike/>
                <w:color w:val="000000"/>
                <w:sz w:val="2"/>
                <w:szCs w:val="18"/>
                <w:lang w:eastAsia="en-GB"/>
              </w:rPr>
              <w:t xml:space="preserve"> </w:t>
            </w:r>
            <w:r w:rsidRPr="006A07E4">
              <w:rPr>
                <w:rFonts w:ascii="Arial" w:hAnsi="Arial" w:cs="Arial"/>
                <w:b/>
                <w:bCs/>
                <w:strike/>
                <w:color w:val="000000"/>
                <w:sz w:val="18"/>
                <w:szCs w:val="18"/>
                <w:lang w:eastAsia="en-GB"/>
              </w:rPr>
              <w:t>r</w:t>
            </w:r>
            <w:r w:rsidRPr="006A07E4">
              <w:rPr>
                <w:rFonts w:ascii="Arial" w:hAnsi="Arial" w:cs="Arial"/>
                <w:b/>
                <w:bCs/>
                <w:strike/>
                <w:color w:val="000000"/>
                <w:sz w:val="2"/>
                <w:szCs w:val="18"/>
                <w:lang w:eastAsia="en-GB"/>
              </w:rPr>
              <w:t xml:space="preserve"> </w:t>
            </w:r>
            <w:r w:rsidRPr="006A07E4">
              <w:rPr>
                <w:rFonts w:ascii="Arial" w:hAnsi="Arial" w:cs="Arial"/>
                <w:b/>
                <w:bCs/>
                <w:strike/>
                <w:color w:val="000000"/>
                <w:sz w:val="18"/>
                <w:szCs w:val="18"/>
                <w:lang w:eastAsia="en-GB"/>
              </w:rPr>
              <w:t>g</w:t>
            </w:r>
            <w:r w:rsidRPr="006A07E4">
              <w:rPr>
                <w:rFonts w:ascii="Arial" w:hAnsi="Arial" w:cs="Arial"/>
                <w:b/>
                <w:bCs/>
                <w:strike/>
                <w:color w:val="000000"/>
                <w:sz w:val="2"/>
                <w:szCs w:val="18"/>
                <w:lang w:eastAsia="en-GB"/>
              </w:rPr>
              <w:t xml:space="preserve"> </w:t>
            </w:r>
            <w:r w:rsidRPr="006A07E4">
              <w:rPr>
                <w:rFonts w:ascii="Arial" w:hAnsi="Arial" w:cs="Arial"/>
                <w:b/>
                <w:bCs/>
                <w:strike/>
                <w:color w:val="000000"/>
                <w:sz w:val="18"/>
                <w:szCs w:val="18"/>
                <w:lang w:eastAsia="en-GB"/>
              </w:rPr>
              <w:t>y</w:t>
            </w:r>
            <w:r w:rsidRPr="006A07E4">
              <w:rPr>
                <w:rFonts w:ascii="Arial" w:hAnsi="Arial" w:cs="Arial"/>
                <w:b/>
                <w:bCs/>
                <w:strike/>
                <w:color w:val="000000"/>
                <w:sz w:val="2"/>
                <w:szCs w:val="18"/>
                <w:lang w:eastAsia="en-GB"/>
              </w:rPr>
              <w:t xml:space="preserve"> </w:t>
            </w:r>
            <w:r w:rsidRPr="006A07E4">
              <w:rPr>
                <w:rFonts w:ascii="Arial" w:hAnsi="Arial" w:cs="Arial"/>
                <w:b/>
                <w:bCs/>
                <w:strike/>
                <w:color w:val="000000"/>
                <w:sz w:val="18"/>
                <w:szCs w:val="18"/>
                <w:lang w:eastAsia="en-GB"/>
              </w:rPr>
              <w:t>_</w:t>
            </w:r>
            <w:r w:rsidRPr="006A07E4">
              <w:rPr>
                <w:rFonts w:ascii="Arial" w:hAnsi="Arial" w:cs="Arial"/>
                <w:b/>
                <w:bCs/>
                <w:strike/>
                <w:color w:val="000000"/>
                <w:sz w:val="2"/>
                <w:szCs w:val="18"/>
                <w:lang w:eastAsia="en-GB"/>
              </w:rPr>
              <w:t xml:space="preserve"> </w:t>
            </w:r>
            <w:r w:rsidRPr="006A07E4">
              <w:rPr>
                <w:rFonts w:ascii="Arial" w:hAnsi="Arial" w:cs="Arial"/>
                <w:b/>
                <w:bCs/>
                <w:strike/>
                <w:color w:val="000000"/>
                <w:sz w:val="18"/>
                <w:szCs w:val="18"/>
                <w:lang w:eastAsia="en-GB"/>
              </w:rPr>
              <w:t>N</w:t>
            </w:r>
            <w:r w:rsidRPr="006A07E4">
              <w:rPr>
                <w:rFonts w:ascii="Arial" w:hAnsi="Arial" w:cs="Arial"/>
                <w:b/>
                <w:bCs/>
                <w:strike/>
                <w:color w:val="000000"/>
                <w:sz w:val="2"/>
                <w:szCs w:val="18"/>
                <w:lang w:eastAsia="en-GB"/>
              </w:rPr>
              <w:t xml:space="preserve"> </w:t>
            </w:r>
            <w:r w:rsidRPr="006A07E4">
              <w:rPr>
                <w:rFonts w:ascii="Arial" w:hAnsi="Arial" w:cs="Arial"/>
                <w:b/>
                <w:bCs/>
                <w:strike/>
                <w:color w:val="000000"/>
                <w:sz w:val="18"/>
                <w:szCs w:val="18"/>
                <w:lang w:eastAsia="en-GB"/>
              </w:rPr>
              <w:t>R</w:t>
            </w:r>
            <w:r w:rsidRPr="006A07E4">
              <w:rPr>
                <w:rFonts w:ascii="Arial" w:hAnsi="Arial" w:cs="Arial"/>
                <w:b/>
                <w:bCs/>
                <w:strike/>
                <w:color w:val="000000"/>
                <w:sz w:val="2"/>
                <w:szCs w:val="18"/>
                <w:lang w:eastAsia="en-GB"/>
              </w:rPr>
              <w:t xml:space="preserve"> </w:t>
            </w:r>
          </w:p>
        </w:tc>
        <w:tc>
          <w:tcPr>
            <w:tcW w:w="397" w:type="dxa"/>
            <w:shd w:val="clear" w:color="auto" w:fill="auto"/>
            <w:tcMar>
              <w:left w:w="28" w:type="dxa"/>
              <w:right w:w="28" w:type="dxa"/>
            </w:tcMar>
            <w:hideMark/>
          </w:tcPr>
          <w:p w14:paraId="72D5857E" w14:textId="77777777" w:rsidR="00556568" w:rsidRPr="006A07E4"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6A07E4">
              <w:rPr>
                <w:rFonts w:ascii="Arial" w:hAnsi="Arial" w:cs="Arial"/>
                <w:strike/>
                <w:color w:val="000000"/>
                <w:sz w:val="18"/>
                <w:szCs w:val="18"/>
                <w:lang w:eastAsia="en-GB"/>
              </w:rPr>
              <w:t> </w:t>
            </w:r>
          </w:p>
        </w:tc>
        <w:tc>
          <w:tcPr>
            <w:tcW w:w="850" w:type="dxa"/>
            <w:shd w:val="clear" w:color="auto" w:fill="auto"/>
            <w:tcMar>
              <w:left w:w="28" w:type="dxa"/>
              <w:right w:w="28" w:type="dxa"/>
            </w:tcMar>
            <w:hideMark/>
          </w:tcPr>
          <w:p w14:paraId="046F2664" w14:textId="530896D3" w:rsidR="00556568" w:rsidRPr="006A07E4"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359" w:history="1">
              <w:r w:rsidR="00556568" w:rsidRPr="006A07E4">
                <w:rPr>
                  <w:rFonts w:ascii="Calibri" w:hAnsi="Calibri" w:cs="Calibri"/>
                  <w:strike/>
                  <w:color w:val="0563C1"/>
                  <w:sz w:val="18"/>
                  <w:szCs w:val="18"/>
                  <w:u w:val="single"/>
                  <w:lang w:eastAsia="en-GB"/>
                </w:rPr>
                <w:t>RP-223540</w:t>
              </w:r>
            </w:hyperlink>
          </w:p>
        </w:tc>
        <w:tc>
          <w:tcPr>
            <w:tcW w:w="2268" w:type="dxa"/>
            <w:shd w:val="clear" w:color="auto" w:fill="auto"/>
            <w:tcMar>
              <w:left w:w="28" w:type="dxa"/>
              <w:right w:w="28" w:type="dxa"/>
            </w:tcMar>
            <w:hideMark/>
          </w:tcPr>
          <w:p w14:paraId="3720884B" w14:textId="77777777" w:rsidR="00556568" w:rsidRPr="006A07E4"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6A07E4">
              <w:rPr>
                <w:rFonts w:ascii="Arial" w:hAnsi="Arial" w:cs="Arial"/>
                <w:b/>
                <w:bCs/>
                <w:strike/>
                <w:color w:val="000000"/>
                <w:sz w:val="18"/>
                <w:szCs w:val="18"/>
                <w:lang w:eastAsia="en-GB"/>
              </w:rPr>
              <w:t>Yi Wang, Huawei</w:t>
            </w:r>
          </w:p>
        </w:tc>
        <w:tc>
          <w:tcPr>
            <w:tcW w:w="850" w:type="dxa"/>
            <w:shd w:val="clear" w:color="auto" w:fill="auto"/>
            <w:tcMar>
              <w:left w:w="28" w:type="dxa"/>
              <w:right w:w="28" w:type="dxa"/>
            </w:tcMar>
            <w:hideMark/>
          </w:tcPr>
          <w:p w14:paraId="4C6C524F" w14:textId="38D7F3F1" w:rsidR="00556568" w:rsidRPr="006A07E4"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6A07E4">
              <w:rPr>
                <w:rFonts w:ascii="Arial" w:hAnsi="Arial" w:cs="Arial"/>
                <w:b/>
                <w:bCs/>
                <w:strike/>
                <w:color w:val="FF0000"/>
                <w:sz w:val="18"/>
                <w:szCs w:val="18"/>
                <w:lang w:eastAsia="en-GB"/>
              </w:rPr>
              <w:t>Y</w:t>
            </w:r>
          </w:p>
        </w:tc>
      </w:tr>
      <w:tr w:rsidR="00556568" w:rsidRPr="006A07E4" w14:paraId="66E1424C" w14:textId="77777777" w:rsidTr="0041562B">
        <w:trPr>
          <w:trHeight w:val="255"/>
        </w:trPr>
        <w:tc>
          <w:tcPr>
            <w:tcW w:w="757" w:type="dxa"/>
            <w:shd w:val="clear" w:color="auto" w:fill="auto"/>
            <w:tcMar>
              <w:left w:w="28" w:type="dxa"/>
              <w:right w:w="28" w:type="dxa"/>
            </w:tcMar>
            <w:hideMark/>
          </w:tcPr>
          <w:p w14:paraId="45318D68" w14:textId="77777777" w:rsidR="00556568" w:rsidRPr="006A07E4"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6A07E4">
              <w:rPr>
                <w:rFonts w:ascii="Arial" w:hAnsi="Arial" w:cs="Arial"/>
                <w:strike/>
                <w:color w:val="000000"/>
                <w:sz w:val="18"/>
                <w:szCs w:val="18"/>
                <w:lang w:eastAsia="en-GB"/>
              </w:rPr>
              <w:t>981137</w:t>
            </w:r>
          </w:p>
        </w:tc>
        <w:tc>
          <w:tcPr>
            <w:tcW w:w="3969" w:type="dxa"/>
            <w:shd w:val="clear" w:color="auto" w:fill="auto"/>
            <w:tcMar>
              <w:left w:w="28" w:type="dxa"/>
              <w:right w:w="28" w:type="dxa"/>
            </w:tcMar>
            <w:hideMark/>
          </w:tcPr>
          <w:p w14:paraId="190AB583" w14:textId="77777777" w:rsidR="00556568" w:rsidRPr="006A07E4"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6A07E4">
              <w:rPr>
                <w:rFonts w:ascii="Arial" w:hAnsi="Arial" w:cs="Arial"/>
                <w:strike/>
                <w:color w:val="000000"/>
                <w:sz w:val="18"/>
                <w:szCs w:val="18"/>
                <w:lang w:eastAsia="en-GB"/>
              </w:rPr>
              <w:t xml:space="preserve">   Core part: Network energy savings for NR </w:t>
            </w:r>
          </w:p>
        </w:tc>
        <w:tc>
          <w:tcPr>
            <w:tcW w:w="1701" w:type="dxa"/>
            <w:shd w:val="clear" w:color="auto" w:fill="auto"/>
            <w:tcMar>
              <w:left w:w="28" w:type="dxa"/>
              <w:right w:w="28" w:type="dxa"/>
            </w:tcMar>
            <w:hideMark/>
          </w:tcPr>
          <w:p w14:paraId="4AE21730" w14:textId="6B2C776A" w:rsidR="00556568" w:rsidRPr="006A07E4"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6A07E4">
              <w:rPr>
                <w:rFonts w:ascii="Arial" w:hAnsi="Arial" w:cs="Arial"/>
                <w:strike/>
                <w:color w:val="000000"/>
                <w:sz w:val="18"/>
                <w:szCs w:val="18"/>
                <w:lang w:val="es-ES" w:eastAsia="en-GB"/>
              </w:rPr>
              <w:t>N</w:t>
            </w:r>
            <w:r w:rsidRPr="006A07E4">
              <w:rPr>
                <w:rFonts w:ascii="Arial" w:hAnsi="Arial" w:cs="Arial"/>
                <w:strike/>
                <w:color w:val="000000"/>
                <w:sz w:val="2"/>
                <w:szCs w:val="18"/>
                <w:lang w:val="es-ES" w:eastAsia="en-GB"/>
              </w:rPr>
              <w:t xml:space="preserve"> </w:t>
            </w:r>
            <w:r w:rsidRPr="006A07E4">
              <w:rPr>
                <w:rFonts w:ascii="Arial" w:hAnsi="Arial" w:cs="Arial"/>
                <w:strike/>
                <w:color w:val="000000"/>
                <w:sz w:val="18"/>
                <w:szCs w:val="18"/>
                <w:lang w:val="es-ES" w:eastAsia="en-GB"/>
              </w:rPr>
              <w:t>e</w:t>
            </w:r>
            <w:r w:rsidRPr="006A07E4">
              <w:rPr>
                <w:rFonts w:ascii="Arial" w:hAnsi="Arial" w:cs="Arial"/>
                <w:strike/>
                <w:color w:val="000000"/>
                <w:sz w:val="2"/>
                <w:szCs w:val="18"/>
                <w:lang w:val="es-ES" w:eastAsia="en-GB"/>
              </w:rPr>
              <w:t xml:space="preserve"> </w:t>
            </w:r>
            <w:r w:rsidRPr="006A07E4">
              <w:rPr>
                <w:rFonts w:ascii="Arial" w:hAnsi="Arial" w:cs="Arial"/>
                <w:strike/>
                <w:color w:val="000000"/>
                <w:sz w:val="18"/>
                <w:szCs w:val="18"/>
                <w:lang w:val="es-ES" w:eastAsia="en-GB"/>
              </w:rPr>
              <w:t>t</w:t>
            </w:r>
            <w:r w:rsidRPr="006A07E4">
              <w:rPr>
                <w:rFonts w:ascii="Arial" w:hAnsi="Arial" w:cs="Arial"/>
                <w:strike/>
                <w:color w:val="000000"/>
                <w:sz w:val="2"/>
                <w:szCs w:val="18"/>
                <w:lang w:val="es-ES" w:eastAsia="en-GB"/>
              </w:rPr>
              <w:t xml:space="preserve"> </w:t>
            </w:r>
            <w:r w:rsidRPr="006A07E4">
              <w:rPr>
                <w:rFonts w:ascii="Arial" w:hAnsi="Arial" w:cs="Arial"/>
                <w:strike/>
                <w:color w:val="000000"/>
                <w:sz w:val="18"/>
                <w:szCs w:val="18"/>
                <w:lang w:val="es-ES" w:eastAsia="en-GB"/>
              </w:rPr>
              <w:t>w</w:t>
            </w:r>
            <w:r w:rsidRPr="006A07E4">
              <w:rPr>
                <w:rFonts w:ascii="Arial" w:hAnsi="Arial" w:cs="Arial"/>
                <w:strike/>
                <w:color w:val="000000"/>
                <w:sz w:val="2"/>
                <w:szCs w:val="18"/>
                <w:lang w:val="es-ES" w:eastAsia="en-GB"/>
              </w:rPr>
              <w:t xml:space="preserve"> </w:t>
            </w:r>
            <w:r w:rsidRPr="006A07E4">
              <w:rPr>
                <w:rFonts w:ascii="Arial" w:hAnsi="Arial" w:cs="Arial"/>
                <w:strike/>
                <w:color w:val="000000"/>
                <w:sz w:val="18"/>
                <w:szCs w:val="18"/>
                <w:lang w:val="es-ES" w:eastAsia="en-GB"/>
              </w:rPr>
              <w:t>_</w:t>
            </w:r>
            <w:r w:rsidRPr="006A07E4">
              <w:rPr>
                <w:rFonts w:ascii="Arial" w:hAnsi="Arial" w:cs="Arial"/>
                <w:strike/>
                <w:color w:val="000000"/>
                <w:sz w:val="2"/>
                <w:szCs w:val="18"/>
                <w:lang w:val="es-ES" w:eastAsia="en-GB"/>
              </w:rPr>
              <w:t xml:space="preserve"> </w:t>
            </w:r>
            <w:r w:rsidRPr="006A07E4">
              <w:rPr>
                <w:rFonts w:ascii="Arial" w:hAnsi="Arial" w:cs="Arial"/>
                <w:strike/>
                <w:color w:val="000000"/>
                <w:sz w:val="18"/>
                <w:szCs w:val="18"/>
                <w:lang w:val="es-ES" w:eastAsia="en-GB"/>
              </w:rPr>
              <w:t>E</w:t>
            </w:r>
            <w:r w:rsidRPr="006A07E4">
              <w:rPr>
                <w:rFonts w:ascii="Arial" w:hAnsi="Arial" w:cs="Arial"/>
                <w:strike/>
                <w:color w:val="000000"/>
                <w:sz w:val="2"/>
                <w:szCs w:val="18"/>
                <w:lang w:val="es-ES" w:eastAsia="en-GB"/>
              </w:rPr>
              <w:t xml:space="preserve"> </w:t>
            </w:r>
            <w:r w:rsidRPr="006A07E4">
              <w:rPr>
                <w:rFonts w:ascii="Arial" w:hAnsi="Arial" w:cs="Arial"/>
                <w:strike/>
                <w:color w:val="000000"/>
                <w:sz w:val="18"/>
                <w:szCs w:val="18"/>
                <w:lang w:val="es-ES" w:eastAsia="en-GB"/>
              </w:rPr>
              <w:t>n</w:t>
            </w:r>
            <w:r w:rsidRPr="006A07E4">
              <w:rPr>
                <w:rFonts w:ascii="Arial" w:hAnsi="Arial" w:cs="Arial"/>
                <w:strike/>
                <w:color w:val="000000"/>
                <w:sz w:val="2"/>
                <w:szCs w:val="18"/>
                <w:lang w:val="es-ES" w:eastAsia="en-GB"/>
              </w:rPr>
              <w:t xml:space="preserve"> </w:t>
            </w:r>
            <w:r w:rsidRPr="006A07E4">
              <w:rPr>
                <w:rFonts w:ascii="Arial" w:hAnsi="Arial" w:cs="Arial"/>
                <w:strike/>
                <w:color w:val="000000"/>
                <w:sz w:val="18"/>
                <w:szCs w:val="18"/>
                <w:lang w:val="es-ES" w:eastAsia="en-GB"/>
              </w:rPr>
              <w:t>e</w:t>
            </w:r>
            <w:r w:rsidRPr="006A07E4">
              <w:rPr>
                <w:rFonts w:ascii="Arial" w:hAnsi="Arial" w:cs="Arial"/>
                <w:strike/>
                <w:color w:val="000000"/>
                <w:sz w:val="2"/>
                <w:szCs w:val="18"/>
                <w:lang w:val="es-ES" w:eastAsia="en-GB"/>
              </w:rPr>
              <w:t xml:space="preserve"> </w:t>
            </w:r>
            <w:r w:rsidRPr="006A07E4">
              <w:rPr>
                <w:rFonts w:ascii="Arial" w:hAnsi="Arial" w:cs="Arial"/>
                <w:strike/>
                <w:color w:val="000000"/>
                <w:sz w:val="18"/>
                <w:szCs w:val="18"/>
                <w:lang w:val="es-ES" w:eastAsia="en-GB"/>
              </w:rPr>
              <w:t>r</w:t>
            </w:r>
            <w:r w:rsidRPr="006A07E4">
              <w:rPr>
                <w:rFonts w:ascii="Arial" w:hAnsi="Arial" w:cs="Arial"/>
                <w:strike/>
                <w:color w:val="000000"/>
                <w:sz w:val="2"/>
                <w:szCs w:val="18"/>
                <w:lang w:val="es-ES" w:eastAsia="en-GB"/>
              </w:rPr>
              <w:t xml:space="preserve"> </w:t>
            </w:r>
            <w:r w:rsidRPr="006A07E4">
              <w:rPr>
                <w:rFonts w:ascii="Arial" w:hAnsi="Arial" w:cs="Arial"/>
                <w:strike/>
                <w:color w:val="000000"/>
                <w:sz w:val="18"/>
                <w:szCs w:val="18"/>
                <w:lang w:val="es-ES" w:eastAsia="en-GB"/>
              </w:rPr>
              <w:t>g</w:t>
            </w:r>
            <w:r w:rsidRPr="006A07E4">
              <w:rPr>
                <w:rFonts w:ascii="Arial" w:hAnsi="Arial" w:cs="Arial"/>
                <w:strike/>
                <w:color w:val="000000"/>
                <w:sz w:val="2"/>
                <w:szCs w:val="18"/>
                <w:lang w:val="es-ES" w:eastAsia="en-GB"/>
              </w:rPr>
              <w:t xml:space="preserve"> </w:t>
            </w:r>
            <w:r w:rsidRPr="006A07E4">
              <w:rPr>
                <w:rFonts w:ascii="Arial" w:hAnsi="Arial" w:cs="Arial"/>
                <w:strike/>
                <w:color w:val="000000"/>
                <w:sz w:val="18"/>
                <w:szCs w:val="18"/>
                <w:lang w:val="es-ES" w:eastAsia="en-GB"/>
              </w:rPr>
              <w:t>y</w:t>
            </w:r>
            <w:r w:rsidRPr="006A07E4">
              <w:rPr>
                <w:rFonts w:ascii="Arial" w:hAnsi="Arial" w:cs="Arial"/>
                <w:strike/>
                <w:color w:val="000000"/>
                <w:sz w:val="2"/>
                <w:szCs w:val="18"/>
                <w:lang w:val="es-ES" w:eastAsia="en-GB"/>
              </w:rPr>
              <w:t xml:space="preserve"> </w:t>
            </w:r>
            <w:r w:rsidRPr="006A07E4">
              <w:rPr>
                <w:rFonts w:ascii="Arial" w:hAnsi="Arial" w:cs="Arial"/>
                <w:strike/>
                <w:color w:val="000000"/>
                <w:sz w:val="18"/>
                <w:szCs w:val="18"/>
                <w:lang w:val="es-ES" w:eastAsia="en-GB"/>
              </w:rPr>
              <w:t>_</w:t>
            </w:r>
            <w:r w:rsidRPr="006A07E4">
              <w:rPr>
                <w:rFonts w:ascii="Arial" w:hAnsi="Arial" w:cs="Arial"/>
                <w:strike/>
                <w:color w:val="000000"/>
                <w:sz w:val="2"/>
                <w:szCs w:val="18"/>
                <w:lang w:val="es-ES" w:eastAsia="en-GB"/>
              </w:rPr>
              <w:t xml:space="preserve"> </w:t>
            </w:r>
            <w:r w:rsidRPr="006A07E4">
              <w:rPr>
                <w:rFonts w:ascii="Arial" w:hAnsi="Arial" w:cs="Arial"/>
                <w:strike/>
                <w:color w:val="000000"/>
                <w:sz w:val="18"/>
                <w:szCs w:val="18"/>
                <w:lang w:val="es-ES" w:eastAsia="en-GB"/>
              </w:rPr>
              <w:t>N</w:t>
            </w:r>
            <w:r w:rsidRPr="006A07E4">
              <w:rPr>
                <w:rFonts w:ascii="Arial" w:hAnsi="Arial" w:cs="Arial"/>
                <w:strike/>
                <w:color w:val="000000"/>
                <w:sz w:val="2"/>
                <w:szCs w:val="18"/>
                <w:lang w:val="es-ES" w:eastAsia="en-GB"/>
              </w:rPr>
              <w:t xml:space="preserve"> </w:t>
            </w:r>
            <w:r w:rsidRPr="006A07E4">
              <w:rPr>
                <w:rFonts w:ascii="Arial" w:hAnsi="Arial" w:cs="Arial"/>
                <w:strike/>
                <w:color w:val="000000"/>
                <w:sz w:val="18"/>
                <w:szCs w:val="18"/>
                <w:lang w:val="es-ES" w:eastAsia="en-GB"/>
              </w:rPr>
              <w:t>R</w:t>
            </w:r>
            <w:r w:rsidRPr="006A07E4">
              <w:rPr>
                <w:rFonts w:ascii="Arial" w:hAnsi="Arial" w:cs="Arial"/>
                <w:strike/>
                <w:color w:val="000000"/>
                <w:sz w:val="2"/>
                <w:szCs w:val="18"/>
                <w:lang w:val="es-ES" w:eastAsia="en-GB"/>
              </w:rPr>
              <w:t xml:space="preserve"> </w:t>
            </w:r>
            <w:r w:rsidRPr="006A07E4">
              <w:rPr>
                <w:rFonts w:ascii="Arial" w:hAnsi="Arial" w:cs="Arial"/>
                <w:strike/>
                <w:color w:val="000000"/>
                <w:sz w:val="18"/>
                <w:szCs w:val="18"/>
                <w:lang w:val="es-ES" w:eastAsia="en-GB"/>
              </w:rPr>
              <w:t>-</w:t>
            </w:r>
            <w:r w:rsidRPr="006A07E4">
              <w:rPr>
                <w:rFonts w:ascii="Arial" w:hAnsi="Arial" w:cs="Arial"/>
                <w:strike/>
                <w:color w:val="000000"/>
                <w:sz w:val="2"/>
                <w:szCs w:val="18"/>
                <w:lang w:val="es-ES" w:eastAsia="en-GB"/>
              </w:rPr>
              <w:t xml:space="preserve"> </w:t>
            </w:r>
            <w:r w:rsidRPr="006A07E4">
              <w:rPr>
                <w:rFonts w:ascii="Arial" w:hAnsi="Arial" w:cs="Arial"/>
                <w:strike/>
                <w:color w:val="000000"/>
                <w:sz w:val="18"/>
                <w:szCs w:val="18"/>
                <w:lang w:val="es-ES" w:eastAsia="en-GB"/>
              </w:rPr>
              <w:t>C</w:t>
            </w:r>
            <w:r w:rsidRPr="006A07E4">
              <w:rPr>
                <w:rFonts w:ascii="Arial" w:hAnsi="Arial" w:cs="Arial"/>
                <w:strike/>
                <w:color w:val="000000"/>
                <w:sz w:val="2"/>
                <w:szCs w:val="18"/>
                <w:lang w:val="es-ES" w:eastAsia="en-GB"/>
              </w:rPr>
              <w:t xml:space="preserve"> </w:t>
            </w:r>
            <w:r w:rsidRPr="006A07E4">
              <w:rPr>
                <w:rFonts w:ascii="Arial" w:hAnsi="Arial" w:cs="Arial"/>
                <w:strike/>
                <w:color w:val="000000"/>
                <w:sz w:val="18"/>
                <w:szCs w:val="18"/>
                <w:lang w:val="es-ES" w:eastAsia="en-GB"/>
              </w:rPr>
              <w:t>o</w:t>
            </w:r>
            <w:r w:rsidRPr="006A07E4">
              <w:rPr>
                <w:rFonts w:ascii="Arial" w:hAnsi="Arial" w:cs="Arial"/>
                <w:strike/>
                <w:color w:val="000000"/>
                <w:sz w:val="2"/>
                <w:szCs w:val="18"/>
                <w:lang w:val="es-ES" w:eastAsia="en-GB"/>
              </w:rPr>
              <w:t xml:space="preserve"> </w:t>
            </w:r>
            <w:r w:rsidRPr="006A07E4">
              <w:rPr>
                <w:rFonts w:ascii="Arial" w:hAnsi="Arial" w:cs="Arial"/>
                <w:strike/>
                <w:color w:val="000000"/>
                <w:sz w:val="18"/>
                <w:szCs w:val="18"/>
                <w:lang w:val="es-ES" w:eastAsia="en-GB"/>
              </w:rPr>
              <w:t>r</w:t>
            </w:r>
            <w:r w:rsidRPr="006A07E4">
              <w:rPr>
                <w:rFonts w:ascii="Arial" w:hAnsi="Arial" w:cs="Arial"/>
                <w:strike/>
                <w:color w:val="000000"/>
                <w:sz w:val="2"/>
                <w:szCs w:val="18"/>
                <w:lang w:val="es-ES" w:eastAsia="en-GB"/>
              </w:rPr>
              <w:t xml:space="preserve"> </w:t>
            </w:r>
            <w:r w:rsidRPr="006A07E4">
              <w:rPr>
                <w:rFonts w:ascii="Arial" w:hAnsi="Arial" w:cs="Arial"/>
                <w:strike/>
                <w:color w:val="000000"/>
                <w:sz w:val="18"/>
                <w:szCs w:val="18"/>
                <w:lang w:val="es-ES" w:eastAsia="en-GB"/>
              </w:rPr>
              <w:t>e</w:t>
            </w:r>
            <w:r w:rsidRPr="006A07E4">
              <w:rPr>
                <w:rFonts w:ascii="Arial" w:hAnsi="Arial" w:cs="Arial"/>
                <w:strike/>
                <w:color w:val="000000"/>
                <w:sz w:val="2"/>
                <w:szCs w:val="18"/>
                <w:lang w:val="es-ES" w:eastAsia="en-GB"/>
              </w:rPr>
              <w:t xml:space="preserve"> </w:t>
            </w:r>
          </w:p>
        </w:tc>
        <w:tc>
          <w:tcPr>
            <w:tcW w:w="397" w:type="dxa"/>
            <w:shd w:val="clear" w:color="auto" w:fill="auto"/>
            <w:tcMar>
              <w:left w:w="28" w:type="dxa"/>
              <w:right w:w="28" w:type="dxa"/>
            </w:tcMar>
            <w:hideMark/>
          </w:tcPr>
          <w:p w14:paraId="5EA079E8" w14:textId="77777777" w:rsidR="00556568" w:rsidRPr="006A07E4"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6A07E4">
              <w:rPr>
                <w:rFonts w:ascii="Arial" w:hAnsi="Arial" w:cs="Arial"/>
                <w:strike/>
                <w:color w:val="000000"/>
                <w:sz w:val="18"/>
                <w:szCs w:val="18"/>
                <w:lang w:eastAsia="en-GB"/>
              </w:rPr>
              <w:t>R1</w:t>
            </w:r>
          </w:p>
        </w:tc>
        <w:tc>
          <w:tcPr>
            <w:tcW w:w="850" w:type="dxa"/>
            <w:shd w:val="clear" w:color="auto" w:fill="auto"/>
            <w:tcMar>
              <w:left w:w="28" w:type="dxa"/>
              <w:right w:w="28" w:type="dxa"/>
            </w:tcMar>
            <w:hideMark/>
          </w:tcPr>
          <w:p w14:paraId="4D71A195" w14:textId="0A3F0729" w:rsidR="00556568" w:rsidRPr="006A07E4"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360" w:history="1">
              <w:r w:rsidR="00556568" w:rsidRPr="006A07E4">
                <w:rPr>
                  <w:rFonts w:ascii="Calibri" w:hAnsi="Calibri" w:cs="Calibri"/>
                  <w:strike/>
                  <w:color w:val="0563C1"/>
                  <w:sz w:val="18"/>
                  <w:szCs w:val="18"/>
                  <w:u w:val="single"/>
                  <w:lang w:eastAsia="en-GB"/>
                </w:rPr>
                <w:t>RP-230566</w:t>
              </w:r>
            </w:hyperlink>
          </w:p>
        </w:tc>
        <w:tc>
          <w:tcPr>
            <w:tcW w:w="2268" w:type="dxa"/>
            <w:shd w:val="clear" w:color="auto" w:fill="auto"/>
            <w:tcMar>
              <w:left w:w="28" w:type="dxa"/>
              <w:right w:w="28" w:type="dxa"/>
            </w:tcMar>
            <w:hideMark/>
          </w:tcPr>
          <w:p w14:paraId="1B50A4FA" w14:textId="77777777" w:rsidR="00556568" w:rsidRPr="006A07E4"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6A07E4">
              <w:rPr>
                <w:rFonts w:ascii="Arial" w:hAnsi="Arial" w:cs="Arial"/>
                <w:b/>
                <w:bCs/>
                <w:strike/>
                <w:color w:val="000000"/>
                <w:sz w:val="18"/>
                <w:szCs w:val="18"/>
                <w:lang w:eastAsia="en-GB"/>
              </w:rPr>
              <w:t>Yi Wang, Huawei</w:t>
            </w:r>
          </w:p>
        </w:tc>
        <w:tc>
          <w:tcPr>
            <w:tcW w:w="850" w:type="dxa"/>
            <w:shd w:val="clear" w:color="auto" w:fill="auto"/>
            <w:tcMar>
              <w:left w:w="28" w:type="dxa"/>
              <w:right w:w="28" w:type="dxa"/>
            </w:tcMar>
            <w:hideMark/>
          </w:tcPr>
          <w:p w14:paraId="476ACA57" w14:textId="77777777" w:rsidR="00556568" w:rsidRPr="006A07E4"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6A07E4">
              <w:rPr>
                <w:rFonts w:ascii="Arial" w:hAnsi="Arial" w:cs="Arial"/>
                <w:strike/>
                <w:color w:val="000000"/>
                <w:sz w:val="18"/>
                <w:szCs w:val="18"/>
                <w:lang w:eastAsia="en-GB"/>
              </w:rPr>
              <w:t>S</w:t>
            </w:r>
          </w:p>
        </w:tc>
      </w:tr>
      <w:tr w:rsidR="00556568" w:rsidRPr="006A07E4" w14:paraId="3CB52130" w14:textId="77777777" w:rsidTr="0041562B">
        <w:trPr>
          <w:trHeight w:val="255"/>
        </w:trPr>
        <w:tc>
          <w:tcPr>
            <w:tcW w:w="757" w:type="dxa"/>
            <w:shd w:val="clear" w:color="auto" w:fill="auto"/>
            <w:tcMar>
              <w:left w:w="28" w:type="dxa"/>
              <w:right w:w="28" w:type="dxa"/>
            </w:tcMar>
            <w:hideMark/>
          </w:tcPr>
          <w:p w14:paraId="6AB93D84" w14:textId="77777777" w:rsidR="00556568" w:rsidRPr="006A07E4"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6A07E4">
              <w:rPr>
                <w:rFonts w:ascii="Arial" w:hAnsi="Arial" w:cs="Arial"/>
                <w:strike/>
                <w:color w:val="000000"/>
                <w:sz w:val="18"/>
                <w:szCs w:val="18"/>
                <w:lang w:eastAsia="en-GB"/>
              </w:rPr>
              <w:t>981237</w:t>
            </w:r>
          </w:p>
        </w:tc>
        <w:tc>
          <w:tcPr>
            <w:tcW w:w="3969" w:type="dxa"/>
            <w:shd w:val="clear" w:color="auto" w:fill="auto"/>
            <w:tcMar>
              <w:left w:w="28" w:type="dxa"/>
              <w:right w:w="28" w:type="dxa"/>
            </w:tcMar>
            <w:hideMark/>
          </w:tcPr>
          <w:p w14:paraId="5F79DDF9" w14:textId="77777777" w:rsidR="00556568" w:rsidRPr="006A07E4"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6A07E4">
              <w:rPr>
                <w:rFonts w:ascii="Arial" w:hAnsi="Arial" w:cs="Arial"/>
                <w:strike/>
                <w:color w:val="000000"/>
                <w:sz w:val="18"/>
                <w:szCs w:val="18"/>
                <w:lang w:eastAsia="en-GB"/>
              </w:rPr>
              <w:t xml:space="preserve">   Perf. part: Network energy savings for NR </w:t>
            </w:r>
          </w:p>
        </w:tc>
        <w:tc>
          <w:tcPr>
            <w:tcW w:w="1701" w:type="dxa"/>
            <w:shd w:val="clear" w:color="auto" w:fill="auto"/>
            <w:tcMar>
              <w:left w:w="28" w:type="dxa"/>
              <w:right w:w="28" w:type="dxa"/>
            </w:tcMar>
            <w:hideMark/>
          </w:tcPr>
          <w:p w14:paraId="61457E4F" w14:textId="70B8F1FC" w:rsidR="00556568" w:rsidRPr="006A07E4"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6A07E4">
              <w:rPr>
                <w:rFonts w:ascii="Arial" w:hAnsi="Arial" w:cs="Arial"/>
                <w:strike/>
                <w:color w:val="000000"/>
                <w:sz w:val="18"/>
                <w:szCs w:val="18"/>
                <w:lang w:eastAsia="en-GB"/>
              </w:rPr>
              <w:t>N</w:t>
            </w:r>
            <w:r w:rsidRPr="006A07E4">
              <w:rPr>
                <w:rFonts w:ascii="Arial" w:hAnsi="Arial" w:cs="Arial"/>
                <w:strike/>
                <w:color w:val="000000"/>
                <w:sz w:val="2"/>
                <w:szCs w:val="18"/>
                <w:lang w:eastAsia="en-GB"/>
              </w:rPr>
              <w:t xml:space="preserve"> </w:t>
            </w:r>
            <w:r w:rsidRPr="006A07E4">
              <w:rPr>
                <w:rFonts w:ascii="Arial" w:hAnsi="Arial" w:cs="Arial"/>
                <w:strike/>
                <w:color w:val="000000"/>
                <w:sz w:val="18"/>
                <w:szCs w:val="18"/>
                <w:lang w:eastAsia="en-GB"/>
              </w:rPr>
              <w:t>e</w:t>
            </w:r>
            <w:r w:rsidRPr="006A07E4">
              <w:rPr>
                <w:rFonts w:ascii="Arial" w:hAnsi="Arial" w:cs="Arial"/>
                <w:strike/>
                <w:color w:val="000000"/>
                <w:sz w:val="2"/>
                <w:szCs w:val="18"/>
                <w:lang w:eastAsia="en-GB"/>
              </w:rPr>
              <w:t xml:space="preserve"> </w:t>
            </w:r>
            <w:r w:rsidRPr="006A07E4">
              <w:rPr>
                <w:rFonts w:ascii="Arial" w:hAnsi="Arial" w:cs="Arial"/>
                <w:strike/>
                <w:color w:val="000000"/>
                <w:sz w:val="18"/>
                <w:szCs w:val="18"/>
                <w:lang w:eastAsia="en-GB"/>
              </w:rPr>
              <w:t>t</w:t>
            </w:r>
            <w:r w:rsidRPr="006A07E4">
              <w:rPr>
                <w:rFonts w:ascii="Arial" w:hAnsi="Arial" w:cs="Arial"/>
                <w:strike/>
                <w:color w:val="000000"/>
                <w:sz w:val="2"/>
                <w:szCs w:val="18"/>
                <w:lang w:eastAsia="en-GB"/>
              </w:rPr>
              <w:t xml:space="preserve"> </w:t>
            </w:r>
            <w:r w:rsidRPr="006A07E4">
              <w:rPr>
                <w:rFonts w:ascii="Arial" w:hAnsi="Arial" w:cs="Arial"/>
                <w:strike/>
                <w:color w:val="000000"/>
                <w:sz w:val="18"/>
                <w:szCs w:val="18"/>
                <w:lang w:eastAsia="en-GB"/>
              </w:rPr>
              <w:t>w</w:t>
            </w:r>
            <w:r w:rsidRPr="006A07E4">
              <w:rPr>
                <w:rFonts w:ascii="Arial" w:hAnsi="Arial" w:cs="Arial"/>
                <w:strike/>
                <w:color w:val="000000"/>
                <w:sz w:val="2"/>
                <w:szCs w:val="18"/>
                <w:lang w:eastAsia="en-GB"/>
              </w:rPr>
              <w:t xml:space="preserve"> </w:t>
            </w:r>
            <w:r w:rsidRPr="006A07E4">
              <w:rPr>
                <w:rFonts w:ascii="Arial" w:hAnsi="Arial" w:cs="Arial"/>
                <w:strike/>
                <w:color w:val="000000"/>
                <w:sz w:val="18"/>
                <w:szCs w:val="18"/>
                <w:lang w:eastAsia="en-GB"/>
              </w:rPr>
              <w:t>_</w:t>
            </w:r>
            <w:r w:rsidRPr="006A07E4">
              <w:rPr>
                <w:rFonts w:ascii="Arial" w:hAnsi="Arial" w:cs="Arial"/>
                <w:strike/>
                <w:color w:val="000000"/>
                <w:sz w:val="2"/>
                <w:szCs w:val="18"/>
                <w:lang w:eastAsia="en-GB"/>
              </w:rPr>
              <w:t xml:space="preserve"> </w:t>
            </w:r>
            <w:r w:rsidRPr="006A07E4">
              <w:rPr>
                <w:rFonts w:ascii="Arial" w:hAnsi="Arial" w:cs="Arial"/>
                <w:strike/>
                <w:color w:val="000000"/>
                <w:sz w:val="18"/>
                <w:szCs w:val="18"/>
                <w:lang w:eastAsia="en-GB"/>
              </w:rPr>
              <w:t>E</w:t>
            </w:r>
            <w:r w:rsidRPr="006A07E4">
              <w:rPr>
                <w:rFonts w:ascii="Arial" w:hAnsi="Arial" w:cs="Arial"/>
                <w:strike/>
                <w:color w:val="000000"/>
                <w:sz w:val="2"/>
                <w:szCs w:val="18"/>
                <w:lang w:eastAsia="en-GB"/>
              </w:rPr>
              <w:t xml:space="preserve"> </w:t>
            </w:r>
            <w:r w:rsidRPr="006A07E4">
              <w:rPr>
                <w:rFonts w:ascii="Arial" w:hAnsi="Arial" w:cs="Arial"/>
                <w:strike/>
                <w:color w:val="000000"/>
                <w:sz w:val="18"/>
                <w:szCs w:val="18"/>
                <w:lang w:eastAsia="en-GB"/>
              </w:rPr>
              <w:t>n</w:t>
            </w:r>
            <w:r w:rsidRPr="006A07E4">
              <w:rPr>
                <w:rFonts w:ascii="Arial" w:hAnsi="Arial" w:cs="Arial"/>
                <w:strike/>
                <w:color w:val="000000"/>
                <w:sz w:val="2"/>
                <w:szCs w:val="18"/>
                <w:lang w:eastAsia="en-GB"/>
              </w:rPr>
              <w:t xml:space="preserve"> </w:t>
            </w:r>
            <w:r w:rsidRPr="006A07E4">
              <w:rPr>
                <w:rFonts w:ascii="Arial" w:hAnsi="Arial" w:cs="Arial"/>
                <w:strike/>
                <w:color w:val="000000"/>
                <w:sz w:val="18"/>
                <w:szCs w:val="18"/>
                <w:lang w:eastAsia="en-GB"/>
              </w:rPr>
              <w:t>e</w:t>
            </w:r>
            <w:r w:rsidRPr="006A07E4">
              <w:rPr>
                <w:rFonts w:ascii="Arial" w:hAnsi="Arial" w:cs="Arial"/>
                <w:strike/>
                <w:color w:val="000000"/>
                <w:sz w:val="2"/>
                <w:szCs w:val="18"/>
                <w:lang w:eastAsia="en-GB"/>
              </w:rPr>
              <w:t xml:space="preserve"> </w:t>
            </w:r>
            <w:r w:rsidRPr="006A07E4">
              <w:rPr>
                <w:rFonts w:ascii="Arial" w:hAnsi="Arial" w:cs="Arial"/>
                <w:strike/>
                <w:color w:val="000000"/>
                <w:sz w:val="18"/>
                <w:szCs w:val="18"/>
                <w:lang w:eastAsia="en-GB"/>
              </w:rPr>
              <w:t>r</w:t>
            </w:r>
            <w:r w:rsidRPr="006A07E4">
              <w:rPr>
                <w:rFonts w:ascii="Arial" w:hAnsi="Arial" w:cs="Arial"/>
                <w:strike/>
                <w:color w:val="000000"/>
                <w:sz w:val="2"/>
                <w:szCs w:val="18"/>
                <w:lang w:eastAsia="en-GB"/>
              </w:rPr>
              <w:t xml:space="preserve"> </w:t>
            </w:r>
            <w:r w:rsidRPr="006A07E4">
              <w:rPr>
                <w:rFonts w:ascii="Arial" w:hAnsi="Arial" w:cs="Arial"/>
                <w:strike/>
                <w:color w:val="000000"/>
                <w:sz w:val="18"/>
                <w:szCs w:val="18"/>
                <w:lang w:eastAsia="en-GB"/>
              </w:rPr>
              <w:t>g</w:t>
            </w:r>
            <w:r w:rsidRPr="006A07E4">
              <w:rPr>
                <w:rFonts w:ascii="Arial" w:hAnsi="Arial" w:cs="Arial"/>
                <w:strike/>
                <w:color w:val="000000"/>
                <w:sz w:val="2"/>
                <w:szCs w:val="18"/>
                <w:lang w:eastAsia="en-GB"/>
              </w:rPr>
              <w:t xml:space="preserve"> </w:t>
            </w:r>
            <w:r w:rsidRPr="006A07E4">
              <w:rPr>
                <w:rFonts w:ascii="Arial" w:hAnsi="Arial" w:cs="Arial"/>
                <w:strike/>
                <w:color w:val="000000"/>
                <w:sz w:val="18"/>
                <w:szCs w:val="18"/>
                <w:lang w:eastAsia="en-GB"/>
              </w:rPr>
              <w:t>y</w:t>
            </w:r>
            <w:r w:rsidRPr="006A07E4">
              <w:rPr>
                <w:rFonts w:ascii="Arial" w:hAnsi="Arial" w:cs="Arial"/>
                <w:strike/>
                <w:color w:val="000000"/>
                <w:sz w:val="2"/>
                <w:szCs w:val="18"/>
                <w:lang w:eastAsia="en-GB"/>
              </w:rPr>
              <w:t xml:space="preserve"> </w:t>
            </w:r>
            <w:r w:rsidRPr="006A07E4">
              <w:rPr>
                <w:rFonts w:ascii="Arial" w:hAnsi="Arial" w:cs="Arial"/>
                <w:strike/>
                <w:color w:val="000000"/>
                <w:sz w:val="18"/>
                <w:szCs w:val="18"/>
                <w:lang w:eastAsia="en-GB"/>
              </w:rPr>
              <w:t>_</w:t>
            </w:r>
            <w:r w:rsidRPr="006A07E4">
              <w:rPr>
                <w:rFonts w:ascii="Arial" w:hAnsi="Arial" w:cs="Arial"/>
                <w:strike/>
                <w:color w:val="000000"/>
                <w:sz w:val="2"/>
                <w:szCs w:val="18"/>
                <w:lang w:eastAsia="en-GB"/>
              </w:rPr>
              <w:t xml:space="preserve"> </w:t>
            </w:r>
            <w:r w:rsidRPr="006A07E4">
              <w:rPr>
                <w:rFonts w:ascii="Arial" w:hAnsi="Arial" w:cs="Arial"/>
                <w:strike/>
                <w:color w:val="000000"/>
                <w:sz w:val="18"/>
                <w:szCs w:val="18"/>
                <w:lang w:eastAsia="en-GB"/>
              </w:rPr>
              <w:t>N</w:t>
            </w:r>
            <w:r w:rsidRPr="006A07E4">
              <w:rPr>
                <w:rFonts w:ascii="Arial" w:hAnsi="Arial" w:cs="Arial"/>
                <w:strike/>
                <w:color w:val="000000"/>
                <w:sz w:val="2"/>
                <w:szCs w:val="18"/>
                <w:lang w:eastAsia="en-GB"/>
              </w:rPr>
              <w:t xml:space="preserve"> </w:t>
            </w:r>
            <w:r w:rsidRPr="006A07E4">
              <w:rPr>
                <w:rFonts w:ascii="Arial" w:hAnsi="Arial" w:cs="Arial"/>
                <w:strike/>
                <w:color w:val="000000"/>
                <w:sz w:val="18"/>
                <w:szCs w:val="18"/>
                <w:lang w:eastAsia="en-GB"/>
              </w:rPr>
              <w:t>R</w:t>
            </w:r>
            <w:r w:rsidRPr="006A07E4">
              <w:rPr>
                <w:rFonts w:ascii="Arial" w:hAnsi="Arial" w:cs="Arial"/>
                <w:strike/>
                <w:color w:val="000000"/>
                <w:sz w:val="2"/>
                <w:szCs w:val="18"/>
                <w:lang w:eastAsia="en-GB"/>
              </w:rPr>
              <w:t xml:space="preserve"> </w:t>
            </w:r>
            <w:r w:rsidRPr="006A07E4">
              <w:rPr>
                <w:rFonts w:ascii="Arial" w:hAnsi="Arial" w:cs="Arial"/>
                <w:strike/>
                <w:color w:val="000000"/>
                <w:sz w:val="18"/>
                <w:szCs w:val="18"/>
                <w:lang w:eastAsia="en-GB"/>
              </w:rPr>
              <w:t>-</w:t>
            </w:r>
            <w:r w:rsidRPr="006A07E4">
              <w:rPr>
                <w:rFonts w:ascii="Arial" w:hAnsi="Arial" w:cs="Arial"/>
                <w:strike/>
                <w:color w:val="000000"/>
                <w:sz w:val="2"/>
                <w:szCs w:val="18"/>
                <w:lang w:eastAsia="en-GB"/>
              </w:rPr>
              <w:t xml:space="preserve"> </w:t>
            </w:r>
            <w:r w:rsidRPr="006A07E4">
              <w:rPr>
                <w:rFonts w:ascii="Arial" w:hAnsi="Arial" w:cs="Arial"/>
                <w:strike/>
                <w:color w:val="000000"/>
                <w:sz w:val="18"/>
                <w:szCs w:val="18"/>
                <w:lang w:eastAsia="en-GB"/>
              </w:rPr>
              <w:t>P</w:t>
            </w:r>
            <w:r w:rsidRPr="006A07E4">
              <w:rPr>
                <w:rFonts w:ascii="Arial" w:hAnsi="Arial" w:cs="Arial"/>
                <w:strike/>
                <w:color w:val="000000"/>
                <w:sz w:val="2"/>
                <w:szCs w:val="18"/>
                <w:lang w:eastAsia="en-GB"/>
              </w:rPr>
              <w:t xml:space="preserve"> </w:t>
            </w:r>
            <w:r w:rsidRPr="006A07E4">
              <w:rPr>
                <w:rFonts w:ascii="Arial" w:hAnsi="Arial" w:cs="Arial"/>
                <w:strike/>
                <w:color w:val="000000"/>
                <w:sz w:val="18"/>
                <w:szCs w:val="18"/>
                <w:lang w:eastAsia="en-GB"/>
              </w:rPr>
              <w:t>e</w:t>
            </w:r>
            <w:r w:rsidRPr="006A07E4">
              <w:rPr>
                <w:rFonts w:ascii="Arial" w:hAnsi="Arial" w:cs="Arial"/>
                <w:strike/>
                <w:color w:val="000000"/>
                <w:sz w:val="2"/>
                <w:szCs w:val="18"/>
                <w:lang w:eastAsia="en-GB"/>
              </w:rPr>
              <w:t xml:space="preserve"> </w:t>
            </w:r>
            <w:r w:rsidRPr="006A07E4">
              <w:rPr>
                <w:rFonts w:ascii="Arial" w:hAnsi="Arial" w:cs="Arial"/>
                <w:strike/>
                <w:color w:val="000000"/>
                <w:sz w:val="18"/>
                <w:szCs w:val="18"/>
                <w:lang w:eastAsia="en-GB"/>
              </w:rPr>
              <w:t>r</w:t>
            </w:r>
            <w:r w:rsidRPr="006A07E4">
              <w:rPr>
                <w:rFonts w:ascii="Arial" w:hAnsi="Arial" w:cs="Arial"/>
                <w:strike/>
                <w:color w:val="000000"/>
                <w:sz w:val="2"/>
                <w:szCs w:val="18"/>
                <w:lang w:eastAsia="en-GB"/>
              </w:rPr>
              <w:t xml:space="preserve"> </w:t>
            </w:r>
            <w:r w:rsidRPr="006A07E4">
              <w:rPr>
                <w:rFonts w:ascii="Arial" w:hAnsi="Arial" w:cs="Arial"/>
                <w:strike/>
                <w:color w:val="000000"/>
                <w:sz w:val="18"/>
                <w:szCs w:val="18"/>
                <w:lang w:eastAsia="en-GB"/>
              </w:rPr>
              <w:t>f</w:t>
            </w:r>
            <w:r w:rsidRPr="006A07E4">
              <w:rPr>
                <w:rFonts w:ascii="Arial" w:hAnsi="Arial" w:cs="Arial"/>
                <w:strike/>
                <w:color w:val="000000"/>
                <w:sz w:val="2"/>
                <w:szCs w:val="18"/>
                <w:lang w:eastAsia="en-GB"/>
              </w:rPr>
              <w:t xml:space="preserve"> </w:t>
            </w:r>
          </w:p>
        </w:tc>
        <w:tc>
          <w:tcPr>
            <w:tcW w:w="397" w:type="dxa"/>
            <w:shd w:val="clear" w:color="auto" w:fill="auto"/>
            <w:tcMar>
              <w:left w:w="28" w:type="dxa"/>
              <w:right w:w="28" w:type="dxa"/>
            </w:tcMar>
            <w:hideMark/>
          </w:tcPr>
          <w:p w14:paraId="420B8945" w14:textId="77777777" w:rsidR="00556568" w:rsidRPr="006A07E4"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6A07E4">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4F9DFD79" w14:textId="08DEEE5F" w:rsidR="00556568" w:rsidRPr="006A07E4"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361" w:history="1">
              <w:r w:rsidR="00556568" w:rsidRPr="006A07E4">
                <w:rPr>
                  <w:rFonts w:ascii="Calibri" w:hAnsi="Calibri" w:cs="Calibri"/>
                  <w:strike/>
                  <w:color w:val="0563C1"/>
                  <w:sz w:val="18"/>
                  <w:szCs w:val="18"/>
                  <w:u w:val="single"/>
                  <w:lang w:eastAsia="en-GB"/>
                </w:rPr>
                <w:t>RP-230566</w:t>
              </w:r>
            </w:hyperlink>
          </w:p>
        </w:tc>
        <w:tc>
          <w:tcPr>
            <w:tcW w:w="2268" w:type="dxa"/>
            <w:shd w:val="clear" w:color="auto" w:fill="auto"/>
            <w:tcMar>
              <w:left w:w="28" w:type="dxa"/>
              <w:right w:w="28" w:type="dxa"/>
            </w:tcMar>
            <w:hideMark/>
          </w:tcPr>
          <w:p w14:paraId="7B11E9E3" w14:textId="77777777" w:rsidR="00556568" w:rsidRPr="006A07E4"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6A07E4">
              <w:rPr>
                <w:rFonts w:ascii="Arial" w:hAnsi="Arial" w:cs="Arial"/>
                <w:b/>
                <w:bCs/>
                <w:strike/>
                <w:color w:val="000000"/>
                <w:sz w:val="18"/>
                <w:szCs w:val="18"/>
                <w:lang w:eastAsia="en-GB"/>
              </w:rPr>
              <w:t>Yi Wang, Huawei</w:t>
            </w:r>
          </w:p>
        </w:tc>
        <w:tc>
          <w:tcPr>
            <w:tcW w:w="850" w:type="dxa"/>
            <w:shd w:val="clear" w:color="auto" w:fill="auto"/>
            <w:tcMar>
              <w:left w:w="28" w:type="dxa"/>
              <w:right w:w="28" w:type="dxa"/>
            </w:tcMar>
            <w:hideMark/>
          </w:tcPr>
          <w:p w14:paraId="27B3EDC3" w14:textId="77777777" w:rsidR="00556568" w:rsidRPr="006A07E4"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6A07E4">
              <w:rPr>
                <w:rFonts w:ascii="Arial" w:hAnsi="Arial" w:cs="Arial"/>
                <w:strike/>
                <w:color w:val="000000"/>
                <w:sz w:val="18"/>
                <w:szCs w:val="18"/>
                <w:lang w:eastAsia="en-GB"/>
              </w:rPr>
              <w:t>S</w:t>
            </w:r>
          </w:p>
        </w:tc>
      </w:tr>
      <w:tr w:rsidR="00556568" w:rsidRPr="00EF7FBB" w14:paraId="294A2615" w14:textId="77777777" w:rsidTr="0041562B">
        <w:trPr>
          <w:trHeight w:val="255"/>
        </w:trPr>
        <w:tc>
          <w:tcPr>
            <w:tcW w:w="757" w:type="dxa"/>
            <w:shd w:val="clear" w:color="auto" w:fill="auto"/>
            <w:tcMar>
              <w:left w:w="28" w:type="dxa"/>
              <w:right w:w="28" w:type="dxa"/>
            </w:tcMar>
            <w:hideMark/>
          </w:tcPr>
          <w:p w14:paraId="0BC715F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0</w:t>
            </w:r>
          </w:p>
        </w:tc>
        <w:tc>
          <w:tcPr>
            <w:tcW w:w="3969" w:type="dxa"/>
            <w:shd w:val="clear" w:color="auto" w:fill="auto"/>
            <w:tcMar>
              <w:left w:w="28" w:type="dxa"/>
              <w:right w:w="28" w:type="dxa"/>
            </w:tcMar>
            <w:hideMark/>
          </w:tcPr>
          <w:p w14:paraId="6FA365CC" w14:textId="77777777" w:rsidR="00556568" w:rsidRPr="00EF7FBB" w:rsidRDefault="00556568" w:rsidP="00EF7FBB">
            <w:pPr>
              <w:overflowPunct/>
              <w:autoSpaceDE/>
              <w:autoSpaceDN/>
              <w:adjustRightInd/>
              <w:spacing w:after="0"/>
              <w:textAlignment w:val="auto"/>
              <w:rPr>
                <w:rFonts w:ascii="Arial" w:hAnsi="Arial" w:cs="Arial"/>
                <w:b/>
                <w:bCs/>
                <w:color w:val="FF0000"/>
                <w:sz w:val="18"/>
                <w:szCs w:val="18"/>
                <w:lang w:eastAsia="en-GB"/>
              </w:rPr>
            </w:pPr>
            <w:r w:rsidRPr="00EF7FBB">
              <w:rPr>
                <w:rFonts w:ascii="Arial" w:hAnsi="Arial" w:cs="Arial"/>
                <w:b/>
                <w:bCs/>
                <w:color w:val="FF0000"/>
                <w:sz w:val="18"/>
                <w:szCs w:val="18"/>
                <w:lang w:eastAsia="en-GB"/>
              </w:rPr>
              <w:t>Rel-18 Uncrewed Aerial Vehicles (UAV), UAS, UAM</w:t>
            </w:r>
          </w:p>
        </w:tc>
        <w:tc>
          <w:tcPr>
            <w:tcW w:w="1701" w:type="dxa"/>
            <w:shd w:val="clear" w:color="auto" w:fill="auto"/>
            <w:tcMar>
              <w:left w:w="28" w:type="dxa"/>
              <w:right w:w="28" w:type="dxa"/>
            </w:tcMar>
            <w:hideMark/>
          </w:tcPr>
          <w:p w14:paraId="6A85299C" w14:textId="5B33BB06"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119A321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63809630" w14:textId="0FFE2610"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362" w:history="1">
              <w:r w:rsidR="00556568" w:rsidRPr="00EF7FBB">
                <w:rPr>
                  <w:rFonts w:ascii="Calibri" w:hAnsi="Calibri" w:cs="Calibri"/>
                  <w:color w:val="0563C1"/>
                  <w:sz w:val="18"/>
                  <w:szCs w:val="18"/>
                  <w:u w:val="single"/>
                  <w:lang w:eastAsia="en-GB"/>
                </w:rPr>
                <w:t>-</w:t>
              </w:r>
            </w:hyperlink>
          </w:p>
        </w:tc>
        <w:tc>
          <w:tcPr>
            <w:tcW w:w="2268" w:type="dxa"/>
            <w:shd w:val="clear" w:color="auto" w:fill="auto"/>
            <w:tcMar>
              <w:left w:w="28" w:type="dxa"/>
              <w:right w:w="28" w:type="dxa"/>
            </w:tcMar>
            <w:hideMark/>
          </w:tcPr>
          <w:p w14:paraId="570E969D"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t>
            </w:r>
          </w:p>
        </w:tc>
        <w:tc>
          <w:tcPr>
            <w:tcW w:w="850" w:type="dxa"/>
            <w:shd w:val="clear" w:color="auto" w:fill="auto"/>
            <w:tcMar>
              <w:left w:w="28" w:type="dxa"/>
              <w:right w:w="28" w:type="dxa"/>
            </w:tcMar>
            <w:hideMark/>
          </w:tcPr>
          <w:p w14:paraId="6786612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r>
      <w:tr w:rsidR="00556568" w:rsidRPr="00EF7FBB" w14:paraId="370BD8B0" w14:textId="77777777" w:rsidTr="0041562B">
        <w:trPr>
          <w:trHeight w:val="255"/>
        </w:trPr>
        <w:tc>
          <w:tcPr>
            <w:tcW w:w="757" w:type="dxa"/>
            <w:shd w:val="clear" w:color="auto" w:fill="auto"/>
            <w:tcMar>
              <w:left w:w="28" w:type="dxa"/>
              <w:right w:w="28" w:type="dxa"/>
            </w:tcMar>
            <w:hideMark/>
          </w:tcPr>
          <w:p w14:paraId="1CA3B259"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990107</w:t>
            </w:r>
          </w:p>
        </w:tc>
        <w:tc>
          <w:tcPr>
            <w:tcW w:w="3969" w:type="dxa"/>
            <w:shd w:val="clear" w:color="auto" w:fill="auto"/>
            <w:tcMar>
              <w:left w:w="28" w:type="dxa"/>
              <w:right w:w="28" w:type="dxa"/>
            </w:tcMar>
            <w:hideMark/>
          </w:tcPr>
          <w:p w14:paraId="4EFDB515"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Further Architecture Enhancement for UAV and UAM</w:t>
            </w:r>
          </w:p>
        </w:tc>
        <w:tc>
          <w:tcPr>
            <w:tcW w:w="1701" w:type="dxa"/>
            <w:shd w:val="clear" w:color="auto" w:fill="auto"/>
            <w:tcMar>
              <w:left w:w="28" w:type="dxa"/>
              <w:right w:w="28" w:type="dxa"/>
            </w:tcMar>
            <w:hideMark/>
          </w:tcPr>
          <w:p w14:paraId="7618BBAB" w14:textId="23926524"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U</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A</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S</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P</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h</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2</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2DE4958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3549CA3E" w14:textId="38C40978"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363" w:history="1">
              <w:r w:rsidR="00556568" w:rsidRPr="00EF7FBB">
                <w:rPr>
                  <w:rFonts w:ascii="Calibri" w:hAnsi="Calibri" w:cs="Calibri"/>
                  <w:color w:val="0563C1"/>
                  <w:sz w:val="18"/>
                  <w:szCs w:val="18"/>
                  <w:u w:val="single"/>
                  <w:lang w:eastAsia="en-GB"/>
                </w:rPr>
                <w:t>SP-221323</w:t>
              </w:r>
            </w:hyperlink>
          </w:p>
        </w:tc>
        <w:tc>
          <w:tcPr>
            <w:tcW w:w="2268" w:type="dxa"/>
            <w:shd w:val="clear" w:color="auto" w:fill="auto"/>
            <w:tcMar>
              <w:left w:w="28" w:type="dxa"/>
              <w:right w:w="28" w:type="dxa"/>
            </w:tcMar>
            <w:hideMark/>
          </w:tcPr>
          <w:p w14:paraId="6AE070B5" w14:textId="17591602"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Faccin, Stefano, </w:t>
            </w:r>
            <w:r>
              <w:rPr>
                <w:rFonts w:ascii="Arial" w:hAnsi="Arial" w:cs="Arial"/>
                <w:b/>
                <w:bCs/>
                <w:color w:val="000000"/>
                <w:sz w:val="18"/>
                <w:szCs w:val="18"/>
                <w:lang w:eastAsia="en-GB"/>
              </w:rPr>
              <w:t>Qualcomm Inc.</w:t>
            </w:r>
            <w:r w:rsidRPr="00EF7FBB">
              <w:rPr>
                <w:rFonts w:ascii="Arial" w:hAnsi="Arial" w:cs="Arial"/>
                <w:b/>
                <w:bCs/>
                <w:color w:val="000000"/>
                <w:sz w:val="18"/>
                <w:szCs w:val="18"/>
                <w:lang w:eastAsia="en-GB"/>
              </w:rPr>
              <w:t xml:space="preserve"> </w:t>
            </w:r>
          </w:p>
        </w:tc>
        <w:tc>
          <w:tcPr>
            <w:tcW w:w="850" w:type="dxa"/>
            <w:shd w:val="clear" w:color="auto" w:fill="auto"/>
            <w:tcMar>
              <w:left w:w="28" w:type="dxa"/>
              <w:right w:w="28" w:type="dxa"/>
            </w:tcMar>
            <w:hideMark/>
          </w:tcPr>
          <w:p w14:paraId="16362A92" w14:textId="198DA1A8"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24D69CEB" w14:textId="77777777" w:rsidTr="0041562B">
        <w:trPr>
          <w:trHeight w:val="255"/>
        </w:trPr>
        <w:tc>
          <w:tcPr>
            <w:tcW w:w="757" w:type="dxa"/>
            <w:shd w:val="clear" w:color="auto" w:fill="auto"/>
            <w:tcMar>
              <w:left w:w="28" w:type="dxa"/>
              <w:right w:w="28" w:type="dxa"/>
            </w:tcMar>
            <w:hideMark/>
          </w:tcPr>
          <w:p w14:paraId="5C84B3E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940051</w:t>
            </w:r>
          </w:p>
        </w:tc>
        <w:tc>
          <w:tcPr>
            <w:tcW w:w="3969" w:type="dxa"/>
            <w:shd w:val="clear" w:color="auto" w:fill="auto"/>
            <w:tcMar>
              <w:left w:w="28" w:type="dxa"/>
              <w:right w:w="28" w:type="dxa"/>
            </w:tcMar>
            <w:hideMark/>
          </w:tcPr>
          <w:p w14:paraId="69F56D57" w14:textId="77777777" w:rsidR="00556568" w:rsidRPr="00EF7FBB" w:rsidRDefault="00556568" w:rsidP="00EF7FB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Phase 2 of UAS, UAV and UAM </w:t>
            </w:r>
          </w:p>
        </w:tc>
        <w:tc>
          <w:tcPr>
            <w:tcW w:w="1701" w:type="dxa"/>
            <w:shd w:val="clear" w:color="auto" w:fill="auto"/>
            <w:tcMar>
              <w:left w:w="28" w:type="dxa"/>
              <w:right w:w="28" w:type="dxa"/>
            </w:tcMar>
            <w:hideMark/>
          </w:tcPr>
          <w:p w14:paraId="0770A210" w14:textId="3F033B56"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U</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2</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0705F22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0A281180" w14:textId="0A3FFFDD"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364" w:history="1">
              <w:r w:rsidR="00556568" w:rsidRPr="00EF7FBB">
                <w:rPr>
                  <w:rFonts w:ascii="Calibri" w:hAnsi="Calibri" w:cs="Calibri"/>
                  <w:color w:val="0563C1"/>
                  <w:sz w:val="18"/>
                  <w:szCs w:val="18"/>
                  <w:u w:val="single"/>
                  <w:lang w:eastAsia="en-GB"/>
                </w:rPr>
                <w:t>SP-211632</w:t>
              </w:r>
            </w:hyperlink>
          </w:p>
        </w:tc>
        <w:tc>
          <w:tcPr>
            <w:tcW w:w="2268" w:type="dxa"/>
            <w:shd w:val="clear" w:color="auto" w:fill="auto"/>
            <w:tcMar>
              <w:left w:w="28" w:type="dxa"/>
              <w:right w:w="28" w:type="dxa"/>
            </w:tcMar>
            <w:hideMark/>
          </w:tcPr>
          <w:p w14:paraId="3E33FF9E"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Stefano Faccin </w:t>
            </w:r>
          </w:p>
        </w:tc>
        <w:tc>
          <w:tcPr>
            <w:tcW w:w="850" w:type="dxa"/>
            <w:shd w:val="clear" w:color="auto" w:fill="auto"/>
            <w:tcMar>
              <w:left w:w="28" w:type="dxa"/>
              <w:right w:w="28" w:type="dxa"/>
            </w:tcMar>
            <w:hideMark/>
          </w:tcPr>
          <w:p w14:paraId="5BE6159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7336A7CE" w14:textId="77777777" w:rsidTr="0041562B">
        <w:trPr>
          <w:trHeight w:val="255"/>
        </w:trPr>
        <w:tc>
          <w:tcPr>
            <w:tcW w:w="757" w:type="dxa"/>
            <w:shd w:val="clear" w:color="auto" w:fill="auto"/>
            <w:tcMar>
              <w:left w:w="28" w:type="dxa"/>
              <w:right w:w="28" w:type="dxa"/>
            </w:tcMar>
            <w:hideMark/>
          </w:tcPr>
          <w:p w14:paraId="584EA82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980012</w:t>
            </w:r>
          </w:p>
        </w:tc>
        <w:tc>
          <w:tcPr>
            <w:tcW w:w="3969" w:type="dxa"/>
            <w:shd w:val="clear" w:color="auto" w:fill="auto"/>
            <w:tcMar>
              <w:left w:w="28" w:type="dxa"/>
              <w:right w:w="28" w:type="dxa"/>
            </w:tcMar>
            <w:hideMark/>
          </w:tcPr>
          <w:p w14:paraId="5C95D6A1"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UAS Ph2) Further Architecture Enhancement for UAV and UAM</w:t>
            </w:r>
          </w:p>
        </w:tc>
        <w:tc>
          <w:tcPr>
            <w:tcW w:w="1701" w:type="dxa"/>
            <w:shd w:val="clear" w:color="auto" w:fill="auto"/>
            <w:tcMar>
              <w:left w:w="28" w:type="dxa"/>
              <w:right w:w="28" w:type="dxa"/>
            </w:tcMar>
            <w:hideMark/>
          </w:tcPr>
          <w:p w14:paraId="7B57BEFE" w14:textId="26DA29E6"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2</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704714A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71F11B2B" w14:textId="570ECF37"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365" w:history="1">
              <w:r w:rsidR="00556568" w:rsidRPr="00EF7FBB">
                <w:rPr>
                  <w:rFonts w:ascii="Calibri" w:hAnsi="Calibri" w:cs="Calibri"/>
                  <w:color w:val="0563C1"/>
                  <w:sz w:val="18"/>
                  <w:szCs w:val="18"/>
                  <w:u w:val="single"/>
                  <w:lang w:eastAsia="en-GB"/>
                </w:rPr>
                <w:t>SP-230091</w:t>
              </w:r>
            </w:hyperlink>
          </w:p>
        </w:tc>
        <w:tc>
          <w:tcPr>
            <w:tcW w:w="2268" w:type="dxa"/>
            <w:shd w:val="clear" w:color="auto" w:fill="auto"/>
            <w:tcMar>
              <w:left w:w="28" w:type="dxa"/>
              <w:right w:w="28" w:type="dxa"/>
            </w:tcMar>
            <w:hideMark/>
          </w:tcPr>
          <w:p w14:paraId="49AC373B" w14:textId="63AFC386"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Faccin, Stefano, </w:t>
            </w:r>
            <w:r>
              <w:rPr>
                <w:rFonts w:ascii="Arial" w:hAnsi="Arial" w:cs="Arial"/>
                <w:b/>
                <w:bCs/>
                <w:color w:val="000000"/>
                <w:sz w:val="18"/>
                <w:szCs w:val="18"/>
                <w:lang w:eastAsia="en-GB"/>
              </w:rPr>
              <w:t>Qualcomm Inc.</w:t>
            </w:r>
            <w:r w:rsidRPr="00EF7FBB">
              <w:rPr>
                <w:rFonts w:ascii="Arial" w:hAnsi="Arial" w:cs="Arial"/>
                <w:b/>
                <w:bCs/>
                <w:color w:val="000000"/>
                <w:sz w:val="18"/>
                <w:szCs w:val="18"/>
                <w:lang w:eastAsia="en-GB"/>
              </w:rPr>
              <w:t xml:space="preserve"> </w:t>
            </w:r>
          </w:p>
        </w:tc>
        <w:tc>
          <w:tcPr>
            <w:tcW w:w="850" w:type="dxa"/>
            <w:shd w:val="clear" w:color="auto" w:fill="auto"/>
            <w:tcMar>
              <w:left w:w="28" w:type="dxa"/>
              <w:right w:w="28" w:type="dxa"/>
            </w:tcMar>
            <w:hideMark/>
          </w:tcPr>
          <w:p w14:paraId="332A276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1BECE993" w14:textId="77777777" w:rsidTr="0041562B">
        <w:trPr>
          <w:trHeight w:val="255"/>
        </w:trPr>
        <w:tc>
          <w:tcPr>
            <w:tcW w:w="757" w:type="dxa"/>
            <w:shd w:val="clear" w:color="auto" w:fill="auto"/>
            <w:tcMar>
              <w:left w:w="28" w:type="dxa"/>
              <w:right w:w="28" w:type="dxa"/>
            </w:tcMar>
            <w:hideMark/>
          </w:tcPr>
          <w:p w14:paraId="12D080A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960034</w:t>
            </w:r>
          </w:p>
        </w:tc>
        <w:tc>
          <w:tcPr>
            <w:tcW w:w="3969" w:type="dxa"/>
            <w:shd w:val="clear" w:color="auto" w:fill="auto"/>
            <w:tcMar>
              <w:left w:w="28" w:type="dxa"/>
              <w:right w:w="28" w:type="dxa"/>
            </w:tcMar>
            <w:hideMark/>
          </w:tcPr>
          <w:p w14:paraId="63E5239E" w14:textId="77777777" w:rsidR="00556568" w:rsidRPr="00EF7FBB" w:rsidRDefault="00556568" w:rsidP="00EF7FB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Security of Phase 2 for UAS, UAV and UAM </w:t>
            </w:r>
          </w:p>
        </w:tc>
        <w:tc>
          <w:tcPr>
            <w:tcW w:w="1701" w:type="dxa"/>
            <w:shd w:val="clear" w:color="auto" w:fill="auto"/>
            <w:tcMar>
              <w:left w:w="28" w:type="dxa"/>
              <w:right w:w="28" w:type="dxa"/>
            </w:tcMar>
            <w:hideMark/>
          </w:tcPr>
          <w:p w14:paraId="68945C22" w14:textId="0A00B01B"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U</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2</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1E9F683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646E7E24" w14:textId="4DA7AC7A"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366" w:history="1">
              <w:r w:rsidR="00556568" w:rsidRPr="00EF7FBB">
                <w:rPr>
                  <w:rFonts w:ascii="Calibri" w:hAnsi="Calibri" w:cs="Calibri"/>
                  <w:color w:val="0563C1"/>
                  <w:sz w:val="18"/>
                  <w:szCs w:val="18"/>
                  <w:u w:val="single"/>
                  <w:lang w:eastAsia="en-GB"/>
                </w:rPr>
                <w:t>SP-220532</w:t>
              </w:r>
            </w:hyperlink>
          </w:p>
        </w:tc>
        <w:tc>
          <w:tcPr>
            <w:tcW w:w="2268" w:type="dxa"/>
            <w:shd w:val="clear" w:color="auto" w:fill="auto"/>
            <w:tcMar>
              <w:left w:w="28" w:type="dxa"/>
              <w:right w:w="28" w:type="dxa"/>
            </w:tcMar>
            <w:hideMark/>
          </w:tcPr>
          <w:p w14:paraId="7DEA1BB1" w14:textId="5F93034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Escott, Adrian, </w:t>
            </w:r>
            <w:r>
              <w:rPr>
                <w:rFonts w:ascii="Arial" w:hAnsi="Arial" w:cs="Arial"/>
                <w:b/>
                <w:bCs/>
                <w:color w:val="000000"/>
                <w:sz w:val="18"/>
                <w:szCs w:val="18"/>
                <w:lang w:eastAsia="en-GB"/>
              </w:rPr>
              <w:t>Qualcomm Inc.</w:t>
            </w:r>
            <w:r w:rsidRPr="00EF7FBB">
              <w:rPr>
                <w:rFonts w:ascii="Arial" w:hAnsi="Arial" w:cs="Arial"/>
                <w:b/>
                <w:bCs/>
                <w:color w:val="000000"/>
                <w:sz w:val="18"/>
                <w:szCs w:val="18"/>
                <w:lang w:eastAsia="en-GB"/>
              </w:rPr>
              <w:t xml:space="preserve">, </w:t>
            </w:r>
          </w:p>
        </w:tc>
        <w:tc>
          <w:tcPr>
            <w:tcW w:w="850" w:type="dxa"/>
            <w:shd w:val="clear" w:color="auto" w:fill="auto"/>
            <w:tcMar>
              <w:left w:w="28" w:type="dxa"/>
              <w:right w:w="28" w:type="dxa"/>
            </w:tcMar>
            <w:hideMark/>
          </w:tcPr>
          <w:p w14:paraId="2E26A74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02E2236D" w14:textId="77777777" w:rsidTr="0041562B">
        <w:trPr>
          <w:trHeight w:val="255"/>
        </w:trPr>
        <w:tc>
          <w:tcPr>
            <w:tcW w:w="757" w:type="dxa"/>
            <w:shd w:val="clear" w:color="auto" w:fill="auto"/>
            <w:tcMar>
              <w:left w:w="28" w:type="dxa"/>
              <w:right w:w="28" w:type="dxa"/>
            </w:tcMar>
            <w:hideMark/>
          </w:tcPr>
          <w:p w14:paraId="6AC9738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990036</w:t>
            </w:r>
          </w:p>
        </w:tc>
        <w:tc>
          <w:tcPr>
            <w:tcW w:w="3969" w:type="dxa"/>
            <w:shd w:val="clear" w:color="auto" w:fill="auto"/>
            <w:tcMar>
              <w:left w:w="28" w:type="dxa"/>
              <w:right w:w="28" w:type="dxa"/>
            </w:tcMar>
            <w:hideMark/>
          </w:tcPr>
          <w:p w14:paraId="4D612A8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of UAV and UAM Phase 2 </w:t>
            </w:r>
          </w:p>
        </w:tc>
        <w:tc>
          <w:tcPr>
            <w:tcW w:w="1701" w:type="dxa"/>
            <w:shd w:val="clear" w:color="auto" w:fill="auto"/>
            <w:tcMar>
              <w:left w:w="28" w:type="dxa"/>
              <w:right w:w="28" w:type="dxa"/>
            </w:tcMar>
            <w:hideMark/>
          </w:tcPr>
          <w:p w14:paraId="23A950E4" w14:textId="745B7D9D"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2</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3190F81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218B8711" w14:textId="2D7D40A2"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367" w:history="1">
              <w:r w:rsidR="00556568" w:rsidRPr="00EF7FBB">
                <w:rPr>
                  <w:rFonts w:ascii="Calibri" w:hAnsi="Calibri" w:cs="Calibri"/>
                  <w:color w:val="0563C1"/>
                  <w:sz w:val="18"/>
                  <w:szCs w:val="18"/>
                  <w:u w:val="single"/>
                  <w:lang w:eastAsia="en-GB"/>
                </w:rPr>
                <w:t>SP-230149</w:t>
              </w:r>
            </w:hyperlink>
          </w:p>
        </w:tc>
        <w:tc>
          <w:tcPr>
            <w:tcW w:w="2268" w:type="dxa"/>
            <w:shd w:val="clear" w:color="auto" w:fill="auto"/>
            <w:tcMar>
              <w:left w:w="28" w:type="dxa"/>
              <w:right w:w="28" w:type="dxa"/>
            </w:tcMar>
            <w:hideMark/>
          </w:tcPr>
          <w:p w14:paraId="00C96DCC" w14:textId="435534B1"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Escott, Adrian, </w:t>
            </w:r>
            <w:r>
              <w:rPr>
                <w:rFonts w:ascii="Arial" w:hAnsi="Arial" w:cs="Arial"/>
                <w:b/>
                <w:bCs/>
                <w:color w:val="000000"/>
                <w:sz w:val="18"/>
                <w:szCs w:val="18"/>
                <w:lang w:eastAsia="en-GB"/>
              </w:rPr>
              <w:t>Qualcomm Inc.</w:t>
            </w:r>
            <w:r w:rsidRPr="00EF7FBB">
              <w:rPr>
                <w:rFonts w:ascii="Arial" w:hAnsi="Arial" w:cs="Arial"/>
                <w:b/>
                <w:bCs/>
                <w:color w:val="000000"/>
                <w:sz w:val="18"/>
                <w:szCs w:val="18"/>
                <w:lang w:eastAsia="en-GB"/>
              </w:rPr>
              <w:t xml:space="preserve"> </w:t>
            </w:r>
          </w:p>
        </w:tc>
        <w:tc>
          <w:tcPr>
            <w:tcW w:w="850" w:type="dxa"/>
            <w:shd w:val="clear" w:color="auto" w:fill="auto"/>
            <w:tcMar>
              <w:left w:w="28" w:type="dxa"/>
              <w:right w:w="28" w:type="dxa"/>
            </w:tcMar>
            <w:hideMark/>
          </w:tcPr>
          <w:p w14:paraId="0C9673B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0C989562" w14:textId="77777777" w:rsidTr="0041562B">
        <w:trPr>
          <w:trHeight w:val="255"/>
        </w:trPr>
        <w:tc>
          <w:tcPr>
            <w:tcW w:w="757" w:type="dxa"/>
            <w:shd w:val="clear" w:color="auto" w:fill="auto"/>
            <w:tcMar>
              <w:left w:w="28" w:type="dxa"/>
              <w:right w:w="28" w:type="dxa"/>
            </w:tcMar>
            <w:hideMark/>
          </w:tcPr>
          <w:p w14:paraId="3875CE5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990012</w:t>
            </w:r>
          </w:p>
        </w:tc>
        <w:tc>
          <w:tcPr>
            <w:tcW w:w="3969" w:type="dxa"/>
            <w:shd w:val="clear" w:color="auto" w:fill="auto"/>
            <w:tcMar>
              <w:left w:w="28" w:type="dxa"/>
              <w:right w:w="28" w:type="dxa"/>
            </w:tcMar>
            <w:hideMark/>
          </w:tcPr>
          <w:p w14:paraId="1A78920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UAS Ph2</w:t>
            </w:r>
          </w:p>
        </w:tc>
        <w:tc>
          <w:tcPr>
            <w:tcW w:w="1701" w:type="dxa"/>
            <w:shd w:val="clear" w:color="auto" w:fill="auto"/>
            <w:tcMar>
              <w:left w:w="28" w:type="dxa"/>
              <w:right w:w="28" w:type="dxa"/>
            </w:tcMar>
            <w:hideMark/>
          </w:tcPr>
          <w:p w14:paraId="1E861106" w14:textId="6B4C70BA"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2</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1847D2C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166E97C1" w14:textId="68BF0632"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368" w:history="1">
              <w:r w:rsidR="00556568" w:rsidRPr="00EF7FBB">
                <w:rPr>
                  <w:rFonts w:ascii="Calibri" w:hAnsi="Calibri" w:cs="Calibri"/>
                  <w:color w:val="0563C1"/>
                  <w:sz w:val="18"/>
                  <w:szCs w:val="18"/>
                  <w:u w:val="single"/>
                  <w:lang w:eastAsia="en-GB"/>
                </w:rPr>
                <w:t>CP-230330</w:t>
              </w:r>
            </w:hyperlink>
          </w:p>
        </w:tc>
        <w:tc>
          <w:tcPr>
            <w:tcW w:w="2268" w:type="dxa"/>
            <w:shd w:val="clear" w:color="auto" w:fill="auto"/>
            <w:tcMar>
              <w:left w:w="28" w:type="dxa"/>
              <w:right w:w="28" w:type="dxa"/>
            </w:tcMar>
            <w:hideMark/>
          </w:tcPr>
          <w:p w14:paraId="2BC09112" w14:textId="615A313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Kim, Sunghoon, </w:t>
            </w:r>
            <w:r>
              <w:rPr>
                <w:rFonts w:ascii="Arial" w:hAnsi="Arial" w:cs="Arial"/>
                <w:b/>
                <w:bCs/>
                <w:color w:val="000000"/>
                <w:sz w:val="18"/>
                <w:szCs w:val="18"/>
                <w:lang w:eastAsia="en-GB"/>
              </w:rPr>
              <w:t>Qualcomm Inc.</w:t>
            </w:r>
          </w:p>
        </w:tc>
        <w:tc>
          <w:tcPr>
            <w:tcW w:w="850" w:type="dxa"/>
            <w:shd w:val="clear" w:color="auto" w:fill="auto"/>
            <w:tcMar>
              <w:left w:w="28" w:type="dxa"/>
              <w:right w:w="28" w:type="dxa"/>
            </w:tcMar>
            <w:hideMark/>
          </w:tcPr>
          <w:p w14:paraId="6EA35FA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6B34CB4C" w14:textId="77777777" w:rsidTr="0041562B">
        <w:trPr>
          <w:trHeight w:val="255"/>
        </w:trPr>
        <w:tc>
          <w:tcPr>
            <w:tcW w:w="757" w:type="dxa"/>
            <w:shd w:val="clear" w:color="auto" w:fill="auto"/>
            <w:tcMar>
              <w:left w:w="28" w:type="dxa"/>
              <w:right w:w="28" w:type="dxa"/>
            </w:tcMar>
            <w:hideMark/>
          </w:tcPr>
          <w:p w14:paraId="54A787A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990063</w:t>
            </w:r>
          </w:p>
        </w:tc>
        <w:tc>
          <w:tcPr>
            <w:tcW w:w="3969" w:type="dxa"/>
            <w:shd w:val="clear" w:color="auto" w:fill="auto"/>
            <w:tcMar>
              <w:left w:w="28" w:type="dxa"/>
              <w:right w:w="28" w:type="dxa"/>
            </w:tcMar>
            <w:hideMark/>
          </w:tcPr>
          <w:p w14:paraId="3A0CBEB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UAS Ph2</w:t>
            </w:r>
          </w:p>
        </w:tc>
        <w:tc>
          <w:tcPr>
            <w:tcW w:w="1701" w:type="dxa"/>
            <w:shd w:val="clear" w:color="auto" w:fill="auto"/>
            <w:tcMar>
              <w:left w:w="28" w:type="dxa"/>
              <w:right w:w="28" w:type="dxa"/>
            </w:tcMar>
            <w:hideMark/>
          </w:tcPr>
          <w:p w14:paraId="15FDDF55" w14:textId="7A624768"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2</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476D79B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4DE390BD" w14:textId="3A8AF0C1"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369" w:history="1">
              <w:r w:rsidR="00556568" w:rsidRPr="00EF7FBB">
                <w:rPr>
                  <w:rFonts w:ascii="Calibri" w:hAnsi="Calibri" w:cs="Calibri"/>
                  <w:color w:val="0563C1"/>
                  <w:sz w:val="18"/>
                  <w:szCs w:val="18"/>
                  <w:u w:val="single"/>
                  <w:lang w:eastAsia="en-GB"/>
                </w:rPr>
                <w:t>CP-230330</w:t>
              </w:r>
            </w:hyperlink>
          </w:p>
        </w:tc>
        <w:tc>
          <w:tcPr>
            <w:tcW w:w="2268" w:type="dxa"/>
            <w:shd w:val="clear" w:color="auto" w:fill="auto"/>
            <w:tcMar>
              <w:left w:w="28" w:type="dxa"/>
              <w:right w:w="28" w:type="dxa"/>
            </w:tcMar>
            <w:hideMark/>
          </w:tcPr>
          <w:p w14:paraId="2E347708" w14:textId="2A4E062B"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Kim, Sunghoon, </w:t>
            </w:r>
            <w:r>
              <w:rPr>
                <w:rFonts w:ascii="Arial" w:hAnsi="Arial" w:cs="Arial"/>
                <w:b/>
                <w:bCs/>
                <w:color w:val="000000"/>
                <w:sz w:val="18"/>
                <w:szCs w:val="18"/>
                <w:lang w:eastAsia="en-GB"/>
              </w:rPr>
              <w:t>Qualcomm Inc.</w:t>
            </w:r>
          </w:p>
        </w:tc>
        <w:tc>
          <w:tcPr>
            <w:tcW w:w="850" w:type="dxa"/>
            <w:shd w:val="clear" w:color="auto" w:fill="auto"/>
            <w:tcMar>
              <w:left w:w="28" w:type="dxa"/>
              <w:right w:w="28" w:type="dxa"/>
            </w:tcMar>
            <w:hideMark/>
          </w:tcPr>
          <w:p w14:paraId="4E609B5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3C9F29D7" w14:textId="77777777" w:rsidTr="0041562B">
        <w:trPr>
          <w:trHeight w:val="255"/>
        </w:trPr>
        <w:tc>
          <w:tcPr>
            <w:tcW w:w="757" w:type="dxa"/>
            <w:shd w:val="clear" w:color="auto" w:fill="auto"/>
            <w:tcMar>
              <w:left w:w="28" w:type="dxa"/>
              <w:right w:w="28" w:type="dxa"/>
            </w:tcMar>
            <w:hideMark/>
          </w:tcPr>
          <w:p w14:paraId="6368094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990064</w:t>
            </w:r>
          </w:p>
        </w:tc>
        <w:tc>
          <w:tcPr>
            <w:tcW w:w="3969" w:type="dxa"/>
            <w:shd w:val="clear" w:color="auto" w:fill="auto"/>
            <w:tcMar>
              <w:left w:w="28" w:type="dxa"/>
              <w:right w:w="28" w:type="dxa"/>
            </w:tcMar>
            <w:hideMark/>
          </w:tcPr>
          <w:p w14:paraId="2938237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UAS Ph2</w:t>
            </w:r>
          </w:p>
        </w:tc>
        <w:tc>
          <w:tcPr>
            <w:tcW w:w="1701" w:type="dxa"/>
            <w:shd w:val="clear" w:color="auto" w:fill="auto"/>
            <w:tcMar>
              <w:left w:w="28" w:type="dxa"/>
              <w:right w:w="28" w:type="dxa"/>
            </w:tcMar>
            <w:hideMark/>
          </w:tcPr>
          <w:p w14:paraId="69B62536" w14:textId="5A511AA8"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2</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0BBE684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22B42A17" w14:textId="4555B529"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370" w:history="1">
              <w:r w:rsidR="00556568" w:rsidRPr="00EF7FBB">
                <w:rPr>
                  <w:rFonts w:ascii="Calibri" w:hAnsi="Calibri" w:cs="Calibri"/>
                  <w:color w:val="0563C1"/>
                  <w:sz w:val="18"/>
                  <w:szCs w:val="18"/>
                  <w:u w:val="single"/>
                  <w:lang w:eastAsia="en-GB"/>
                </w:rPr>
                <w:t>CP-230330</w:t>
              </w:r>
            </w:hyperlink>
          </w:p>
        </w:tc>
        <w:tc>
          <w:tcPr>
            <w:tcW w:w="2268" w:type="dxa"/>
            <w:shd w:val="clear" w:color="auto" w:fill="auto"/>
            <w:tcMar>
              <w:left w:w="28" w:type="dxa"/>
              <w:right w:w="28" w:type="dxa"/>
            </w:tcMar>
            <w:hideMark/>
          </w:tcPr>
          <w:p w14:paraId="74BF7F35" w14:textId="157B6903"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Kim, Sunghoon, </w:t>
            </w:r>
            <w:r>
              <w:rPr>
                <w:rFonts w:ascii="Arial" w:hAnsi="Arial" w:cs="Arial"/>
                <w:b/>
                <w:bCs/>
                <w:color w:val="000000"/>
                <w:sz w:val="18"/>
                <w:szCs w:val="18"/>
                <w:lang w:eastAsia="en-GB"/>
              </w:rPr>
              <w:t>Qualcomm Inc.</w:t>
            </w:r>
          </w:p>
        </w:tc>
        <w:tc>
          <w:tcPr>
            <w:tcW w:w="850" w:type="dxa"/>
            <w:shd w:val="clear" w:color="auto" w:fill="auto"/>
            <w:tcMar>
              <w:left w:w="28" w:type="dxa"/>
              <w:right w:w="28" w:type="dxa"/>
            </w:tcMar>
            <w:hideMark/>
          </w:tcPr>
          <w:p w14:paraId="5681622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351968DE" w14:textId="77777777" w:rsidTr="0041562B">
        <w:trPr>
          <w:trHeight w:val="255"/>
        </w:trPr>
        <w:tc>
          <w:tcPr>
            <w:tcW w:w="757" w:type="dxa"/>
            <w:shd w:val="clear" w:color="auto" w:fill="auto"/>
            <w:tcMar>
              <w:left w:w="28" w:type="dxa"/>
              <w:right w:w="28" w:type="dxa"/>
            </w:tcMar>
            <w:hideMark/>
          </w:tcPr>
          <w:p w14:paraId="4114F55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990105</w:t>
            </w:r>
          </w:p>
        </w:tc>
        <w:tc>
          <w:tcPr>
            <w:tcW w:w="3969" w:type="dxa"/>
            <w:shd w:val="clear" w:color="auto" w:fill="auto"/>
            <w:tcMar>
              <w:left w:w="28" w:type="dxa"/>
              <w:right w:w="28" w:type="dxa"/>
            </w:tcMar>
            <w:hideMark/>
          </w:tcPr>
          <w:p w14:paraId="5C16164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CT6 aspects of UAS Ph2</w:t>
            </w:r>
          </w:p>
        </w:tc>
        <w:tc>
          <w:tcPr>
            <w:tcW w:w="1701" w:type="dxa"/>
            <w:shd w:val="clear" w:color="auto" w:fill="auto"/>
            <w:tcMar>
              <w:left w:w="28" w:type="dxa"/>
              <w:right w:w="28" w:type="dxa"/>
            </w:tcMar>
            <w:hideMark/>
          </w:tcPr>
          <w:p w14:paraId="56626B2D" w14:textId="7BF6A535"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2</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18B68A1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C6</w:t>
            </w:r>
          </w:p>
        </w:tc>
        <w:tc>
          <w:tcPr>
            <w:tcW w:w="850" w:type="dxa"/>
            <w:shd w:val="clear" w:color="auto" w:fill="auto"/>
            <w:tcMar>
              <w:left w:w="28" w:type="dxa"/>
              <w:right w:w="28" w:type="dxa"/>
            </w:tcMar>
            <w:hideMark/>
          </w:tcPr>
          <w:p w14:paraId="2DDB9D85" w14:textId="039B6D63"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371" w:history="1">
              <w:r w:rsidR="00556568" w:rsidRPr="00EF7FBB">
                <w:rPr>
                  <w:rFonts w:ascii="Calibri" w:hAnsi="Calibri" w:cs="Calibri"/>
                  <w:color w:val="0563C1"/>
                  <w:sz w:val="18"/>
                  <w:szCs w:val="18"/>
                  <w:u w:val="single"/>
                  <w:lang w:eastAsia="en-GB"/>
                </w:rPr>
                <w:t>CP-230330</w:t>
              </w:r>
            </w:hyperlink>
          </w:p>
        </w:tc>
        <w:tc>
          <w:tcPr>
            <w:tcW w:w="2268" w:type="dxa"/>
            <w:shd w:val="clear" w:color="auto" w:fill="auto"/>
            <w:tcMar>
              <w:left w:w="28" w:type="dxa"/>
              <w:right w:w="28" w:type="dxa"/>
            </w:tcMar>
            <w:hideMark/>
          </w:tcPr>
          <w:p w14:paraId="5D36CE02" w14:textId="383C1A34"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Kim, Sunghoon, </w:t>
            </w:r>
            <w:r>
              <w:rPr>
                <w:rFonts w:ascii="Arial" w:hAnsi="Arial" w:cs="Arial"/>
                <w:b/>
                <w:bCs/>
                <w:color w:val="000000"/>
                <w:sz w:val="18"/>
                <w:szCs w:val="18"/>
                <w:lang w:eastAsia="en-GB"/>
              </w:rPr>
              <w:t>Qualcomm Inc.</w:t>
            </w:r>
          </w:p>
        </w:tc>
        <w:tc>
          <w:tcPr>
            <w:tcW w:w="850" w:type="dxa"/>
            <w:shd w:val="clear" w:color="auto" w:fill="auto"/>
            <w:tcMar>
              <w:left w:w="28" w:type="dxa"/>
              <w:right w:w="28" w:type="dxa"/>
            </w:tcMar>
            <w:hideMark/>
          </w:tcPr>
          <w:p w14:paraId="3B93EDD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384F0228" w14:textId="77777777" w:rsidTr="0041562B">
        <w:trPr>
          <w:trHeight w:val="255"/>
        </w:trPr>
        <w:tc>
          <w:tcPr>
            <w:tcW w:w="757" w:type="dxa"/>
            <w:shd w:val="clear" w:color="auto" w:fill="auto"/>
            <w:tcMar>
              <w:left w:w="28" w:type="dxa"/>
              <w:right w:w="28" w:type="dxa"/>
            </w:tcMar>
            <w:hideMark/>
          </w:tcPr>
          <w:p w14:paraId="2AD8D2D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930012</w:t>
            </w:r>
          </w:p>
        </w:tc>
        <w:tc>
          <w:tcPr>
            <w:tcW w:w="3969" w:type="dxa"/>
            <w:shd w:val="clear" w:color="auto" w:fill="auto"/>
            <w:tcMar>
              <w:left w:w="28" w:type="dxa"/>
              <w:right w:w="28" w:type="dxa"/>
            </w:tcMar>
            <w:hideMark/>
          </w:tcPr>
          <w:p w14:paraId="5B1DFCF7" w14:textId="77777777" w:rsidR="00556568" w:rsidRPr="00EF7FBB" w:rsidRDefault="00556568" w:rsidP="00EF7FB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enhanced architecture for UAS Applications </w:t>
            </w:r>
          </w:p>
        </w:tc>
        <w:tc>
          <w:tcPr>
            <w:tcW w:w="1701" w:type="dxa"/>
            <w:shd w:val="clear" w:color="auto" w:fill="auto"/>
            <w:tcMar>
              <w:left w:w="28" w:type="dxa"/>
              <w:right w:w="28" w:type="dxa"/>
            </w:tcMar>
            <w:hideMark/>
          </w:tcPr>
          <w:p w14:paraId="287E6EAB" w14:textId="66A8E2FE"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U</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15684EE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5DA85B12" w14:textId="73B0C6CE"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372" w:history="1">
              <w:r w:rsidR="00556568" w:rsidRPr="00EF7FBB">
                <w:rPr>
                  <w:rFonts w:ascii="Calibri" w:hAnsi="Calibri" w:cs="Calibri"/>
                  <w:color w:val="0563C1"/>
                  <w:sz w:val="18"/>
                  <w:szCs w:val="18"/>
                  <w:u w:val="single"/>
                  <w:lang w:eastAsia="en-GB"/>
                </w:rPr>
                <w:t>SP-220465</w:t>
              </w:r>
            </w:hyperlink>
          </w:p>
        </w:tc>
        <w:tc>
          <w:tcPr>
            <w:tcW w:w="2268" w:type="dxa"/>
            <w:shd w:val="clear" w:color="auto" w:fill="auto"/>
            <w:tcMar>
              <w:left w:w="28" w:type="dxa"/>
              <w:right w:w="28" w:type="dxa"/>
            </w:tcMar>
            <w:hideMark/>
          </w:tcPr>
          <w:p w14:paraId="1EBAA93E"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Monrad, Atle, InterDigital </w:t>
            </w:r>
          </w:p>
        </w:tc>
        <w:tc>
          <w:tcPr>
            <w:tcW w:w="850" w:type="dxa"/>
            <w:shd w:val="clear" w:color="auto" w:fill="auto"/>
            <w:tcMar>
              <w:left w:w="28" w:type="dxa"/>
              <w:right w:w="28" w:type="dxa"/>
            </w:tcMar>
            <w:hideMark/>
          </w:tcPr>
          <w:p w14:paraId="3E50AEC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4462E329" w14:textId="77777777" w:rsidTr="0041562B">
        <w:trPr>
          <w:trHeight w:val="255"/>
        </w:trPr>
        <w:tc>
          <w:tcPr>
            <w:tcW w:w="757" w:type="dxa"/>
            <w:shd w:val="clear" w:color="auto" w:fill="auto"/>
            <w:tcMar>
              <w:left w:w="28" w:type="dxa"/>
              <w:right w:w="28" w:type="dxa"/>
            </w:tcMar>
            <w:hideMark/>
          </w:tcPr>
          <w:p w14:paraId="4A1292E5"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980126</w:t>
            </w:r>
          </w:p>
        </w:tc>
        <w:tc>
          <w:tcPr>
            <w:tcW w:w="3969" w:type="dxa"/>
            <w:shd w:val="clear" w:color="auto" w:fill="auto"/>
            <w:tcMar>
              <w:left w:w="28" w:type="dxa"/>
              <w:right w:w="28" w:type="dxa"/>
            </w:tcMar>
            <w:hideMark/>
          </w:tcPr>
          <w:p w14:paraId="459A3747"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Architecture for UAS Applications, Phase 2 </w:t>
            </w:r>
          </w:p>
        </w:tc>
        <w:tc>
          <w:tcPr>
            <w:tcW w:w="1701" w:type="dxa"/>
            <w:shd w:val="clear" w:color="auto" w:fill="auto"/>
            <w:tcMar>
              <w:left w:w="28" w:type="dxa"/>
              <w:right w:w="28" w:type="dxa"/>
            </w:tcMar>
            <w:hideMark/>
          </w:tcPr>
          <w:p w14:paraId="484781B3" w14:textId="027AFEBE"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U</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A</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S</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A</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P</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P</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P</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h</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2</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7A4780D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2427EAD7" w14:textId="0BE16F1D"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373" w:history="1">
              <w:r w:rsidR="00556568" w:rsidRPr="00EF7FBB">
                <w:rPr>
                  <w:rFonts w:ascii="Calibri" w:hAnsi="Calibri" w:cs="Calibri"/>
                  <w:color w:val="0563C1"/>
                  <w:sz w:val="18"/>
                  <w:szCs w:val="18"/>
                  <w:u w:val="single"/>
                  <w:lang w:eastAsia="en-GB"/>
                </w:rPr>
                <w:t>SP-220915</w:t>
              </w:r>
            </w:hyperlink>
          </w:p>
        </w:tc>
        <w:tc>
          <w:tcPr>
            <w:tcW w:w="2268" w:type="dxa"/>
            <w:shd w:val="clear" w:color="auto" w:fill="auto"/>
            <w:tcMar>
              <w:left w:w="28" w:type="dxa"/>
              <w:right w:w="28" w:type="dxa"/>
            </w:tcMar>
            <w:hideMark/>
          </w:tcPr>
          <w:p w14:paraId="2A690F73"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Monrad, Atle, InterDigital </w:t>
            </w:r>
          </w:p>
        </w:tc>
        <w:tc>
          <w:tcPr>
            <w:tcW w:w="850" w:type="dxa"/>
            <w:shd w:val="clear" w:color="auto" w:fill="auto"/>
            <w:tcMar>
              <w:left w:w="28" w:type="dxa"/>
              <w:right w:w="28" w:type="dxa"/>
            </w:tcMar>
            <w:hideMark/>
          </w:tcPr>
          <w:p w14:paraId="791C0E70" w14:textId="55ABFBFA"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4579111A" w14:textId="77777777" w:rsidTr="0041562B">
        <w:trPr>
          <w:trHeight w:val="255"/>
        </w:trPr>
        <w:tc>
          <w:tcPr>
            <w:tcW w:w="757" w:type="dxa"/>
            <w:shd w:val="clear" w:color="auto" w:fill="auto"/>
            <w:tcMar>
              <w:left w:w="28" w:type="dxa"/>
              <w:right w:w="28" w:type="dxa"/>
            </w:tcMar>
            <w:hideMark/>
          </w:tcPr>
          <w:p w14:paraId="20B17B21"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970038</w:t>
            </w:r>
          </w:p>
        </w:tc>
        <w:tc>
          <w:tcPr>
            <w:tcW w:w="3969" w:type="dxa"/>
            <w:shd w:val="clear" w:color="auto" w:fill="auto"/>
            <w:tcMar>
              <w:left w:w="28" w:type="dxa"/>
              <w:right w:w="28" w:type="dxa"/>
            </w:tcMar>
            <w:hideMark/>
          </w:tcPr>
          <w:p w14:paraId="53CD75A8"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UASAPP_Ph2</w:t>
            </w:r>
          </w:p>
        </w:tc>
        <w:tc>
          <w:tcPr>
            <w:tcW w:w="1701" w:type="dxa"/>
            <w:shd w:val="clear" w:color="auto" w:fill="auto"/>
            <w:tcMar>
              <w:left w:w="28" w:type="dxa"/>
              <w:right w:w="28" w:type="dxa"/>
            </w:tcMar>
            <w:hideMark/>
          </w:tcPr>
          <w:p w14:paraId="0C27919D" w14:textId="10975514"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U</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A</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S</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A</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P</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P</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P</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h</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2</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6509F6DF"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S6</w:t>
            </w:r>
          </w:p>
        </w:tc>
        <w:tc>
          <w:tcPr>
            <w:tcW w:w="850" w:type="dxa"/>
            <w:shd w:val="clear" w:color="auto" w:fill="auto"/>
            <w:tcMar>
              <w:left w:w="28" w:type="dxa"/>
              <w:right w:w="28" w:type="dxa"/>
            </w:tcMar>
            <w:hideMark/>
          </w:tcPr>
          <w:p w14:paraId="4A50A3C0" w14:textId="0A1F7D1B"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374" w:history="1">
              <w:r w:rsidR="00556568" w:rsidRPr="00EF7FBB">
                <w:rPr>
                  <w:rFonts w:ascii="Calibri" w:hAnsi="Calibri" w:cs="Calibri"/>
                  <w:color w:val="0563C1"/>
                  <w:sz w:val="18"/>
                  <w:szCs w:val="18"/>
                  <w:u w:val="single"/>
                  <w:lang w:eastAsia="en-GB"/>
                </w:rPr>
                <w:t>SP-221228</w:t>
              </w:r>
            </w:hyperlink>
          </w:p>
        </w:tc>
        <w:tc>
          <w:tcPr>
            <w:tcW w:w="2268" w:type="dxa"/>
            <w:shd w:val="clear" w:color="auto" w:fill="auto"/>
            <w:tcMar>
              <w:left w:w="28" w:type="dxa"/>
              <w:right w:w="28" w:type="dxa"/>
            </w:tcMar>
            <w:hideMark/>
          </w:tcPr>
          <w:p w14:paraId="12A6D551"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Monrad, Atle, InterDigital </w:t>
            </w:r>
          </w:p>
        </w:tc>
        <w:tc>
          <w:tcPr>
            <w:tcW w:w="850" w:type="dxa"/>
            <w:shd w:val="clear" w:color="auto" w:fill="auto"/>
            <w:tcMar>
              <w:left w:w="28" w:type="dxa"/>
              <w:right w:w="28" w:type="dxa"/>
            </w:tcMar>
            <w:hideMark/>
          </w:tcPr>
          <w:p w14:paraId="623C7C4A"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w:t>
            </w:r>
          </w:p>
        </w:tc>
      </w:tr>
      <w:tr w:rsidR="00556568" w:rsidRPr="00EF7FBB" w14:paraId="217BD452" w14:textId="77777777" w:rsidTr="0041562B">
        <w:trPr>
          <w:trHeight w:val="255"/>
        </w:trPr>
        <w:tc>
          <w:tcPr>
            <w:tcW w:w="757" w:type="dxa"/>
            <w:shd w:val="clear" w:color="auto" w:fill="auto"/>
            <w:tcMar>
              <w:left w:w="28" w:type="dxa"/>
              <w:right w:w="28" w:type="dxa"/>
            </w:tcMar>
            <w:hideMark/>
          </w:tcPr>
          <w:p w14:paraId="5091F3B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980055</w:t>
            </w:r>
          </w:p>
        </w:tc>
        <w:tc>
          <w:tcPr>
            <w:tcW w:w="3969" w:type="dxa"/>
            <w:shd w:val="clear" w:color="auto" w:fill="auto"/>
            <w:tcMar>
              <w:left w:w="28" w:type="dxa"/>
              <w:right w:w="28" w:type="dxa"/>
            </w:tcMar>
            <w:hideMark/>
          </w:tcPr>
          <w:p w14:paraId="0A3F116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UASAPP_Ph2</w:t>
            </w:r>
          </w:p>
        </w:tc>
        <w:tc>
          <w:tcPr>
            <w:tcW w:w="1701" w:type="dxa"/>
            <w:shd w:val="clear" w:color="auto" w:fill="auto"/>
            <w:tcMar>
              <w:left w:w="28" w:type="dxa"/>
              <w:right w:w="28" w:type="dxa"/>
            </w:tcMar>
            <w:hideMark/>
          </w:tcPr>
          <w:p w14:paraId="308AEA5E" w14:textId="7BC7F90C"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2</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5C4DE51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335ADED4" w14:textId="5FE2BD33"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375" w:history="1">
              <w:r w:rsidR="00556568" w:rsidRPr="00EF7FBB">
                <w:rPr>
                  <w:rFonts w:ascii="Calibri" w:hAnsi="Calibri" w:cs="Calibri"/>
                  <w:color w:val="0563C1"/>
                  <w:sz w:val="18"/>
                  <w:szCs w:val="18"/>
                  <w:u w:val="single"/>
                  <w:lang w:eastAsia="en-GB"/>
                </w:rPr>
                <w:t>CP-230189</w:t>
              </w:r>
            </w:hyperlink>
          </w:p>
        </w:tc>
        <w:tc>
          <w:tcPr>
            <w:tcW w:w="2268" w:type="dxa"/>
            <w:shd w:val="clear" w:color="auto" w:fill="auto"/>
            <w:tcMar>
              <w:left w:w="28" w:type="dxa"/>
              <w:right w:w="28" w:type="dxa"/>
            </w:tcMar>
            <w:hideMark/>
          </w:tcPr>
          <w:p w14:paraId="40233053"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Taimoor Abbas, InterDigital</w:t>
            </w:r>
          </w:p>
        </w:tc>
        <w:tc>
          <w:tcPr>
            <w:tcW w:w="850" w:type="dxa"/>
            <w:shd w:val="clear" w:color="auto" w:fill="auto"/>
            <w:tcMar>
              <w:left w:w="28" w:type="dxa"/>
              <w:right w:w="28" w:type="dxa"/>
            </w:tcMar>
            <w:hideMark/>
          </w:tcPr>
          <w:p w14:paraId="5A62F5C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1451AACA" w14:textId="77777777" w:rsidTr="0041562B">
        <w:trPr>
          <w:trHeight w:val="255"/>
        </w:trPr>
        <w:tc>
          <w:tcPr>
            <w:tcW w:w="757" w:type="dxa"/>
            <w:shd w:val="clear" w:color="auto" w:fill="auto"/>
            <w:tcMar>
              <w:left w:w="28" w:type="dxa"/>
              <w:right w:w="28" w:type="dxa"/>
            </w:tcMar>
            <w:hideMark/>
          </w:tcPr>
          <w:p w14:paraId="268D1F6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980056</w:t>
            </w:r>
          </w:p>
        </w:tc>
        <w:tc>
          <w:tcPr>
            <w:tcW w:w="3969" w:type="dxa"/>
            <w:shd w:val="clear" w:color="auto" w:fill="auto"/>
            <w:tcMar>
              <w:left w:w="28" w:type="dxa"/>
              <w:right w:w="28" w:type="dxa"/>
            </w:tcMar>
            <w:hideMark/>
          </w:tcPr>
          <w:p w14:paraId="0EF9EB6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UASAPP_Ph2</w:t>
            </w:r>
          </w:p>
        </w:tc>
        <w:tc>
          <w:tcPr>
            <w:tcW w:w="1701" w:type="dxa"/>
            <w:shd w:val="clear" w:color="auto" w:fill="auto"/>
            <w:tcMar>
              <w:left w:w="28" w:type="dxa"/>
              <w:right w:w="28" w:type="dxa"/>
            </w:tcMar>
            <w:hideMark/>
          </w:tcPr>
          <w:p w14:paraId="24C80750" w14:textId="3D1219F2"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2</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28CD537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6806E58C" w14:textId="324DDF17"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376" w:history="1">
              <w:r w:rsidR="00556568" w:rsidRPr="00EF7FBB">
                <w:rPr>
                  <w:rFonts w:ascii="Calibri" w:hAnsi="Calibri" w:cs="Calibri"/>
                  <w:color w:val="0563C1"/>
                  <w:sz w:val="18"/>
                  <w:szCs w:val="18"/>
                  <w:u w:val="single"/>
                  <w:lang w:eastAsia="en-GB"/>
                </w:rPr>
                <w:t>CP-230189</w:t>
              </w:r>
            </w:hyperlink>
          </w:p>
        </w:tc>
        <w:tc>
          <w:tcPr>
            <w:tcW w:w="2268" w:type="dxa"/>
            <w:shd w:val="clear" w:color="auto" w:fill="auto"/>
            <w:tcMar>
              <w:left w:w="28" w:type="dxa"/>
              <w:right w:w="28" w:type="dxa"/>
            </w:tcMar>
            <w:hideMark/>
          </w:tcPr>
          <w:p w14:paraId="6BA12158"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Taimoor Abbas, InterDigital</w:t>
            </w:r>
          </w:p>
        </w:tc>
        <w:tc>
          <w:tcPr>
            <w:tcW w:w="850" w:type="dxa"/>
            <w:shd w:val="clear" w:color="auto" w:fill="auto"/>
            <w:tcMar>
              <w:left w:w="28" w:type="dxa"/>
              <w:right w:w="28" w:type="dxa"/>
            </w:tcMar>
            <w:hideMark/>
          </w:tcPr>
          <w:p w14:paraId="6B82CF25"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C93B7E" w14:paraId="67AAC7C2" w14:textId="77777777" w:rsidTr="0041562B">
        <w:trPr>
          <w:trHeight w:val="255"/>
        </w:trPr>
        <w:tc>
          <w:tcPr>
            <w:tcW w:w="757" w:type="dxa"/>
            <w:shd w:val="clear" w:color="auto" w:fill="auto"/>
            <w:tcMar>
              <w:left w:w="28" w:type="dxa"/>
              <w:right w:w="28" w:type="dxa"/>
            </w:tcMar>
            <w:hideMark/>
          </w:tcPr>
          <w:p w14:paraId="1C11D409" w14:textId="77777777" w:rsidR="00556568" w:rsidRPr="00C93B7E"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C93B7E">
              <w:rPr>
                <w:rFonts w:ascii="Arial" w:hAnsi="Arial" w:cs="Arial"/>
                <w:b/>
                <w:bCs/>
                <w:strike/>
                <w:color w:val="000000"/>
                <w:sz w:val="18"/>
                <w:szCs w:val="18"/>
                <w:lang w:eastAsia="en-GB"/>
              </w:rPr>
              <w:t>941005</w:t>
            </w:r>
          </w:p>
        </w:tc>
        <w:tc>
          <w:tcPr>
            <w:tcW w:w="3969" w:type="dxa"/>
            <w:shd w:val="clear" w:color="auto" w:fill="auto"/>
            <w:tcMar>
              <w:left w:w="28" w:type="dxa"/>
              <w:right w:w="28" w:type="dxa"/>
            </w:tcMar>
            <w:hideMark/>
          </w:tcPr>
          <w:p w14:paraId="73003023" w14:textId="77777777" w:rsidR="00556568" w:rsidRPr="00C93B7E"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C93B7E">
              <w:rPr>
                <w:rFonts w:ascii="Arial" w:hAnsi="Arial" w:cs="Arial"/>
                <w:b/>
                <w:bCs/>
                <w:strike/>
                <w:color w:val="0000FF"/>
                <w:sz w:val="18"/>
                <w:szCs w:val="18"/>
                <w:lang w:eastAsia="en-GB"/>
              </w:rPr>
              <w:t>NR support for UAV (Uncrewed Aerial Vehicles)</w:t>
            </w:r>
          </w:p>
        </w:tc>
        <w:tc>
          <w:tcPr>
            <w:tcW w:w="1701" w:type="dxa"/>
            <w:shd w:val="clear" w:color="auto" w:fill="auto"/>
            <w:tcMar>
              <w:left w:w="28" w:type="dxa"/>
              <w:right w:w="28" w:type="dxa"/>
            </w:tcMar>
            <w:hideMark/>
          </w:tcPr>
          <w:p w14:paraId="6943AADE" w14:textId="1FF15790" w:rsidR="00556568" w:rsidRPr="00C93B7E"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C93B7E">
              <w:rPr>
                <w:rFonts w:ascii="Arial" w:hAnsi="Arial" w:cs="Arial"/>
                <w:b/>
                <w:bCs/>
                <w:strike/>
                <w:color w:val="000000"/>
                <w:sz w:val="18"/>
                <w:szCs w:val="18"/>
                <w:lang w:eastAsia="en-GB"/>
              </w:rPr>
              <w:t>N</w:t>
            </w:r>
            <w:r w:rsidRPr="00C93B7E">
              <w:rPr>
                <w:rFonts w:ascii="Arial" w:hAnsi="Arial" w:cs="Arial"/>
                <w:b/>
                <w:bCs/>
                <w:strike/>
                <w:color w:val="000000"/>
                <w:sz w:val="2"/>
                <w:szCs w:val="18"/>
                <w:lang w:eastAsia="en-GB"/>
              </w:rPr>
              <w:t xml:space="preserve"> </w:t>
            </w:r>
            <w:r w:rsidRPr="00C93B7E">
              <w:rPr>
                <w:rFonts w:ascii="Arial" w:hAnsi="Arial" w:cs="Arial"/>
                <w:b/>
                <w:bCs/>
                <w:strike/>
                <w:color w:val="000000"/>
                <w:sz w:val="18"/>
                <w:szCs w:val="18"/>
                <w:lang w:eastAsia="en-GB"/>
              </w:rPr>
              <w:t>R</w:t>
            </w:r>
            <w:r w:rsidRPr="00C93B7E">
              <w:rPr>
                <w:rFonts w:ascii="Arial" w:hAnsi="Arial" w:cs="Arial"/>
                <w:b/>
                <w:bCs/>
                <w:strike/>
                <w:color w:val="000000"/>
                <w:sz w:val="2"/>
                <w:szCs w:val="18"/>
                <w:lang w:eastAsia="en-GB"/>
              </w:rPr>
              <w:t xml:space="preserve"> </w:t>
            </w:r>
            <w:r w:rsidRPr="00C93B7E">
              <w:rPr>
                <w:rFonts w:ascii="Arial" w:hAnsi="Arial" w:cs="Arial"/>
                <w:b/>
                <w:bCs/>
                <w:strike/>
                <w:color w:val="000000"/>
                <w:sz w:val="18"/>
                <w:szCs w:val="18"/>
                <w:lang w:eastAsia="en-GB"/>
              </w:rPr>
              <w:t>_</w:t>
            </w:r>
            <w:r w:rsidRPr="00C93B7E">
              <w:rPr>
                <w:rFonts w:ascii="Arial" w:hAnsi="Arial" w:cs="Arial"/>
                <w:b/>
                <w:bCs/>
                <w:strike/>
                <w:color w:val="000000"/>
                <w:sz w:val="2"/>
                <w:szCs w:val="18"/>
                <w:lang w:eastAsia="en-GB"/>
              </w:rPr>
              <w:t xml:space="preserve"> </w:t>
            </w:r>
            <w:r w:rsidRPr="00C93B7E">
              <w:rPr>
                <w:rFonts w:ascii="Arial" w:hAnsi="Arial" w:cs="Arial"/>
                <w:b/>
                <w:bCs/>
                <w:strike/>
                <w:color w:val="000000"/>
                <w:sz w:val="18"/>
                <w:szCs w:val="18"/>
                <w:lang w:eastAsia="en-GB"/>
              </w:rPr>
              <w:t>U</w:t>
            </w:r>
            <w:r w:rsidRPr="00C93B7E">
              <w:rPr>
                <w:rFonts w:ascii="Arial" w:hAnsi="Arial" w:cs="Arial"/>
                <w:b/>
                <w:bCs/>
                <w:strike/>
                <w:color w:val="000000"/>
                <w:sz w:val="2"/>
                <w:szCs w:val="18"/>
                <w:lang w:eastAsia="en-GB"/>
              </w:rPr>
              <w:t xml:space="preserve"> </w:t>
            </w:r>
            <w:r w:rsidRPr="00C93B7E">
              <w:rPr>
                <w:rFonts w:ascii="Arial" w:hAnsi="Arial" w:cs="Arial"/>
                <w:b/>
                <w:bCs/>
                <w:strike/>
                <w:color w:val="000000"/>
                <w:sz w:val="18"/>
                <w:szCs w:val="18"/>
                <w:lang w:eastAsia="en-GB"/>
              </w:rPr>
              <w:t>A</w:t>
            </w:r>
            <w:r w:rsidRPr="00C93B7E">
              <w:rPr>
                <w:rFonts w:ascii="Arial" w:hAnsi="Arial" w:cs="Arial"/>
                <w:b/>
                <w:bCs/>
                <w:strike/>
                <w:color w:val="000000"/>
                <w:sz w:val="2"/>
                <w:szCs w:val="18"/>
                <w:lang w:eastAsia="en-GB"/>
              </w:rPr>
              <w:t xml:space="preserve"> </w:t>
            </w:r>
            <w:r w:rsidRPr="00C93B7E">
              <w:rPr>
                <w:rFonts w:ascii="Arial" w:hAnsi="Arial" w:cs="Arial"/>
                <w:b/>
                <w:bCs/>
                <w:strike/>
                <w:color w:val="000000"/>
                <w:sz w:val="18"/>
                <w:szCs w:val="18"/>
                <w:lang w:eastAsia="en-GB"/>
              </w:rPr>
              <w:t>V</w:t>
            </w:r>
            <w:r w:rsidRPr="00C93B7E">
              <w:rPr>
                <w:rFonts w:ascii="Arial" w:hAnsi="Arial" w:cs="Arial"/>
                <w:b/>
                <w:bCs/>
                <w:strike/>
                <w:color w:val="000000"/>
                <w:sz w:val="2"/>
                <w:szCs w:val="18"/>
                <w:lang w:eastAsia="en-GB"/>
              </w:rPr>
              <w:t xml:space="preserve"> </w:t>
            </w:r>
          </w:p>
        </w:tc>
        <w:tc>
          <w:tcPr>
            <w:tcW w:w="397" w:type="dxa"/>
            <w:shd w:val="clear" w:color="auto" w:fill="auto"/>
            <w:tcMar>
              <w:left w:w="28" w:type="dxa"/>
              <w:right w:w="28" w:type="dxa"/>
            </w:tcMar>
            <w:hideMark/>
          </w:tcPr>
          <w:p w14:paraId="63FF0619" w14:textId="77777777" w:rsidR="00556568" w:rsidRPr="00C93B7E"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C93B7E">
              <w:rPr>
                <w:rFonts w:ascii="Arial" w:hAnsi="Arial" w:cs="Arial"/>
                <w:b/>
                <w:bCs/>
                <w:strike/>
                <w:color w:val="000000"/>
                <w:sz w:val="18"/>
                <w:szCs w:val="18"/>
                <w:lang w:eastAsia="en-GB"/>
              </w:rPr>
              <w:t>R2</w:t>
            </w:r>
          </w:p>
        </w:tc>
        <w:tc>
          <w:tcPr>
            <w:tcW w:w="850" w:type="dxa"/>
            <w:shd w:val="clear" w:color="auto" w:fill="auto"/>
            <w:tcMar>
              <w:left w:w="28" w:type="dxa"/>
              <w:right w:w="28" w:type="dxa"/>
            </w:tcMar>
            <w:hideMark/>
          </w:tcPr>
          <w:p w14:paraId="4999EC29" w14:textId="392BC18B" w:rsidR="00556568" w:rsidRPr="00C93B7E"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377" w:history="1">
              <w:r w:rsidR="00556568" w:rsidRPr="00C93B7E">
                <w:rPr>
                  <w:rFonts w:ascii="Calibri" w:hAnsi="Calibri" w:cs="Calibri"/>
                  <w:strike/>
                  <w:color w:val="0563C1"/>
                  <w:sz w:val="18"/>
                  <w:szCs w:val="18"/>
                  <w:u w:val="single"/>
                  <w:lang w:eastAsia="en-GB"/>
                </w:rPr>
                <w:t>RP-230782</w:t>
              </w:r>
            </w:hyperlink>
          </w:p>
        </w:tc>
        <w:tc>
          <w:tcPr>
            <w:tcW w:w="2268" w:type="dxa"/>
            <w:shd w:val="clear" w:color="auto" w:fill="auto"/>
            <w:tcMar>
              <w:left w:w="28" w:type="dxa"/>
              <w:right w:w="28" w:type="dxa"/>
            </w:tcMar>
            <w:hideMark/>
          </w:tcPr>
          <w:p w14:paraId="3105BD22" w14:textId="77777777" w:rsidR="00556568" w:rsidRPr="00C93B7E"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C93B7E">
              <w:rPr>
                <w:rFonts w:ascii="Arial" w:hAnsi="Arial" w:cs="Arial"/>
                <w:b/>
                <w:bCs/>
                <w:strike/>
                <w:color w:val="000000"/>
                <w:sz w:val="18"/>
                <w:szCs w:val="18"/>
                <w:lang w:eastAsia="en-GB"/>
              </w:rPr>
              <w:t>Jedrzej Stanczak, Nokia, Nokia Shanghai Bell</w:t>
            </w:r>
          </w:p>
        </w:tc>
        <w:tc>
          <w:tcPr>
            <w:tcW w:w="850" w:type="dxa"/>
            <w:shd w:val="clear" w:color="auto" w:fill="auto"/>
            <w:tcMar>
              <w:left w:w="28" w:type="dxa"/>
              <w:right w:w="28" w:type="dxa"/>
            </w:tcMar>
            <w:hideMark/>
          </w:tcPr>
          <w:p w14:paraId="554232FC" w14:textId="75DAE59B" w:rsidR="00556568" w:rsidRPr="00C93B7E"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C93B7E">
              <w:rPr>
                <w:rFonts w:ascii="Arial" w:hAnsi="Arial" w:cs="Arial"/>
                <w:b/>
                <w:bCs/>
                <w:strike/>
                <w:color w:val="FF0000"/>
                <w:sz w:val="18"/>
                <w:szCs w:val="18"/>
                <w:lang w:eastAsia="en-GB"/>
              </w:rPr>
              <w:t>Y</w:t>
            </w:r>
          </w:p>
        </w:tc>
      </w:tr>
      <w:tr w:rsidR="00556568" w:rsidRPr="00C93B7E" w14:paraId="10028657" w14:textId="77777777" w:rsidTr="0041562B">
        <w:trPr>
          <w:trHeight w:val="255"/>
        </w:trPr>
        <w:tc>
          <w:tcPr>
            <w:tcW w:w="757" w:type="dxa"/>
            <w:shd w:val="clear" w:color="auto" w:fill="auto"/>
            <w:tcMar>
              <w:left w:w="28" w:type="dxa"/>
              <w:right w:w="28" w:type="dxa"/>
            </w:tcMar>
            <w:hideMark/>
          </w:tcPr>
          <w:p w14:paraId="1DBE51FE" w14:textId="77777777" w:rsidR="00556568" w:rsidRPr="00C93B7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C93B7E">
              <w:rPr>
                <w:rFonts w:ascii="Arial" w:hAnsi="Arial" w:cs="Arial"/>
                <w:strike/>
                <w:color w:val="000000"/>
                <w:sz w:val="18"/>
                <w:szCs w:val="18"/>
                <w:lang w:eastAsia="en-GB"/>
              </w:rPr>
              <w:t>941105</w:t>
            </w:r>
          </w:p>
        </w:tc>
        <w:tc>
          <w:tcPr>
            <w:tcW w:w="3969" w:type="dxa"/>
            <w:shd w:val="clear" w:color="auto" w:fill="auto"/>
            <w:tcMar>
              <w:left w:w="28" w:type="dxa"/>
              <w:right w:w="28" w:type="dxa"/>
            </w:tcMar>
            <w:hideMark/>
          </w:tcPr>
          <w:p w14:paraId="295C420F" w14:textId="77777777" w:rsidR="00556568" w:rsidRPr="00C93B7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C93B7E">
              <w:rPr>
                <w:rFonts w:ascii="Arial" w:hAnsi="Arial" w:cs="Arial"/>
                <w:strike/>
                <w:color w:val="000000"/>
                <w:sz w:val="18"/>
                <w:szCs w:val="18"/>
                <w:lang w:eastAsia="en-GB"/>
              </w:rPr>
              <w:t xml:space="preserve">   Core part: NR support for UAV (Uncrewed Aerial Vehicles)</w:t>
            </w:r>
          </w:p>
        </w:tc>
        <w:tc>
          <w:tcPr>
            <w:tcW w:w="1701" w:type="dxa"/>
            <w:shd w:val="clear" w:color="auto" w:fill="auto"/>
            <w:tcMar>
              <w:left w:w="28" w:type="dxa"/>
              <w:right w:w="28" w:type="dxa"/>
            </w:tcMar>
            <w:hideMark/>
          </w:tcPr>
          <w:p w14:paraId="535F098C" w14:textId="13C67569" w:rsidR="00556568" w:rsidRPr="00C93B7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C93B7E">
              <w:rPr>
                <w:rFonts w:ascii="Arial" w:hAnsi="Arial" w:cs="Arial"/>
                <w:strike/>
                <w:color w:val="000000"/>
                <w:sz w:val="18"/>
                <w:szCs w:val="18"/>
                <w:lang w:eastAsia="en-GB"/>
              </w:rPr>
              <w:t>N</w:t>
            </w:r>
            <w:r w:rsidRPr="00C93B7E">
              <w:rPr>
                <w:rFonts w:ascii="Arial" w:hAnsi="Arial" w:cs="Arial"/>
                <w:strike/>
                <w:color w:val="000000"/>
                <w:sz w:val="2"/>
                <w:szCs w:val="18"/>
                <w:lang w:eastAsia="en-GB"/>
              </w:rPr>
              <w:t xml:space="preserve"> </w:t>
            </w:r>
            <w:r w:rsidRPr="00C93B7E">
              <w:rPr>
                <w:rFonts w:ascii="Arial" w:hAnsi="Arial" w:cs="Arial"/>
                <w:strike/>
                <w:color w:val="000000"/>
                <w:sz w:val="18"/>
                <w:szCs w:val="18"/>
                <w:lang w:eastAsia="en-GB"/>
              </w:rPr>
              <w:t>R</w:t>
            </w:r>
            <w:r w:rsidRPr="00C93B7E">
              <w:rPr>
                <w:rFonts w:ascii="Arial" w:hAnsi="Arial" w:cs="Arial"/>
                <w:strike/>
                <w:color w:val="000000"/>
                <w:sz w:val="2"/>
                <w:szCs w:val="18"/>
                <w:lang w:eastAsia="en-GB"/>
              </w:rPr>
              <w:t xml:space="preserve"> </w:t>
            </w:r>
            <w:r w:rsidRPr="00C93B7E">
              <w:rPr>
                <w:rFonts w:ascii="Arial" w:hAnsi="Arial" w:cs="Arial"/>
                <w:strike/>
                <w:color w:val="000000"/>
                <w:sz w:val="18"/>
                <w:szCs w:val="18"/>
                <w:lang w:eastAsia="en-GB"/>
              </w:rPr>
              <w:t>_</w:t>
            </w:r>
            <w:r w:rsidRPr="00C93B7E">
              <w:rPr>
                <w:rFonts w:ascii="Arial" w:hAnsi="Arial" w:cs="Arial"/>
                <w:strike/>
                <w:color w:val="000000"/>
                <w:sz w:val="2"/>
                <w:szCs w:val="18"/>
                <w:lang w:eastAsia="en-GB"/>
              </w:rPr>
              <w:t xml:space="preserve"> </w:t>
            </w:r>
            <w:r w:rsidRPr="00C93B7E">
              <w:rPr>
                <w:rFonts w:ascii="Arial" w:hAnsi="Arial" w:cs="Arial"/>
                <w:strike/>
                <w:color w:val="000000"/>
                <w:sz w:val="18"/>
                <w:szCs w:val="18"/>
                <w:lang w:eastAsia="en-GB"/>
              </w:rPr>
              <w:t>U</w:t>
            </w:r>
            <w:r w:rsidRPr="00C93B7E">
              <w:rPr>
                <w:rFonts w:ascii="Arial" w:hAnsi="Arial" w:cs="Arial"/>
                <w:strike/>
                <w:color w:val="000000"/>
                <w:sz w:val="2"/>
                <w:szCs w:val="18"/>
                <w:lang w:eastAsia="en-GB"/>
              </w:rPr>
              <w:t xml:space="preserve"> </w:t>
            </w:r>
            <w:r w:rsidRPr="00C93B7E">
              <w:rPr>
                <w:rFonts w:ascii="Arial" w:hAnsi="Arial" w:cs="Arial"/>
                <w:strike/>
                <w:color w:val="000000"/>
                <w:sz w:val="18"/>
                <w:szCs w:val="18"/>
                <w:lang w:eastAsia="en-GB"/>
              </w:rPr>
              <w:t>A</w:t>
            </w:r>
            <w:r w:rsidRPr="00C93B7E">
              <w:rPr>
                <w:rFonts w:ascii="Arial" w:hAnsi="Arial" w:cs="Arial"/>
                <w:strike/>
                <w:color w:val="000000"/>
                <w:sz w:val="2"/>
                <w:szCs w:val="18"/>
                <w:lang w:eastAsia="en-GB"/>
              </w:rPr>
              <w:t xml:space="preserve"> </w:t>
            </w:r>
            <w:r w:rsidRPr="00C93B7E">
              <w:rPr>
                <w:rFonts w:ascii="Arial" w:hAnsi="Arial" w:cs="Arial"/>
                <w:strike/>
                <w:color w:val="000000"/>
                <w:sz w:val="18"/>
                <w:szCs w:val="18"/>
                <w:lang w:eastAsia="en-GB"/>
              </w:rPr>
              <w:t>V</w:t>
            </w:r>
            <w:r w:rsidRPr="00C93B7E">
              <w:rPr>
                <w:rFonts w:ascii="Arial" w:hAnsi="Arial" w:cs="Arial"/>
                <w:strike/>
                <w:color w:val="000000"/>
                <w:sz w:val="2"/>
                <w:szCs w:val="18"/>
                <w:lang w:eastAsia="en-GB"/>
              </w:rPr>
              <w:t xml:space="preserve"> </w:t>
            </w:r>
            <w:r w:rsidRPr="00C93B7E">
              <w:rPr>
                <w:rFonts w:ascii="Arial" w:hAnsi="Arial" w:cs="Arial"/>
                <w:strike/>
                <w:color w:val="000000"/>
                <w:sz w:val="18"/>
                <w:szCs w:val="18"/>
                <w:lang w:eastAsia="en-GB"/>
              </w:rPr>
              <w:t>-</w:t>
            </w:r>
            <w:r w:rsidRPr="00C93B7E">
              <w:rPr>
                <w:rFonts w:ascii="Arial" w:hAnsi="Arial" w:cs="Arial"/>
                <w:strike/>
                <w:color w:val="000000"/>
                <w:sz w:val="2"/>
                <w:szCs w:val="18"/>
                <w:lang w:eastAsia="en-GB"/>
              </w:rPr>
              <w:t xml:space="preserve"> </w:t>
            </w:r>
            <w:r w:rsidRPr="00C93B7E">
              <w:rPr>
                <w:rFonts w:ascii="Arial" w:hAnsi="Arial" w:cs="Arial"/>
                <w:strike/>
                <w:color w:val="000000"/>
                <w:sz w:val="18"/>
                <w:szCs w:val="18"/>
                <w:lang w:eastAsia="en-GB"/>
              </w:rPr>
              <w:t>C</w:t>
            </w:r>
            <w:r w:rsidRPr="00C93B7E">
              <w:rPr>
                <w:rFonts w:ascii="Arial" w:hAnsi="Arial" w:cs="Arial"/>
                <w:strike/>
                <w:color w:val="000000"/>
                <w:sz w:val="2"/>
                <w:szCs w:val="18"/>
                <w:lang w:eastAsia="en-GB"/>
              </w:rPr>
              <w:t xml:space="preserve"> </w:t>
            </w:r>
            <w:r w:rsidRPr="00C93B7E">
              <w:rPr>
                <w:rFonts w:ascii="Arial" w:hAnsi="Arial" w:cs="Arial"/>
                <w:strike/>
                <w:color w:val="000000"/>
                <w:sz w:val="18"/>
                <w:szCs w:val="18"/>
                <w:lang w:eastAsia="en-GB"/>
              </w:rPr>
              <w:t>o</w:t>
            </w:r>
            <w:r w:rsidRPr="00C93B7E">
              <w:rPr>
                <w:rFonts w:ascii="Arial" w:hAnsi="Arial" w:cs="Arial"/>
                <w:strike/>
                <w:color w:val="000000"/>
                <w:sz w:val="2"/>
                <w:szCs w:val="18"/>
                <w:lang w:eastAsia="en-GB"/>
              </w:rPr>
              <w:t xml:space="preserve"> </w:t>
            </w:r>
            <w:r w:rsidRPr="00C93B7E">
              <w:rPr>
                <w:rFonts w:ascii="Arial" w:hAnsi="Arial" w:cs="Arial"/>
                <w:strike/>
                <w:color w:val="000000"/>
                <w:sz w:val="18"/>
                <w:szCs w:val="18"/>
                <w:lang w:eastAsia="en-GB"/>
              </w:rPr>
              <w:t>r</w:t>
            </w:r>
            <w:r w:rsidRPr="00C93B7E">
              <w:rPr>
                <w:rFonts w:ascii="Arial" w:hAnsi="Arial" w:cs="Arial"/>
                <w:strike/>
                <w:color w:val="000000"/>
                <w:sz w:val="2"/>
                <w:szCs w:val="18"/>
                <w:lang w:eastAsia="en-GB"/>
              </w:rPr>
              <w:t xml:space="preserve"> </w:t>
            </w:r>
            <w:r w:rsidRPr="00C93B7E">
              <w:rPr>
                <w:rFonts w:ascii="Arial" w:hAnsi="Arial" w:cs="Arial"/>
                <w:strike/>
                <w:color w:val="000000"/>
                <w:sz w:val="18"/>
                <w:szCs w:val="18"/>
                <w:lang w:eastAsia="en-GB"/>
              </w:rPr>
              <w:t>e</w:t>
            </w:r>
            <w:r w:rsidRPr="00C93B7E">
              <w:rPr>
                <w:rFonts w:ascii="Arial" w:hAnsi="Arial" w:cs="Arial"/>
                <w:strike/>
                <w:color w:val="000000"/>
                <w:sz w:val="2"/>
                <w:szCs w:val="18"/>
                <w:lang w:eastAsia="en-GB"/>
              </w:rPr>
              <w:t xml:space="preserve"> </w:t>
            </w:r>
          </w:p>
        </w:tc>
        <w:tc>
          <w:tcPr>
            <w:tcW w:w="397" w:type="dxa"/>
            <w:shd w:val="clear" w:color="auto" w:fill="auto"/>
            <w:tcMar>
              <w:left w:w="28" w:type="dxa"/>
              <w:right w:w="28" w:type="dxa"/>
            </w:tcMar>
            <w:hideMark/>
          </w:tcPr>
          <w:p w14:paraId="7FFE205D" w14:textId="77777777" w:rsidR="00556568" w:rsidRPr="00C93B7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C93B7E">
              <w:rPr>
                <w:rFonts w:ascii="Arial" w:hAnsi="Arial" w:cs="Arial"/>
                <w:strike/>
                <w:color w:val="000000"/>
                <w:sz w:val="18"/>
                <w:szCs w:val="18"/>
                <w:lang w:eastAsia="en-GB"/>
              </w:rPr>
              <w:t>R2</w:t>
            </w:r>
          </w:p>
        </w:tc>
        <w:tc>
          <w:tcPr>
            <w:tcW w:w="850" w:type="dxa"/>
            <w:shd w:val="clear" w:color="auto" w:fill="auto"/>
            <w:tcMar>
              <w:left w:w="28" w:type="dxa"/>
              <w:right w:w="28" w:type="dxa"/>
            </w:tcMar>
            <w:hideMark/>
          </w:tcPr>
          <w:p w14:paraId="532C8E30" w14:textId="2582F99B" w:rsidR="00556568" w:rsidRPr="00C93B7E"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378" w:history="1">
              <w:r w:rsidR="00556568" w:rsidRPr="00C93B7E">
                <w:rPr>
                  <w:rFonts w:ascii="Calibri" w:hAnsi="Calibri" w:cs="Calibri"/>
                  <w:strike/>
                  <w:color w:val="0563C1"/>
                  <w:sz w:val="18"/>
                  <w:szCs w:val="18"/>
                  <w:u w:val="single"/>
                  <w:lang w:eastAsia="en-GB"/>
                </w:rPr>
                <w:t>RP-230782</w:t>
              </w:r>
            </w:hyperlink>
          </w:p>
        </w:tc>
        <w:tc>
          <w:tcPr>
            <w:tcW w:w="2268" w:type="dxa"/>
            <w:shd w:val="clear" w:color="auto" w:fill="auto"/>
            <w:tcMar>
              <w:left w:w="28" w:type="dxa"/>
              <w:right w:w="28" w:type="dxa"/>
            </w:tcMar>
            <w:hideMark/>
          </w:tcPr>
          <w:p w14:paraId="6F57B1C2" w14:textId="77777777" w:rsidR="00556568" w:rsidRPr="00C93B7E"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C93B7E">
              <w:rPr>
                <w:rFonts w:ascii="Arial" w:hAnsi="Arial" w:cs="Arial"/>
                <w:b/>
                <w:bCs/>
                <w:strike/>
                <w:color w:val="000000"/>
                <w:sz w:val="18"/>
                <w:szCs w:val="18"/>
                <w:lang w:eastAsia="en-GB"/>
              </w:rPr>
              <w:t>Jedrzej Stanczak, Nokia, Nokia Shanghai Bell</w:t>
            </w:r>
          </w:p>
        </w:tc>
        <w:tc>
          <w:tcPr>
            <w:tcW w:w="850" w:type="dxa"/>
            <w:shd w:val="clear" w:color="auto" w:fill="auto"/>
            <w:tcMar>
              <w:left w:w="28" w:type="dxa"/>
              <w:right w:w="28" w:type="dxa"/>
            </w:tcMar>
            <w:hideMark/>
          </w:tcPr>
          <w:p w14:paraId="6F2F98B7" w14:textId="77777777" w:rsidR="00556568" w:rsidRPr="00C93B7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C93B7E">
              <w:rPr>
                <w:rFonts w:ascii="Arial" w:hAnsi="Arial" w:cs="Arial"/>
                <w:strike/>
                <w:color w:val="000000"/>
                <w:sz w:val="18"/>
                <w:szCs w:val="18"/>
                <w:lang w:eastAsia="en-GB"/>
              </w:rPr>
              <w:t>S</w:t>
            </w:r>
          </w:p>
        </w:tc>
      </w:tr>
      <w:tr w:rsidR="00556568" w:rsidRPr="00C93B7E" w14:paraId="18676D7B" w14:textId="77777777" w:rsidTr="0041562B">
        <w:trPr>
          <w:trHeight w:val="255"/>
        </w:trPr>
        <w:tc>
          <w:tcPr>
            <w:tcW w:w="757" w:type="dxa"/>
            <w:shd w:val="clear" w:color="auto" w:fill="auto"/>
            <w:tcMar>
              <w:left w:w="28" w:type="dxa"/>
              <w:right w:w="28" w:type="dxa"/>
            </w:tcMar>
            <w:hideMark/>
          </w:tcPr>
          <w:p w14:paraId="4BE873C6" w14:textId="77777777" w:rsidR="00556568" w:rsidRPr="00C93B7E"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C93B7E">
              <w:rPr>
                <w:rFonts w:ascii="Arial" w:hAnsi="Arial" w:cs="Arial"/>
                <w:b/>
                <w:bCs/>
                <w:strike/>
                <w:color w:val="000000"/>
                <w:sz w:val="18"/>
                <w:szCs w:val="18"/>
                <w:lang w:eastAsia="en-GB"/>
              </w:rPr>
              <w:t>991035</w:t>
            </w:r>
          </w:p>
        </w:tc>
        <w:tc>
          <w:tcPr>
            <w:tcW w:w="3969" w:type="dxa"/>
            <w:shd w:val="clear" w:color="auto" w:fill="auto"/>
            <w:tcMar>
              <w:left w:w="28" w:type="dxa"/>
              <w:right w:w="28" w:type="dxa"/>
            </w:tcMar>
            <w:hideMark/>
          </w:tcPr>
          <w:p w14:paraId="2FAE474D" w14:textId="77777777" w:rsidR="00556568" w:rsidRPr="00C93B7E"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C93B7E">
              <w:rPr>
                <w:rFonts w:ascii="Arial" w:hAnsi="Arial" w:cs="Arial"/>
                <w:b/>
                <w:bCs/>
                <w:strike/>
                <w:color w:val="0000FF"/>
                <w:sz w:val="18"/>
                <w:szCs w:val="18"/>
                <w:lang w:eastAsia="en-GB"/>
              </w:rPr>
              <w:t xml:space="preserve">Enhanced LTE Support for UAV (Uncrewed Aerial Vehicles) </w:t>
            </w:r>
          </w:p>
        </w:tc>
        <w:tc>
          <w:tcPr>
            <w:tcW w:w="1701" w:type="dxa"/>
            <w:shd w:val="clear" w:color="auto" w:fill="auto"/>
            <w:tcMar>
              <w:left w:w="28" w:type="dxa"/>
              <w:right w:w="28" w:type="dxa"/>
            </w:tcMar>
            <w:hideMark/>
          </w:tcPr>
          <w:p w14:paraId="4BF21CAE" w14:textId="64F305BB" w:rsidR="00556568" w:rsidRPr="00C93B7E"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C93B7E">
              <w:rPr>
                <w:rFonts w:ascii="Arial" w:hAnsi="Arial" w:cs="Arial"/>
                <w:b/>
                <w:bCs/>
                <w:strike/>
                <w:color w:val="000000"/>
                <w:sz w:val="18"/>
                <w:szCs w:val="18"/>
                <w:lang w:eastAsia="en-GB"/>
              </w:rPr>
              <w:t>L</w:t>
            </w:r>
            <w:r w:rsidRPr="00C93B7E">
              <w:rPr>
                <w:rFonts w:ascii="Arial" w:hAnsi="Arial" w:cs="Arial"/>
                <w:b/>
                <w:bCs/>
                <w:strike/>
                <w:color w:val="000000"/>
                <w:sz w:val="2"/>
                <w:szCs w:val="18"/>
                <w:lang w:eastAsia="en-GB"/>
              </w:rPr>
              <w:t xml:space="preserve"> </w:t>
            </w:r>
            <w:r w:rsidRPr="00C93B7E">
              <w:rPr>
                <w:rFonts w:ascii="Arial" w:hAnsi="Arial" w:cs="Arial"/>
                <w:b/>
                <w:bCs/>
                <w:strike/>
                <w:color w:val="000000"/>
                <w:sz w:val="18"/>
                <w:szCs w:val="18"/>
                <w:lang w:eastAsia="en-GB"/>
              </w:rPr>
              <w:t>T</w:t>
            </w:r>
            <w:r w:rsidRPr="00C93B7E">
              <w:rPr>
                <w:rFonts w:ascii="Arial" w:hAnsi="Arial" w:cs="Arial"/>
                <w:b/>
                <w:bCs/>
                <w:strike/>
                <w:color w:val="000000"/>
                <w:sz w:val="2"/>
                <w:szCs w:val="18"/>
                <w:lang w:eastAsia="en-GB"/>
              </w:rPr>
              <w:t xml:space="preserve"> </w:t>
            </w:r>
            <w:r w:rsidRPr="00C93B7E">
              <w:rPr>
                <w:rFonts w:ascii="Arial" w:hAnsi="Arial" w:cs="Arial"/>
                <w:b/>
                <w:bCs/>
                <w:strike/>
                <w:color w:val="000000"/>
                <w:sz w:val="18"/>
                <w:szCs w:val="18"/>
                <w:lang w:eastAsia="en-GB"/>
              </w:rPr>
              <w:t>E</w:t>
            </w:r>
            <w:r w:rsidRPr="00C93B7E">
              <w:rPr>
                <w:rFonts w:ascii="Arial" w:hAnsi="Arial" w:cs="Arial"/>
                <w:b/>
                <w:bCs/>
                <w:strike/>
                <w:color w:val="000000"/>
                <w:sz w:val="2"/>
                <w:szCs w:val="18"/>
                <w:lang w:eastAsia="en-GB"/>
              </w:rPr>
              <w:t xml:space="preserve"> </w:t>
            </w:r>
            <w:r w:rsidRPr="00C93B7E">
              <w:rPr>
                <w:rFonts w:ascii="Arial" w:hAnsi="Arial" w:cs="Arial"/>
                <w:b/>
                <w:bCs/>
                <w:strike/>
                <w:color w:val="000000"/>
                <w:sz w:val="18"/>
                <w:szCs w:val="18"/>
                <w:lang w:eastAsia="en-GB"/>
              </w:rPr>
              <w:t>_</w:t>
            </w:r>
            <w:r w:rsidRPr="00C93B7E">
              <w:rPr>
                <w:rFonts w:ascii="Arial" w:hAnsi="Arial" w:cs="Arial"/>
                <w:b/>
                <w:bCs/>
                <w:strike/>
                <w:color w:val="000000"/>
                <w:sz w:val="2"/>
                <w:szCs w:val="18"/>
                <w:lang w:eastAsia="en-GB"/>
              </w:rPr>
              <w:t xml:space="preserve"> </w:t>
            </w:r>
            <w:r w:rsidRPr="00C93B7E">
              <w:rPr>
                <w:rFonts w:ascii="Arial" w:hAnsi="Arial" w:cs="Arial"/>
                <w:b/>
                <w:bCs/>
                <w:strike/>
                <w:color w:val="000000"/>
                <w:sz w:val="18"/>
                <w:szCs w:val="18"/>
                <w:lang w:eastAsia="en-GB"/>
              </w:rPr>
              <w:t>U</w:t>
            </w:r>
            <w:r w:rsidRPr="00C93B7E">
              <w:rPr>
                <w:rFonts w:ascii="Arial" w:hAnsi="Arial" w:cs="Arial"/>
                <w:b/>
                <w:bCs/>
                <w:strike/>
                <w:color w:val="000000"/>
                <w:sz w:val="2"/>
                <w:szCs w:val="18"/>
                <w:lang w:eastAsia="en-GB"/>
              </w:rPr>
              <w:t xml:space="preserve"> </w:t>
            </w:r>
            <w:r w:rsidRPr="00C93B7E">
              <w:rPr>
                <w:rFonts w:ascii="Arial" w:hAnsi="Arial" w:cs="Arial"/>
                <w:b/>
                <w:bCs/>
                <w:strike/>
                <w:color w:val="000000"/>
                <w:sz w:val="18"/>
                <w:szCs w:val="18"/>
                <w:lang w:eastAsia="en-GB"/>
              </w:rPr>
              <w:t>A</w:t>
            </w:r>
            <w:r w:rsidRPr="00C93B7E">
              <w:rPr>
                <w:rFonts w:ascii="Arial" w:hAnsi="Arial" w:cs="Arial"/>
                <w:b/>
                <w:bCs/>
                <w:strike/>
                <w:color w:val="000000"/>
                <w:sz w:val="2"/>
                <w:szCs w:val="18"/>
                <w:lang w:eastAsia="en-GB"/>
              </w:rPr>
              <w:t xml:space="preserve"> </w:t>
            </w:r>
            <w:r w:rsidRPr="00C93B7E">
              <w:rPr>
                <w:rFonts w:ascii="Arial" w:hAnsi="Arial" w:cs="Arial"/>
                <w:b/>
                <w:bCs/>
                <w:strike/>
                <w:color w:val="000000"/>
                <w:sz w:val="18"/>
                <w:szCs w:val="18"/>
                <w:lang w:eastAsia="en-GB"/>
              </w:rPr>
              <w:t>V</w:t>
            </w:r>
            <w:r w:rsidRPr="00C93B7E">
              <w:rPr>
                <w:rFonts w:ascii="Arial" w:hAnsi="Arial" w:cs="Arial"/>
                <w:b/>
                <w:bCs/>
                <w:strike/>
                <w:color w:val="000000"/>
                <w:sz w:val="2"/>
                <w:szCs w:val="18"/>
                <w:lang w:eastAsia="en-GB"/>
              </w:rPr>
              <w:t xml:space="preserve"> </w:t>
            </w:r>
            <w:r w:rsidRPr="00C93B7E">
              <w:rPr>
                <w:rFonts w:ascii="Arial" w:hAnsi="Arial" w:cs="Arial"/>
                <w:b/>
                <w:bCs/>
                <w:strike/>
                <w:color w:val="000000"/>
                <w:sz w:val="18"/>
                <w:szCs w:val="18"/>
                <w:lang w:eastAsia="en-GB"/>
              </w:rPr>
              <w:t>_</w:t>
            </w:r>
            <w:r w:rsidRPr="00C93B7E">
              <w:rPr>
                <w:rFonts w:ascii="Arial" w:hAnsi="Arial" w:cs="Arial"/>
                <w:b/>
                <w:bCs/>
                <w:strike/>
                <w:color w:val="000000"/>
                <w:sz w:val="2"/>
                <w:szCs w:val="18"/>
                <w:lang w:eastAsia="en-GB"/>
              </w:rPr>
              <w:t xml:space="preserve"> </w:t>
            </w:r>
            <w:r w:rsidRPr="00C93B7E">
              <w:rPr>
                <w:rFonts w:ascii="Arial" w:hAnsi="Arial" w:cs="Arial"/>
                <w:b/>
                <w:bCs/>
                <w:strike/>
                <w:color w:val="000000"/>
                <w:sz w:val="18"/>
                <w:szCs w:val="18"/>
                <w:lang w:eastAsia="en-GB"/>
              </w:rPr>
              <w:t>e</w:t>
            </w:r>
            <w:r w:rsidRPr="00C93B7E">
              <w:rPr>
                <w:rFonts w:ascii="Arial" w:hAnsi="Arial" w:cs="Arial"/>
                <w:b/>
                <w:bCs/>
                <w:strike/>
                <w:color w:val="000000"/>
                <w:sz w:val="2"/>
                <w:szCs w:val="18"/>
                <w:lang w:eastAsia="en-GB"/>
              </w:rPr>
              <w:t xml:space="preserve"> </w:t>
            </w:r>
            <w:r w:rsidRPr="00C93B7E">
              <w:rPr>
                <w:rFonts w:ascii="Arial" w:hAnsi="Arial" w:cs="Arial"/>
                <w:b/>
                <w:bCs/>
                <w:strike/>
                <w:color w:val="000000"/>
                <w:sz w:val="18"/>
                <w:szCs w:val="18"/>
                <w:lang w:eastAsia="en-GB"/>
              </w:rPr>
              <w:t>n</w:t>
            </w:r>
            <w:r w:rsidRPr="00C93B7E">
              <w:rPr>
                <w:rFonts w:ascii="Arial" w:hAnsi="Arial" w:cs="Arial"/>
                <w:b/>
                <w:bCs/>
                <w:strike/>
                <w:color w:val="000000"/>
                <w:sz w:val="2"/>
                <w:szCs w:val="18"/>
                <w:lang w:eastAsia="en-GB"/>
              </w:rPr>
              <w:t xml:space="preserve"> </w:t>
            </w:r>
            <w:r w:rsidRPr="00C93B7E">
              <w:rPr>
                <w:rFonts w:ascii="Arial" w:hAnsi="Arial" w:cs="Arial"/>
                <w:b/>
                <w:bCs/>
                <w:strike/>
                <w:color w:val="000000"/>
                <w:sz w:val="18"/>
                <w:szCs w:val="18"/>
                <w:lang w:eastAsia="en-GB"/>
              </w:rPr>
              <w:t>h</w:t>
            </w:r>
            <w:r w:rsidRPr="00C93B7E">
              <w:rPr>
                <w:rFonts w:ascii="Arial" w:hAnsi="Arial" w:cs="Arial"/>
                <w:b/>
                <w:bCs/>
                <w:strike/>
                <w:color w:val="000000"/>
                <w:sz w:val="2"/>
                <w:szCs w:val="18"/>
                <w:lang w:eastAsia="en-GB"/>
              </w:rPr>
              <w:t xml:space="preserve"> </w:t>
            </w:r>
          </w:p>
        </w:tc>
        <w:tc>
          <w:tcPr>
            <w:tcW w:w="397" w:type="dxa"/>
            <w:shd w:val="clear" w:color="auto" w:fill="auto"/>
            <w:tcMar>
              <w:left w:w="28" w:type="dxa"/>
              <w:right w:w="28" w:type="dxa"/>
            </w:tcMar>
            <w:hideMark/>
          </w:tcPr>
          <w:p w14:paraId="22431289" w14:textId="77777777" w:rsidR="00556568" w:rsidRPr="00C93B7E"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C93B7E">
              <w:rPr>
                <w:rFonts w:ascii="Arial" w:hAnsi="Arial" w:cs="Arial"/>
                <w:b/>
                <w:bCs/>
                <w:strike/>
                <w:color w:val="000000"/>
                <w:sz w:val="18"/>
                <w:szCs w:val="18"/>
                <w:lang w:eastAsia="en-GB"/>
              </w:rPr>
              <w:t>R2</w:t>
            </w:r>
          </w:p>
        </w:tc>
        <w:tc>
          <w:tcPr>
            <w:tcW w:w="850" w:type="dxa"/>
            <w:shd w:val="clear" w:color="auto" w:fill="auto"/>
            <w:tcMar>
              <w:left w:w="28" w:type="dxa"/>
              <w:right w:w="28" w:type="dxa"/>
            </w:tcMar>
            <w:hideMark/>
          </w:tcPr>
          <w:p w14:paraId="022AC4A6" w14:textId="3D2C9B5C" w:rsidR="00556568" w:rsidRPr="00C93B7E"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379" w:history="1">
              <w:r w:rsidR="00556568" w:rsidRPr="00C93B7E">
                <w:rPr>
                  <w:rFonts w:ascii="Calibri" w:hAnsi="Calibri" w:cs="Calibri"/>
                  <w:strike/>
                  <w:color w:val="0563C1"/>
                  <w:sz w:val="18"/>
                  <w:szCs w:val="18"/>
                  <w:u w:val="single"/>
                  <w:lang w:eastAsia="en-GB"/>
                </w:rPr>
                <w:t>RP-230783</w:t>
              </w:r>
            </w:hyperlink>
          </w:p>
        </w:tc>
        <w:tc>
          <w:tcPr>
            <w:tcW w:w="2268" w:type="dxa"/>
            <w:shd w:val="clear" w:color="auto" w:fill="auto"/>
            <w:tcMar>
              <w:left w:w="28" w:type="dxa"/>
              <w:right w:w="28" w:type="dxa"/>
            </w:tcMar>
            <w:hideMark/>
          </w:tcPr>
          <w:p w14:paraId="3DC6D498" w14:textId="77777777" w:rsidR="00556568" w:rsidRPr="00C93B7E"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C93B7E">
              <w:rPr>
                <w:rFonts w:ascii="Arial" w:hAnsi="Arial" w:cs="Arial"/>
                <w:b/>
                <w:bCs/>
                <w:strike/>
                <w:color w:val="000000"/>
                <w:sz w:val="18"/>
                <w:szCs w:val="18"/>
                <w:lang w:eastAsia="en-GB"/>
              </w:rPr>
              <w:t>Jedrzej Stanczak, Nokia, Nokia Shanghai Bell</w:t>
            </w:r>
          </w:p>
        </w:tc>
        <w:tc>
          <w:tcPr>
            <w:tcW w:w="850" w:type="dxa"/>
            <w:shd w:val="clear" w:color="auto" w:fill="auto"/>
            <w:tcMar>
              <w:left w:w="28" w:type="dxa"/>
              <w:right w:w="28" w:type="dxa"/>
            </w:tcMar>
            <w:hideMark/>
          </w:tcPr>
          <w:p w14:paraId="37A6E336" w14:textId="5686B5C1" w:rsidR="00556568" w:rsidRPr="00C93B7E"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C93B7E">
              <w:rPr>
                <w:rFonts w:ascii="Arial" w:hAnsi="Arial" w:cs="Arial"/>
                <w:b/>
                <w:bCs/>
                <w:strike/>
                <w:color w:val="FF0000"/>
                <w:sz w:val="18"/>
                <w:szCs w:val="18"/>
                <w:lang w:eastAsia="en-GB"/>
              </w:rPr>
              <w:t>Y</w:t>
            </w:r>
          </w:p>
        </w:tc>
      </w:tr>
      <w:tr w:rsidR="00556568" w:rsidRPr="00C93B7E" w14:paraId="0B559491" w14:textId="77777777" w:rsidTr="0041562B">
        <w:trPr>
          <w:trHeight w:val="255"/>
        </w:trPr>
        <w:tc>
          <w:tcPr>
            <w:tcW w:w="757" w:type="dxa"/>
            <w:shd w:val="clear" w:color="auto" w:fill="auto"/>
            <w:tcMar>
              <w:left w:w="28" w:type="dxa"/>
              <w:right w:w="28" w:type="dxa"/>
            </w:tcMar>
            <w:hideMark/>
          </w:tcPr>
          <w:p w14:paraId="52DFB983" w14:textId="77777777" w:rsidR="00556568" w:rsidRPr="00C93B7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C93B7E">
              <w:rPr>
                <w:rFonts w:ascii="Arial" w:hAnsi="Arial" w:cs="Arial"/>
                <w:strike/>
                <w:color w:val="000000"/>
                <w:sz w:val="18"/>
                <w:szCs w:val="18"/>
                <w:lang w:eastAsia="en-GB"/>
              </w:rPr>
              <w:t>991135</w:t>
            </w:r>
          </w:p>
        </w:tc>
        <w:tc>
          <w:tcPr>
            <w:tcW w:w="3969" w:type="dxa"/>
            <w:shd w:val="clear" w:color="auto" w:fill="auto"/>
            <w:tcMar>
              <w:left w:w="28" w:type="dxa"/>
              <w:right w:w="28" w:type="dxa"/>
            </w:tcMar>
            <w:hideMark/>
          </w:tcPr>
          <w:p w14:paraId="6BDCA869" w14:textId="77777777" w:rsidR="00556568" w:rsidRPr="00C93B7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C93B7E">
              <w:rPr>
                <w:rFonts w:ascii="Arial" w:hAnsi="Arial" w:cs="Arial"/>
                <w:strike/>
                <w:color w:val="000000"/>
                <w:sz w:val="18"/>
                <w:szCs w:val="18"/>
                <w:lang w:eastAsia="en-GB"/>
              </w:rPr>
              <w:t xml:space="preserve">   Core part: Enhanced LTE Support for UAV (Uncrewed Aerial Vehicles) </w:t>
            </w:r>
          </w:p>
        </w:tc>
        <w:tc>
          <w:tcPr>
            <w:tcW w:w="1701" w:type="dxa"/>
            <w:shd w:val="clear" w:color="auto" w:fill="auto"/>
            <w:tcMar>
              <w:left w:w="28" w:type="dxa"/>
              <w:right w:w="28" w:type="dxa"/>
            </w:tcMar>
            <w:hideMark/>
          </w:tcPr>
          <w:p w14:paraId="0B35AB79" w14:textId="3BDCD729" w:rsidR="00556568" w:rsidRPr="00C93B7E"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C93B7E">
              <w:rPr>
                <w:rFonts w:ascii="Arial" w:hAnsi="Arial" w:cs="Arial"/>
                <w:strike/>
                <w:color w:val="000000"/>
                <w:sz w:val="18"/>
                <w:szCs w:val="18"/>
                <w:lang w:val="es-ES" w:eastAsia="en-GB"/>
              </w:rPr>
              <w:t>L</w:t>
            </w:r>
            <w:r w:rsidRPr="00C93B7E">
              <w:rPr>
                <w:rFonts w:ascii="Arial" w:hAnsi="Arial" w:cs="Arial"/>
                <w:strike/>
                <w:color w:val="000000"/>
                <w:sz w:val="2"/>
                <w:szCs w:val="18"/>
                <w:lang w:val="es-ES" w:eastAsia="en-GB"/>
              </w:rPr>
              <w:t xml:space="preserve"> </w:t>
            </w:r>
            <w:r w:rsidRPr="00C93B7E">
              <w:rPr>
                <w:rFonts w:ascii="Arial" w:hAnsi="Arial" w:cs="Arial"/>
                <w:strike/>
                <w:color w:val="000000"/>
                <w:sz w:val="18"/>
                <w:szCs w:val="18"/>
                <w:lang w:val="es-ES" w:eastAsia="en-GB"/>
              </w:rPr>
              <w:t>T</w:t>
            </w:r>
            <w:r w:rsidRPr="00C93B7E">
              <w:rPr>
                <w:rFonts w:ascii="Arial" w:hAnsi="Arial" w:cs="Arial"/>
                <w:strike/>
                <w:color w:val="000000"/>
                <w:sz w:val="2"/>
                <w:szCs w:val="18"/>
                <w:lang w:val="es-ES" w:eastAsia="en-GB"/>
              </w:rPr>
              <w:t xml:space="preserve"> </w:t>
            </w:r>
            <w:r w:rsidRPr="00C93B7E">
              <w:rPr>
                <w:rFonts w:ascii="Arial" w:hAnsi="Arial" w:cs="Arial"/>
                <w:strike/>
                <w:color w:val="000000"/>
                <w:sz w:val="18"/>
                <w:szCs w:val="18"/>
                <w:lang w:val="es-ES" w:eastAsia="en-GB"/>
              </w:rPr>
              <w:t>E</w:t>
            </w:r>
            <w:r w:rsidRPr="00C93B7E">
              <w:rPr>
                <w:rFonts w:ascii="Arial" w:hAnsi="Arial" w:cs="Arial"/>
                <w:strike/>
                <w:color w:val="000000"/>
                <w:sz w:val="2"/>
                <w:szCs w:val="18"/>
                <w:lang w:val="es-ES" w:eastAsia="en-GB"/>
              </w:rPr>
              <w:t xml:space="preserve"> </w:t>
            </w:r>
            <w:r w:rsidRPr="00C93B7E">
              <w:rPr>
                <w:rFonts w:ascii="Arial" w:hAnsi="Arial" w:cs="Arial"/>
                <w:strike/>
                <w:color w:val="000000"/>
                <w:sz w:val="18"/>
                <w:szCs w:val="18"/>
                <w:lang w:val="es-ES" w:eastAsia="en-GB"/>
              </w:rPr>
              <w:t>_</w:t>
            </w:r>
            <w:r w:rsidRPr="00C93B7E">
              <w:rPr>
                <w:rFonts w:ascii="Arial" w:hAnsi="Arial" w:cs="Arial"/>
                <w:strike/>
                <w:color w:val="000000"/>
                <w:sz w:val="2"/>
                <w:szCs w:val="18"/>
                <w:lang w:val="es-ES" w:eastAsia="en-GB"/>
              </w:rPr>
              <w:t xml:space="preserve"> </w:t>
            </w:r>
            <w:r w:rsidRPr="00C93B7E">
              <w:rPr>
                <w:rFonts w:ascii="Arial" w:hAnsi="Arial" w:cs="Arial"/>
                <w:strike/>
                <w:color w:val="000000"/>
                <w:sz w:val="18"/>
                <w:szCs w:val="18"/>
                <w:lang w:val="es-ES" w:eastAsia="en-GB"/>
              </w:rPr>
              <w:t>U</w:t>
            </w:r>
            <w:r w:rsidRPr="00C93B7E">
              <w:rPr>
                <w:rFonts w:ascii="Arial" w:hAnsi="Arial" w:cs="Arial"/>
                <w:strike/>
                <w:color w:val="000000"/>
                <w:sz w:val="2"/>
                <w:szCs w:val="18"/>
                <w:lang w:val="es-ES" w:eastAsia="en-GB"/>
              </w:rPr>
              <w:t xml:space="preserve"> </w:t>
            </w:r>
            <w:r w:rsidRPr="00C93B7E">
              <w:rPr>
                <w:rFonts w:ascii="Arial" w:hAnsi="Arial" w:cs="Arial"/>
                <w:strike/>
                <w:color w:val="000000"/>
                <w:sz w:val="18"/>
                <w:szCs w:val="18"/>
                <w:lang w:val="es-ES" w:eastAsia="en-GB"/>
              </w:rPr>
              <w:t>A</w:t>
            </w:r>
            <w:r w:rsidRPr="00C93B7E">
              <w:rPr>
                <w:rFonts w:ascii="Arial" w:hAnsi="Arial" w:cs="Arial"/>
                <w:strike/>
                <w:color w:val="000000"/>
                <w:sz w:val="2"/>
                <w:szCs w:val="18"/>
                <w:lang w:val="es-ES" w:eastAsia="en-GB"/>
              </w:rPr>
              <w:t xml:space="preserve"> </w:t>
            </w:r>
            <w:r w:rsidRPr="00C93B7E">
              <w:rPr>
                <w:rFonts w:ascii="Arial" w:hAnsi="Arial" w:cs="Arial"/>
                <w:strike/>
                <w:color w:val="000000"/>
                <w:sz w:val="18"/>
                <w:szCs w:val="18"/>
                <w:lang w:val="es-ES" w:eastAsia="en-GB"/>
              </w:rPr>
              <w:t>V</w:t>
            </w:r>
            <w:r w:rsidRPr="00C93B7E">
              <w:rPr>
                <w:rFonts w:ascii="Arial" w:hAnsi="Arial" w:cs="Arial"/>
                <w:strike/>
                <w:color w:val="000000"/>
                <w:sz w:val="2"/>
                <w:szCs w:val="18"/>
                <w:lang w:val="es-ES" w:eastAsia="en-GB"/>
              </w:rPr>
              <w:t xml:space="preserve"> </w:t>
            </w:r>
            <w:r w:rsidRPr="00C93B7E">
              <w:rPr>
                <w:rFonts w:ascii="Arial" w:hAnsi="Arial" w:cs="Arial"/>
                <w:strike/>
                <w:color w:val="000000"/>
                <w:sz w:val="18"/>
                <w:szCs w:val="18"/>
                <w:lang w:val="es-ES" w:eastAsia="en-GB"/>
              </w:rPr>
              <w:t>_</w:t>
            </w:r>
            <w:r w:rsidRPr="00C93B7E">
              <w:rPr>
                <w:rFonts w:ascii="Arial" w:hAnsi="Arial" w:cs="Arial"/>
                <w:strike/>
                <w:color w:val="000000"/>
                <w:sz w:val="2"/>
                <w:szCs w:val="18"/>
                <w:lang w:val="es-ES" w:eastAsia="en-GB"/>
              </w:rPr>
              <w:t xml:space="preserve"> </w:t>
            </w:r>
            <w:r w:rsidRPr="00C93B7E">
              <w:rPr>
                <w:rFonts w:ascii="Arial" w:hAnsi="Arial" w:cs="Arial"/>
                <w:strike/>
                <w:color w:val="000000"/>
                <w:sz w:val="18"/>
                <w:szCs w:val="18"/>
                <w:lang w:val="es-ES" w:eastAsia="en-GB"/>
              </w:rPr>
              <w:t>e</w:t>
            </w:r>
            <w:r w:rsidRPr="00C93B7E">
              <w:rPr>
                <w:rFonts w:ascii="Arial" w:hAnsi="Arial" w:cs="Arial"/>
                <w:strike/>
                <w:color w:val="000000"/>
                <w:sz w:val="2"/>
                <w:szCs w:val="18"/>
                <w:lang w:val="es-ES" w:eastAsia="en-GB"/>
              </w:rPr>
              <w:t xml:space="preserve"> </w:t>
            </w:r>
            <w:r w:rsidRPr="00C93B7E">
              <w:rPr>
                <w:rFonts w:ascii="Arial" w:hAnsi="Arial" w:cs="Arial"/>
                <w:strike/>
                <w:color w:val="000000"/>
                <w:sz w:val="18"/>
                <w:szCs w:val="18"/>
                <w:lang w:val="es-ES" w:eastAsia="en-GB"/>
              </w:rPr>
              <w:t>n</w:t>
            </w:r>
            <w:r w:rsidRPr="00C93B7E">
              <w:rPr>
                <w:rFonts w:ascii="Arial" w:hAnsi="Arial" w:cs="Arial"/>
                <w:strike/>
                <w:color w:val="000000"/>
                <w:sz w:val="2"/>
                <w:szCs w:val="18"/>
                <w:lang w:val="es-ES" w:eastAsia="en-GB"/>
              </w:rPr>
              <w:t xml:space="preserve"> </w:t>
            </w:r>
            <w:r w:rsidRPr="00C93B7E">
              <w:rPr>
                <w:rFonts w:ascii="Arial" w:hAnsi="Arial" w:cs="Arial"/>
                <w:strike/>
                <w:color w:val="000000"/>
                <w:sz w:val="18"/>
                <w:szCs w:val="18"/>
                <w:lang w:val="es-ES" w:eastAsia="en-GB"/>
              </w:rPr>
              <w:t>h</w:t>
            </w:r>
            <w:r w:rsidRPr="00C93B7E">
              <w:rPr>
                <w:rFonts w:ascii="Arial" w:hAnsi="Arial" w:cs="Arial"/>
                <w:strike/>
                <w:color w:val="000000"/>
                <w:sz w:val="2"/>
                <w:szCs w:val="18"/>
                <w:lang w:val="es-ES" w:eastAsia="en-GB"/>
              </w:rPr>
              <w:t xml:space="preserve"> </w:t>
            </w:r>
            <w:r w:rsidRPr="00C93B7E">
              <w:rPr>
                <w:rFonts w:ascii="Arial" w:hAnsi="Arial" w:cs="Arial"/>
                <w:strike/>
                <w:color w:val="000000"/>
                <w:sz w:val="18"/>
                <w:szCs w:val="18"/>
                <w:lang w:val="es-ES" w:eastAsia="en-GB"/>
              </w:rPr>
              <w:t>-</w:t>
            </w:r>
            <w:r w:rsidRPr="00C93B7E">
              <w:rPr>
                <w:rFonts w:ascii="Arial" w:hAnsi="Arial" w:cs="Arial"/>
                <w:strike/>
                <w:color w:val="000000"/>
                <w:sz w:val="2"/>
                <w:szCs w:val="18"/>
                <w:lang w:val="es-ES" w:eastAsia="en-GB"/>
              </w:rPr>
              <w:t xml:space="preserve"> </w:t>
            </w:r>
            <w:r w:rsidRPr="00C93B7E">
              <w:rPr>
                <w:rFonts w:ascii="Arial" w:hAnsi="Arial" w:cs="Arial"/>
                <w:strike/>
                <w:color w:val="000000"/>
                <w:sz w:val="18"/>
                <w:szCs w:val="18"/>
                <w:lang w:val="es-ES" w:eastAsia="en-GB"/>
              </w:rPr>
              <w:t>C</w:t>
            </w:r>
            <w:r w:rsidRPr="00C93B7E">
              <w:rPr>
                <w:rFonts w:ascii="Arial" w:hAnsi="Arial" w:cs="Arial"/>
                <w:strike/>
                <w:color w:val="000000"/>
                <w:sz w:val="2"/>
                <w:szCs w:val="18"/>
                <w:lang w:val="es-ES" w:eastAsia="en-GB"/>
              </w:rPr>
              <w:t xml:space="preserve"> </w:t>
            </w:r>
            <w:r w:rsidRPr="00C93B7E">
              <w:rPr>
                <w:rFonts w:ascii="Arial" w:hAnsi="Arial" w:cs="Arial"/>
                <w:strike/>
                <w:color w:val="000000"/>
                <w:sz w:val="18"/>
                <w:szCs w:val="18"/>
                <w:lang w:val="es-ES" w:eastAsia="en-GB"/>
              </w:rPr>
              <w:t>o</w:t>
            </w:r>
            <w:r w:rsidRPr="00C93B7E">
              <w:rPr>
                <w:rFonts w:ascii="Arial" w:hAnsi="Arial" w:cs="Arial"/>
                <w:strike/>
                <w:color w:val="000000"/>
                <w:sz w:val="2"/>
                <w:szCs w:val="18"/>
                <w:lang w:val="es-ES" w:eastAsia="en-GB"/>
              </w:rPr>
              <w:t xml:space="preserve"> </w:t>
            </w:r>
            <w:r w:rsidRPr="00C93B7E">
              <w:rPr>
                <w:rFonts w:ascii="Arial" w:hAnsi="Arial" w:cs="Arial"/>
                <w:strike/>
                <w:color w:val="000000"/>
                <w:sz w:val="18"/>
                <w:szCs w:val="18"/>
                <w:lang w:val="es-ES" w:eastAsia="en-GB"/>
              </w:rPr>
              <w:t>r</w:t>
            </w:r>
            <w:r w:rsidRPr="00C93B7E">
              <w:rPr>
                <w:rFonts w:ascii="Arial" w:hAnsi="Arial" w:cs="Arial"/>
                <w:strike/>
                <w:color w:val="000000"/>
                <w:sz w:val="2"/>
                <w:szCs w:val="18"/>
                <w:lang w:val="es-ES" w:eastAsia="en-GB"/>
              </w:rPr>
              <w:t xml:space="preserve"> </w:t>
            </w:r>
            <w:r w:rsidRPr="00C93B7E">
              <w:rPr>
                <w:rFonts w:ascii="Arial" w:hAnsi="Arial" w:cs="Arial"/>
                <w:strike/>
                <w:color w:val="000000"/>
                <w:sz w:val="18"/>
                <w:szCs w:val="18"/>
                <w:lang w:val="es-ES" w:eastAsia="en-GB"/>
              </w:rPr>
              <w:t>e</w:t>
            </w:r>
            <w:r w:rsidRPr="00C93B7E">
              <w:rPr>
                <w:rFonts w:ascii="Arial" w:hAnsi="Arial" w:cs="Arial"/>
                <w:strike/>
                <w:color w:val="000000"/>
                <w:sz w:val="2"/>
                <w:szCs w:val="18"/>
                <w:lang w:val="es-ES" w:eastAsia="en-GB"/>
              </w:rPr>
              <w:t xml:space="preserve"> </w:t>
            </w:r>
          </w:p>
        </w:tc>
        <w:tc>
          <w:tcPr>
            <w:tcW w:w="397" w:type="dxa"/>
            <w:shd w:val="clear" w:color="auto" w:fill="auto"/>
            <w:tcMar>
              <w:left w:w="28" w:type="dxa"/>
              <w:right w:w="28" w:type="dxa"/>
            </w:tcMar>
            <w:hideMark/>
          </w:tcPr>
          <w:p w14:paraId="25000704" w14:textId="77777777" w:rsidR="00556568" w:rsidRPr="00C93B7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C93B7E">
              <w:rPr>
                <w:rFonts w:ascii="Arial" w:hAnsi="Arial" w:cs="Arial"/>
                <w:strike/>
                <w:color w:val="000000"/>
                <w:sz w:val="18"/>
                <w:szCs w:val="18"/>
                <w:lang w:eastAsia="en-GB"/>
              </w:rPr>
              <w:t>R2</w:t>
            </w:r>
          </w:p>
        </w:tc>
        <w:tc>
          <w:tcPr>
            <w:tcW w:w="850" w:type="dxa"/>
            <w:shd w:val="clear" w:color="auto" w:fill="auto"/>
            <w:tcMar>
              <w:left w:w="28" w:type="dxa"/>
              <w:right w:w="28" w:type="dxa"/>
            </w:tcMar>
            <w:hideMark/>
          </w:tcPr>
          <w:p w14:paraId="0D19F7ED" w14:textId="0187DBBE" w:rsidR="00556568" w:rsidRPr="00C93B7E"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380" w:history="1">
              <w:r w:rsidR="00556568" w:rsidRPr="00C93B7E">
                <w:rPr>
                  <w:rFonts w:ascii="Calibri" w:hAnsi="Calibri" w:cs="Calibri"/>
                  <w:strike/>
                  <w:color w:val="0563C1"/>
                  <w:sz w:val="18"/>
                  <w:szCs w:val="18"/>
                  <w:u w:val="single"/>
                  <w:lang w:eastAsia="en-GB"/>
                </w:rPr>
                <w:t>RP-230783</w:t>
              </w:r>
            </w:hyperlink>
          </w:p>
        </w:tc>
        <w:tc>
          <w:tcPr>
            <w:tcW w:w="2268" w:type="dxa"/>
            <w:shd w:val="clear" w:color="auto" w:fill="auto"/>
            <w:tcMar>
              <w:left w:w="28" w:type="dxa"/>
              <w:right w:w="28" w:type="dxa"/>
            </w:tcMar>
            <w:hideMark/>
          </w:tcPr>
          <w:p w14:paraId="3848FFE9" w14:textId="77777777" w:rsidR="00556568" w:rsidRPr="00C93B7E"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C93B7E">
              <w:rPr>
                <w:rFonts w:ascii="Arial" w:hAnsi="Arial" w:cs="Arial"/>
                <w:b/>
                <w:bCs/>
                <w:strike/>
                <w:color w:val="000000"/>
                <w:sz w:val="18"/>
                <w:szCs w:val="18"/>
                <w:lang w:eastAsia="en-GB"/>
              </w:rPr>
              <w:t>Jedrzej Stanczak, Nokia, Nokia Shanghai Bell</w:t>
            </w:r>
          </w:p>
        </w:tc>
        <w:tc>
          <w:tcPr>
            <w:tcW w:w="850" w:type="dxa"/>
            <w:shd w:val="clear" w:color="auto" w:fill="auto"/>
            <w:tcMar>
              <w:left w:w="28" w:type="dxa"/>
              <w:right w:w="28" w:type="dxa"/>
            </w:tcMar>
            <w:hideMark/>
          </w:tcPr>
          <w:p w14:paraId="69D429D4" w14:textId="77777777" w:rsidR="00556568" w:rsidRPr="00C93B7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C93B7E">
              <w:rPr>
                <w:rFonts w:ascii="Arial" w:hAnsi="Arial" w:cs="Arial"/>
                <w:strike/>
                <w:color w:val="000000"/>
                <w:sz w:val="18"/>
                <w:szCs w:val="18"/>
                <w:lang w:eastAsia="en-GB"/>
              </w:rPr>
              <w:t>S</w:t>
            </w:r>
          </w:p>
        </w:tc>
      </w:tr>
      <w:tr w:rsidR="00556568" w:rsidRPr="00EF7FBB" w14:paraId="401C2781" w14:textId="77777777" w:rsidTr="0041562B">
        <w:trPr>
          <w:trHeight w:val="255"/>
        </w:trPr>
        <w:tc>
          <w:tcPr>
            <w:tcW w:w="757" w:type="dxa"/>
            <w:shd w:val="clear" w:color="auto" w:fill="auto"/>
            <w:tcMar>
              <w:left w:w="28" w:type="dxa"/>
              <w:right w:w="28" w:type="dxa"/>
            </w:tcMar>
            <w:hideMark/>
          </w:tcPr>
          <w:p w14:paraId="6D313D6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0</w:t>
            </w:r>
          </w:p>
        </w:tc>
        <w:tc>
          <w:tcPr>
            <w:tcW w:w="3969" w:type="dxa"/>
            <w:shd w:val="clear" w:color="auto" w:fill="auto"/>
            <w:tcMar>
              <w:left w:w="28" w:type="dxa"/>
              <w:right w:w="28" w:type="dxa"/>
            </w:tcMar>
            <w:hideMark/>
          </w:tcPr>
          <w:p w14:paraId="150D0072" w14:textId="77777777" w:rsidR="00556568" w:rsidRPr="00EF7FBB" w:rsidRDefault="00556568" w:rsidP="00EF7FBB">
            <w:pPr>
              <w:overflowPunct/>
              <w:autoSpaceDE/>
              <w:autoSpaceDN/>
              <w:adjustRightInd/>
              <w:spacing w:after="0"/>
              <w:textAlignment w:val="auto"/>
              <w:rPr>
                <w:rFonts w:ascii="Arial" w:hAnsi="Arial" w:cs="Arial"/>
                <w:b/>
                <w:bCs/>
                <w:color w:val="FF0000"/>
                <w:sz w:val="18"/>
                <w:szCs w:val="18"/>
                <w:lang w:eastAsia="en-GB"/>
              </w:rPr>
            </w:pPr>
            <w:r w:rsidRPr="00EF7FBB">
              <w:rPr>
                <w:rFonts w:ascii="Arial" w:hAnsi="Arial" w:cs="Arial"/>
                <w:b/>
                <w:bCs/>
                <w:color w:val="FF0000"/>
                <w:sz w:val="18"/>
                <w:szCs w:val="18"/>
                <w:lang w:eastAsia="en-GB"/>
              </w:rPr>
              <w:t>Rel-18 Sidelink, Proximity, Location and Positioning</w:t>
            </w:r>
          </w:p>
        </w:tc>
        <w:tc>
          <w:tcPr>
            <w:tcW w:w="1701" w:type="dxa"/>
            <w:shd w:val="clear" w:color="auto" w:fill="auto"/>
            <w:tcMar>
              <w:left w:w="28" w:type="dxa"/>
              <w:right w:w="28" w:type="dxa"/>
            </w:tcMar>
            <w:hideMark/>
          </w:tcPr>
          <w:p w14:paraId="2ED6C419" w14:textId="3633BADC"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002DACC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734A22E2" w14:textId="7B306C95"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381" w:history="1">
              <w:r w:rsidR="00556568" w:rsidRPr="00EF7FBB">
                <w:rPr>
                  <w:rFonts w:ascii="Calibri" w:hAnsi="Calibri" w:cs="Calibri"/>
                  <w:color w:val="0563C1"/>
                  <w:sz w:val="18"/>
                  <w:szCs w:val="18"/>
                  <w:u w:val="single"/>
                  <w:lang w:eastAsia="en-GB"/>
                </w:rPr>
                <w:t>-</w:t>
              </w:r>
            </w:hyperlink>
          </w:p>
        </w:tc>
        <w:tc>
          <w:tcPr>
            <w:tcW w:w="2268" w:type="dxa"/>
            <w:shd w:val="clear" w:color="auto" w:fill="auto"/>
            <w:tcMar>
              <w:left w:w="28" w:type="dxa"/>
              <w:right w:w="28" w:type="dxa"/>
            </w:tcMar>
            <w:hideMark/>
          </w:tcPr>
          <w:p w14:paraId="7E293B13"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t>
            </w:r>
          </w:p>
        </w:tc>
        <w:tc>
          <w:tcPr>
            <w:tcW w:w="850" w:type="dxa"/>
            <w:shd w:val="clear" w:color="auto" w:fill="auto"/>
            <w:tcMar>
              <w:left w:w="28" w:type="dxa"/>
              <w:right w:w="28" w:type="dxa"/>
            </w:tcMar>
            <w:hideMark/>
          </w:tcPr>
          <w:p w14:paraId="4D4A8D5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r>
      <w:tr w:rsidR="00556568" w:rsidRPr="00EF7FBB" w14:paraId="4B424CA3" w14:textId="77777777" w:rsidTr="0041562B">
        <w:trPr>
          <w:trHeight w:val="255"/>
        </w:trPr>
        <w:tc>
          <w:tcPr>
            <w:tcW w:w="757" w:type="dxa"/>
            <w:shd w:val="clear" w:color="auto" w:fill="auto"/>
            <w:tcMar>
              <w:left w:w="28" w:type="dxa"/>
              <w:right w:w="28" w:type="dxa"/>
            </w:tcMar>
            <w:hideMark/>
          </w:tcPr>
          <w:p w14:paraId="132459DB"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lastRenderedPageBreak/>
              <w:t>910040</w:t>
            </w:r>
          </w:p>
        </w:tc>
        <w:tc>
          <w:tcPr>
            <w:tcW w:w="3969" w:type="dxa"/>
            <w:shd w:val="clear" w:color="auto" w:fill="auto"/>
            <w:tcMar>
              <w:left w:w="28" w:type="dxa"/>
              <w:right w:w="28" w:type="dxa"/>
            </w:tcMar>
            <w:hideMark/>
          </w:tcPr>
          <w:p w14:paraId="7497DFCD"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Ranging-based Service and sidelink positioning </w:t>
            </w:r>
          </w:p>
        </w:tc>
        <w:tc>
          <w:tcPr>
            <w:tcW w:w="1701" w:type="dxa"/>
            <w:shd w:val="clear" w:color="auto" w:fill="auto"/>
            <w:tcMar>
              <w:left w:w="28" w:type="dxa"/>
              <w:right w:w="28" w:type="dxa"/>
            </w:tcMar>
            <w:hideMark/>
          </w:tcPr>
          <w:p w14:paraId="0171B2FD" w14:textId="53917B42"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a</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n</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g</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i</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n</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g</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01EC3C9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5EDD8542" w14:textId="42F3F585"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382" w:history="1">
              <w:r w:rsidR="00556568" w:rsidRPr="00EF7FBB">
                <w:rPr>
                  <w:rFonts w:ascii="Calibri" w:hAnsi="Calibri" w:cs="Calibri"/>
                  <w:color w:val="0563C1"/>
                  <w:sz w:val="18"/>
                  <w:szCs w:val="18"/>
                  <w:u w:val="single"/>
                  <w:lang w:eastAsia="en-GB"/>
                </w:rPr>
                <w:t>SP-210212</w:t>
              </w:r>
            </w:hyperlink>
          </w:p>
        </w:tc>
        <w:tc>
          <w:tcPr>
            <w:tcW w:w="2268" w:type="dxa"/>
            <w:shd w:val="clear" w:color="auto" w:fill="auto"/>
            <w:tcMar>
              <w:left w:w="28" w:type="dxa"/>
              <w:right w:w="28" w:type="dxa"/>
            </w:tcMar>
            <w:hideMark/>
          </w:tcPr>
          <w:p w14:paraId="734E2BD8"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Xiaowei jiang, Xiaomi </w:t>
            </w:r>
          </w:p>
        </w:tc>
        <w:tc>
          <w:tcPr>
            <w:tcW w:w="850" w:type="dxa"/>
            <w:shd w:val="clear" w:color="auto" w:fill="auto"/>
            <w:tcMar>
              <w:left w:w="28" w:type="dxa"/>
              <w:right w:w="28" w:type="dxa"/>
            </w:tcMar>
            <w:hideMark/>
          </w:tcPr>
          <w:p w14:paraId="0A21BC52" w14:textId="1A5D37B0"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56FDE491" w14:textId="77777777" w:rsidTr="0041562B">
        <w:trPr>
          <w:trHeight w:val="255"/>
        </w:trPr>
        <w:tc>
          <w:tcPr>
            <w:tcW w:w="757" w:type="dxa"/>
            <w:shd w:val="clear" w:color="auto" w:fill="auto"/>
            <w:tcMar>
              <w:left w:w="28" w:type="dxa"/>
              <w:right w:w="28" w:type="dxa"/>
            </w:tcMar>
            <w:hideMark/>
          </w:tcPr>
          <w:p w14:paraId="4982E18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880039</w:t>
            </w:r>
          </w:p>
        </w:tc>
        <w:tc>
          <w:tcPr>
            <w:tcW w:w="3969" w:type="dxa"/>
            <w:shd w:val="clear" w:color="auto" w:fill="auto"/>
            <w:tcMar>
              <w:left w:w="28" w:type="dxa"/>
              <w:right w:w="28" w:type="dxa"/>
            </w:tcMar>
            <w:hideMark/>
          </w:tcPr>
          <w:p w14:paraId="3D13E458" w14:textId="77777777" w:rsidR="00556568" w:rsidRPr="00EF7FBB" w:rsidRDefault="00556568" w:rsidP="00EF7FB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Ranging</w:t>
            </w:r>
          </w:p>
        </w:tc>
        <w:tc>
          <w:tcPr>
            <w:tcW w:w="1701" w:type="dxa"/>
            <w:shd w:val="clear" w:color="auto" w:fill="auto"/>
            <w:tcMar>
              <w:left w:w="28" w:type="dxa"/>
              <w:right w:w="28" w:type="dxa"/>
            </w:tcMar>
            <w:hideMark/>
          </w:tcPr>
          <w:p w14:paraId="3F2BE30E" w14:textId="79F118F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11B256D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01B97BC0" w14:textId="4A828770"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383" w:history="1">
              <w:r w:rsidR="00556568" w:rsidRPr="00EF7FBB">
                <w:rPr>
                  <w:rFonts w:ascii="Calibri" w:hAnsi="Calibri" w:cs="Calibri"/>
                  <w:color w:val="0563C1"/>
                  <w:sz w:val="18"/>
                  <w:szCs w:val="18"/>
                  <w:u w:val="single"/>
                  <w:lang w:eastAsia="en-GB"/>
                </w:rPr>
                <w:t>SP-200575</w:t>
              </w:r>
            </w:hyperlink>
          </w:p>
        </w:tc>
        <w:tc>
          <w:tcPr>
            <w:tcW w:w="2268" w:type="dxa"/>
            <w:shd w:val="clear" w:color="auto" w:fill="auto"/>
            <w:tcMar>
              <w:left w:w="28" w:type="dxa"/>
              <w:right w:w="28" w:type="dxa"/>
            </w:tcMar>
            <w:hideMark/>
          </w:tcPr>
          <w:p w14:paraId="43CD36D6"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Xiaowei jiang </w:t>
            </w:r>
          </w:p>
        </w:tc>
        <w:tc>
          <w:tcPr>
            <w:tcW w:w="850" w:type="dxa"/>
            <w:shd w:val="clear" w:color="auto" w:fill="auto"/>
            <w:tcMar>
              <w:left w:w="28" w:type="dxa"/>
              <w:right w:w="28" w:type="dxa"/>
            </w:tcMar>
            <w:hideMark/>
          </w:tcPr>
          <w:p w14:paraId="2D84B41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53CEA04F" w14:textId="77777777" w:rsidTr="0041562B">
        <w:trPr>
          <w:trHeight w:val="255"/>
        </w:trPr>
        <w:tc>
          <w:tcPr>
            <w:tcW w:w="757" w:type="dxa"/>
            <w:shd w:val="clear" w:color="auto" w:fill="auto"/>
            <w:tcMar>
              <w:left w:w="28" w:type="dxa"/>
              <w:right w:w="28" w:type="dxa"/>
            </w:tcMar>
            <w:hideMark/>
          </w:tcPr>
          <w:p w14:paraId="6536856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910034</w:t>
            </w:r>
          </w:p>
        </w:tc>
        <w:tc>
          <w:tcPr>
            <w:tcW w:w="3969" w:type="dxa"/>
            <w:shd w:val="clear" w:color="auto" w:fill="auto"/>
            <w:tcMar>
              <w:left w:w="28" w:type="dxa"/>
              <w:right w:w="28" w:type="dxa"/>
            </w:tcMar>
            <w:hideMark/>
          </w:tcPr>
          <w:p w14:paraId="77A9EFB4"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1 for Ranging</w:t>
            </w:r>
          </w:p>
        </w:tc>
        <w:tc>
          <w:tcPr>
            <w:tcW w:w="1701" w:type="dxa"/>
            <w:shd w:val="clear" w:color="auto" w:fill="auto"/>
            <w:tcMar>
              <w:left w:w="28" w:type="dxa"/>
              <w:right w:w="28" w:type="dxa"/>
            </w:tcMar>
            <w:hideMark/>
          </w:tcPr>
          <w:p w14:paraId="4D5DBA4F" w14:textId="72D49F59"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1FC1548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56D45AC4" w14:textId="72DE3CCA"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384" w:history="1">
              <w:r w:rsidR="00556568" w:rsidRPr="00EF7FBB">
                <w:rPr>
                  <w:rFonts w:ascii="Calibri" w:hAnsi="Calibri" w:cs="Calibri"/>
                  <w:color w:val="0563C1"/>
                  <w:sz w:val="18"/>
                  <w:szCs w:val="18"/>
                  <w:u w:val="single"/>
                  <w:lang w:eastAsia="en-GB"/>
                </w:rPr>
                <w:t>SP-210212</w:t>
              </w:r>
            </w:hyperlink>
          </w:p>
        </w:tc>
        <w:tc>
          <w:tcPr>
            <w:tcW w:w="2268" w:type="dxa"/>
            <w:shd w:val="clear" w:color="auto" w:fill="auto"/>
            <w:tcMar>
              <w:left w:w="28" w:type="dxa"/>
              <w:right w:w="28" w:type="dxa"/>
            </w:tcMar>
            <w:hideMark/>
          </w:tcPr>
          <w:p w14:paraId="2BAAF2FC"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Xiaowei jiang, Xiaomi </w:t>
            </w:r>
          </w:p>
        </w:tc>
        <w:tc>
          <w:tcPr>
            <w:tcW w:w="850" w:type="dxa"/>
            <w:shd w:val="clear" w:color="auto" w:fill="auto"/>
            <w:tcMar>
              <w:left w:w="28" w:type="dxa"/>
              <w:right w:w="28" w:type="dxa"/>
            </w:tcMar>
            <w:hideMark/>
          </w:tcPr>
          <w:p w14:paraId="0BEB0FE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1C3F7953" w14:textId="77777777" w:rsidTr="0041562B">
        <w:trPr>
          <w:trHeight w:val="255"/>
        </w:trPr>
        <w:tc>
          <w:tcPr>
            <w:tcW w:w="757" w:type="dxa"/>
            <w:shd w:val="clear" w:color="auto" w:fill="auto"/>
            <w:tcMar>
              <w:left w:w="28" w:type="dxa"/>
              <w:right w:w="28" w:type="dxa"/>
            </w:tcMar>
            <w:hideMark/>
          </w:tcPr>
          <w:p w14:paraId="38E8CCC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940069</w:t>
            </w:r>
          </w:p>
        </w:tc>
        <w:tc>
          <w:tcPr>
            <w:tcW w:w="3969" w:type="dxa"/>
            <w:shd w:val="clear" w:color="auto" w:fill="auto"/>
            <w:tcMar>
              <w:left w:w="28" w:type="dxa"/>
              <w:right w:w="28" w:type="dxa"/>
            </w:tcMar>
            <w:hideMark/>
          </w:tcPr>
          <w:p w14:paraId="56055645" w14:textId="77777777" w:rsidR="00556568" w:rsidRPr="00EF7FBB" w:rsidRDefault="00556568" w:rsidP="00EF7FB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Ranging based services and sidelink positioning </w:t>
            </w:r>
          </w:p>
        </w:tc>
        <w:tc>
          <w:tcPr>
            <w:tcW w:w="1701" w:type="dxa"/>
            <w:shd w:val="clear" w:color="auto" w:fill="auto"/>
            <w:tcMar>
              <w:left w:w="28" w:type="dxa"/>
              <w:right w:w="28" w:type="dxa"/>
            </w:tcMar>
            <w:hideMark/>
          </w:tcPr>
          <w:p w14:paraId="25CB7CB2" w14:textId="24092094"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L</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0A7B742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3D2404EA" w14:textId="6A72B560"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385" w:history="1">
              <w:r w:rsidR="00556568" w:rsidRPr="00EF7FBB">
                <w:rPr>
                  <w:rFonts w:ascii="Calibri" w:hAnsi="Calibri" w:cs="Calibri"/>
                  <w:color w:val="0563C1"/>
                  <w:sz w:val="18"/>
                  <w:szCs w:val="18"/>
                  <w:u w:val="single"/>
                  <w:lang w:eastAsia="en-GB"/>
                </w:rPr>
                <w:t>SP-211647</w:t>
              </w:r>
            </w:hyperlink>
          </w:p>
        </w:tc>
        <w:tc>
          <w:tcPr>
            <w:tcW w:w="2268" w:type="dxa"/>
            <w:shd w:val="clear" w:color="auto" w:fill="auto"/>
            <w:tcMar>
              <w:left w:w="28" w:type="dxa"/>
              <w:right w:w="28" w:type="dxa"/>
            </w:tcMar>
            <w:hideMark/>
          </w:tcPr>
          <w:p w14:paraId="29DD4B71"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Shen, Sherry (Yang), Xiaomi, </w:t>
            </w:r>
          </w:p>
        </w:tc>
        <w:tc>
          <w:tcPr>
            <w:tcW w:w="850" w:type="dxa"/>
            <w:shd w:val="clear" w:color="auto" w:fill="auto"/>
            <w:tcMar>
              <w:left w:w="28" w:type="dxa"/>
              <w:right w:w="28" w:type="dxa"/>
            </w:tcMar>
            <w:hideMark/>
          </w:tcPr>
          <w:p w14:paraId="1354189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5572FBB4" w14:textId="77777777" w:rsidTr="0041562B">
        <w:trPr>
          <w:trHeight w:val="255"/>
        </w:trPr>
        <w:tc>
          <w:tcPr>
            <w:tcW w:w="757" w:type="dxa"/>
            <w:shd w:val="clear" w:color="auto" w:fill="auto"/>
            <w:tcMar>
              <w:left w:w="28" w:type="dxa"/>
              <w:right w:w="28" w:type="dxa"/>
            </w:tcMar>
            <w:hideMark/>
          </w:tcPr>
          <w:p w14:paraId="4A1E284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980015</w:t>
            </w:r>
          </w:p>
        </w:tc>
        <w:tc>
          <w:tcPr>
            <w:tcW w:w="3969" w:type="dxa"/>
            <w:shd w:val="clear" w:color="auto" w:fill="auto"/>
            <w:tcMar>
              <w:left w:w="28" w:type="dxa"/>
              <w:right w:w="28" w:type="dxa"/>
            </w:tcMar>
            <w:hideMark/>
          </w:tcPr>
          <w:p w14:paraId="01FC6F23"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Ranging_SL</w:t>
            </w:r>
          </w:p>
        </w:tc>
        <w:tc>
          <w:tcPr>
            <w:tcW w:w="1701" w:type="dxa"/>
            <w:shd w:val="clear" w:color="auto" w:fill="auto"/>
            <w:tcMar>
              <w:left w:w="28" w:type="dxa"/>
              <w:right w:w="28" w:type="dxa"/>
            </w:tcMar>
            <w:hideMark/>
          </w:tcPr>
          <w:p w14:paraId="4C40336F" w14:textId="6C190655"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L</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5601F92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24BF1C44" w14:textId="51749B4F"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386" w:history="1">
              <w:r w:rsidR="00556568" w:rsidRPr="00EF7FBB">
                <w:rPr>
                  <w:rFonts w:ascii="Calibri" w:hAnsi="Calibri" w:cs="Calibri"/>
                  <w:color w:val="0563C1"/>
                  <w:sz w:val="18"/>
                  <w:szCs w:val="18"/>
                  <w:u w:val="single"/>
                  <w:lang w:eastAsia="en-GB"/>
                </w:rPr>
                <w:t>SP-230106</w:t>
              </w:r>
            </w:hyperlink>
          </w:p>
        </w:tc>
        <w:tc>
          <w:tcPr>
            <w:tcW w:w="2268" w:type="dxa"/>
            <w:shd w:val="clear" w:color="auto" w:fill="auto"/>
            <w:tcMar>
              <w:left w:w="28" w:type="dxa"/>
              <w:right w:w="28" w:type="dxa"/>
            </w:tcMar>
            <w:hideMark/>
          </w:tcPr>
          <w:p w14:paraId="52AC15CC"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Shen, Sherry (Yang), Xiaomi </w:t>
            </w:r>
          </w:p>
        </w:tc>
        <w:tc>
          <w:tcPr>
            <w:tcW w:w="850" w:type="dxa"/>
            <w:shd w:val="clear" w:color="auto" w:fill="auto"/>
            <w:tcMar>
              <w:left w:w="28" w:type="dxa"/>
              <w:right w:w="28" w:type="dxa"/>
            </w:tcMar>
            <w:hideMark/>
          </w:tcPr>
          <w:p w14:paraId="0DD23CC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194229FE" w14:textId="77777777" w:rsidTr="0041562B">
        <w:trPr>
          <w:trHeight w:val="255"/>
        </w:trPr>
        <w:tc>
          <w:tcPr>
            <w:tcW w:w="757" w:type="dxa"/>
            <w:shd w:val="clear" w:color="auto" w:fill="auto"/>
            <w:tcMar>
              <w:left w:w="28" w:type="dxa"/>
              <w:right w:w="28" w:type="dxa"/>
            </w:tcMar>
            <w:hideMark/>
          </w:tcPr>
          <w:p w14:paraId="372F1EE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960036</w:t>
            </w:r>
          </w:p>
        </w:tc>
        <w:tc>
          <w:tcPr>
            <w:tcW w:w="3969" w:type="dxa"/>
            <w:shd w:val="clear" w:color="auto" w:fill="auto"/>
            <w:tcMar>
              <w:left w:w="28" w:type="dxa"/>
              <w:right w:w="28" w:type="dxa"/>
            </w:tcMar>
            <w:hideMark/>
          </w:tcPr>
          <w:p w14:paraId="25C25193" w14:textId="77777777" w:rsidR="00556568" w:rsidRPr="00EF7FBB" w:rsidRDefault="00556568" w:rsidP="00EF7FB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Security Aspects of Ranging Based Services and Sidelink Positioning </w:t>
            </w:r>
          </w:p>
        </w:tc>
        <w:tc>
          <w:tcPr>
            <w:tcW w:w="1701" w:type="dxa"/>
            <w:shd w:val="clear" w:color="auto" w:fill="auto"/>
            <w:tcMar>
              <w:left w:w="28" w:type="dxa"/>
              <w:right w:w="28" w:type="dxa"/>
            </w:tcMar>
            <w:hideMark/>
          </w:tcPr>
          <w:p w14:paraId="2AC04853" w14:textId="35BB8BD1"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L</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2DA35C6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6F1D1430" w14:textId="50805CE9"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387" w:history="1">
              <w:r w:rsidR="00556568" w:rsidRPr="00EF7FBB">
                <w:rPr>
                  <w:rFonts w:ascii="Calibri" w:hAnsi="Calibri" w:cs="Calibri"/>
                  <w:color w:val="0563C1"/>
                  <w:sz w:val="18"/>
                  <w:szCs w:val="18"/>
                  <w:u w:val="single"/>
                  <w:lang w:eastAsia="en-GB"/>
                </w:rPr>
                <w:t>SP-220534</w:t>
              </w:r>
            </w:hyperlink>
          </w:p>
        </w:tc>
        <w:tc>
          <w:tcPr>
            <w:tcW w:w="2268" w:type="dxa"/>
            <w:shd w:val="clear" w:color="auto" w:fill="auto"/>
            <w:tcMar>
              <w:left w:w="28" w:type="dxa"/>
              <w:right w:w="28" w:type="dxa"/>
            </w:tcMar>
            <w:hideMark/>
          </w:tcPr>
          <w:p w14:paraId="499C72CB"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Wei Lu, Xiaomi, </w:t>
            </w:r>
          </w:p>
        </w:tc>
        <w:tc>
          <w:tcPr>
            <w:tcW w:w="850" w:type="dxa"/>
            <w:shd w:val="clear" w:color="auto" w:fill="auto"/>
            <w:tcMar>
              <w:left w:w="28" w:type="dxa"/>
              <w:right w:w="28" w:type="dxa"/>
            </w:tcMar>
            <w:hideMark/>
          </w:tcPr>
          <w:p w14:paraId="3F7226A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2CD809B5" w14:textId="77777777" w:rsidTr="0041562B">
        <w:trPr>
          <w:trHeight w:val="255"/>
        </w:trPr>
        <w:tc>
          <w:tcPr>
            <w:tcW w:w="757" w:type="dxa"/>
            <w:shd w:val="clear" w:color="auto" w:fill="auto"/>
            <w:tcMar>
              <w:left w:w="28" w:type="dxa"/>
              <w:right w:w="28" w:type="dxa"/>
            </w:tcMar>
            <w:hideMark/>
          </w:tcPr>
          <w:p w14:paraId="1A51ADC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990046</w:t>
            </w:r>
          </w:p>
        </w:tc>
        <w:tc>
          <w:tcPr>
            <w:tcW w:w="3969" w:type="dxa"/>
            <w:shd w:val="clear" w:color="auto" w:fill="auto"/>
            <w:tcMar>
              <w:left w:w="28" w:type="dxa"/>
              <w:right w:w="28" w:type="dxa"/>
            </w:tcMar>
            <w:hideMark/>
          </w:tcPr>
          <w:p w14:paraId="4A8436C2"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Security Aspects of Ranging_SL</w:t>
            </w:r>
          </w:p>
        </w:tc>
        <w:tc>
          <w:tcPr>
            <w:tcW w:w="1701" w:type="dxa"/>
            <w:shd w:val="clear" w:color="auto" w:fill="auto"/>
            <w:tcMar>
              <w:left w:w="28" w:type="dxa"/>
              <w:right w:w="28" w:type="dxa"/>
            </w:tcMar>
            <w:hideMark/>
          </w:tcPr>
          <w:p w14:paraId="4D35824C" w14:textId="44D456FE"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L</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18D484F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2BFCB12C" w14:textId="3239E02C"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388" w:history="1">
              <w:r w:rsidR="00556568" w:rsidRPr="00EF7FBB">
                <w:rPr>
                  <w:rFonts w:ascii="Calibri" w:hAnsi="Calibri" w:cs="Calibri"/>
                  <w:color w:val="0563C1"/>
                  <w:sz w:val="18"/>
                  <w:szCs w:val="18"/>
                  <w:u w:val="single"/>
                  <w:lang w:eastAsia="en-GB"/>
                </w:rPr>
                <w:t>SP-230769</w:t>
              </w:r>
            </w:hyperlink>
          </w:p>
        </w:tc>
        <w:tc>
          <w:tcPr>
            <w:tcW w:w="2268" w:type="dxa"/>
            <w:shd w:val="clear" w:color="auto" w:fill="auto"/>
            <w:tcMar>
              <w:left w:w="28" w:type="dxa"/>
              <w:right w:w="28" w:type="dxa"/>
            </w:tcMar>
            <w:hideMark/>
          </w:tcPr>
          <w:p w14:paraId="1825B17D"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Lu, Wei, Xiaomi </w:t>
            </w:r>
          </w:p>
        </w:tc>
        <w:tc>
          <w:tcPr>
            <w:tcW w:w="850" w:type="dxa"/>
            <w:shd w:val="clear" w:color="auto" w:fill="auto"/>
            <w:tcMar>
              <w:left w:w="28" w:type="dxa"/>
              <w:right w:w="28" w:type="dxa"/>
            </w:tcMar>
            <w:hideMark/>
          </w:tcPr>
          <w:p w14:paraId="7AD0870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11D919AB" w14:textId="77777777" w:rsidTr="0041562B">
        <w:trPr>
          <w:trHeight w:val="255"/>
        </w:trPr>
        <w:tc>
          <w:tcPr>
            <w:tcW w:w="757" w:type="dxa"/>
            <w:shd w:val="clear" w:color="auto" w:fill="auto"/>
            <w:tcMar>
              <w:left w:w="28" w:type="dxa"/>
              <w:right w:w="28" w:type="dxa"/>
            </w:tcMar>
            <w:hideMark/>
          </w:tcPr>
          <w:p w14:paraId="76F91E3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990014</w:t>
            </w:r>
          </w:p>
        </w:tc>
        <w:tc>
          <w:tcPr>
            <w:tcW w:w="3969" w:type="dxa"/>
            <w:shd w:val="clear" w:color="auto" w:fill="auto"/>
            <w:tcMar>
              <w:left w:w="28" w:type="dxa"/>
              <w:right w:w="28" w:type="dxa"/>
            </w:tcMar>
            <w:hideMark/>
          </w:tcPr>
          <w:p w14:paraId="4E0956C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Ranging_SL</w:t>
            </w:r>
          </w:p>
        </w:tc>
        <w:tc>
          <w:tcPr>
            <w:tcW w:w="1701" w:type="dxa"/>
            <w:shd w:val="clear" w:color="auto" w:fill="auto"/>
            <w:tcMar>
              <w:left w:w="28" w:type="dxa"/>
              <w:right w:w="28" w:type="dxa"/>
            </w:tcMar>
            <w:hideMark/>
          </w:tcPr>
          <w:p w14:paraId="5752399A" w14:textId="347FCDB8"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L</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08789CB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1620F52B" w14:textId="1B1BBCA0"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389" w:history="1">
              <w:r w:rsidR="00556568" w:rsidRPr="00EF7FBB">
                <w:rPr>
                  <w:rFonts w:ascii="Calibri" w:hAnsi="Calibri" w:cs="Calibri"/>
                  <w:color w:val="0563C1"/>
                  <w:sz w:val="18"/>
                  <w:szCs w:val="18"/>
                  <w:u w:val="single"/>
                  <w:lang w:eastAsia="en-GB"/>
                </w:rPr>
                <w:t>CP-230331</w:t>
              </w:r>
            </w:hyperlink>
          </w:p>
        </w:tc>
        <w:tc>
          <w:tcPr>
            <w:tcW w:w="2268" w:type="dxa"/>
            <w:shd w:val="clear" w:color="auto" w:fill="auto"/>
            <w:tcMar>
              <w:left w:w="28" w:type="dxa"/>
              <w:right w:w="28" w:type="dxa"/>
            </w:tcMar>
            <w:hideMark/>
          </w:tcPr>
          <w:p w14:paraId="096A408D"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Tingfang Tang, Xiaomi</w:t>
            </w:r>
          </w:p>
        </w:tc>
        <w:tc>
          <w:tcPr>
            <w:tcW w:w="850" w:type="dxa"/>
            <w:shd w:val="clear" w:color="auto" w:fill="auto"/>
            <w:tcMar>
              <w:left w:w="28" w:type="dxa"/>
              <w:right w:w="28" w:type="dxa"/>
            </w:tcMar>
            <w:hideMark/>
          </w:tcPr>
          <w:p w14:paraId="110BEEE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022DAAFF" w14:textId="77777777" w:rsidTr="0041562B">
        <w:trPr>
          <w:trHeight w:val="255"/>
        </w:trPr>
        <w:tc>
          <w:tcPr>
            <w:tcW w:w="757" w:type="dxa"/>
            <w:shd w:val="clear" w:color="auto" w:fill="auto"/>
            <w:tcMar>
              <w:left w:w="28" w:type="dxa"/>
              <w:right w:w="28" w:type="dxa"/>
            </w:tcMar>
            <w:hideMark/>
          </w:tcPr>
          <w:p w14:paraId="50BA715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990066</w:t>
            </w:r>
          </w:p>
        </w:tc>
        <w:tc>
          <w:tcPr>
            <w:tcW w:w="3969" w:type="dxa"/>
            <w:shd w:val="clear" w:color="auto" w:fill="auto"/>
            <w:tcMar>
              <w:left w:w="28" w:type="dxa"/>
              <w:right w:w="28" w:type="dxa"/>
            </w:tcMar>
            <w:hideMark/>
          </w:tcPr>
          <w:p w14:paraId="1B9BD82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Ranging_SL</w:t>
            </w:r>
          </w:p>
        </w:tc>
        <w:tc>
          <w:tcPr>
            <w:tcW w:w="1701" w:type="dxa"/>
            <w:shd w:val="clear" w:color="auto" w:fill="auto"/>
            <w:tcMar>
              <w:left w:w="28" w:type="dxa"/>
              <w:right w:w="28" w:type="dxa"/>
            </w:tcMar>
            <w:hideMark/>
          </w:tcPr>
          <w:p w14:paraId="44BF0736" w14:textId="28714492"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L</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6F84764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47BBB0C8" w14:textId="6FA05BA6"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390" w:history="1">
              <w:r w:rsidR="00556568" w:rsidRPr="00EF7FBB">
                <w:rPr>
                  <w:rFonts w:ascii="Calibri" w:hAnsi="Calibri" w:cs="Calibri"/>
                  <w:color w:val="0563C1"/>
                  <w:sz w:val="18"/>
                  <w:szCs w:val="18"/>
                  <w:u w:val="single"/>
                  <w:lang w:eastAsia="en-GB"/>
                </w:rPr>
                <w:t>CP-230331</w:t>
              </w:r>
            </w:hyperlink>
          </w:p>
        </w:tc>
        <w:tc>
          <w:tcPr>
            <w:tcW w:w="2268" w:type="dxa"/>
            <w:shd w:val="clear" w:color="auto" w:fill="auto"/>
            <w:tcMar>
              <w:left w:w="28" w:type="dxa"/>
              <w:right w:w="28" w:type="dxa"/>
            </w:tcMar>
            <w:hideMark/>
          </w:tcPr>
          <w:p w14:paraId="0679BAB5"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Tingfang Tang, Xiaomi</w:t>
            </w:r>
          </w:p>
        </w:tc>
        <w:tc>
          <w:tcPr>
            <w:tcW w:w="850" w:type="dxa"/>
            <w:shd w:val="clear" w:color="auto" w:fill="auto"/>
            <w:tcMar>
              <w:left w:w="28" w:type="dxa"/>
              <w:right w:w="28" w:type="dxa"/>
            </w:tcMar>
            <w:hideMark/>
          </w:tcPr>
          <w:p w14:paraId="1B2C00F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42CF56DA" w14:textId="77777777" w:rsidTr="0041562B">
        <w:trPr>
          <w:trHeight w:val="255"/>
        </w:trPr>
        <w:tc>
          <w:tcPr>
            <w:tcW w:w="757" w:type="dxa"/>
            <w:shd w:val="clear" w:color="auto" w:fill="auto"/>
            <w:tcMar>
              <w:left w:w="28" w:type="dxa"/>
              <w:right w:w="28" w:type="dxa"/>
            </w:tcMar>
            <w:hideMark/>
          </w:tcPr>
          <w:p w14:paraId="2D05B30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990067</w:t>
            </w:r>
          </w:p>
        </w:tc>
        <w:tc>
          <w:tcPr>
            <w:tcW w:w="3969" w:type="dxa"/>
            <w:shd w:val="clear" w:color="auto" w:fill="auto"/>
            <w:tcMar>
              <w:left w:w="28" w:type="dxa"/>
              <w:right w:w="28" w:type="dxa"/>
            </w:tcMar>
            <w:hideMark/>
          </w:tcPr>
          <w:p w14:paraId="4EB11A5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Ranging_SL</w:t>
            </w:r>
          </w:p>
        </w:tc>
        <w:tc>
          <w:tcPr>
            <w:tcW w:w="1701" w:type="dxa"/>
            <w:shd w:val="clear" w:color="auto" w:fill="auto"/>
            <w:tcMar>
              <w:left w:w="28" w:type="dxa"/>
              <w:right w:w="28" w:type="dxa"/>
            </w:tcMar>
            <w:hideMark/>
          </w:tcPr>
          <w:p w14:paraId="7B4B3D96" w14:textId="33AA1276"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L</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10868B1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1493DFD5" w14:textId="0358EA11"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391" w:history="1">
              <w:r w:rsidR="00556568" w:rsidRPr="00EF7FBB">
                <w:rPr>
                  <w:rFonts w:ascii="Calibri" w:hAnsi="Calibri" w:cs="Calibri"/>
                  <w:color w:val="0563C1"/>
                  <w:sz w:val="18"/>
                  <w:szCs w:val="18"/>
                  <w:u w:val="single"/>
                  <w:lang w:eastAsia="en-GB"/>
                </w:rPr>
                <w:t>CP-230331</w:t>
              </w:r>
            </w:hyperlink>
          </w:p>
        </w:tc>
        <w:tc>
          <w:tcPr>
            <w:tcW w:w="2268" w:type="dxa"/>
            <w:shd w:val="clear" w:color="auto" w:fill="auto"/>
            <w:tcMar>
              <w:left w:w="28" w:type="dxa"/>
              <w:right w:w="28" w:type="dxa"/>
            </w:tcMar>
            <w:hideMark/>
          </w:tcPr>
          <w:p w14:paraId="07FEB15E"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Tingfang Tang, Xiaomi</w:t>
            </w:r>
          </w:p>
        </w:tc>
        <w:tc>
          <w:tcPr>
            <w:tcW w:w="850" w:type="dxa"/>
            <w:shd w:val="clear" w:color="auto" w:fill="auto"/>
            <w:tcMar>
              <w:left w:w="28" w:type="dxa"/>
              <w:right w:w="28" w:type="dxa"/>
            </w:tcMar>
            <w:hideMark/>
          </w:tcPr>
          <w:p w14:paraId="4E94F03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3B6434AA" w14:textId="77777777" w:rsidTr="0041562B">
        <w:trPr>
          <w:trHeight w:val="255"/>
        </w:trPr>
        <w:tc>
          <w:tcPr>
            <w:tcW w:w="757" w:type="dxa"/>
            <w:shd w:val="clear" w:color="auto" w:fill="auto"/>
            <w:tcMar>
              <w:left w:w="28" w:type="dxa"/>
              <w:right w:w="28" w:type="dxa"/>
            </w:tcMar>
            <w:hideMark/>
          </w:tcPr>
          <w:p w14:paraId="2743B4E0"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1000009</w:t>
            </w:r>
          </w:p>
        </w:tc>
        <w:tc>
          <w:tcPr>
            <w:tcW w:w="3969" w:type="dxa"/>
            <w:shd w:val="clear" w:color="auto" w:fill="auto"/>
            <w:tcMar>
              <w:left w:w="28" w:type="dxa"/>
              <w:right w:w="28" w:type="dxa"/>
            </w:tcMar>
            <w:hideMark/>
          </w:tcPr>
          <w:p w14:paraId="6B7EBA62"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Charging Aspects of Ranging and Sidelink Positioning </w:t>
            </w:r>
          </w:p>
        </w:tc>
        <w:tc>
          <w:tcPr>
            <w:tcW w:w="1701" w:type="dxa"/>
            <w:shd w:val="clear" w:color="auto" w:fill="auto"/>
            <w:tcMar>
              <w:left w:w="28" w:type="dxa"/>
              <w:right w:w="28" w:type="dxa"/>
            </w:tcMar>
            <w:hideMark/>
          </w:tcPr>
          <w:p w14:paraId="77C1269A" w14:textId="2293CF59"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S</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R</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a</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n</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g</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i</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n</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g</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S</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L</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C</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H</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47F2DC74"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S5</w:t>
            </w:r>
          </w:p>
        </w:tc>
        <w:tc>
          <w:tcPr>
            <w:tcW w:w="850" w:type="dxa"/>
            <w:shd w:val="clear" w:color="auto" w:fill="auto"/>
            <w:tcMar>
              <w:left w:w="28" w:type="dxa"/>
              <w:right w:w="28" w:type="dxa"/>
            </w:tcMar>
            <w:hideMark/>
          </w:tcPr>
          <w:p w14:paraId="4B002761" w14:textId="0C065317"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392" w:history="1">
              <w:r w:rsidR="00556568" w:rsidRPr="00EF7FBB">
                <w:rPr>
                  <w:rFonts w:ascii="Calibri" w:hAnsi="Calibri" w:cs="Calibri"/>
                  <w:color w:val="0563C1"/>
                  <w:sz w:val="18"/>
                  <w:szCs w:val="18"/>
                  <w:u w:val="single"/>
                  <w:lang w:eastAsia="en-GB"/>
                </w:rPr>
                <w:t>SP-230622</w:t>
              </w:r>
            </w:hyperlink>
          </w:p>
        </w:tc>
        <w:tc>
          <w:tcPr>
            <w:tcW w:w="2268" w:type="dxa"/>
            <w:shd w:val="clear" w:color="auto" w:fill="auto"/>
            <w:tcMar>
              <w:left w:w="28" w:type="dxa"/>
              <w:right w:w="28" w:type="dxa"/>
            </w:tcMar>
            <w:hideMark/>
          </w:tcPr>
          <w:p w14:paraId="5FF39AE3"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Zhiwei Mo, China Telecom, </w:t>
            </w:r>
          </w:p>
        </w:tc>
        <w:tc>
          <w:tcPr>
            <w:tcW w:w="850" w:type="dxa"/>
            <w:shd w:val="clear" w:color="auto" w:fill="auto"/>
            <w:tcMar>
              <w:left w:w="28" w:type="dxa"/>
              <w:right w:w="28" w:type="dxa"/>
            </w:tcMar>
            <w:hideMark/>
          </w:tcPr>
          <w:p w14:paraId="09E899E2"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w:t>
            </w:r>
          </w:p>
        </w:tc>
      </w:tr>
      <w:tr w:rsidR="00556568" w:rsidRPr="00EF7FBB" w14:paraId="05B33453" w14:textId="77777777" w:rsidTr="0041562B">
        <w:trPr>
          <w:trHeight w:val="255"/>
        </w:trPr>
        <w:tc>
          <w:tcPr>
            <w:tcW w:w="757" w:type="dxa"/>
            <w:shd w:val="clear" w:color="auto" w:fill="auto"/>
            <w:tcMar>
              <w:left w:w="28" w:type="dxa"/>
              <w:right w:w="28" w:type="dxa"/>
            </w:tcMar>
            <w:hideMark/>
          </w:tcPr>
          <w:p w14:paraId="0E453521"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980111</w:t>
            </w:r>
          </w:p>
        </w:tc>
        <w:tc>
          <w:tcPr>
            <w:tcW w:w="3969" w:type="dxa"/>
            <w:shd w:val="clear" w:color="auto" w:fill="auto"/>
            <w:tcMar>
              <w:left w:w="28" w:type="dxa"/>
              <w:right w:w="28" w:type="dxa"/>
            </w:tcMar>
            <w:hideMark/>
          </w:tcPr>
          <w:p w14:paraId="1013DE86"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5GC LoCation Services - Phase 3 </w:t>
            </w:r>
          </w:p>
        </w:tc>
        <w:tc>
          <w:tcPr>
            <w:tcW w:w="1701" w:type="dxa"/>
            <w:shd w:val="clear" w:color="auto" w:fill="auto"/>
            <w:tcMar>
              <w:left w:w="28" w:type="dxa"/>
              <w:right w:w="28" w:type="dxa"/>
            </w:tcMar>
            <w:hideMark/>
          </w:tcPr>
          <w:p w14:paraId="654C829C" w14:textId="5A0CB1E3"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5</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G</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e</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L</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C</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S</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P</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h</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3</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433B82E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5D197E6E" w14:textId="5D05ED39"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393" w:history="1">
              <w:r w:rsidR="00556568" w:rsidRPr="00EF7FBB">
                <w:rPr>
                  <w:rFonts w:ascii="Calibri" w:hAnsi="Calibri" w:cs="Calibri"/>
                  <w:color w:val="0563C1"/>
                  <w:sz w:val="18"/>
                  <w:szCs w:val="18"/>
                  <w:u w:val="single"/>
                  <w:lang w:eastAsia="en-GB"/>
                </w:rPr>
                <w:t>SP-220811</w:t>
              </w:r>
            </w:hyperlink>
          </w:p>
        </w:tc>
        <w:tc>
          <w:tcPr>
            <w:tcW w:w="2268" w:type="dxa"/>
            <w:shd w:val="clear" w:color="auto" w:fill="auto"/>
            <w:tcMar>
              <w:left w:w="28" w:type="dxa"/>
              <w:right w:w="28" w:type="dxa"/>
            </w:tcMar>
            <w:hideMark/>
          </w:tcPr>
          <w:p w14:paraId="361429BD"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Ming Ai, CATT </w:t>
            </w:r>
          </w:p>
        </w:tc>
        <w:tc>
          <w:tcPr>
            <w:tcW w:w="850" w:type="dxa"/>
            <w:shd w:val="clear" w:color="auto" w:fill="auto"/>
            <w:tcMar>
              <w:left w:w="28" w:type="dxa"/>
              <w:right w:w="28" w:type="dxa"/>
            </w:tcMar>
            <w:hideMark/>
          </w:tcPr>
          <w:p w14:paraId="0240A980" w14:textId="538FA2CF"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16832C17" w14:textId="77777777" w:rsidTr="0041562B">
        <w:trPr>
          <w:trHeight w:val="255"/>
        </w:trPr>
        <w:tc>
          <w:tcPr>
            <w:tcW w:w="757" w:type="dxa"/>
            <w:shd w:val="clear" w:color="auto" w:fill="auto"/>
            <w:tcMar>
              <w:left w:w="28" w:type="dxa"/>
              <w:right w:w="28" w:type="dxa"/>
            </w:tcMar>
            <w:hideMark/>
          </w:tcPr>
          <w:p w14:paraId="46EAF6B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940058</w:t>
            </w:r>
          </w:p>
        </w:tc>
        <w:tc>
          <w:tcPr>
            <w:tcW w:w="3969" w:type="dxa"/>
            <w:shd w:val="clear" w:color="auto" w:fill="auto"/>
            <w:tcMar>
              <w:left w:w="28" w:type="dxa"/>
              <w:right w:w="28" w:type="dxa"/>
            </w:tcMar>
            <w:hideMark/>
          </w:tcPr>
          <w:p w14:paraId="3F06F162" w14:textId="77777777" w:rsidR="00556568" w:rsidRPr="00EF7FBB" w:rsidRDefault="00556568" w:rsidP="00EF7FB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Enhancement to the 5GC LoCation Services-Phase 3 </w:t>
            </w:r>
          </w:p>
        </w:tc>
        <w:tc>
          <w:tcPr>
            <w:tcW w:w="1701" w:type="dxa"/>
            <w:shd w:val="clear" w:color="auto" w:fill="auto"/>
            <w:tcMar>
              <w:left w:w="28" w:type="dxa"/>
              <w:right w:w="28" w:type="dxa"/>
            </w:tcMar>
            <w:hideMark/>
          </w:tcPr>
          <w:p w14:paraId="08670848" w14:textId="3AE0E663"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L</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3</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73B5772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13A96B44" w14:textId="5FA94421"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394" w:history="1">
              <w:r w:rsidR="00556568" w:rsidRPr="00EF7FBB">
                <w:rPr>
                  <w:rFonts w:ascii="Calibri" w:hAnsi="Calibri" w:cs="Calibri"/>
                  <w:color w:val="0563C1"/>
                  <w:sz w:val="18"/>
                  <w:szCs w:val="18"/>
                  <w:u w:val="single"/>
                  <w:lang w:eastAsia="en-GB"/>
                </w:rPr>
                <w:t>SP-220069</w:t>
              </w:r>
            </w:hyperlink>
          </w:p>
        </w:tc>
        <w:tc>
          <w:tcPr>
            <w:tcW w:w="2268" w:type="dxa"/>
            <w:shd w:val="clear" w:color="auto" w:fill="auto"/>
            <w:tcMar>
              <w:left w:w="28" w:type="dxa"/>
              <w:right w:w="28" w:type="dxa"/>
            </w:tcMar>
            <w:hideMark/>
          </w:tcPr>
          <w:p w14:paraId="6584BD7B"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Ming Ai, CATT </w:t>
            </w:r>
          </w:p>
        </w:tc>
        <w:tc>
          <w:tcPr>
            <w:tcW w:w="850" w:type="dxa"/>
            <w:shd w:val="clear" w:color="auto" w:fill="auto"/>
            <w:tcMar>
              <w:left w:w="28" w:type="dxa"/>
              <w:right w:w="28" w:type="dxa"/>
            </w:tcMar>
            <w:hideMark/>
          </w:tcPr>
          <w:p w14:paraId="5795524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571F87F4" w14:textId="77777777" w:rsidTr="0041562B">
        <w:trPr>
          <w:trHeight w:val="255"/>
        </w:trPr>
        <w:tc>
          <w:tcPr>
            <w:tcW w:w="757" w:type="dxa"/>
            <w:shd w:val="clear" w:color="auto" w:fill="auto"/>
            <w:tcMar>
              <w:left w:w="28" w:type="dxa"/>
              <w:right w:w="28" w:type="dxa"/>
            </w:tcMar>
            <w:hideMark/>
          </w:tcPr>
          <w:p w14:paraId="413F393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970021</w:t>
            </w:r>
          </w:p>
        </w:tc>
        <w:tc>
          <w:tcPr>
            <w:tcW w:w="3969" w:type="dxa"/>
            <w:shd w:val="clear" w:color="auto" w:fill="auto"/>
            <w:tcMar>
              <w:left w:w="28" w:type="dxa"/>
              <w:right w:w="28" w:type="dxa"/>
            </w:tcMar>
            <w:hideMark/>
          </w:tcPr>
          <w:p w14:paraId="318291B4"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5GC LoCation Services - Phase 3 </w:t>
            </w:r>
          </w:p>
        </w:tc>
        <w:tc>
          <w:tcPr>
            <w:tcW w:w="1701" w:type="dxa"/>
            <w:shd w:val="clear" w:color="auto" w:fill="auto"/>
            <w:tcMar>
              <w:left w:w="28" w:type="dxa"/>
              <w:right w:w="28" w:type="dxa"/>
            </w:tcMar>
            <w:hideMark/>
          </w:tcPr>
          <w:p w14:paraId="791C6BFF" w14:textId="7D5194E3"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L</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3</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52680C0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7CA21BB7" w14:textId="639ABCCA"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395" w:history="1">
              <w:r w:rsidR="00556568" w:rsidRPr="00EF7FBB">
                <w:rPr>
                  <w:rFonts w:ascii="Calibri" w:hAnsi="Calibri" w:cs="Calibri"/>
                  <w:color w:val="0563C1"/>
                  <w:sz w:val="18"/>
                  <w:szCs w:val="18"/>
                  <w:u w:val="single"/>
                  <w:lang w:eastAsia="en-GB"/>
                </w:rPr>
                <w:t>SP-230093</w:t>
              </w:r>
            </w:hyperlink>
          </w:p>
        </w:tc>
        <w:tc>
          <w:tcPr>
            <w:tcW w:w="2268" w:type="dxa"/>
            <w:shd w:val="clear" w:color="auto" w:fill="auto"/>
            <w:tcMar>
              <w:left w:w="28" w:type="dxa"/>
              <w:right w:w="28" w:type="dxa"/>
            </w:tcMar>
            <w:hideMark/>
          </w:tcPr>
          <w:p w14:paraId="720E3E01"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Ming Ai, CATT </w:t>
            </w:r>
          </w:p>
        </w:tc>
        <w:tc>
          <w:tcPr>
            <w:tcW w:w="850" w:type="dxa"/>
            <w:shd w:val="clear" w:color="auto" w:fill="auto"/>
            <w:tcMar>
              <w:left w:w="28" w:type="dxa"/>
              <w:right w:w="28" w:type="dxa"/>
            </w:tcMar>
            <w:hideMark/>
          </w:tcPr>
          <w:p w14:paraId="322F2EB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0532AA47" w14:textId="77777777" w:rsidTr="0041562B">
        <w:trPr>
          <w:trHeight w:val="255"/>
        </w:trPr>
        <w:tc>
          <w:tcPr>
            <w:tcW w:w="757" w:type="dxa"/>
            <w:shd w:val="clear" w:color="auto" w:fill="auto"/>
            <w:tcMar>
              <w:left w:w="28" w:type="dxa"/>
              <w:right w:w="28" w:type="dxa"/>
            </w:tcMar>
            <w:hideMark/>
          </w:tcPr>
          <w:p w14:paraId="6FAF904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980057</w:t>
            </w:r>
          </w:p>
        </w:tc>
        <w:tc>
          <w:tcPr>
            <w:tcW w:w="3969" w:type="dxa"/>
            <w:shd w:val="clear" w:color="auto" w:fill="auto"/>
            <w:tcMar>
              <w:left w:w="28" w:type="dxa"/>
              <w:right w:w="28" w:type="dxa"/>
            </w:tcMar>
            <w:hideMark/>
          </w:tcPr>
          <w:p w14:paraId="3D3FD30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5G_eLCS_Ph3</w:t>
            </w:r>
          </w:p>
        </w:tc>
        <w:tc>
          <w:tcPr>
            <w:tcW w:w="1701" w:type="dxa"/>
            <w:shd w:val="clear" w:color="auto" w:fill="auto"/>
            <w:tcMar>
              <w:left w:w="28" w:type="dxa"/>
              <w:right w:w="28" w:type="dxa"/>
            </w:tcMar>
            <w:hideMark/>
          </w:tcPr>
          <w:p w14:paraId="5490AE4E" w14:textId="09E68C00"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L</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3</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4D7BC79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20A4E338" w14:textId="18EA959E"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396" w:history="1">
              <w:r w:rsidR="00556568" w:rsidRPr="00EF7FBB">
                <w:rPr>
                  <w:rFonts w:ascii="Calibri" w:hAnsi="Calibri" w:cs="Calibri"/>
                  <w:color w:val="0563C1"/>
                  <w:sz w:val="18"/>
                  <w:szCs w:val="18"/>
                  <w:u w:val="single"/>
                  <w:lang w:eastAsia="en-GB"/>
                </w:rPr>
                <w:t>CP-232029</w:t>
              </w:r>
            </w:hyperlink>
          </w:p>
        </w:tc>
        <w:tc>
          <w:tcPr>
            <w:tcW w:w="2268" w:type="dxa"/>
            <w:shd w:val="clear" w:color="auto" w:fill="auto"/>
            <w:tcMar>
              <w:left w:w="28" w:type="dxa"/>
              <w:right w:w="28" w:type="dxa"/>
            </w:tcMar>
            <w:hideMark/>
          </w:tcPr>
          <w:p w14:paraId="70AD9C61"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Baixiao, CATT</w:t>
            </w:r>
          </w:p>
        </w:tc>
        <w:tc>
          <w:tcPr>
            <w:tcW w:w="850" w:type="dxa"/>
            <w:shd w:val="clear" w:color="auto" w:fill="auto"/>
            <w:tcMar>
              <w:left w:w="28" w:type="dxa"/>
              <w:right w:w="28" w:type="dxa"/>
            </w:tcMar>
            <w:hideMark/>
          </w:tcPr>
          <w:p w14:paraId="1101980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6753961E" w14:textId="77777777" w:rsidTr="0041562B">
        <w:trPr>
          <w:trHeight w:val="255"/>
        </w:trPr>
        <w:tc>
          <w:tcPr>
            <w:tcW w:w="757" w:type="dxa"/>
            <w:shd w:val="clear" w:color="auto" w:fill="auto"/>
            <w:tcMar>
              <w:left w:w="28" w:type="dxa"/>
              <w:right w:w="28" w:type="dxa"/>
            </w:tcMar>
            <w:hideMark/>
          </w:tcPr>
          <w:p w14:paraId="03BB15D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980058</w:t>
            </w:r>
          </w:p>
        </w:tc>
        <w:tc>
          <w:tcPr>
            <w:tcW w:w="3969" w:type="dxa"/>
            <w:shd w:val="clear" w:color="auto" w:fill="auto"/>
            <w:tcMar>
              <w:left w:w="28" w:type="dxa"/>
              <w:right w:w="28" w:type="dxa"/>
            </w:tcMar>
            <w:hideMark/>
          </w:tcPr>
          <w:p w14:paraId="3B4103B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5G_eLCS_Ph3</w:t>
            </w:r>
          </w:p>
        </w:tc>
        <w:tc>
          <w:tcPr>
            <w:tcW w:w="1701" w:type="dxa"/>
            <w:shd w:val="clear" w:color="auto" w:fill="auto"/>
            <w:tcMar>
              <w:left w:w="28" w:type="dxa"/>
              <w:right w:w="28" w:type="dxa"/>
            </w:tcMar>
            <w:hideMark/>
          </w:tcPr>
          <w:p w14:paraId="48374E14" w14:textId="2D204C03"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L</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3</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0CBB38A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0578000F" w14:textId="4C6756EC"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397" w:history="1">
              <w:r w:rsidR="00556568" w:rsidRPr="00EF7FBB">
                <w:rPr>
                  <w:rFonts w:ascii="Calibri" w:hAnsi="Calibri" w:cs="Calibri"/>
                  <w:color w:val="0563C1"/>
                  <w:sz w:val="18"/>
                  <w:szCs w:val="18"/>
                  <w:u w:val="single"/>
                  <w:lang w:eastAsia="en-GB"/>
                </w:rPr>
                <w:t>CP-232029</w:t>
              </w:r>
            </w:hyperlink>
          </w:p>
        </w:tc>
        <w:tc>
          <w:tcPr>
            <w:tcW w:w="2268" w:type="dxa"/>
            <w:shd w:val="clear" w:color="auto" w:fill="auto"/>
            <w:tcMar>
              <w:left w:w="28" w:type="dxa"/>
              <w:right w:w="28" w:type="dxa"/>
            </w:tcMar>
            <w:hideMark/>
          </w:tcPr>
          <w:p w14:paraId="67A7002F"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Baixiao, CATT</w:t>
            </w:r>
          </w:p>
        </w:tc>
        <w:tc>
          <w:tcPr>
            <w:tcW w:w="850" w:type="dxa"/>
            <w:shd w:val="clear" w:color="auto" w:fill="auto"/>
            <w:tcMar>
              <w:left w:w="28" w:type="dxa"/>
              <w:right w:w="28" w:type="dxa"/>
            </w:tcMar>
            <w:hideMark/>
          </w:tcPr>
          <w:p w14:paraId="17C4789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082B895B" w14:textId="77777777" w:rsidTr="0041562B">
        <w:trPr>
          <w:trHeight w:val="255"/>
        </w:trPr>
        <w:tc>
          <w:tcPr>
            <w:tcW w:w="757" w:type="dxa"/>
            <w:shd w:val="clear" w:color="auto" w:fill="auto"/>
            <w:tcMar>
              <w:left w:w="28" w:type="dxa"/>
              <w:right w:w="28" w:type="dxa"/>
            </w:tcMar>
            <w:hideMark/>
          </w:tcPr>
          <w:p w14:paraId="0CB2E58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980059</w:t>
            </w:r>
          </w:p>
        </w:tc>
        <w:tc>
          <w:tcPr>
            <w:tcW w:w="3969" w:type="dxa"/>
            <w:shd w:val="clear" w:color="auto" w:fill="auto"/>
            <w:tcMar>
              <w:left w:w="28" w:type="dxa"/>
              <w:right w:w="28" w:type="dxa"/>
            </w:tcMar>
            <w:hideMark/>
          </w:tcPr>
          <w:p w14:paraId="461B28D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5G_eLCS_Ph3</w:t>
            </w:r>
          </w:p>
        </w:tc>
        <w:tc>
          <w:tcPr>
            <w:tcW w:w="1701" w:type="dxa"/>
            <w:shd w:val="clear" w:color="auto" w:fill="auto"/>
            <w:tcMar>
              <w:left w:w="28" w:type="dxa"/>
              <w:right w:w="28" w:type="dxa"/>
            </w:tcMar>
            <w:hideMark/>
          </w:tcPr>
          <w:p w14:paraId="1AFB2CBB" w14:textId="3474CD5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L</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3</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30EFCD3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7AA165B0" w14:textId="14746575"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398" w:history="1">
              <w:r w:rsidR="00556568" w:rsidRPr="00EF7FBB">
                <w:rPr>
                  <w:rFonts w:ascii="Calibri" w:hAnsi="Calibri" w:cs="Calibri"/>
                  <w:color w:val="0563C1"/>
                  <w:sz w:val="18"/>
                  <w:szCs w:val="18"/>
                  <w:u w:val="single"/>
                  <w:lang w:eastAsia="en-GB"/>
                </w:rPr>
                <w:t>CP-232029</w:t>
              </w:r>
            </w:hyperlink>
          </w:p>
        </w:tc>
        <w:tc>
          <w:tcPr>
            <w:tcW w:w="2268" w:type="dxa"/>
            <w:shd w:val="clear" w:color="auto" w:fill="auto"/>
            <w:tcMar>
              <w:left w:w="28" w:type="dxa"/>
              <w:right w:w="28" w:type="dxa"/>
            </w:tcMar>
            <w:hideMark/>
          </w:tcPr>
          <w:p w14:paraId="1CC70A8C"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Baixiao, CATT</w:t>
            </w:r>
          </w:p>
        </w:tc>
        <w:tc>
          <w:tcPr>
            <w:tcW w:w="850" w:type="dxa"/>
            <w:shd w:val="clear" w:color="auto" w:fill="auto"/>
            <w:tcMar>
              <w:left w:w="28" w:type="dxa"/>
              <w:right w:w="28" w:type="dxa"/>
            </w:tcMar>
            <w:hideMark/>
          </w:tcPr>
          <w:p w14:paraId="7B730FA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5552364B" w14:textId="77777777" w:rsidTr="0041562B">
        <w:trPr>
          <w:trHeight w:val="255"/>
        </w:trPr>
        <w:tc>
          <w:tcPr>
            <w:tcW w:w="757" w:type="dxa"/>
            <w:shd w:val="clear" w:color="auto" w:fill="auto"/>
            <w:tcMar>
              <w:left w:w="28" w:type="dxa"/>
              <w:right w:w="28" w:type="dxa"/>
            </w:tcMar>
            <w:hideMark/>
          </w:tcPr>
          <w:p w14:paraId="094110E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940081</w:t>
            </w:r>
          </w:p>
        </w:tc>
        <w:tc>
          <w:tcPr>
            <w:tcW w:w="3969" w:type="dxa"/>
            <w:shd w:val="clear" w:color="auto" w:fill="auto"/>
            <w:tcMar>
              <w:left w:w="28" w:type="dxa"/>
              <w:right w:w="28" w:type="dxa"/>
            </w:tcMar>
            <w:hideMark/>
          </w:tcPr>
          <w:p w14:paraId="2031FACF" w14:textId="77777777" w:rsidR="00556568" w:rsidRPr="00EF7FBB" w:rsidRDefault="00556568" w:rsidP="00EF7FB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expanded and improved NR positioning</w:t>
            </w:r>
          </w:p>
        </w:tc>
        <w:tc>
          <w:tcPr>
            <w:tcW w:w="1701" w:type="dxa"/>
            <w:shd w:val="clear" w:color="auto" w:fill="auto"/>
            <w:tcMar>
              <w:left w:w="28" w:type="dxa"/>
              <w:right w:w="28" w:type="dxa"/>
            </w:tcMar>
            <w:hideMark/>
          </w:tcPr>
          <w:p w14:paraId="386F93F8" w14:textId="3B8844B0"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o</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2</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2B8C507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40F87226" w14:textId="4D6DCDA1"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399" w:history="1">
              <w:r w:rsidR="00556568" w:rsidRPr="00EF7FBB">
                <w:rPr>
                  <w:rFonts w:ascii="Calibri" w:hAnsi="Calibri" w:cs="Calibri"/>
                  <w:color w:val="0563C1"/>
                  <w:sz w:val="18"/>
                  <w:szCs w:val="18"/>
                  <w:u w:val="single"/>
                  <w:lang w:eastAsia="en-GB"/>
                </w:rPr>
                <w:t>RP-222616</w:t>
              </w:r>
            </w:hyperlink>
          </w:p>
        </w:tc>
        <w:tc>
          <w:tcPr>
            <w:tcW w:w="2268" w:type="dxa"/>
            <w:shd w:val="clear" w:color="auto" w:fill="auto"/>
            <w:tcMar>
              <w:left w:w="28" w:type="dxa"/>
              <w:right w:w="28" w:type="dxa"/>
            </w:tcMar>
            <w:hideMark/>
          </w:tcPr>
          <w:p w14:paraId="163FF220"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Debdeep Chatterjee, Intel Corporation</w:t>
            </w:r>
          </w:p>
        </w:tc>
        <w:tc>
          <w:tcPr>
            <w:tcW w:w="850" w:type="dxa"/>
            <w:shd w:val="clear" w:color="auto" w:fill="auto"/>
            <w:tcMar>
              <w:left w:w="28" w:type="dxa"/>
              <w:right w:w="28" w:type="dxa"/>
            </w:tcMar>
            <w:hideMark/>
          </w:tcPr>
          <w:p w14:paraId="4694CB9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46868088" w14:textId="77777777" w:rsidTr="0041562B">
        <w:trPr>
          <w:trHeight w:val="255"/>
        </w:trPr>
        <w:tc>
          <w:tcPr>
            <w:tcW w:w="757" w:type="dxa"/>
            <w:shd w:val="clear" w:color="auto" w:fill="auto"/>
            <w:tcMar>
              <w:left w:w="28" w:type="dxa"/>
              <w:right w:w="28" w:type="dxa"/>
            </w:tcMar>
            <w:hideMark/>
          </w:tcPr>
          <w:p w14:paraId="4DF9B310"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981038</w:t>
            </w:r>
          </w:p>
        </w:tc>
        <w:tc>
          <w:tcPr>
            <w:tcW w:w="3969" w:type="dxa"/>
            <w:shd w:val="clear" w:color="auto" w:fill="auto"/>
            <w:tcMar>
              <w:left w:w="28" w:type="dxa"/>
              <w:right w:w="28" w:type="dxa"/>
            </w:tcMar>
            <w:hideMark/>
          </w:tcPr>
          <w:p w14:paraId="7F574227"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Expanded and improved NR positioning </w:t>
            </w:r>
          </w:p>
        </w:tc>
        <w:tc>
          <w:tcPr>
            <w:tcW w:w="1701" w:type="dxa"/>
            <w:shd w:val="clear" w:color="auto" w:fill="auto"/>
            <w:tcMar>
              <w:left w:w="28" w:type="dxa"/>
              <w:right w:w="28" w:type="dxa"/>
            </w:tcMar>
            <w:hideMark/>
          </w:tcPr>
          <w:p w14:paraId="5191CE19" w14:textId="68752294"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R</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p</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o</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s</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e</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n</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h</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2</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619C7FB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4BDC0870" w14:textId="4189C254"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400" w:history="1">
              <w:r w:rsidR="00556568" w:rsidRPr="00EF7FBB">
                <w:rPr>
                  <w:rFonts w:ascii="Calibri" w:hAnsi="Calibri" w:cs="Calibri"/>
                  <w:color w:val="0563C1"/>
                  <w:sz w:val="18"/>
                  <w:szCs w:val="18"/>
                  <w:u w:val="single"/>
                  <w:lang w:eastAsia="en-GB"/>
                </w:rPr>
                <w:t>RP-232670</w:t>
              </w:r>
            </w:hyperlink>
          </w:p>
        </w:tc>
        <w:tc>
          <w:tcPr>
            <w:tcW w:w="2268" w:type="dxa"/>
            <w:shd w:val="clear" w:color="auto" w:fill="auto"/>
            <w:tcMar>
              <w:left w:w="28" w:type="dxa"/>
              <w:right w:w="28" w:type="dxa"/>
            </w:tcMar>
            <w:hideMark/>
          </w:tcPr>
          <w:p w14:paraId="533C87AE"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Debdeep Chatterjee, Intel Corporation</w:t>
            </w:r>
          </w:p>
        </w:tc>
        <w:tc>
          <w:tcPr>
            <w:tcW w:w="850" w:type="dxa"/>
            <w:shd w:val="clear" w:color="auto" w:fill="auto"/>
            <w:tcMar>
              <w:left w:w="28" w:type="dxa"/>
              <w:right w:w="28" w:type="dxa"/>
            </w:tcMar>
            <w:hideMark/>
          </w:tcPr>
          <w:p w14:paraId="01E84407" w14:textId="00B22F3B"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77CDB5E7" w14:textId="77777777" w:rsidTr="0041562B">
        <w:trPr>
          <w:trHeight w:val="255"/>
        </w:trPr>
        <w:tc>
          <w:tcPr>
            <w:tcW w:w="757" w:type="dxa"/>
            <w:shd w:val="clear" w:color="auto" w:fill="auto"/>
            <w:tcMar>
              <w:left w:w="28" w:type="dxa"/>
              <w:right w:w="28" w:type="dxa"/>
            </w:tcMar>
            <w:hideMark/>
          </w:tcPr>
          <w:p w14:paraId="30FDBFE5"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981138</w:t>
            </w:r>
          </w:p>
        </w:tc>
        <w:tc>
          <w:tcPr>
            <w:tcW w:w="3969" w:type="dxa"/>
            <w:shd w:val="clear" w:color="auto" w:fill="auto"/>
            <w:tcMar>
              <w:left w:w="28" w:type="dxa"/>
              <w:right w:w="28" w:type="dxa"/>
            </w:tcMar>
            <w:hideMark/>
          </w:tcPr>
          <w:p w14:paraId="11B7808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Expanded and improved NR positioning </w:t>
            </w:r>
          </w:p>
        </w:tc>
        <w:tc>
          <w:tcPr>
            <w:tcW w:w="1701" w:type="dxa"/>
            <w:shd w:val="clear" w:color="auto" w:fill="auto"/>
            <w:tcMar>
              <w:left w:w="28" w:type="dxa"/>
              <w:right w:w="28" w:type="dxa"/>
            </w:tcMar>
            <w:hideMark/>
          </w:tcPr>
          <w:p w14:paraId="47CB31DB" w14:textId="385C89A1" w:rsidR="00556568" w:rsidRPr="00EF7FBB" w:rsidRDefault="00556568" w:rsidP="00EF7FBB">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p</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s</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h</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2</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p>
        </w:tc>
        <w:tc>
          <w:tcPr>
            <w:tcW w:w="397" w:type="dxa"/>
            <w:shd w:val="clear" w:color="auto" w:fill="auto"/>
            <w:tcMar>
              <w:left w:w="28" w:type="dxa"/>
              <w:right w:w="28" w:type="dxa"/>
            </w:tcMar>
            <w:hideMark/>
          </w:tcPr>
          <w:p w14:paraId="594484D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34A8DD42" w14:textId="20B4BE3C"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401" w:history="1">
              <w:r w:rsidR="00556568" w:rsidRPr="00EF7FBB">
                <w:rPr>
                  <w:rFonts w:ascii="Calibri" w:hAnsi="Calibri" w:cs="Calibri"/>
                  <w:color w:val="0563C1"/>
                  <w:sz w:val="18"/>
                  <w:szCs w:val="18"/>
                  <w:u w:val="single"/>
                  <w:lang w:eastAsia="en-GB"/>
                </w:rPr>
                <w:t>RP-232670</w:t>
              </w:r>
            </w:hyperlink>
          </w:p>
        </w:tc>
        <w:tc>
          <w:tcPr>
            <w:tcW w:w="2268" w:type="dxa"/>
            <w:shd w:val="clear" w:color="auto" w:fill="auto"/>
            <w:tcMar>
              <w:left w:w="28" w:type="dxa"/>
              <w:right w:w="28" w:type="dxa"/>
            </w:tcMar>
            <w:hideMark/>
          </w:tcPr>
          <w:p w14:paraId="4D3D0CCF"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Debdeep Chatterjee, Intel Corporation</w:t>
            </w:r>
          </w:p>
        </w:tc>
        <w:tc>
          <w:tcPr>
            <w:tcW w:w="850" w:type="dxa"/>
            <w:shd w:val="clear" w:color="auto" w:fill="auto"/>
            <w:tcMar>
              <w:left w:w="28" w:type="dxa"/>
              <w:right w:w="28" w:type="dxa"/>
            </w:tcMar>
            <w:hideMark/>
          </w:tcPr>
          <w:p w14:paraId="29B74B3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31F2F3B7" w14:textId="77777777" w:rsidTr="0041562B">
        <w:trPr>
          <w:trHeight w:val="255"/>
        </w:trPr>
        <w:tc>
          <w:tcPr>
            <w:tcW w:w="757" w:type="dxa"/>
            <w:shd w:val="clear" w:color="auto" w:fill="auto"/>
            <w:tcMar>
              <w:left w:w="28" w:type="dxa"/>
              <w:right w:w="28" w:type="dxa"/>
            </w:tcMar>
            <w:hideMark/>
          </w:tcPr>
          <w:p w14:paraId="29C843D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981238</w:t>
            </w:r>
          </w:p>
        </w:tc>
        <w:tc>
          <w:tcPr>
            <w:tcW w:w="3969" w:type="dxa"/>
            <w:shd w:val="clear" w:color="auto" w:fill="auto"/>
            <w:tcMar>
              <w:left w:w="28" w:type="dxa"/>
              <w:right w:w="28" w:type="dxa"/>
            </w:tcMar>
            <w:hideMark/>
          </w:tcPr>
          <w:p w14:paraId="02DFA91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Expanded and improved NR positioning </w:t>
            </w:r>
          </w:p>
        </w:tc>
        <w:tc>
          <w:tcPr>
            <w:tcW w:w="1701" w:type="dxa"/>
            <w:shd w:val="clear" w:color="auto" w:fill="auto"/>
            <w:tcMar>
              <w:left w:w="28" w:type="dxa"/>
              <w:right w:w="28" w:type="dxa"/>
            </w:tcMar>
            <w:hideMark/>
          </w:tcPr>
          <w:p w14:paraId="59666EE2" w14:textId="56F3EE53" w:rsidR="00556568" w:rsidRPr="00EF7FBB" w:rsidRDefault="00556568" w:rsidP="00EF7FBB">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p</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s</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h</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2</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P</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f</w:t>
            </w:r>
            <w:r w:rsidRPr="008606A6">
              <w:rPr>
                <w:rFonts w:ascii="Arial" w:hAnsi="Arial" w:cs="Arial"/>
                <w:color w:val="000000"/>
                <w:sz w:val="2"/>
                <w:szCs w:val="18"/>
                <w:lang w:val="es-ES" w:eastAsia="en-GB"/>
              </w:rPr>
              <w:t xml:space="preserve"> </w:t>
            </w:r>
          </w:p>
        </w:tc>
        <w:tc>
          <w:tcPr>
            <w:tcW w:w="397" w:type="dxa"/>
            <w:shd w:val="clear" w:color="auto" w:fill="auto"/>
            <w:tcMar>
              <w:left w:w="28" w:type="dxa"/>
              <w:right w:w="28" w:type="dxa"/>
            </w:tcMar>
            <w:hideMark/>
          </w:tcPr>
          <w:p w14:paraId="49B8AF4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4D299CE6" w14:textId="0BAFBB9F"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402" w:history="1">
              <w:r w:rsidR="00556568" w:rsidRPr="00EF7FBB">
                <w:rPr>
                  <w:rFonts w:ascii="Calibri" w:hAnsi="Calibri" w:cs="Calibri"/>
                  <w:color w:val="0563C1"/>
                  <w:sz w:val="18"/>
                  <w:szCs w:val="18"/>
                  <w:u w:val="single"/>
                  <w:lang w:eastAsia="en-GB"/>
                </w:rPr>
                <w:t>RP-232670</w:t>
              </w:r>
            </w:hyperlink>
          </w:p>
        </w:tc>
        <w:tc>
          <w:tcPr>
            <w:tcW w:w="2268" w:type="dxa"/>
            <w:shd w:val="clear" w:color="auto" w:fill="auto"/>
            <w:tcMar>
              <w:left w:w="28" w:type="dxa"/>
              <w:right w:w="28" w:type="dxa"/>
            </w:tcMar>
            <w:hideMark/>
          </w:tcPr>
          <w:p w14:paraId="5074F66D"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Debdeep Chatterjee, Intel Corporation</w:t>
            </w:r>
          </w:p>
        </w:tc>
        <w:tc>
          <w:tcPr>
            <w:tcW w:w="850" w:type="dxa"/>
            <w:shd w:val="clear" w:color="auto" w:fill="auto"/>
            <w:tcMar>
              <w:left w:w="28" w:type="dxa"/>
              <w:right w:w="28" w:type="dxa"/>
            </w:tcMar>
            <w:hideMark/>
          </w:tcPr>
          <w:p w14:paraId="58899A5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37468C" w14:paraId="52F1F24F" w14:textId="77777777" w:rsidTr="0041562B">
        <w:trPr>
          <w:trHeight w:val="255"/>
        </w:trPr>
        <w:tc>
          <w:tcPr>
            <w:tcW w:w="757" w:type="dxa"/>
            <w:shd w:val="clear" w:color="auto" w:fill="auto"/>
            <w:tcMar>
              <w:left w:w="28" w:type="dxa"/>
              <w:right w:w="28" w:type="dxa"/>
            </w:tcMar>
            <w:hideMark/>
          </w:tcPr>
          <w:p w14:paraId="507C93D6" w14:textId="77777777" w:rsidR="00556568" w:rsidRPr="0037468C"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37468C">
              <w:rPr>
                <w:rFonts w:ascii="Arial" w:hAnsi="Arial" w:cs="Arial"/>
                <w:b/>
                <w:bCs/>
                <w:strike/>
                <w:color w:val="000000"/>
                <w:sz w:val="18"/>
                <w:szCs w:val="18"/>
                <w:lang w:eastAsia="en-GB"/>
              </w:rPr>
              <w:t>940097</w:t>
            </w:r>
          </w:p>
        </w:tc>
        <w:tc>
          <w:tcPr>
            <w:tcW w:w="3969" w:type="dxa"/>
            <w:shd w:val="clear" w:color="auto" w:fill="auto"/>
            <w:tcMar>
              <w:left w:w="28" w:type="dxa"/>
              <w:right w:w="28" w:type="dxa"/>
            </w:tcMar>
            <w:hideMark/>
          </w:tcPr>
          <w:p w14:paraId="56406935" w14:textId="77777777" w:rsidR="00556568" w:rsidRPr="0037468C"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37468C">
              <w:rPr>
                <w:rFonts w:ascii="Arial" w:hAnsi="Arial" w:cs="Arial"/>
                <w:b/>
                <w:bCs/>
                <w:strike/>
                <w:color w:val="0000FF"/>
                <w:sz w:val="18"/>
                <w:szCs w:val="18"/>
                <w:lang w:eastAsia="en-GB"/>
              </w:rPr>
              <w:t>NR sidelink evolution</w:t>
            </w:r>
          </w:p>
        </w:tc>
        <w:tc>
          <w:tcPr>
            <w:tcW w:w="1701" w:type="dxa"/>
            <w:shd w:val="clear" w:color="auto" w:fill="auto"/>
            <w:tcMar>
              <w:left w:w="28" w:type="dxa"/>
              <w:right w:w="28" w:type="dxa"/>
            </w:tcMar>
            <w:hideMark/>
          </w:tcPr>
          <w:p w14:paraId="001108C0" w14:textId="26841A6D" w:rsidR="00556568" w:rsidRPr="0037468C"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37468C">
              <w:rPr>
                <w:rFonts w:ascii="Arial" w:hAnsi="Arial" w:cs="Arial"/>
                <w:b/>
                <w:bCs/>
                <w:strike/>
                <w:color w:val="000000"/>
                <w:sz w:val="18"/>
                <w:szCs w:val="18"/>
                <w:lang w:eastAsia="en-GB"/>
              </w:rPr>
              <w:t>N</w:t>
            </w:r>
            <w:r w:rsidRPr="0037468C">
              <w:rPr>
                <w:rFonts w:ascii="Arial" w:hAnsi="Arial" w:cs="Arial"/>
                <w:b/>
                <w:bCs/>
                <w:strike/>
                <w:color w:val="000000"/>
                <w:sz w:val="2"/>
                <w:szCs w:val="18"/>
                <w:lang w:eastAsia="en-GB"/>
              </w:rPr>
              <w:t xml:space="preserve"> </w:t>
            </w:r>
            <w:r w:rsidRPr="0037468C">
              <w:rPr>
                <w:rFonts w:ascii="Arial" w:hAnsi="Arial" w:cs="Arial"/>
                <w:b/>
                <w:bCs/>
                <w:strike/>
                <w:color w:val="000000"/>
                <w:sz w:val="18"/>
                <w:szCs w:val="18"/>
                <w:lang w:eastAsia="en-GB"/>
              </w:rPr>
              <w:t>R</w:t>
            </w:r>
            <w:r w:rsidRPr="0037468C">
              <w:rPr>
                <w:rFonts w:ascii="Arial" w:hAnsi="Arial" w:cs="Arial"/>
                <w:b/>
                <w:bCs/>
                <w:strike/>
                <w:color w:val="000000"/>
                <w:sz w:val="2"/>
                <w:szCs w:val="18"/>
                <w:lang w:eastAsia="en-GB"/>
              </w:rPr>
              <w:t xml:space="preserve"> </w:t>
            </w:r>
            <w:r w:rsidRPr="0037468C">
              <w:rPr>
                <w:rFonts w:ascii="Arial" w:hAnsi="Arial" w:cs="Arial"/>
                <w:b/>
                <w:bCs/>
                <w:strike/>
                <w:color w:val="000000"/>
                <w:sz w:val="18"/>
                <w:szCs w:val="18"/>
                <w:lang w:eastAsia="en-GB"/>
              </w:rPr>
              <w:t>_</w:t>
            </w:r>
            <w:r w:rsidRPr="0037468C">
              <w:rPr>
                <w:rFonts w:ascii="Arial" w:hAnsi="Arial" w:cs="Arial"/>
                <w:b/>
                <w:bCs/>
                <w:strike/>
                <w:color w:val="000000"/>
                <w:sz w:val="2"/>
                <w:szCs w:val="18"/>
                <w:lang w:eastAsia="en-GB"/>
              </w:rPr>
              <w:t xml:space="preserve"> </w:t>
            </w:r>
            <w:r w:rsidRPr="0037468C">
              <w:rPr>
                <w:rFonts w:ascii="Arial" w:hAnsi="Arial" w:cs="Arial"/>
                <w:b/>
                <w:bCs/>
                <w:strike/>
                <w:color w:val="000000"/>
                <w:sz w:val="18"/>
                <w:szCs w:val="18"/>
                <w:lang w:eastAsia="en-GB"/>
              </w:rPr>
              <w:t>S</w:t>
            </w:r>
            <w:r w:rsidRPr="0037468C">
              <w:rPr>
                <w:rFonts w:ascii="Arial" w:hAnsi="Arial" w:cs="Arial"/>
                <w:b/>
                <w:bCs/>
                <w:strike/>
                <w:color w:val="000000"/>
                <w:sz w:val="2"/>
                <w:szCs w:val="18"/>
                <w:lang w:eastAsia="en-GB"/>
              </w:rPr>
              <w:t xml:space="preserve"> </w:t>
            </w:r>
            <w:r w:rsidRPr="0037468C">
              <w:rPr>
                <w:rFonts w:ascii="Arial" w:hAnsi="Arial" w:cs="Arial"/>
                <w:b/>
                <w:bCs/>
                <w:strike/>
                <w:color w:val="000000"/>
                <w:sz w:val="18"/>
                <w:szCs w:val="18"/>
                <w:lang w:eastAsia="en-GB"/>
              </w:rPr>
              <w:t>L</w:t>
            </w:r>
            <w:r w:rsidRPr="0037468C">
              <w:rPr>
                <w:rFonts w:ascii="Arial" w:hAnsi="Arial" w:cs="Arial"/>
                <w:b/>
                <w:bCs/>
                <w:strike/>
                <w:color w:val="000000"/>
                <w:sz w:val="2"/>
                <w:szCs w:val="18"/>
                <w:lang w:eastAsia="en-GB"/>
              </w:rPr>
              <w:t xml:space="preserve"> </w:t>
            </w:r>
            <w:r w:rsidRPr="0037468C">
              <w:rPr>
                <w:rFonts w:ascii="Arial" w:hAnsi="Arial" w:cs="Arial"/>
                <w:b/>
                <w:bCs/>
                <w:strike/>
                <w:color w:val="000000"/>
                <w:sz w:val="18"/>
                <w:szCs w:val="18"/>
                <w:lang w:eastAsia="en-GB"/>
              </w:rPr>
              <w:t>_</w:t>
            </w:r>
            <w:r w:rsidRPr="0037468C">
              <w:rPr>
                <w:rFonts w:ascii="Arial" w:hAnsi="Arial" w:cs="Arial"/>
                <w:b/>
                <w:bCs/>
                <w:strike/>
                <w:color w:val="000000"/>
                <w:sz w:val="2"/>
                <w:szCs w:val="18"/>
                <w:lang w:eastAsia="en-GB"/>
              </w:rPr>
              <w:t xml:space="preserve"> </w:t>
            </w:r>
            <w:r w:rsidRPr="0037468C">
              <w:rPr>
                <w:rFonts w:ascii="Arial" w:hAnsi="Arial" w:cs="Arial"/>
                <w:b/>
                <w:bCs/>
                <w:strike/>
                <w:color w:val="000000"/>
                <w:sz w:val="18"/>
                <w:szCs w:val="18"/>
                <w:lang w:eastAsia="en-GB"/>
              </w:rPr>
              <w:t>e</w:t>
            </w:r>
            <w:r w:rsidRPr="0037468C">
              <w:rPr>
                <w:rFonts w:ascii="Arial" w:hAnsi="Arial" w:cs="Arial"/>
                <w:b/>
                <w:bCs/>
                <w:strike/>
                <w:color w:val="000000"/>
                <w:sz w:val="2"/>
                <w:szCs w:val="18"/>
                <w:lang w:eastAsia="en-GB"/>
              </w:rPr>
              <w:t xml:space="preserve"> </w:t>
            </w:r>
            <w:r w:rsidRPr="0037468C">
              <w:rPr>
                <w:rFonts w:ascii="Arial" w:hAnsi="Arial" w:cs="Arial"/>
                <w:b/>
                <w:bCs/>
                <w:strike/>
                <w:color w:val="000000"/>
                <w:sz w:val="18"/>
                <w:szCs w:val="18"/>
                <w:lang w:eastAsia="en-GB"/>
              </w:rPr>
              <w:t>n</w:t>
            </w:r>
            <w:r w:rsidRPr="0037468C">
              <w:rPr>
                <w:rFonts w:ascii="Arial" w:hAnsi="Arial" w:cs="Arial"/>
                <w:b/>
                <w:bCs/>
                <w:strike/>
                <w:color w:val="000000"/>
                <w:sz w:val="2"/>
                <w:szCs w:val="18"/>
                <w:lang w:eastAsia="en-GB"/>
              </w:rPr>
              <w:t xml:space="preserve"> </w:t>
            </w:r>
            <w:r w:rsidRPr="0037468C">
              <w:rPr>
                <w:rFonts w:ascii="Arial" w:hAnsi="Arial" w:cs="Arial"/>
                <w:b/>
                <w:bCs/>
                <w:strike/>
                <w:color w:val="000000"/>
                <w:sz w:val="18"/>
                <w:szCs w:val="18"/>
                <w:lang w:eastAsia="en-GB"/>
              </w:rPr>
              <w:t>h</w:t>
            </w:r>
            <w:r w:rsidRPr="0037468C">
              <w:rPr>
                <w:rFonts w:ascii="Arial" w:hAnsi="Arial" w:cs="Arial"/>
                <w:b/>
                <w:bCs/>
                <w:strike/>
                <w:color w:val="000000"/>
                <w:sz w:val="2"/>
                <w:szCs w:val="18"/>
                <w:lang w:eastAsia="en-GB"/>
              </w:rPr>
              <w:t xml:space="preserve"> </w:t>
            </w:r>
            <w:r w:rsidRPr="0037468C">
              <w:rPr>
                <w:rFonts w:ascii="Arial" w:hAnsi="Arial" w:cs="Arial"/>
                <w:b/>
                <w:bCs/>
                <w:strike/>
                <w:color w:val="000000"/>
                <w:sz w:val="18"/>
                <w:szCs w:val="18"/>
                <w:lang w:eastAsia="en-GB"/>
              </w:rPr>
              <w:t>2</w:t>
            </w:r>
            <w:r w:rsidRPr="0037468C">
              <w:rPr>
                <w:rFonts w:ascii="Arial" w:hAnsi="Arial" w:cs="Arial"/>
                <w:b/>
                <w:bCs/>
                <w:strike/>
                <w:color w:val="000000"/>
                <w:sz w:val="2"/>
                <w:szCs w:val="18"/>
                <w:lang w:eastAsia="en-GB"/>
              </w:rPr>
              <w:t xml:space="preserve"> </w:t>
            </w:r>
          </w:p>
        </w:tc>
        <w:tc>
          <w:tcPr>
            <w:tcW w:w="397" w:type="dxa"/>
            <w:shd w:val="clear" w:color="auto" w:fill="auto"/>
            <w:tcMar>
              <w:left w:w="28" w:type="dxa"/>
              <w:right w:w="28" w:type="dxa"/>
            </w:tcMar>
            <w:hideMark/>
          </w:tcPr>
          <w:p w14:paraId="28894FD8" w14:textId="77777777" w:rsidR="00556568" w:rsidRPr="0037468C"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37468C">
              <w:rPr>
                <w:rFonts w:ascii="Arial" w:hAnsi="Arial" w:cs="Arial"/>
                <w:strike/>
                <w:color w:val="000000"/>
                <w:sz w:val="18"/>
                <w:szCs w:val="18"/>
                <w:lang w:eastAsia="en-GB"/>
              </w:rPr>
              <w:t> </w:t>
            </w:r>
          </w:p>
        </w:tc>
        <w:tc>
          <w:tcPr>
            <w:tcW w:w="850" w:type="dxa"/>
            <w:shd w:val="clear" w:color="auto" w:fill="auto"/>
            <w:tcMar>
              <w:left w:w="28" w:type="dxa"/>
              <w:right w:w="28" w:type="dxa"/>
            </w:tcMar>
            <w:hideMark/>
          </w:tcPr>
          <w:p w14:paraId="36C8DDBF" w14:textId="522E96AD" w:rsidR="00556568" w:rsidRPr="0037468C"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403" w:history="1">
              <w:r w:rsidR="00556568" w:rsidRPr="0037468C">
                <w:rPr>
                  <w:rFonts w:ascii="Calibri" w:hAnsi="Calibri" w:cs="Calibri"/>
                  <w:strike/>
                  <w:color w:val="0563C1"/>
                  <w:sz w:val="18"/>
                  <w:szCs w:val="18"/>
                  <w:u w:val="single"/>
                  <w:lang w:eastAsia="en-GB"/>
                </w:rPr>
                <w:t>RP-230077</w:t>
              </w:r>
            </w:hyperlink>
          </w:p>
        </w:tc>
        <w:tc>
          <w:tcPr>
            <w:tcW w:w="2268" w:type="dxa"/>
            <w:shd w:val="clear" w:color="auto" w:fill="auto"/>
            <w:tcMar>
              <w:left w:w="28" w:type="dxa"/>
              <w:right w:w="28" w:type="dxa"/>
            </w:tcMar>
            <w:hideMark/>
          </w:tcPr>
          <w:p w14:paraId="52EFCC6A" w14:textId="77777777" w:rsidR="00556568" w:rsidRPr="0037468C"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37468C">
              <w:rPr>
                <w:rFonts w:ascii="Arial" w:hAnsi="Arial" w:cs="Arial"/>
                <w:b/>
                <w:bCs/>
                <w:strike/>
                <w:color w:val="000000"/>
                <w:sz w:val="18"/>
                <w:szCs w:val="18"/>
                <w:lang w:eastAsia="en-GB"/>
              </w:rPr>
              <w:t>Kevin Lin, OPPO</w:t>
            </w:r>
          </w:p>
        </w:tc>
        <w:tc>
          <w:tcPr>
            <w:tcW w:w="850" w:type="dxa"/>
            <w:shd w:val="clear" w:color="auto" w:fill="auto"/>
            <w:tcMar>
              <w:left w:w="28" w:type="dxa"/>
              <w:right w:w="28" w:type="dxa"/>
            </w:tcMar>
            <w:hideMark/>
          </w:tcPr>
          <w:p w14:paraId="17271F8C" w14:textId="50660ACE" w:rsidR="00556568" w:rsidRPr="0037468C"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37468C">
              <w:rPr>
                <w:rFonts w:ascii="Arial" w:hAnsi="Arial" w:cs="Arial"/>
                <w:b/>
                <w:bCs/>
                <w:strike/>
                <w:color w:val="FF0000"/>
                <w:sz w:val="18"/>
                <w:szCs w:val="18"/>
                <w:lang w:eastAsia="en-GB"/>
              </w:rPr>
              <w:t>Y</w:t>
            </w:r>
          </w:p>
        </w:tc>
      </w:tr>
      <w:tr w:rsidR="00556568" w:rsidRPr="0037468C" w14:paraId="7553A07E" w14:textId="77777777" w:rsidTr="0041562B">
        <w:trPr>
          <w:trHeight w:val="255"/>
        </w:trPr>
        <w:tc>
          <w:tcPr>
            <w:tcW w:w="757" w:type="dxa"/>
            <w:shd w:val="clear" w:color="auto" w:fill="auto"/>
            <w:tcMar>
              <w:left w:w="28" w:type="dxa"/>
              <w:right w:w="28" w:type="dxa"/>
            </w:tcMar>
            <w:hideMark/>
          </w:tcPr>
          <w:p w14:paraId="26E9A03C" w14:textId="77777777" w:rsidR="00556568" w:rsidRPr="0037468C"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37468C">
              <w:rPr>
                <w:rFonts w:ascii="Arial" w:hAnsi="Arial" w:cs="Arial"/>
                <w:strike/>
                <w:color w:val="000000"/>
                <w:sz w:val="18"/>
                <w:szCs w:val="18"/>
                <w:lang w:eastAsia="en-GB"/>
              </w:rPr>
              <w:t>940197</w:t>
            </w:r>
          </w:p>
        </w:tc>
        <w:tc>
          <w:tcPr>
            <w:tcW w:w="3969" w:type="dxa"/>
            <w:shd w:val="clear" w:color="auto" w:fill="auto"/>
            <w:tcMar>
              <w:left w:w="28" w:type="dxa"/>
              <w:right w:w="28" w:type="dxa"/>
            </w:tcMar>
            <w:hideMark/>
          </w:tcPr>
          <w:p w14:paraId="6BB4E7F9" w14:textId="77777777" w:rsidR="00556568" w:rsidRPr="0037468C"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37468C">
              <w:rPr>
                <w:rFonts w:ascii="Arial" w:hAnsi="Arial" w:cs="Arial"/>
                <w:strike/>
                <w:color w:val="000000"/>
                <w:sz w:val="18"/>
                <w:szCs w:val="18"/>
                <w:lang w:eastAsia="en-GB"/>
              </w:rPr>
              <w:t xml:space="preserve">   Core part: NR sidelink evolution</w:t>
            </w:r>
          </w:p>
        </w:tc>
        <w:tc>
          <w:tcPr>
            <w:tcW w:w="1701" w:type="dxa"/>
            <w:shd w:val="clear" w:color="auto" w:fill="auto"/>
            <w:tcMar>
              <w:left w:w="28" w:type="dxa"/>
              <w:right w:w="28" w:type="dxa"/>
            </w:tcMar>
            <w:hideMark/>
          </w:tcPr>
          <w:p w14:paraId="163434EB" w14:textId="5A685938" w:rsidR="00556568" w:rsidRPr="0037468C"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37468C">
              <w:rPr>
                <w:rFonts w:ascii="Arial" w:hAnsi="Arial" w:cs="Arial"/>
                <w:strike/>
                <w:color w:val="000000"/>
                <w:sz w:val="18"/>
                <w:szCs w:val="18"/>
                <w:lang w:val="es-ES" w:eastAsia="en-GB"/>
              </w:rPr>
              <w:t>N</w:t>
            </w:r>
            <w:r w:rsidRPr="0037468C">
              <w:rPr>
                <w:rFonts w:ascii="Arial" w:hAnsi="Arial" w:cs="Arial"/>
                <w:strike/>
                <w:color w:val="000000"/>
                <w:sz w:val="2"/>
                <w:szCs w:val="18"/>
                <w:lang w:val="es-ES" w:eastAsia="en-GB"/>
              </w:rPr>
              <w:t xml:space="preserve"> </w:t>
            </w:r>
            <w:r w:rsidRPr="0037468C">
              <w:rPr>
                <w:rFonts w:ascii="Arial" w:hAnsi="Arial" w:cs="Arial"/>
                <w:strike/>
                <w:color w:val="000000"/>
                <w:sz w:val="18"/>
                <w:szCs w:val="18"/>
                <w:lang w:val="es-ES" w:eastAsia="en-GB"/>
              </w:rPr>
              <w:t>R</w:t>
            </w:r>
            <w:r w:rsidRPr="0037468C">
              <w:rPr>
                <w:rFonts w:ascii="Arial" w:hAnsi="Arial" w:cs="Arial"/>
                <w:strike/>
                <w:color w:val="000000"/>
                <w:sz w:val="2"/>
                <w:szCs w:val="18"/>
                <w:lang w:val="es-ES" w:eastAsia="en-GB"/>
              </w:rPr>
              <w:t xml:space="preserve"> </w:t>
            </w:r>
            <w:r w:rsidRPr="0037468C">
              <w:rPr>
                <w:rFonts w:ascii="Arial" w:hAnsi="Arial" w:cs="Arial"/>
                <w:strike/>
                <w:color w:val="000000"/>
                <w:sz w:val="18"/>
                <w:szCs w:val="18"/>
                <w:lang w:val="es-ES" w:eastAsia="en-GB"/>
              </w:rPr>
              <w:t>_</w:t>
            </w:r>
            <w:r w:rsidRPr="0037468C">
              <w:rPr>
                <w:rFonts w:ascii="Arial" w:hAnsi="Arial" w:cs="Arial"/>
                <w:strike/>
                <w:color w:val="000000"/>
                <w:sz w:val="2"/>
                <w:szCs w:val="18"/>
                <w:lang w:val="es-ES" w:eastAsia="en-GB"/>
              </w:rPr>
              <w:t xml:space="preserve"> </w:t>
            </w:r>
            <w:r w:rsidRPr="0037468C">
              <w:rPr>
                <w:rFonts w:ascii="Arial" w:hAnsi="Arial" w:cs="Arial"/>
                <w:strike/>
                <w:color w:val="000000"/>
                <w:sz w:val="18"/>
                <w:szCs w:val="18"/>
                <w:lang w:val="es-ES" w:eastAsia="en-GB"/>
              </w:rPr>
              <w:t>S</w:t>
            </w:r>
            <w:r w:rsidRPr="0037468C">
              <w:rPr>
                <w:rFonts w:ascii="Arial" w:hAnsi="Arial" w:cs="Arial"/>
                <w:strike/>
                <w:color w:val="000000"/>
                <w:sz w:val="2"/>
                <w:szCs w:val="18"/>
                <w:lang w:val="es-ES" w:eastAsia="en-GB"/>
              </w:rPr>
              <w:t xml:space="preserve"> </w:t>
            </w:r>
            <w:r w:rsidRPr="0037468C">
              <w:rPr>
                <w:rFonts w:ascii="Arial" w:hAnsi="Arial" w:cs="Arial"/>
                <w:strike/>
                <w:color w:val="000000"/>
                <w:sz w:val="18"/>
                <w:szCs w:val="18"/>
                <w:lang w:val="es-ES" w:eastAsia="en-GB"/>
              </w:rPr>
              <w:t>L</w:t>
            </w:r>
            <w:r w:rsidRPr="0037468C">
              <w:rPr>
                <w:rFonts w:ascii="Arial" w:hAnsi="Arial" w:cs="Arial"/>
                <w:strike/>
                <w:color w:val="000000"/>
                <w:sz w:val="2"/>
                <w:szCs w:val="18"/>
                <w:lang w:val="es-ES" w:eastAsia="en-GB"/>
              </w:rPr>
              <w:t xml:space="preserve"> </w:t>
            </w:r>
            <w:r w:rsidRPr="0037468C">
              <w:rPr>
                <w:rFonts w:ascii="Arial" w:hAnsi="Arial" w:cs="Arial"/>
                <w:strike/>
                <w:color w:val="000000"/>
                <w:sz w:val="18"/>
                <w:szCs w:val="18"/>
                <w:lang w:val="es-ES" w:eastAsia="en-GB"/>
              </w:rPr>
              <w:t>_</w:t>
            </w:r>
            <w:r w:rsidRPr="0037468C">
              <w:rPr>
                <w:rFonts w:ascii="Arial" w:hAnsi="Arial" w:cs="Arial"/>
                <w:strike/>
                <w:color w:val="000000"/>
                <w:sz w:val="2"/>
                <w:szCs w:val="18"/>
                <w:lang w:val="es-ES" w:eastAsia="en-GB"/>
              </w:rPr>
              <w:t xml:space="preserve"> </w:t>
            </w:r>
            <w:r w:rsidRPr="0037468C">
              <w:rPr>
                <w:rFonts w:ascii="Arial" w:hAnsi="Arial" w:cs="Arial"/>
                <w:strike/>
                <w:color w:val="000000"/>
                <w:sz w:val="18"/>
                <w:szCs w:val="18"/>
                <w:lang w:val="es-ES" w:eastAsia="en-GB"/>
              </w:rPr>
              <w:t>e</w:t>
            </w:r>
            <w:r w:rsidRPr="0037468C">
              <w:rPr>
                <w:rFonts w:ascii="Arial" w:hAnsi="Arial" w:cs="Arial"/>
                <w:strike/>
                <w:color w:val="000000"/>
                <w:sz w:val="2"/>
                <w:szCs w:val="18"/>
                <w:lang w:val="es-ES" w:eastAsia="en-GB"/>
              </w:rPr>
              <w:t xml:space="preserve"> </w:t>
            </w:r>
            <w:r w:rsidRPr="0037468C">
              <w:rPr>
                <w:rFonts w:ascii="Arial" w:hAnsi="Arial" w:cs="Arial"/>
                <w:strike/>
                <w:color w:val="000000"/>
                <w:sz w:val="18"/>
                <w:szCs w:val="18"/>
                <w:lang w:val="es-ES" w:eastAsia="en-GB"/>
              </w:rPr>
              <w:t>n</w:t>
            </w:r>
            <w:r w:rsidRPr="0037468C">
              <w:rPr>
                <w:rFonts w:ascii="Arial" w:hAnsi="Arial" w:cs="Arial"/>
                <w:strike/>
                <w:color w:val="000000"/>
                <w:sz w:val="2"/>
                <w:szCs w:val="18"/>
                <w:lang w:val="es-ES" w:eastAsia="en-GB"/>
              </w:rPr>
              <w:t xml:space="preserve"> </w:t>
            </w:r>
            <w:r w:rsidRPr="0037468C">
              <w:rPr>
                <w:rFonts w:ascii="Arial" w:hAnsi="Arial" w:cs="Arial"/>
                <w:strike/>
                <w:color w:val="000000"/>
                <w:sz w:val="18"/>
                <w:szCs w:val="18"/>
                <w:lang w:val="es-ES" w:eastAsia="en-GB"/>
              </w:rPr>
              <w:t>h</w:t>
            </w:r>
            <w:r w:rsidRPr="0037468C">
              <w:rPr>
                <w:rFonts w:ascii="Arial" w:hAnsi="Arial" w:cs="Arial"/>
                <w:strike/>
                <w:color w:val="000000"/>
                <w:sz w:val="2"/>
                <w:szCs w:val="18"/>
                <w:lang w:val="es-ES" w:eastAsia="en-GB"/>
              </w:rPr>
              <w:t xml:space="preserve"> </w:t>
            </w:r>
            <w:r w:rsidRPr="0037468C">
              <w:rPr>
                <w:rFonts w:ascii="Arial" w:hAnsi="Arial" w:cs="Arial"/>
                <w:strike/>
                <w:color w:val="000000"/>
                <w:sz w:val="18"/>
                <w:szCs w:val="18"/>
                <w:lang w:val="es-ES" w:eastAsia="en-GB"/>
              </w:rPr>
              <w:t>2</w:t>
            </w:r>
            <w:r w:rsidRPr="0037468C">
              <w:rPr>
                <w:rFonts w:ascii="Arial" w:hAnsi="Arial" w:cs="Arial"/>
                <w:strike/>
                <w:color w:val="000000"/>
                <w:sz w:val="2"/>
                <w:szCs w:val="18"/>
                <w:lang w:val="es-ES" w:eastAsia="en-GB"/>
              </w:rPr>
              <w:t xml:space="preserve"> </w:t>
            </w:r>
            <w:r w:rsidRPr="0037468C">
              <w:rPr>
                <w:rFonts w:ascii="Arial" w:hAnsi="Arial" w:cs="Arial"/>
                <w:strike/>
                <w:color w:val="000000"/>
                <w:sz w:val="18"/>
                <w:szCs w:val="18"/>
                <w:lang w:val="es-ES" w:eastAsia="en-GB"/>
              </w:rPr>
              <w:t>-</w:t>
            </w:r>
            <w:r w:rsidRPr="0037468C">
              <w:rPr>
                <w:rFonts w:ascii="Arial" w:hAnsi="Arial" w:cs="Arial"/>
                <w:strike/>
                <w:color w:val="000000"/>
                <w:sz w:val="2"/>
                <w:szCs w:val="18"/>
                <w:lang w:val="es-ES" w:eastAsia="en-GB"/>
              </w:rPr>
              <w:t xml:space="preserve"> </w:t>
            </w:r>
            <w:r w:rsidRPr="0037468C">
              <w:rPr>
                <w:rFonts w:ascii="Arial" w:hAnsi="Arial" w:cs="Arial"/>
                <w:strike/>
                <w:color w:val="000000"/>
                <w:sz w:val="18"/>
                <w:szCs w:val="18"/>
                <w:lang w:val="es-ES" w:eastAsia="en-GB"/>
              </w:rPr>
              <w:t>C</w:t>
            </w:r>
            <w:r w:rsidRPr="0037468C">
              <w:rPr>
                <w:rFonts w:ascii="Arial" w:hAnsi="Arial" w:cs="Arial"/>
                <w:strike/>
                <w:color w:val="000000"/>
                <w:sz w:val="2"/>
                <w:szCs w:val="18"/>
                <w:lang w:val="es-ES" w:eastAsia="en-GB"/>
              </w:rPr>
              <w:t xml:space="preserve"> </w:t>
            </w:r>
            <w:r w:rsidRPr="0037468C">
              <w:rPr>
                <w:rFonts w:ascii="Arial" w:hAnsi="Arial" w:cs="Arial"/>
                <w:strike/>
                <w:color w:val="000000"/>
                <w:sz w:val="18"/>
                <w:szCs w:val="18"/>
                <w:lang w:val="es-ES" w:eastAsia="en-GB"/>
              </w:rPr>
              <w:t>o</w:t>
            </w:r>
            <w:r w:rsidRPr="0037468C">
              <w:rPr>
                <w:rFonts w:ascii="Arial" w:hAnsi="Arial" w:cs="Arial"/>
                <w:strike/>
                <w:color w:val="000000"/>
                <w:sz w:val="2"/>
                <w:szCs w:val="18"/>
                <w:lang w:val="es-ES" w:eastAsia="en-GB"/>
              </w:rPr>
              <w:t xml:space="preserve"> </w:t>
            </w:r>
            <w:r w:rsidRPr="0037468C">
              <w:rPr>
                <w:rFonts w:ascii="Arial" w:hAnsi="Arial" w:cs="Arial"/>
                <w:strike/>
                <w:color w:val="000000"/>
                <w:sz w:val="18"/>
                <w:szCs w:val="18"/>
                <w:lang w:val="es-ES" w:eastAsia="en-GB"/>
              </w:rPr>
              <w:t>r</w:t>
            </w:r>
            <w:r w:rsidRPr="0037468C">
              <w:rPr>
                <w:rFonts w:ascii="Arial" w:hAnsi="Arial" w:cs="Arial"/>
                <w:strike/>
                <w:color w:val="000000"/>
                <w:sz w:val="2"/>
                <w:szCs w:val="18"/>
                <w:lang w:val="es-ES" w:eastAsia="en-GB"/>
              </w:rPr>
              <w:t xml:space="preserve"> </w:t>
            </w:r>
            <w:r w:rsidRPr="0037468C">
              <w:rPr>
                <w:rFonts w:ascii="Arial" w:hAnsi="Arial" w:cs="Arial"/>
                <w:strike/>
                <w:color w:val="000000"/>
                <w:sz w:val="18"/>
                <w:szCs w:val="18"/>
                <w:lang w:val="es-ES" w:eastAsia="en-GB"/>
              </w:rPr>
              <w:t>e</w:t>
            </w:r>
            <w:r w:rsidRPr="0037468C">
              <w:rPr>
                <w:rFonts w:ascii="Arial" w:hAnsi="Arial" w:cs="Arial"/>
                <w:strike/>
                <w:color w:val="000000"/>
                <w:sz w:val="2"/>
                <w:szCs w:val="18"/>
                <w:lang w:val="es-ES" w:eastAsia="en-GB"/>
              </w:rPr>
              <w:t xml:space="preserve"> </w:t>
            </w:r>
          </w:p>
        </w:tc>
        <w:tc>
          <w:tcPr>
            <w:tcW w:w="397" w:type="dxa"/>
            <w:shd w:val="clear" w:color="auto" w:fill="auto"/>
            <w:tcMar>
              <w:left w:w="28" w:type="dxa"/>
              <w:right w:w="28" w:type="dxa"/>
            </w:tcMar>
            <w:hideMark/>
          </w:tcPr>
          <w:p w14:paraId="6BDEDFC7" w14:textId="77777777" w:rsidR="00556568" w:rsidRPr="0037468C"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37468C">
              <w:rPr>
                <w:rFonts w:ascii="Arial" w:hAnsi="Arial" w:cs="Arial"/>
                <w:strike/>
                <w:color w:val="000000"/>
                <w:sz w:val="18"/>
                <w:szCs w:val="18"/>
                <w:lang w:eastAsia="en-GB"/>
              </w:rPr>
              <w:t>R1</w:t>
            </w:r>
          </w:p>
        </w:tc>
        <w:tc>
          <w:tcPr>
            <w:tcW w:w="850" w:type="dxa"/>
            <w:shd w:val="clear" w:color="auto" w:fill="auto"/>
            <w:tcMar>
              <w:left w:w="28" w:type="dxa"/>
              <w:right w:w="28" w:type="dxa"/>
            </w:tcMar>
            <w:hideMark/>
          </w:tcPr>
          <w:p w14:paraId="603BCF46" w14:textId="10F84E55" w:rsidR="00556568" w:rsidRPr="0037468C"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404" w:history="1">
              <w:r w:rsidR="00556568" w:rsidRPr="0037468C">
                <w:rPr>
                  <w:rFonts w:ascii="Calibri" w:hAnsi="Calibri" w:cs="Calibri"/>
                  <w:strike/>
                  <w:color w:val="0563C1"/>
                  <w:sz w:val="18"/>
                  <w:szCs w:val="18"/>
                  <w:u w:val="single"/>
                  <w:lang w:eastAsia="en-GB"/>
                </w:rPr>
                <w:t>RP-230077</w:t>
              </w:r>
            </w:hyperlink>
          </w:p>
        </w:tc>
        <w:tc>
          <w:tcPr>
            <w:tcW w:w="2268" w:type="dxa"/>
            <w:shd w:val="clear" w:color="auto" w:fill="auto"/>
            <w:tcMar>
              <w:left w:w="28" w:type="dxa"/>
              <w:right w:w="28" w:type="dxa"/>
            </w:tcMar>
            <w:hideMark/>
          </w:tcPr>
          <w:p w14:paraId="718BA58A" w14:textId="77777777" w:rsidR="00556568" w:rsidRPr="0037468C"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37468C">
              <w:rPr>
                <w:rFonts w:ascii="Arial" w:hAnsi="Arial" w:cs="Arial"/>
                <w:b/>
                <w:bCs/>
                <w:strike/>
                <w:color w:val="000000"/>
                <w:sz w:val="18"/>
                <w:szCs w:val="18"/>
                <w:lang w:eastAsia="en-GB"/>
              </w:rPr>
              <w:t>Kevin Lin, OPPO</w:t>
            </w:r>
          </w:p>
        </w:tc>
        <w:tc>
          <w:tcPr>
            <w:tcW w:w="850" w:type="dxa"/>
            <w:shd w:val="clear" w:color="auto" w:fill="auto"/>
            <w:tcMar>
              <w:left w:w="28" w:type="dxa"/>
              <w:right w:w="28" w:type="dxa"/>
            </w:tcMar>
            <w:hideMark/>
          </w:tcPr>
          <w:p w14:paraId="50129E66" w14:textId="77777777" w:rsidR="00556568" w:rsidRPr="0037468C"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37468C">
              <w:rPr>
                <w:rFonts w:ascii="Arial" w:hAnsi="Arial" w:cs="Arial"/>
                <w:strike/>
                <w:color w:val="000000"/>
                <w:sz w:val="18"/>
                <w:szCs w:val="18"/>
                <w:lang w:eastAsia="en-GB"/>
              </w:rPr>
              <w:t>S</w:t>
            </w:r>
          </w:p>
        </w:tc>
      </w:tr>
      <w:tr w:rsidR="00556568" w:rsidRPr="0037468C" w14:paraId="064B6B2C" w14:textId="77777777" w:rsidTr="0041562B">
        <w:trPr>
          <w:trHeight w:val="255"/>
        </w:trPr>
        <w:tc>
          <w:tcPr>
            <w:tcW w:w="757" w:type="dxa"/>
            <w:shd w:val="clear" w:color="auto" w:fill="auto"/>
            <w:tcMar>
              <w:left w:w="28" w:type="dxa"/>
              <w:right w:w="28" w:type="dxa"/>
            </w:tcMar>
            <w:hideMark/>
          </w:tcPr>
          <w:p w14:paraId="24410221" w14:textId="77777777" w:rsidR="00556568" w:rsidRPr="0037468C"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37468C">
              <w:rPr>
                <w:rFonts w:ascii="Arial" w:hAnsi="Arial" w:cs="Arial"/>
                <w:strike/>
                <w:color w:val="000000"/>
                <w:sz w:val="18"/>
                <w:szCs w:val="18"/>
                <w:lang w:eastAsia="en-GB"/>
              </w:rPr>
              <w:t>940297</w:t>
            </w:r>
          </w:p>
        </w:tc>
        <w:tc>
          <w:tcPr>
            <w:tcW w:w="3969" w:type="dxa"/>
            <w:shd w:val="clear" w:color="auto" w:fill="auto"/>
            <w:tcMar>
              <w:left w:w="28" w:type="dxa"/>
              <w:right w:w="28" w:type="dxa"/>
            </w:tcMar>
            <w:hideMark/>
          </w:tcPr>
          <w:p w14:paraId="6CFB654E" w14:textId="77777777" w:rsidR="00556568" w:rsidRPr="0037468C"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37468C">
              <w:rPr>
                <w:rFonts w:ascii="Arial" w:hAnsi="Arial" w:cs="Arial"/>
                <w:strike/>
                <w:color w:val="000000"/>
                <w:sz w:val="18"/>
                <w:szCs w:val="18"/>
                <w:lang w:eastAsia="en-GB"/>
              </w:rPr>
              <w:t xml:space="preserve">   Perf. part: NR sidelink evolution</w:t>
            </w:r>
          </w:p>
        </w:tc>
        <w:tc>
          <w:tcPr>
            <w:tcW w:w="1701" w:type="dxa"/>
            <w:shd w:val="clear" w:color="auto" w:fill="auto"/>
            <w:tcMar>
              <w:left w:w="28" w:type="dxa"/>
              <w:right w:w="28" w:type="dxa"/>
            </w:tcMar>
            <w:hideMark/>
          </w:tcPr>
          <w:p w14:paraId="036A5FD2" w14:textId="73BA73B3" w:rsidR="00556568" w:rsidRPr="0037468C" w:rsidRDefault="00556568" w:rsidP="00EF7FBB">
            <w:pPr>
              <w:overflowPunct/>
              <w:autoSpaceDE/>
              <w:autoSpaceDN/>
              <w:adjustRightInd/>
              <w:spacing w:after="0"/>
              <w:textAlignment w:val="auto"/>
              <w:rPr>
                <w:rFonts w:ascii="Arial" w:hAnsi="Arial" w:cs="Arial"/>
                <w:strike/>
                <w:color w:val="000000"/>
                <w:sz w:val="18"/>
                <w:szCs w:val="18"/>
                <w:lang w:val="de-DE" w:eastAsia="en-GB"/>
              </w:rPr>
            </w:pPr>
            <w:r w:rsidRPr="0037468C">
              <w:rPr>
                <w:rFonts w:ascii="Arial" w:hAnsi="Arial" w:cs="Arial"/>
                <w:strike/>
                <w:color w:val="000000"/>
                <w:sz w:val="18"/>
                <w:szCs w:val="18"/>
                <w:lang w:val="de-DE" w:eastAsia="en-GB"/>
              </w:rPr>
              <w:t>N</w:t>
            </w:r>
            <w:r w:rsidRPr="0037468C">
              <w:rPr>
                <w:rFonts w:ascii="Arial" w:hAnsi="Arial" w:cs="Arial"/>
                <w:strike/>
                <w:color w:val="000000"/>
                <w:sz w:val="2"/>
                <w:szCs w:val="18"/>
                <w:lang w:val="de-DE" w:eastAsia="en-GB"/>
              </w:rPr>
              <w:t xml:space="preserve"> </w:t>
            </w:r>
            <w:r w:rsidRPr="0037468C">
              <w:rPr>
                <w:rFonts w:ascii="Arial" w:hAnsi="Arial" w:cs="Arial"/>
                <w:strike/>
                <w:color w:val="000000"/>
                <w:sz w:val="18"/>
                <w:szCs w:val="18"/>
                <w:lang w:val="de-DE" w:eastAsia="en-GB"/>
              </w:rPr>
              <w:t>R</w:t>
            </w:r>
            <w:r w:rsidRPr="0037468C">
              <w:rPr>
                <w:rFonts w:ascii="Arial" w:hAnsi="Arial" w:cs="Arial"/>
                <w:strike/>
                <w:color w:val="000000"/>
                <w:sz w:val="2"/>
                <w:szCs w:val="18"/>
                <w:lang w:val="de-DE" w:eastAsia="en-GB"/>
              </w:rPr>
              <w:t xml:space="preserve"> </w:t>
            </w:r>
            <w:r w:rsidRPr="0037468C">
              <w:rPr>
                <w:rFonts w:ascii="Arial" w:hAnsi="Arial" w:cs="Arial"/>
                <w:strike/>
                <w:color w:val="000000"/>
                <w:sz w:val="18"/>
                <w:szCs w:val="18"/>
                <w:lang w:val="de-DE" w:eastAsia="en-GB"/>
              </w:rPr>
              <w:t>_</w:t>
            </w:r>
            <w:r w:rsidRPr="0037468C">
              <w:rPr>
                <w:rFonts w:ascii="Arial" w:hAnsi="Arial" w:cs="Arial"/>
                <w:strike/>
                <w:color w:val="000000"/>
                <w:sz w:val="2"/>
                <w:szCs w:val="18"/>
                <w:lang w:val="de-DE" w:eastAsia="en-GB"/>
              </w:rPr>
              <w:t xml:space="preserve"> </w:t>
            </w:r>
            <w:r w:rsidRPr="0037468C">
              <w:rPr>
                <w:rFonts w:ascii="Arial" w:hAnsi="Arial" w:cs="Arial"/>
                <w:strike/>
                <w:color w:val="000000"/>
                <w:sz w:val="18"/>
                <w:szCs w:val="18"/>
                <w:lang w:val="de-DE" w:eastAsia="en-GB"/>
              </w:rPr>
              <w:t>S</w:t>
            </w:r>
            <w:r w:rsidRPr="0037468C">
              <w:rPr>
                <w:rFonts w:ascii="Arial" w:hAnsi="Arial" w:cs="Arial"/>
                <w:strike/>
                <w:color w:val="000000"/>
                <w:sz w:val="2"/>
                <w:szCs w:val="18"/>
                <w:lang w:val="de-DE" w:eastAsia="en-GB"/>
              </w:rPr>
              <w:t xml:space="preserve"> </w:t>
            </w:r>
            <w:r w:rsidRPr="0037468C">
              <w:rPr>
                <w:rFonts w:ascii="Arial" w:hAnsi="Arial" w:cs="Arial"/>
                <w:strike/>
                <w:color w:val="000000"/>
                <w:sz w:val="18"/>
                <w:szCs w:val="18"/>
                <w:lang w:val="de-DE" w:eastAsia="en-GB"/>
              </w:rPr>
              <w:t>L</w:t>
            </w:r>
            <w:r w:rsidRPr="0037468C">
              <w:rPr>
                <w:rFonts w:ascii="Arial" w:hAnsi="Arial" w:cs="Arial"/>
                <w:strike/>
                <w:color w:val="000000"/>
                <w:sz w:val="2"/>
                <w:szCs w:val="18"/>
                <w:lang w:val="de-DE" w:eastAsia="en-GB"/>
              </w:rPr>
              <w:t xml:space="preserve"> </w:t>
            </w:r>
            <w:r w:rsidRPr="0037468C">
              <w:rPr>
                <w:rFonts w:ascii="Arial" w:hAnsi="Arial" w:cs="Arial"/>
                <w:strike/>
                <w:color w:val="000000"/>
                <w:sz w:val="18"/>
                <w:szCs w:val="18"/>
                <w:lang w:val="de-DE" w:eastAsia="en-GB"/>
              </w:rPr>
              <w:t>_</w:t>
            </w:r>
            <w:r w:rsidRPr="0037468C">
              <w:rPr>
                <w:rFonts w:ascii="Arial" w:hAnsi="Arial" w:cs="Arial"/>
                <w:strike/>
                <w:color w:val="000000"/>
                <w:sz w:val="2"/>
                <w:szCs w:val="18"/>
                <w:lang w:val="de-DE" w:eastAsia="en-GB"/>
              </w:rPr>
              <w:t xml:space="preserve"> </w:t>
            </w:r>
            <w:r w:rsidRPr="0037468C">
              <w:rPr>
                <w:rFonts w:ascii="Arial" w:hAnsi="Arial" w:cs="Arial"/>
                <w:strike/>
                <w:color w:val="000000"/>
                <w:sz w:val="18"/>
                <w:szCs w:val="18"/>
                <w:lang w:val="de-DE" w:eastAsia="en-GB"/>
              </w:rPr>
              <w:t>e</w:t>
            </w:r>
            <w:r w:rsidRPr="0037468C">
              <w:rPr>
                <w:rFonts w:ascii="Arial" w:hAnsi="Arial" w:cs="Arial"/>
                <w:strike/>
                <w:color w:val="000000"/>
                <w:sz w:val="2"/>
                <w:szCs w:val="18"/>
                <w:lang w:val="de-DE" w:eastAsia="en-GB"/>
              </w:rPr>
              <w:t xml:space="preserve"> </w:t>
            </w:r>
            <w:r w:rsidRPr="0037468C">
              <w:rPr>
                <w:rFonts w:ascii="Arial" w:hAnsi="Arial" w:cs="Arial"/>
                <w:strike/>
                <w:color w:val="000000"/>
                <w:sz w:val="18"/>
                <w:szCs w:val="18"/>
                <w:lang w:val="de-DE" w:eastAsia="en-GB"/>
              </w:rPr>
              <w:t>n</w:t>
            </w:r>
            <w:r w:rsidRPr="0037468C">
              <w:rPr>
                <w:rFonts w:ascii="Arial" w:hAnsi="Arial" w:cs="Arial"/>
                <w:strike/>
                <w:color w:val="000000"/>
                <w:sz w:val="2"/>
                <w:szCs w:val="18"/>
                <w:lang w:val="de-DE" w:eastAsia="en-GB"/>
              </w:rPr>
              <w:t xml:space="preserve"> </w:t>
            </w:r>
            <w:r w:rsidRPr="0037468C">
              <w:rPr>
                <w:rFonts w:ascii="Arial" w:hAnsi="Arial" w:cs="Arial"/>
                <w:strike/>
                <w:color w:val="000000"/>
                <w:sz w:val="18"/>
                <w:szCs w:val="18"/>
                <w:lang w:val="de-DE" w:eastAsia="en-GB"/>
              </w:rPr>
              <w:t>h</w:t>
            </w:r>
            <w:r w:rsidRPr="0037468C">
              <w:rPr>
                <w:rFonts w:ascii="Arial" w:hAnsi="Arial" w:cs="Arial"/>
                <w:strike/>
                <w:color w:val="000000"/>
                <w:sz w:val="2"/>
                <w:szCs w:val="18"/>
                <w:lang w:val="de-DE" w:eastAsia="en-GB"/>
              </w:rPr>
              <w:t xml:space="preserve"> </w:t>
            </w:r>
            <w:r w:rsidRPr="0037468C">
              <w:rPr>
                <w:rFonts w:ascii="Arial" w:hAnsi="Arial" w:cs="Arial"/>
                <w:strike/>
                <w:color w:val="000000"/>
                <w:sz w:val="18"/>
                <w:szCs w:val="18"/>
                <w:lang w:val="de-DE" w:eastAsia="en-GB"/>
              </w:rPr>
              <w:t>2</w:t>
            </w:r>
            <w:r w:rsidRPr="0037468C">
              <w:rPr>
                <w:rFonts w:ascii="Arial" w:hAnsi="Arial" w:cs="Arial"/>
                <w:strike/>
                <w:color w:val="000000"/>
                <w:sz w:val="2"/>
                <w:szCs w:val="18"/>
                <w:lang w:val="de-DE" w:eastAsia="en-GB"/>
              </w:rPr>
              <w:t xml:space="preserve"> </w:t>
            </w:r>
            <w:r w:rsidRPr="0037468C">
              <w:rPr>
                <w:rFonts w:ascii="Arial" w:hAnsi="Arial" w:cs="Arial"/>
                <w:strike/>
                <w:color w:val="000000"/>
                <w:sz w:val="18"/>
                <w:szCs w:val="18"/>
                <w:lang w:val="de-DE" w:eastAsia="en-GB"/>
              </w:rPr>
              <w:t>-</w:t>
            </w:r>
            <w:r w:rsidRPr="0037468C">
              <w:rPr>
                <w:rFonts w:ascii="Arial" w:hAnsi="Arial" w:cs="Arial"/>
                <w:strike/>
                <w:color w:val="000000"/>
                <w:sz w:val="2"/>
                <w:szCs w:val="18"/>
                <w:lang w:val="de-DE" w:eastAsia="en-GB"/>
              </w:rPr>
              <w:t xml:space="preserve"> </w:t>
            </w:r>
            <w:r w:rsidRPr="0037468C">
              <w:rPr>
                <w:rFonts w:ascii="Arial" w:hAnsi="Arial" w:cs="Arial"/>
                <w:strike/>
                <w:color w:val="000000"/>
                <w:sz w:val="18"/>
                <w:szCs w:val="18"/>
                <w:lang w:val="de-DE" w:eastAsia="en-GB"/>
              </w:rPr>
              <w:t>P</w:t>
            </w:r>
            <w:r w:rsidRPr="0037468C">
              <w:rPr>
                <w:rFonts w:ascii="Arial" w:hAnsi="Arial" w:cs="Arial"/>
                <w:strike/>
                <w:color w:val="000000"/>
                <w:sz w:val="2"/>
                <w:szCs w:val="18"/>
                <w:lang w:val="de-DE" w:eastAsia="en-GB"/>
              </w:rPr>
              <w:t xml:space="preserve"> </w:t>
            </w:r>
            <w:r w:rsidRPr="0037468C">
              <w:rPr>
                <w:rFonts w:ascii="Arial" w:hAnsi="Arial" w:cs="Arial"/>
                <w:strike/>
                <w:color w:val="000000"/>
                <w:sz w:val="18"/>
                <w:szCs w:val="18"/>
                <w:lang w:val="de-DE" w:eastAsia="en-GB"/>
              </w:rPr>
              <w:t>e</w:t>
            </w:r>
            <w:r w:rsidRPr="0037468C">
              <w:rPr>
                <w:rFonts w:ascii="Arial" w:hAnsi="Arial" w:cs="Arial"/>
                <w:strike/>
                <w:color w:val="000000"/>
                <w:sz w:val="2"/>
                <w:szCs w:val="18"/>
                <w:lang w:val="de-DE" w:eastAsia="en-GB"/>
              </w:rPr>
              <w:t xml:space="preserve"> </w:t>
            </w:r>
            <w:r w:rsidRPr="0037468C">
              <w:rPr>
                <w:rFonts w:ascii="Arial" w:hAnsi="Arial" w:cs="Arial"/>
                <w:strike/>
                <w:color w:val="000000"/>
                <w:sz w:val="18"/>
                <w:szCs w:val="18"/>
                <w:lang w:val="de-DE" w:eastAsia="en-GB"/>
              </w:rPr>
              <w:t>r</w:t>
            </w:r>
            <w:r w:rsidRPr="0037468C">
              <w:rPr>
                <w:rFonts w:ascii="Arial" w:hAnsi="Arial" w:cs="Arial"/>
                <w:strike/>
                <w:color w:val="000000"/>
                <w:sz w:val="2"/>
                <w:szCs w:val="18"/>
                <w:lang w:val="de-DE" w:eastAsia="en-GB"/>
              </w:rPr>
              <w:t xml:space="preserve"> </w:t>
            </w:r>
            <w:r w:rsidRPr="0037468C">
              <w:rPr>
                <w:rFonts w:ascii="Arial" w:hAnsi="Arial" w:cs="Arial"/>
                <w:strike/>
                <w:color w:val="000000"/>
                <w:sz w:val="18"/>
                <w:szCs w:val="18"/>
                <w:lang w:val="de-DE" w:eastAsia="en-GB"/>
              </w:rPr>
              <w:t>f</w:t>
            </w:r>
            <w:r w:rsidRPr="0037468C">
              <w:rPr>
                <w:rFonts w:ascii="Arial" w:hAnsi="Arial" w:cs="Arial"/>
                <w:strike/>
                <w:color w:val="000000"/>
                <w:sz w:val="2"/>
                <w:szCs w:val="18"/>
                <w:lang w:val="de-DE" w:eastAsia="en-GB"/>
              </w:rPr>
              <w:t xml:space="preserve"> </w:t>
            </w:r>
          </w:p>
        </w:tc>
        <w:tc>
          <w:tcPr>
            <w:tcW w:w="397" w:type="dxa"/>
            <w:shd w:val="clear" w:color="auto" w:fill="auto"/>
            <w:tcMar>
              <w:left w:w="28" w:type="dxa"/>
              <w:right w:w="28" w:type="dxa"/>
            </w:tcMar>
            <w:hideMark/>
          </w:tcPr>
          <w:p w14:paraId="22EA9FC8" w14:textId="77777777" w:rsidR="00556568" w:rsidRPr="0037468C"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37468C">
              <w:rPr>
                <w:rFonts w:ascii="Arial" w:hAnsi="Arial" w:cs="Arial"/>
                <w:strike/>
                <w:color w:val="000000"/>
                <w:sz w:val="18"/>
                <w:szCs w:val="18"/>
                <w:lang w:eastAsia="en-GB"/>
              </w:rPr>
              <w:t>R1</w:t>
            </w:r>
          </w:p>
        </w:tc>
        <w:tc>
          <w:tcPr>
            <w:tcW w:w="850" w:type="dxa"/>
            <w:shd w:val="clear" w:color="auto" w:fill="auto"/>
            <w:tcMar>
              <w:left w:w="28" w:type="dxa"/>
              <w:right w:w="28" w:type="dxa"/>
            </w:tcMar>
            <w:hideMark/>
          </w:tcPr>
          <w:p w14:paraId="1E0080BE" w14:textId="1443778A" w:rsidR="00556568" w:rsidRPr="0037468C"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405" w:history="1">
              <w:r w:rsidR="00556568" w:rsidRPr="0037468C">
                <w:rPr>
                  <w:rFonts w:ascii="Calibri" w:hAnsi="Calibri" w:cs="Calibri"/>
                  <w:strike/>
                  <w:color w:val="0563C1"/>
                  <w:sz w:val="18"/>
                  <w:szCs w:val="18"/>
                  <w:u w:val="single"/>
                  <w:lang w:eastAsia="en-GB"/>
                </w:rPr>
                <w:t>RP-230077</w:t>
              </w:r>
            </w:hyperlink>
          </w:p>
        </w:tc>
        <w:tc>
          <w:tcPr>
            <w:tcW w:w="2268" w:type="dxa"/>
            <w:shd w:val="clear" w:color="auto" w:fill="auto"/>
            <w:tcMar>
              <w:left w:w="28" w:type="dxa"/>
              <w:right w:w="28" w:type="dxa"/>
            </w:tcMar>
            <w:hideMark/>
          </w:tcPr>
          <w:p w14:paraId="1457BEA3" w14:textId="77777777" w:rsidR="00556568" w:rsidRPr="0037468C"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37468C">
              <w:rPr>
                <w:rFonts w:ascii="Arial" w:hAnsi="Arial" w:cs="Arial"/>
                <w:b/>
                <w:bCs/>
                <w:strike/>
                <w:color w:val="000000"/>
                <w:sz w:val="18"/>
                <w:szCs w:val="18"/>
                <w:lang w:eastAsia="en-GB"/>
              </w:rPr>
              <w:t>Kevin Lin, OPPO</w:t>
            </w:r>
          </w:p>
        </w:tc>
        <w:tc>
          <w:tcPr>
            <w:tcW w:w="850" w:type="dxa"/>
            <w:shd w:val="clear" w:color="auto" w:fill="auto"/>
            <w:tcMar>
              <w:left w:w="28" w:type="dxa"/>
              <w:right w:w="28" w:type="dxa"/>
            </w:tcMar>
            <w:hideMark/>
          </w:tcPr>
          <w:p w14:paraId="7B1596E9" w14:textId="77777777" w:rsidR="00556568" w:rsidRPr="0037468C"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37468C">
              <w:rPr>
                <w:rFonts w:ascii="Arial" w:hAnsi="Arial" w:cs="Arial"/>
                <w:strike/>
                <w:color w:val="000000"/>
                <w:sz w:val="18"/>
                <w:szCs w:val="18"/>
                <w:lang w:eastAsia="en-GB"/>
              </w:rPr>
              <w:t>S</w:t>
            </w:r>
          </w:p>
        </w:tc>
      </w:tr>
      <w:tr w:rsidR="00556568" w:rsidRPr="00470AC5" w14:paraId="049ECCD7" w14:textId="77777777" w:rsidTr="0041562B">
        <w:trPr>
          <w:trHeight w:val="255"/>
        </w:trPr>
        <w:tc>
          <w:tcPr>
            <w:tcW w:w="757" w:type="dxa"/>
            <w:shd w:val="clear" w:color="auto" w:fill="auto"/>
            <w:tcMar>
              <w:left w:w="28" w:type="dxa"/>
              <w:right w:w="28" w:type="dxa"/>
            </w:tcMar>
            <w:hideMark/>
          </w:tcPr>
          <w:p w14:paraId="165B3AA6" w14:textId="77777777" w:rsidR="00556568" w:rsidRPr="00470AC5"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470AC5">
              <w:rPr>
                <w:rFonts w:ascii="Arial" w:hAnsi="Arial" w:cs="Arial"/>
                <w:b/>
                <w:bCs/>
                <w:strike/>
                <w:color w:val="000000"/>
                <w:sz w:val="18"/>
                <w:szCs w:val="18"/>
                <w:lang w:eastAsia="en-GB"/>
              </w:rPr>
              <w:t>941002</w:t>
            </w:r>
          </w:p>
        </w:tc>
        <w:tc>
          <w:tcPr>
            <w:tcW w:w="3969" w:type="dxa"/>
            <w:shd w:val="clear" w:color="auto" w:fill="auto"/>
            <w:tcMar>
              <w:left w:w="28" w:type="dxa"/>
              <w:right w:w="28" w:type="dxa"/>
            </w:tcMar>
            <w:hideMark/>
          </w:tcPr>
          <w:p w14:paraId="44E5A69B" w14:textId="77777777" w:rsidR="00556568" w:rsidRPr="00470AC5"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470AC5">
              <w:rPr>
                <w:rFonts w:ascii="Arial" w:hAnsi="Arial" w:cs="Arial"/>
                <w:b/>
                <w:bCs/>
                <w:strike/>
                <w:color w:val="0000FF"/>
                <w:sz w:val="18"/>
                <w:szCs w:val="18"/>
                <w:lang w:eastAsia="en-GB"/>
              </w:rPr>
              <w:t>NR sidelink relay enhancements</w:t>
            </w:r>
          </w:p>
        </w:tc>
        <w:tc>
          <w:tcPr>
            <w:tcW w:w="1701" w:type="dxa"/>
            <w:shd w:val="clear" w:color="auto" w:fill="auto"/>
            <w:tcMar>
              <w:left w:w="28" w:type="dxa"/>
              <w:right w:w="28" w:type="dxa"/>
            </w:tcMar>
            <w:hideMark/>
          </w:tcPr>
          <w:p w14:paraId="393559E8" w14:textId="7009BCA1" w:rsidR="00556568" w:rsidRPr="00470AC5" w:rsidRDefault="00556568" w:rsidP="00EF7FBB">
            <w:pPr>
              <w:overflowPunct/>
              <w:autoSpaceDE/>
              <w:autoSpaceDN/>
              <w:adjustRightInd/>
              <w:spacing w:after="0"/>
              <w:textAlignment w:val="auto"/>
              <w:rPr>
                <w:rFonts w:ascii="Arial" w:hAnsi="Arial" w:cs="Arial"/>
                <w:b/>
                <w:bCs/>
                <w:strike/>
                <w:color w:val="000000"/>
                <w:sz w:val="18"/>
                <w:szCs w:val="18"/>
                <w:lang w:val="es-ES" w:eastAsia="en-GB"/>
              </w:rPr>
            </w:pPr>
            <w:r w:rsidRPr="00470AC5">
              <w:rPr>
                <w:rFonts w:ascii="Arial" w:hAnsi="Arial" w:cs="Arial"/>
                <w:b/>
                <w:bCs/>
                <w:strike/>
                <w:color w:val="000000"/>
                <w:sz w:val="18"/>
                <w:szCs w:val="18"/>
                <w:lang w:val="es-ES" w:eastAsia="en-GB"/>
              </w:rPr>
              <w:t>N</w:t>
            </w:r>
            <w:r w:rsidRPr="00470AC5">
              <w:rPr>
                <w:rFonts w:ascii="Arial" w:hAnsi="Arial" w:cs="Arial"/>
                <w:b/>
                <w:bCs/>
                <w:strike/>
                <w:color w:val="000000"/>
                <w:sz w:val="2"/>
                <w:szCs w:val="18"/>
                <w:lang w:val="es-ES" w:eastAsia="en-GB"/>
              </w:rPr>
              <w:t xml:space="preserve"> </w:t>
            </w:r>
            <w:r w:rsidRPr="00470AC5">
              <w:rPr>
                <w:rFonts w:ascii="Arial" w:hAnsi="Arial" w:cs="Arial"/>
                <w:b/>
                <w:bCs/>
                <w:strike/>
                <w:color w:val="000000"/>
                <w:sz w:val="18"/>
                <w:szCs w:val="18"/>
                <w:lang w:val="es-ES" w:eastAsia="en-GB"/>
              </w:rPr>
              <w:t>R</w:t>
            </w:r>
            <w:r w:rsidRPr="00470AC5">
              <w:rPr>
                <w:rFonts w:ascii="Arial" w:hAnsi="Arial" w:cs="Arial"/>
                <w:b/>
                <w:bCs/>
                <w:strike/>
                <w:color w:val="000000"/>
                <w:sz w:val="2"/>
                <w:szCs w:val="18"/>
                <w:lang w:val="es-ES" w:eastAsia="en-GB"/>
              </w:rPr>
              <w:t xml:space="preserve"> </w:t>
            </w:r>
            <w:r w:rsidRPr="00470AC5">
              <w:rPr>
                <w:rFonts w:ascii="Arial" w:hAnsi="Arial" w:cs="Arial"/>
                <w:b/>
                <w:bCs/>
                <w:strike/>
                <w:color w:val="000000"/>
                <w:sz w:val="18"/>
                <w:szCs w:val="18"/>
                <w:lang w:val="es-ES" w:eastAsia="en-GB"/>
              </w:rPr>
              <w:t>_</w:t>
            </w:r>
            <w:r w:rsidRPr="00470AC5">
              <w:rPr>
                <w:rFonts w:ascii="Arial" w:hAnsi="Arial" w:cs="Arial"/>
                <w:b/>
                <w:bCs/>
                <w:strike/>
                <w:color w:val="000000"/>
                <w:sz w:val="2"/>
                <w:szCs w:val="18"/>
                <w:lang w:val="es-ES" w:eastAsia="en-GB"/>
              </w:rPr>
              <w:t xml:space="preserve"> </w:t>
            </w:r>
            <w:r w:rsidRPr="00470AC5">
              <w:rPr>
                <w:rFonts w:ascii="Arial" w:hAnsi="Arial" w:cs="Arial"/>
                <w:b/>
                <w:bCs/>
                <w:strike/>
                <w:color w:val="000000"/>
                <w:sz w:val="18"/>
                <w:szCs w:val="18"/>
                <w:lang w:val="es-ES" w:eastAsia="en-GB"/>
              </w:rPr>
              <w:t>S</w:t>
            </w:r>
            <w:r w:rsidRPr="00470AC5">
              <w:rPr>
                <w:rFonts w:ascii="Arial" w:hAnsi="Arial" w:cs="Arial"/>
                <w:b/>
                <w:bCs/>
                <w:strike/>
                <w:color w:val="000000"/>
                <w:sz w:val="2"/>
                <w:szCs w:val="18"/>
                <w:lang w:val="es-ES" w:eastAsia="en-GB"/>
              </w:rPr>
              <w:t xml:space="preserve"> </w:t>
            </w:r>
            <w:r w:rsidRPr="00470AC5">
              <w:rPr>
                <w:rFonts w:ascii="Arial" w:hAnsi="Arial" w:cs="Arial"/>
                <w:b/>
                <w:bCs/>
                <w:strike/>
                <w:color w:val="000000"/>
                <w:sz w:val="18"/>
                <w:szCs w:val="18"/>
                <w:lang w:val="es-ES" w:eastAsia="en-GB"/>
              </w:rPr>
              <w:t>L</w:t>
            </w:r>
            <w:r w:rsidRPr="00470AC5">
              <w:rPr>
                <w:rFonts w:ascii="Arial" w:hAnsi="Arial" w:cs="Arial"/>
                <w:b/>
                <w:bCs/>
                <w:strike/>
                <w:color w:val="000000"/>
                <w:sz w:val="2"/>
                <w:szCs w:val="18"/>
                <w:lang w:val="es-ES" w:eastAsia="en-GB"/>
              </w:rPr>
              <w:t xml:space="preserve"> </w:t>
            </w:r>
            <w:r w:rsidRPr="00470AC5">
              <w:rPr>
                <w:rFonts w:ascii="Arial" w:hAnsi="Arial" w:cs="Arial"/>
                <w:b/>
                <w:bCs/>
                <w:strike/>
                <w:color w:val="000000"/>
                <w:sz w:val="18"/>
                <w:szCs w:val="18"/>
                <w:lang w:val="es-ES" w:eastAsia="en-GB"/>
              </w:rPr>
              <w:t>_</w:t>
            </w:r>
            <w:r w:rsidRPr="00470AC5">
              <w:rPr>
                <w:rFonts w:ascii="Arial" w:hAnsi="Arial" w:cs="Arial"/>
                <w:b/>
                <w:bCs/>
                <w:strike/>
                <w:color w:val="000000"/>
                <w:sz w:val="2"/>
                <w:szCs w:val="18"/>
                <w:lang w:val="es-ES" w:eastAsia="en-GB"/>
              </w:rPr>
              <w:t xml:space="preserve"> </w:t>
            </w:r>
            <w:r w:rsidRPr="00470AC5">
              <w:rPr>
                <w:rFonts w:ascii="Arial" w:hAnsi="Arial" w:cs="Arial"/>
                <w:b/>
                <w:bCs/>
                <w:strike/>
                <w:color w:val="000000"/>
                <w:sz w:val="18"/>
                <w:szCs w:val="18"/>
                <w:lang w:val="es-ES" w:eastAsia="en-GB"/>
              </w:rPr>
              <w:t>r</w:t>
            </w:r>
            <w:r w:rsidRPr="00470AC5">
              <w:rPr>
                <w:rFonts w:ascii="Arial" w:hAnsi="Arial" w:cs="Arial"/>
                <w:b/>
                <w:bCs/>
                <w:strike/>
                <w:color w:val="000000"/>
                <w:sz w:val="2"/>
                <w:szCs w:val="18"/>
                <w:lang w:val="es-ES" w:eastAsia="en-GB"/>
              </w:rPr>
              <w:t xml:space="preserve"> </w:t>
            </w:r>
            <w:r w:rsidRPr="00470AC5">
              <w:rPr>
                <w:rFonts w:ascii="Arial" w:hAnsi="Arial" w:cs="Arial"/>
                <w:b/>
                <w:bCs/>
                <w:strike/>
                <w:color w:val="000000"/>
                <w:sz w:val="18"/>
                <w:szCs w:val="18"/>
                <w:lang w:val="es-ES" w:eastAsia="en-GB"/>
              </w:rPr>
              <w:t>e</w:t>
            </w:r>
            <w:r w:rsidRPr="00470AC5">
              <w:rPr>
                <w:rFonts w:ascii="Arial" w:hAnsi="Arial" w:cs="Arial"/>
                <w:b/>
                <w:bCs/>
                <w:strike/>
                <w:color w:val="000000"/>
                <w:sz w:val="2"/>
                <w:szCs w:val="18"/>
                <w:lang w:val="es-ES" w:eastAsia="en-GB"/>
              </w:rPr>
              <w:t xml:space="preserve"> </w:t>
            </w:r>
            <w:r w:rsidRPr="00470AC5">
              <w:rPr>
                <w:rFonts w:ascii="Arial" w:hAnsi="Arial" w:cs="Arial"/>
                <w:b/>
                <w:bCs/>
                <w:strike/>
                <w:color w:val="000000"/>
                <w:sz w:val="18"/>
                <w:szCs w:val="18"/>
                <w:lang w:val="es-ES" w:eastAsia="en-GB"/>
              </w:rPr>
              <w:t>l</w:t>
            </w:r>
            <w:r w:rsidRPr="00470AC5">
              <w:rPr>
                <w:rFonts w:ascii="Arial" w:hAnsi="Arial" w:cs="Arial"/>
                <w:b/>
                <w:bCs/>
                <w:strike/>
                <w:color w:val="000000"/>
                <w:sz w:val="2"/>
                <w:szCs w:val="18"/>
                <w:lang w:val="es-ES" w:eastAsia="en-GB"/>
              </w:rPr>
              <w:t xml:space="preserve"> </w:t>
            </w:r>
            <w:r w:rsidRPr="00470AC5">
              <w:rPr>
                <w:rFonts w:ascii="Arial" w:hAnsi="Arial" w:cs="Arial"/>
                <w:b/>
                <w:bCs/>
                <w:strike/>
                <w:color w:val="000000"/>
                <w:sz w:val="18"/>
                <w:szCs w:val="18"/>
                <w:lang w:val="es-ES" w:eastAsia="en-GB"/>
              </w:rPr>
              <w:t>a</w:t>
            </w:r>
            <w:r w:rsidRPr="00470AC5">
              <w:rPr>
                <w:rFonts w:ascii="Arial" w:hAnsi="Arial" w:cs="Arial"/>
                <w:b/>
                <w:bCs/>
                <w:strike/>
                <w:color w:val="000000"/>
                <w:sz w:val="2"/>
                <w:szCs w:val="18"/>
                <w:lang w:val="es-ES" w:eastAsia="en-GB"/>
              </w:rPr>
              <w:t xml:space="preserve"> </w:t>
            </w:r>
            <w:r w:rsidRPr="00470AC5">
              <w:rPr>
                <w:rFonts w:ascii="Arial" w:hAnsi="Arial" w:cs="Arial"/>
                <w:b/>
                <w:bCs/>
                <w:strike/>
                <w:color w:val="000000"/>
                <w:sz w:val="18"/>
                <w:szCs w:val="18"/>
                <w:lang w:val="es-ES" w:eastAsia="en-GB"/>
              </w:rPr>
              <w:t>y</w:t>
            </w:r>
            <w:r w:rsidRPr="00470AC5">
              <w:rPr>
                <w:rFonts w:ascii="Arial" w:hAnsi="Arial" w:cs="Arial"/>
                <w:b/>
                <w:bCs/>
                <w:strike/>
                <w:color w:val="000000"/>
                <w:sz w:val="2"/>
                <w:szCs w:val="18"/>
                <w:lang w:val="es-ES" w:eastAsia="en-GB"/>
              </w:rPr>
              <w:t xml:space="preserve"> </w:t>
            </w:r>
            <w:r w:rsidRPr="00470AC5">
              <w:rPr>
                <w:rFonts w:ascii="Arial" w:hAnsi="Arial" w:cs="Arial"/>
                <w:b/>
                <w:bCs/>
                <w:strike/>
                <w:color w:val="000000"/>
                <w:sz w:val="18"/>
                <w:szCs w:val="18"/>
                <w:lang w:val="es-ES" w:eastAsia="en-GB"/>
              </w:rPr>
              <w:t>_</w:t>
            </w:r>
            <w:r w:rsidRPr="00470AC5">
              <w:rPr>
                <w:rFonts w:ascii="Arial" w:hAnsi="Arial" w:cs="Arial"/>
                <w:b/>
                <w:bCs/>
                <w:strike/>
                <w:color w:val="000000"/>
                <w:sz w:val="2"/>
                <w:szCs w:val="18"/>
                <w:lang w:val="es-ES" w:eastAsia="en-GB"/>
              </w:rPr>
              <w:t xml:space="preserve"> </w:t>
            </w:r>
            <w:r w:rsidRPr="00470AC5">
              <w:rPr>
                <w:rFonts w:ascii="Arial" w:hAnsi="Arial" w:cs="Arial"/>
                <w:b/>
                <w:bCs/>
                <w:strike/>
                <w:color w:val="000000"/>
                <w:sz w:val="18"/>
                <w:szCs w:val="18"/>
                <w:lang w:val="es-ES" w:eastAsia="en-GB"/>
              </w:rPr>
              <w:t>e</w:t>
            </w:r>
            <w:r w:rsidRPr="00470AC5">
              <w:rPr>
                <w:rFonts w:ascii="Arial" w:hAnsi="Arial" w:cs="Arial"/>
                <w:b/>
                <w:bCs/>
                <w:strike/>
                <w:color w:val="000000"/>
                <w:sz w:val="2"/>
                <w:szCs w:val="18"/>
                <w:lang w:val="es-ES" w:eastAsia="en-GB"/>
              </w:rPr>
              <w:t xml:space="preserve"> </w:t>
            </w:r>
            <w:r w:rsidRPr="00470AC5">
              <w:rPr>
                <w:rFonts w:ascii="Arial" w:hAnsi="Arial" w:cs="Arial"/>
                <w:b/>
                <w:bCs/>
                <w:strike/>
                <w:color w:val="000000"/>
                <w:sz w:val="18"/>
                <w:szCs w:val="18"/>
                <w:lang w:val="es-ES" w:eastAsia="en-GB"/>
              </w:rPr>
              <w:t>n</w:t>
            </w:r>
            <w:r w:rsidRPr="00470AC5">
              <w:rPr>
                <w:rFonts w:ascii="Arial" w:hAnsi="Arial" w:cs="Arial"/>
                <w:b/>
                <w:bCs/>
                <w:strike/>
                <w:color w:val="000000"/>
                <w:sz w:val="2"/>
                <w:szCs w:val="18"/>
                <w:lang w:val="es-ES" w:eastAsia="en-GB"/>
              </w:rPr>
              <w:t xml:space="preserve"> </w:t>
            </w:r>
            <w:r w:rsidRPr="00470AC5">
              <w:rPr>
                <w:rFonts w:ascii="Arial" w:hAnsi="Arial" w:cs="Arial"/>
                <w:b/>
                <w:bCs/>
                <w:strike/>
                <w:color w:val="000000"/>
                <w:sz w:val="18"/>
                <w:szCs w:val="18"/>
                <w:lang w:val="es-ES" w:eastAsia="en-GB"/>
              </w:rPr>
              <w:t>h</w:t>
            </w:r>
            <w:r w:rsidRPr="00470AC5">
              <w:rPr>
                <w:rFonts w:ascii="Arial" w:hAnsi="Arial" w:cs="Arial"/>
                <w:b/>
                <w:bCs/>
                <w:strike/>
                <w:color w:val="000000"/>
                <w:sz w:val="2"/>
                <w:szCs w:val="18"/>
                <w:lang w:val="es-ES" w:eastAsia="en-GB"/>
              </w:rPr>
              <w:t xml:space="preserve"> </w:t>
            </w:r>
          </w:p>
        </w:tc>
        <w:tc>
          <w:tcPr>
            <w:tcW w:w="397" w:type="dxa"/>
            <w:shd w:val="clear" w:color="auto" w:fill="auto"/>
            <w:tcMar>
              <w:left w:w="28" w:type="dxa"/>
              <w:right w:w="28" w:type="dxa"/>
            </w:tcMar>
            <w:hideMark/>
          </w:tcPr>
          <w:p w14:paraId="4EC6EBB4" w14:textId="77777777" w:rsidR="00556568" w:rsidRPr="00470AC5"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470AC5">
              <w:rPr>
                <w:rFonts w:ascii="Arial" w:hAnsi="Arial" w:cs="Arial"/>
                <w:strike/>
                <w:color w:val="000000"/>
                <w:sz w:val="18"/>
                <w:szCs w:val="18"/>
                <w:lang w:val="es-ES" w:eastAsia="en-GB"/>
              </w:rPr>
              <w:t> </w:t>
            </w:r>
          </w:p>
        </w:tc>
        <w:tc>
          <w:tcPr>
            <w:tcW w:w="850" w:type="dxa"/>
            <w:shd w:val="clear" w:color="auto" w:fill="auto"/>
            <w:tcMar>
              <w:left w:w="28" w:type="dxa"/>
              <w:right w:w="28" w:type="dxa"/>
            </w:tcMar>
            <w:hideMark/>
          </w:tcPr>
          <w:p w14:paraId="404D2ABD" w14:textId="6C1ED719" w:rsidR="00556568" w:rsidRPr="00470AC5"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406" w:history="1">
              <w:r w:rsidR="00556568" w:rsidRPr="00470AC5">
                <w:rPr>
                  <w:rFonts w:ascii="Calibri" w:hAnsi="Calibri" w:cs="Calibri"/>
                  <w:strike/>
                  <w:color w:val="0563C1"/>
                  <w:sz w:val="18"/>
                  <w:szCs w:val="18"/>
                  <w:u w:val="single"/>
                  <w:lang w:eastAsia="en-GB"/>
                </w:rPr>
                <w:t>RP-223501</w:t>
              </w:r>
            </w:hyperlink>
          </w:p>
        </w:tc>
        <w:tc>
          <w:tcPr>
            <w:tcW w:w="2268" w:type="dxa"/>
            <w:shd w:val="clear" w:color="auto" w:fill="auto"/>
            <w:tcMar>
              <w:left w:w="28" w:type="dxa"/>
              <w:right w:w="28" w:type="dxa"/>
            </w:tcMar>
            <w:hideMark/>
          </w:tcPr>
          <w:p w14:paraId="6B6D6009" w14:textId="77777777" w:rsidR="00556568" w:rsidRPr="00470AC5"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470AC5">
              <w:rPr>
                <w:rFonts w:ascii="Arial" w:hAnsi="Arial" w:cs="Arial"/>
                <w:b/>
                <w:bCs/>
                <w:strike/>
                <w:color w:val="000000"/>
                <w:sz w:val="18"/>
                <w:szCs w:val="18"/>
                <w:lang w:eastAsia="en-GB"/>
              </w:rPr>
              <w:t>Youngdae LEE, LG Electronics Inc.</w:t>
            </w:r>
          </w:p>
        </w:tc>
        <w:tc>
          <w:tcPr>
            <w:tcW w:w="850" w:type="dxa"/>
            <w:shd w:val="clear" w:color="auto" w:fill="auto"/>
            <w:tcMar>
              <w:left w:w="28" w:type="dxa"/>
              <w:right w:w="28" w:type="dxa"/>
            </w:tcMar>
            <w:hideMark/>
          </w:tcPr>
          <w:p w14:paraId="47BEFA8D" w14:textId="645F5EEE" w:rsidR="00556568" w:rsidRPr="00470AC5"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470AC5">
              <w:rPr>
                <w:rFonts w:ascii="Arial" w:hAnsi="Arial" w:cs="Arial"/>
                <w:b/>
                <w:bCs/>
                <w:strike/>
                <w:color w:val="FF0000"/>
                <w:sz w:val="18"/>
                <w:szCs w:val="18"/>
                <w:lang w:eastAsia="en-GB"/>
              </w:rPr>
              <w:t>Y</w:t>
            </w:r>
          </w:p>
        </w:tc>
      </w:tr>
      <w:tr w:rsidR="00556568" w:rsidRPr="00470AC5" w14:paraId="79897001" w14:textId="77777777" w:rsidTr="0041562B">
        <w:trPr>
          <w:trHeight w:val="255"/>
        </w:trPr>
        <w:tc>
          <w:tcPr>
            <w:tcW w:w="757" w:type="dxa"/>
            <w:shd w:val="clear" w:color="auto" w:fill="auto"/>
            <w:tcMar>
              <w:left w:w="28" w:type="dxa"/>
              <w:right w:w="28" w:type="dxa"/>
            </w:tcMar>
            <w:hideMark/>
          </w:tcPr>
          <w:p w14:paraId="5B2510DF" w14:textId="77777777" w:rsidR="00556568" w:rsidRPr="00470AC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470AC5">
              <w:rPr>
                <w:rFonts w:ascii="Arial" w:hAnsi="Arial" w:cs="Arial"/>
                <w:strike/>
                <w:color w:val="000000"/>
                <w:sz w:val="18"/>
                <w:szCs w:val="18"/>
                <w:lang w:eastAsia="en-GB"/>
              </w:rPr>
              <w:t>941102</w:t>
            </w:r>
          </w:p>
        </w:tc>
        <w:tc>
          <w:tcPr>
            <w:tcW w:w="3969" w:type="dxa"/>
            <w:shd w:val="clear" w:color="auto" w:fill="auto"/>
            <w:tcMar>
              <w:left w:w="28" w:type="dxa"/>
              <w:right w:w="28" w:type="dxa"/>
            </w:tcMar>
            <w:hideMark/>
          </w:tcPr>
          <w:p w14:paraId="380520C4" w14:textId="77777777" w:rsidR="00556568" w:rsidRPr="00470AC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470AC5">
              <w:rPr>
                <w:rFonts w:ascii="Arial" w:hAnsi="Arial" w:cs="Arial"/>
                <w:strike/>
                <w:color w:val="000000"/>
                <w:sz w:val="18"/>
                <w:szCs w:val="18"/>
                <w:lang w:eastAsia="en-GB"/>
              </w:rPr>
              <w:t xml:space="preserve">   Core part: NR sidelink relay enhancements</w:t>
            </w:r>
          </w:p>
        </w:tc>
        <w:tc>
          <w:tcPr>
            <w:tcW w:w="1701" w:type="dxa"/>
            <w:shd w:val="clear" w:color="auto" w:fill="auto"/>
            <w:tcMar>
              <w:left w:w="28" w:type="dxa"/>
              <w:right w:w="28" w:type="dxa"/>
            </w:tcMar>
            <w:hideMark/>
          </w:tcPr>
          <w:p w14:paraId="37C6CC4E" w14:textId="014E77CA" w:rsidR="00556568" w:rsidRPr="00470AC5"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470AC5">
              <w:rPr>
                <w:rFonts w:ascii="Arial" w:hAnsi="Arial" w:cs="Arial"/>
                <w:strike/>
                <w:color w:val="000000"/>
                <w:sz w:val="18"/>
                <w:szCs w:val="18"/>
                <w:lang w:val="es-ES" w:eastAsia="en-GB"/>
              </w:rPr>
              <w:t>N</w:t>
            </w:r>
            <w:r w:rsidRPr="00470AC5">
              <w:rPr>
                <w:rFonts w:ascii="Arial" w:hAnsi="Arial" w:cs="Arial"/>
                <w:strike/>
                <w:color w:val="000000"/>
                <w:sz w:val="2"/>
                <w:szCs w:val="18"/>
                <w:lang w:val="es-ES" w:eastAsia="en-GB"/>
              </w:rPr>
              <w:t xml:space="preserve"> </w:t>
            </w:r>
            <w:r w:rsidRPr="00470AC5">
              <w:rPr>
                <w:rFonts w:ascii="Arial" w:hAnsi="Arial" w:cs="Arial"/>
                <w:strike/>
                <w:color w:val="000000"/>
                <w:sz w:val="18"/>
                <w:szCs w:val="18"/>
                <w:lang w:val="es-ES" w:eastAsia="en-GB"/>
              </w:rPr>
              <w:t>R</w:t>
            </w:r>
            <w:r w:rsidRPr="00470AC5">
              <w:rPr>
                <w:rFonts w:ascii="Arial" w:hAnsi="Arial" w:cs="Arial"/>
                <w:strike/>
                <w:color w:val="000000"/>
                <w:sz w:val="2"/>
                <w:szCs w:val="18"/>
                <w:lang w:val="es-ES" w:eastAsia="en-GB"/>
              </w:rPr>
              <w:t xml:space="preserve"> </w:t>
            </w:r>
            <w:r w:rsidRPr="00470AC5">
              <w:rPr>
                <w:rFonts w:ascii="Arial" w:hAnsi="Arial" w:cs="Arial"/>
                <w:strike/>
                <w:color w:val="000000"/>
                <w:sz w:val="18"/>
                <w:szCs w:val="18"/>
                <w:lang w:val="es-ES" w:eastAsia="en-GB"/>
              </w:rPr>
              <w:t>_</w:t>
            </w:r>
            <w:r w:rsidRPr="00470AC5">
              <w:rPr>
                <w:rFonts w:ascii="Arial" w:hAnsi="Arial" w:cs="Arial"/>
                <w:strike/>
                <w:color w:val="000000"/>
                <w:sz w:val="2"/>
                <w:szCs w:val="18"/>
                <w:lang w:val="es-ES" w:eastAsia="en-GB"/>
              </w:rPr>
              <w:t xml:space="preserve"> </w:t>
            </w:r>
            <w:r w:rsidRPr="00470AC5">
              <w:rPr>
                <w:rFonts w:ascii="Arial" w:hAnsi="Arial" w:cs="Arial"/>
                <w:strike/>
                <w:color w:val="000000"/>
                <w:sz w:val="18"/>
                <w:szCs w:val="18"/>
                <w:lang w:val="es-ES" w:eastAsia="en-GB"/>
              </w:rPr>
              <w:t>S</w:t>
            </w:r>
            <w:r w:rsidRPr="00470AC5">
              <w:rPr>
                <w:rFonts w:ascii="Arial" w:hAnsi="Arial" w:cs="Arial"/>
                <w:strike/>
                <w:color w:val="000000"/>
                <w:sz w:val="2"/>
                <w:szCs w:val="18"/>
                <w:lang w:val="es-ES" w:eastAsia="en-GB"/>
              </w:rPr>
              <w:t xml:space="preserve"> </w:t>
            </w:r>
            <w:r w:rsidRPr="00470AC5">
              <w:rPr>
                <w:rFonts w:ascii="Arial" w:hAnsi="Arial" w:cs="Arial"/>
                <w:strike/>
                <w:color w:val="000000"/>
                <w:sz w:val="18"/>
                <w:szCs w:val="18"/>
                <w:lang w:val="es-ES" w:eastAsia="en-GB"/>
              </w:rPr>
              <w:t>L</w:t>
            </w:r>
            <w:r w:rsidRPr="00470AC5">
              <w:rPr>
                <w:rFonts w:ascii="Arial" w:hAnsi="Arial" w:cs="Arial"/>
                <w:strike/>
                <w:color w:val="000000"/>
                <w:sz w:val="2"/>
                <w:szCs w:val="18"/>
                <w:lang w:val="es-ES" w:eastAsia="en-GB"/>
              </w:rPr>
              <w:t xml:space="preserve"> </w:t>
            </w:r>
            <w:r w:rsidRPr="00470AC5">
              <w:rPr>
                <w:rFonts w:ascii="Arial" w:hAnsi="Arial" w:cs="Arial"/>
                <w:strike/>
                <w:color w:val="000000"/>
                <w:sz w:val="18"/>
                <w:szCs w:val="18"/>
                <w:lang w:val="es-ES" w:eastAsia="en-GB"/>
              </w:rPr>
              <w:t>_</w:t>
            </w:r>
            <w:r w:rsidRPr="00470AC5">
              <w:rPr>
                <w:rFonts w:ascii="Arial" w:hAnsi="Arial" w:cs="Arial"/>
                <w:strike/>
                <w:color w:val="000000"/>
                <w:sz w:val="2"/>
                <w:szCs w:val="18"/>
                <w:lang w:val="es-ES" w:eastAsia="en-GB"/>
              </w:rPr>
              <w:t xml:space="preserve"> </w:t>
            </w:r>
            <w:r w:rsidRPr="00470AC5">
              <w:rPr>
                <w:rFonts w:ascii="Arial" w:hAnsi="Arial" w:cs="Arial"/>
                <w:strike/>
                <w:color w:val="000000"/>
                <w:sz w:val="18"/>
                <w:szCs w:val="18"/>
                <w:lang w:val="es-ES" w:eastAsia="en-GB"/>
              </w:rPr>
              <w:t>r</w:t>
            </w:r>
            <w:r w:rsidRPr="00470AC5">
              <w:rPr>
                <w:rFonts w:ascii="Arial" w:hAnsi="Arial" w:cs="Arial"/>
                <w:strike/>
                <w:color w:val="000000"/>
                <w:sz w:val="2"/>
                <w:szCs w:val="18"/>
                <w:lang w:val="es-ES" w:eastAsia="en-GB"/>
              </w:rPr>
              <w:t xml:space="preserve"> </w:t>
            </w:r>
            <w:r w:rsidRPr="00470AC5">
              <w:rPr>
                <w:rFonts w:ascii="Arial" w:hAnsi="Arial" w:cs="Arial"/>
                <w:strike/>
                <w:color w:val="000000"/>
                <w:sz w:val="18"/>
                <w:szCs w:val="18"/>
                <w:lang w:val="es-ES" w:eastAsia="en-GB"/>
              </w:rPr>
              <w:t>e</w:t>
            </w:r>
            <w:r w:rsidRPr="00470AC5">
              <w:rPr>
                <w:rFonts w:ascii="Arial" w:hAnsi="Arial" w:cs="Arial"/>
                <w:strike/>
                <w:color w:val="000000"/>
                <w:sz w:val="2"/>
                <w:szCs w:val="18"/>
                <w:lang w:val="es-ES" w:eastAsia="en-GB"/>
              </w:rPr>
              <w:t xml:space="preserve"> </w:t>
            </w:r>
            <w:r w:rsidRPr="00470AC5">
              <w:rPr>
                <w:rFonts w:ascii="Arial" w:hAnsi="Arial" w:cs="Arial"/>
                <w:strike/>
                <w:color w:val="000000"/>
                <w:sz w:val="18"/>
                <w:szCs w:val="18"/>
                <w:lang w:val="es-ES" w:eastAsia="en-GB"/>
              </w:rPr>
              <w:t>l</w:t>
            </w:r>
            <w:r w:rsidRPr="00470AC5">
              <w:rPr>
                <w:rFonts w:ascii="Arial" w:hAnsi="Arial" w:cs="Arial"/>
                <w:strike/>
                <w:color w:val="000000"/>
                <w:sz w:val="2"/>
                <w:szCs w:val="18"/>
                <w:lang w:val="es-ES" w:eastAsia="en-GB"/>
              </w:rPr>
              <w:t xml:space="preserve"> </w:t>
            </w:r>
            <w:r w:rsidRPr="00470AC5">
              <w:rPr>
                <w:rFonts w:ascii="Arial" w:hAnsi="Arial" w:cs="Arial"/>
                <w:strike/>
                <w:color w:val="000000"/>
                <w:sz w:val="18"/>
                <w:szCs w:val="18"/>
                <w:lang w:val="es-ES" w:eastAsia="en-GB"/>
              </w:rPr>
              <w:t>a</w:t>
            </w:r>
            <w:r w:rsidRPr="00470AC5">
              <w:rPr>
                <w:rFonts w:ascii="Arial" w:hAnsi="Arial" w:cs="Arial"/>
                <w:strike/>
                <w:color w:val="000000"/>
                <w:sz w:val="2"/>
                <w:szCs w:val="18"/>
                <w:lang w:val="es-ES" w:eastAsia="en-GB"/>
              </w:rPr>
              <w:t xml:space="preserve"> </w:t>
            </w:r>
            <w:r w:rsidRPr="00470AC5">
              <w:rPr>
                <w:rFonts w:ascii="Arial" w:hAnsi="Arial" w:cs="Arial"/>
                <w:strike/>
                <w:color w:val="000000"/>
                <w:sz w:val="18"/>
                <w:szCs w:val="18"/>
                <w:lang w:val="es-ES" w:eastAsia="en-GB"/>
              </w:rPr>
              <w:t>y</w:t>
            </w:r>
            <w:r w:rsidRPr="00470AC5">
              <w:rPr>
                <w:rFonts w:ascii="Arial" w:hAnsi="Arial" w:cs="Arial"/>
                <w:strike/>
                <w:color w:val="000000"/>
                <w:sz w:val="2"/>
                <w:szCs w:val="18"/>
                <w:lang w:val="es-ES" w:eastAsia="en-GB"/>
              </w:rPr>
              <w:t xml:space="preserve"> </w:t>
            </w:r>
            <w:r w:rsidRPr="00470AC5">
              <w:rPr>
                <w:rFonts w:ascii="Arial" w:hAnsi="Arial" w:cs="Arial"/>
                <w:strike/>
                <w:color w:val="000000"/>
                <w:sz w:val="18"/>
                <w:szCs w:val="18"/>
                <w:lang w:val="es-ES" w:eastAsia="en-GB"/>
              </w:rPr>
              <w:t>_</w:t>
            </w:r>
            <w:r w:rsidRPr="00470AC5">
              <w:rPr>
                <w:rFonts w:ascii="Arial" w:hAnsi="Arial" w:cs="Arial"/>
                <w:strike/>
                <w:color w:val="000000"/>
                <w:sz w:val="2"/>
                <w:szCs w:val="18"/>
                <w:lang w:val="es-ES" w:eastAsia="en-GB"/>
              </w:rPr>
              <w:t xml:space="preserve"> </w:t>
            </w:r>
            <w:r w:rsidRPr="00470AC5">
              <w:rPr>
                <w:rFonts w:ascii="Arial" w:hAnsi="Arial" w:cs="Arial"/>
                <w:strike/>
                <w:color w:val="000000"/>
                <w:sz w:val="18"/>
                <w:szCs w:val="18"/>
                <w:lang w:val="es-ES" w:eastAsia="en-GB"/>
              </w:rPr>
              <w:t>e</w:t>
            </w:r>
            <w:r w:rsidRPr="00470AC5">
              <w:rPr>
                <w:rFonts w:ascii="Arial" w:hAnsi="Arial" w:cs="Arial"/>
                <w:strike/>
                <w:color w:val="000000"/>
                <w:sz w:val="2"/>
                <w:szCs w:val="18"/>
                <w:lang w:val="es-ES" w:eastAsia="en-GB"/>
              </w:rPr>
              <w:t xml:space="preserve"> </w:t>
            </w:r>
            <w:r w:rsidRPr="00470AC5">
              <w:rPr>
                <w:rFonts w:ascii="Arial" w:hAnsi="Arial" w:cs="Arial"/>
                <w:strike/>
                <w:color w:val="000000"/>
                <w:sz w:val="18"/>
                <w:szCs w:val="18"/>
                <w:lang w:val="es-ES" w:eastAsia="en-GB"/>
              </w:rPr>
              <w:t>n</w:t>
            </w:r>
            <w:r w:rsidRPr="00470AC5">
              <w:rPr>
                <w:rFonts w:ascii="Arial" w:hAnsi="Arial" w:cs="Arial"/>
                <w:strike/>
                <w:color w:val="000000"/>
                <w:sz w:val="2"/>
                <w:szCs w:val="18"/>
                <w:lang w:val="es-ES" w:eastAsia="en-GB"/>
              </w:rPr>
              <w:t xml:space="preserve"> </w:t>
            </w:r>
            <w:r w:rsidRPr="00470AC5">
              <w:rPr>
                <w:rFonts w:ascii="Arial" w:hAnsi="Arial" w:cs="Arial"/>
                <w:strike/>
                <w:color w:val="000000"/>
                <w:sz w:val="18"/>
                <w:szCs w:val="18"/>
                <w:lang w:val="es-ES" w:eastAsia="en-GB"/>
              </w:rPr>
              <w:t>h</w:t>
            </w:r>
            <w:r w:rsidRPr="00470AC5">
              <w:rPr>
                <w:rFonts w:ascii="Arial" w:hAnsi="Arial" w:cs="Arial"/>
                <w:strike/>
                <w:color w:val="000000"/>
                <w:sz w:val="2"/>
                <w:szCs w:val="18"/>
                <w:lang w:val="es-ES" w:eastAsia="en-GB"/>
              </w:rPr>
              <w:t xml:space="preserve"> </w:t>
            </w:r>
            <w:r w:rsidRPr="00470AC5">
              <w:rPr>
                <w:rFonts w:ascii="Arial" w:hAnsi="Arial" w:cs="Arial"/>
                <w:strike/>
                <w:color w:val="000000"/>
                <w:sz w:val="18"/>
                <w:szCs w:val="18"/>
                <w:lang w:val="es-ES" w:eastAsia="en-GB"/>
              </w:rPr>
              <w:t>-</w:t>
            </w:r>
            <w:r w:rsidRPr="00470AC5">
              <w:rPr>
                <w:rFonts w:ascii="Arial" w:hAnsi="Arial" w:cs="Arial"/>
                <w:strike/>
                <w:color w:val="000000"/>
                <w:sz w:val="2"/>
                <w:szCs w:val="18"/>
                <w:lang w:val="es-ES" w:eastAsia="en-GB"/>
              </w:rPr>
              <w:t xml:space="preserve"> </w:t>
            </w:r>
            <w:r w:rsidRPr="00470AC5">
              <w:rPr>
                <w:rFonts w:ascii="Arial" w:hAnsi="Arial" w:cs="Arial"/>
                <w:strike/>
                <w:color w:val="000000"/>
                <w:sz w:val="18"/>
                <w:szCs w:val="18"/>
                <w:lang w:val="es-ES" w:eastAsia="en-GB"/>
              </w:rPr>
              <w:t>C</w:t>
            </w:r>
            <w:r w:rsidRPr="00470AC5">
              <w:rPr>
                <w:rFonts w:ascii="Arial" w:hAnsi="Arial" w:cs="Arial"/>
                <w:strike/>
                <w:color w:val="000000"/>
                <w:sz w:val="2"/>
                <w:szCs w:val="18"/>
                <w:lang w:val="es-ES" w:eastAsia="en-GB"/>
              </w:rPr>
              <w:t xml:space="preserve"> </w:t>
            </w:r>
            <w:r w:rsidRPr="00470AC5">
              <w:rPr>
                <w:rFonts w:ascii="Arial" w:hAnsi="Arial" w:cs="Arial"/>
                <w:strike/>
                <w:color w:val="000000"/>
                <w:sz w:val="18"/>
                <w:szCs w:val="18"/>
                <w:lang w:val="es-ES" w:eastAsia="en-GB"/>
              </w:rPr>
              <w:t>o</w:t>
            </w:r>
            <w:r w:rsidRPr="00470AC5">
              <w:rPr>
                <w:rFonts w:ascii="Arial" w:hAnsi="Arial" w:cs="Arial"/>
                <w:strike/>
                <w:color w:val="000000"/>
                <w:sz w:val="2"/>
                <w:szCs w:val="18"/>
                <w:lang w:val="es-ES" w:eastAsia="en-GB"/>
              </w:rPr>
              <w:t xml:space="preserve"> </w:t>
            </w:r>
            <w:r w:rsidRPr="00470AC5">
              <w:rPr>
                <w:rFonts w:ascii="Arial" w:hAnsi="Arial" w:cs="Arial"/>
                <w:strike/>
                <w:color w:val="000000"/>
                <w:sz w:val="18"/>
                <w:szCs w:val="18"/>
                <w:lang w:val="es-ES" w:eastAsia="en-GB"/>
              </w:rPr>
              <w:t>r</w:t>
            </w:r>
            <w:r w:rsidRPr="00470AC5">
              <w:rPr>
                <w:rFonts w:ascii="Arial" w:hAnsi="Arial" w:cs="Arial"/>
                <w:strike/>
                <w:color w:val="000000"/>
                <w:sz w:val="2"/>
                <w:szCs w:val="18"/>
                <w:lang w:val="es-ES" w:eastAsia="en-GB"/>
              </w:rPr>
              <w:t xml:space="preserve"> </w:t>
            </w:r>
            <w:r w:rsidRPr="00470AC5">
              <w:rPr>
                <w:rFonts w:ascii="Arial" w:hAnsi="Arial" w:cs="Arial"/>
                <w:strike/>
                <w:color w:val="000000"/>
                <w:sz w:val="18"/>
                <w:szCs w:val="18"/>
                <w:lang w:val="es-ES" w:eastAsia="en-GB"/>
              </w:rPr>
              <w:t>e</w:t>
            </w:r>
            <w:r w:rsidRPr="00470AC5">
              <w:rPr>
                <w:rFonts w:ascii="Arial" w:hAnsi="Arial" w:cs="Arial"/>
                <w:strike/>
                <w:color w:val="000000"/>
                <w:sz w:val="2"/>
                <w:szCs w:val="18"/>
                <w:lang w:val="es-ES" w:eastAsia="en-GB"/>
              </w:rPr>
              <w:t xml:space="preserve"> </w:t>
            </w:r>
          </w:p>
        </w:tc>
        <w:tc>
          <w:tcPr>
            <w:tcW w:w="397" w:type="dxa"/>
            <w:shd w:val="clear" w:color="auto" w:fill="auto"/>
            <w:tcMar>
              <w:left w:w="28" w:type="dxa"/>
              <w:right w:w="28" w:type="dxa"/>
            </w:tcMar>
            <w:hideMark/>
          </w:tcPr>
          <w:p w14:paraId="6098A2A7" w14:textId="77777777" w:rsidR="00556568" w:rsidRPr="00470AC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470AC5">
              <w:rPr>
                <w:rFonts w:ascii="Arial" w:hAnsi="Arial" w:cs="Arial"/>
                <w:strike/>
                <w:color w:val="000000"/>
                <w:sz w:val="18"/>
                <w:szCs w:val="18"/>
                <w:lang w:eastAsia="en-GB"/>
              </w:rPr>
              <w:t>R2</w:t>
            </w:r>
          </w:p>
        </w:tc>
        <w:tc>
          <w:tcPr>
            <w:tcW w:w="850" w:type="dxa"/>
            <w:shd w:val="clear" w:color="auto" w:fill="auto"/>
            <w:tcMar>
              <w:left w:w="28" w:type="dxa"/>
              <w:right w:w="28" w:type="dxa"/>
            </w:tcMar>
            <w:hideMark/>
          </w:tcPr>
          <w:p w14:paraId="5AA4C419" w14:textId="7E5675D1" w:rsidR="00556568" w:rsidRPr="00470AC5"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407" w:history="1">
              <w:r w:rsidR="00556568" w:rsidRPr="00470AC5">
                <w:rPr>
                  <w:rFonts w:ascii="Calibri" w:hAnsi="Calibri" w:cs="Calibri"/>
                  <w:strike/>
                  <w:color w:val="0563C1"/>
                  <w:sz w:val="18"/>
                  <w:szCs w:val="18"/>
                  <w:u w:val="single"/>
                  <w:lang w:eastAsia="en-GB"/>
                </w:rPr>
                <w:t>RP-223501</w:t>
              </w:r>
            </w:hyperlink>
          </w:p>
        </w:tc>
        <w:tc>
          <w:tcPr>
            <w:tcW w:w="2268" w:type="dxa"/>
            <w:shd w:val="clear" w:color="auto" w:fill="auto"/>
            <w:tcMar>
              <w:left w:w="28" w:type="dxa"/>
              <w:right w:w="28" w:type="dxa"/>
            </w:tcMar>
            <w:hideMark/>
          </w:tcPr>
          <w:p w14:paraId="7E03CE57" w14:textId="77777777" w:rsidR="00556568" w:rsidRPr="00470AC5"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470AC5">
              <w:rPr>
                <w:rFonts w:ascii="Arial" w:hAnsi="Arial" w:cs="Arial"/>
                <w:b/>
                <w:bCs/>
                <w:strike/>
                <w:color w:val="000000"/>
                <w:sz w:val="18"/>
                <w:szCs w:val="18"/>
                <w:lang w:eastAsia="en-GB"/>
              </w:rPr>
              <w:t>Youngdae LEE, LG Electronics Inc.</w:t>
            </w:r>
          </w:p>
        </w:tc>
        <w:tc>
          <w:tcPr>
            <w:tcW w:w="850" w:type="dxa"/>
            <w:shd w:val="clear" w:color="auto" w:fill="auto"/>
            <w:tcMar>
              <w:left w:w="28" w:type="dxa"/>
              <w:right w:w="28" w:type="dxa"/>
            </w:tcMar>
            <w:hideMark/>
          </w:tcPr>
          <w:p w14:paraId="44688A2B" w14:textId="77777777" w:rsidR="00556568" w:rsidRPr="00470AC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470AC5">
              <w:rPr>
                <w:rFonts w:ascii="Arial" w:hAnsi="Arial" w:cs="Arial"/>
                <w:strike/>
                <w:color w:val="000000"/>
                <w:sz w:val="18"/>
                <w:szCs w:val="18"/>
                <w:lang w:eastAsia="en-GB"/>
              </w:rPr>
              <w:t>S</w:t>
            </w:r>
          </w:p>
        </w:tc>
      </w:tr>
      <w:tr w:rsidR="00556568" w:rsidRPr="00470AC5" w14:paraId="74FFBF32" w14:textId="77777777" w:rsidTr="0041562B">
        <w:trPr>
          <w:trHeight w:val="255"/>
        </w:trPr>
        <w:tc>
          <w:tcPr>
            <w:tcW w:w="757" w:type="dxa"/>
            <w:shd w:val="clear" w:color="auto" w:fill="auto"/>
            <w:tcMar>
              <w:left w:w="28" w:type="dxa"/>
              <w:right w:w="28" w:type="dxa"/>
            </w:tcMar>
            <w:hideMark/>
          </w:tcPr>
          <w:p w14:paraId="289AD525" w14:textId="77777777" w:rsidR="00556568" w:rsidRPr="00470AC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470AC5">
              <w:rPr>
                <w:rFonts w:ascii="Arial" w:hAnsi="Arial" w:cs="Arial"/>
                <w:strike/>
                <w:color w:val="000000"/>
                <w:sz w:val="18"/>
                <w:szCs w:val="18"/>
                <w:lang w:eastAsia="en-GB"/>
              </w:rPr>
              <w:t>941202</w:t>
            </w:r>
          </w:p>
        </w:tc>
        <w:tc>
          <w:tcPr>
            <w:tcW w:w="3969" w:type="dxa"/>
            <w:shd w:val="clear" w:color="auto" w:fill="auto"/>
            <w:tcMar>
              <w:left w:w="28" w:type="dxa"/>
              <w:right w:w="28" w:type="dxa"/>
            </w:tcMar>
            <w:hideMark/>
          </w:tcPr>
          <w:p w14:paraId="56EFACCE" w14:textId="77777777" w:rsidR="00556568" w:rsidRPr="00470AC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470AC5">
              <w:rPr>
                <w:rFonts w:ascii="Arial" w:hAnsi="Arial" w:cs="Arial"/>
                <w:strike/>
                <w:color w:val="000000"/>
                <w:sz w:val="18"/>
                <w:szCs w:val="18"/>
                <w:lang w:eastAsia="en-GB"/>
              </w:rPr>
              <w:t xml:space="preserve">   Perf. part: NR sidelink relay enhancements</w:t>
            </w:r>
          </w:p>
        </w:tc>
        <w:tc>
          <w:tcPr>
            <w:tcW w:w="1701" w:type="dxa"/>
            <w:shd w:val="clear" w:color="auto" w:fill="auto"/>
            <w:tcMar>
              <w:left w:w="28" w:type="dxa"/>
              <w:right w:w="28" w:type="dxa"/>
            </w:tcMar>
            <w:hideMark/>
          </w:tcPr>
          <w:p w14:paraId="43C535CD" w14:textId="74E68A90" w:rsidR="00556568" w:rsidRPr="00470AC5"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470AC5">
              <w:rPr>
                <w:rFonts w:ascii="Arial" w:hAnsi="Arial" w:cs="Arial"/>
                <w:strike/>
                <w:color w:val="000000"/>
                <w:sz w:val="18"/>
                <w:szCs w:val="18"/>
                <w:lang w:val="es-ES" w:eastAsia="en-GB"/>
              </w:rPr>
              <w:t>N</w:t>
            </w:r>
            <w:r w:rsidRPr="00470AC5">
              <w:rPr>
                <w:rFonts w:ascii="Arial" w:hAnsi="Arial" w:cs="Arial"/>
                <w:strike/>
                <w:color w:val="000000"/>
                <w:sz w:val="2"/>
                <w:szCs w:val="18"/>
                <w:lang w:val="es-ES" w:eastAsia="en-GB"/>
              </w:rPr>
              <w:t xml:space="preserve"> </w:t>
            </w:r>
            <w:r w:rsidRPr="00470AC5">
              <w:rPr>
                <w:rFonts w:ascii="Arial" w:hAnsi="Arial" w:cs="Arial"/>
                <w:strike/>
                <w:color w:val="000000"/>
                <w:sz w:val="18"/>
                <w:szCs w:val="18"/>
                <w:lang w:val="es-ES" w:eastAsia="en-GB"/>
              </w:rPr>
              <w:t>R</w:t>
            </w:r>
            <w:r w:rsidRPr="00470AC5">
              <w:rPr>
                <w:rFonts w:ascii="Arial" w:hAnsi="Arial" w:cs="Arial"/>
                <w:strike/>
                <w:color w:val="000000"/>
                <w:sz w:val="2"/>
                <w:szCs w:val="18"/>
                <w:lang w:val="es-ES" w:eastAsia="en-GB"/>
              </w:rPr>
              <w:t xml:space="preserve"> </w:t>
            </w:r>
            <w:r w:rsidRPr="00470AC5">
              <w:rPr>
                <w:rFonts w:ascii="Arial" w:hAnsi="Arial" w:cs="Arial"/>
                <w:strike/>
                <w:color w:val="000000"/>
                <w:sz w:val="18"/>
                <w:szCs w:val="18"/>
                <w:lang w:val="es-ES" w:eastAsia="en-GB"/>
              </w:rPr>
              <w:t>_</w:t>
            </w:r>
            <w:r w:rsidRPr="00470AC5">
              <w:rPr>
                <w:rFonts w:ascii="Arial" w:hAnsi="Arial" w:cs="Arial"/>
                <w:strike/>
                <w:color w:val="000000"/>
                <w:sz w:val="2"/>
                <w:szCs w:val="18"/>
                <w:lang w:val="es-ES" w:eastAsia="en-GB"/>
              </w:rPr>
              <w:t xml:space="preserve"> </w:t>
            </w:r>
            <w:r w:rsidRPr="00470AC5">
              <w:rPr>
                <w:rFonts w:ascii="Arial" w:hAnsi="Arial" w:cs="Arial"/>
                <w:strike/>
                <w:color w:val="000000"/>
                <w:sz w:val="18"/>
                <w:szCs w:val="18"/>
                <w:lang w:val="es-ES" w:eastAsia="en-GB"/>
              </w:rPr>
              <w:t>S</w:t>
            </w:r>
            <w:r w:rsidRPr="00470AC5">
              <w:rPr>
                <w:rFonts w:ascii="Arial" w:hAnsi="Arial" w:cs="Arial"/>
                <w:strike/>
                <w:color w:val="000000"/>
                <w:sz w:val="2"/>
                <w:szCs w:val="18"/>
                <w:lang w:val="es-ES" w:eastAsia="en-GB"/>
              </w:rPr>
              <w:t xml:space="preserve"> </w:t>
            </w:r>
            <w:r w:rsidRPr="00470AC5">
              <w:rPr>
                <w:rFonts w:ascii="Arial" w:hAnsi="Arial" w:cs="Arial"/>
                <w:strike/>
                <w:color w:val="000000"/>
                <w:sz w:val="18"/>
                <w:szCs w:val="18"/>
                <w:lang w:val="es-ES" w:eastAsia="en-GB"/>
              </w:rPr>
              <w:t>L</w:t>
            </w:r>
            <w:r w:rsidRPr="00470AC5">
              <w:rPr>
                <w:rFonts w:ascii="Arial" w:hAnsi="Arial" w:cs="Arial"/>
                <w:strike/>
                <w:color w:val="000000"/>
                <w:sz w:val="2"/>
                <w:szCs w:val="18"/>
                <w:lang w:val="es-ES" w:eastAsia="en-GB"/>
              </w:rPr>
              <w:t xml:space="preserve"> </w:t>
            </w:r>
            <w:r w:rsidRPr="00470AC5">
              <w:rPr>
                <w:rFonts w:ascii="Arial" w:hAnsi="Arial" w:cs="Arial"/>
                <w:strike/>
                <w:color w:val="000000"/>
                <w:sz w:val="18"/>
                <w:szCs w:val="18"/>
                <w:lang w:val="es-ES" w:eastAsia="en-GB"/>
              </w:rPr>
              <w:t>_</w:t>
            </w:r>
            <w:r w:rsidRPr="00470AC5">
              <w:rPr>
                <w:rFonts w:ascii="Arial" w:hAnsi="Arial" w:cs="Arial"/>
                <w:strike/>
                <w:color w:val="000000"/>
                <w:sz w:val="2"/>
                <w:szCs w:val="18"/>
                <w:lang w:val="es-ES" w:eastAsia="en-GB"/>
              </w:rPr>
              <w:t xml:space="preserve"> </w:t>
            </w:r>
            <w:r w:rsidRPr="00470AC5">
              <w:rPr>
                <w:rFonts w:ascii="Arial" w:hAnsi="Arial" w:cs="Arial"/>
                <w:strike/>
                <w:color w:val="000000"/>
                <w:sz w:val="18"/>
                <w:szCs w:val="18"/>
                <w:lang w:val="es-ES" w:eastAsia="en-GB"/>
              </w:rPr>
              <w:t>r</w:t>
            </w:r>
            <w:r w:rsidRPr="00470AC5">
              <w:rPr>
                <w:rFonts w:ascii="Arial" w:hAnsi="Arial" w:cs="Arial"/>
                <w:strike/>
                <w:color w:val="000000"/>
                <w:sz w:val="2"/>
                <w:szCs w:val="18"/>
                <w:lang w:val="es-ES" w:eastAsia="en-GB"/>
              </w:rPr>
              <w:t xml:space="preserve"> </w:t>
            </w:r>
            <w:r w:rsidRPr="00470AC5">
              <w:rPr>
                <w:rFonts w:ascii="Arial" w:hAnsi="Arial" w:cs="Arial"/>
                <w:strike/>
                <w:color w:val="000000"/>
                <w:sz w:val="18"/>
                <w:szCs w:val="18"/>
                <w:lang w:val="es-ES" w:eastAsia="en-GB"/>
              </w:rPr>
              <w:t>e</w:t>
            </w:r>
            <w:r w:rsidRPr="00470AC5">
              <w:rPr>
                <w:rFonts w:ascii="Arial" w:hAnsi="Arial" w:cs="Arial"/>
                <w:strike/>
                <w:color w:val="000000"/>
                <w:sz w:val="2"/>
                <w:szCs w:val="18"/>
                <w:lang w:val="es-ES" w:eastAsia="en-GB"/>
              </w:rPr>
              <w:t xml:space="preserve"> </w:t>
            </w:r>
            <w:r w:rsidRPr="00470AC5">
              <w:rPr>
                <w:rFonts w:ascii="Arial" w:hAnsi="Arial" w:cs="Arial"/>
                <w:strike/>
                <w:color w:val="000000"/>
                <w:sz w:val="18"/>
                <w:szCs w:val="18"/>
                <w:lang w:val="es-ES" w:eastAsia="en-GB"/>
              </w:rPr>
              <w:t>l</w:t>
            </w:r>
            <w:r w:rsidRPr="00470AC5">
              <w:rPr>
                <w:rFonts w:ascii="Arial" w:hAnsi="Arial" w:cs="Arial"/>
                <w:strike/>
                <w:color w:val="000000"/>
                <w:sz w:val="2"/>
                <w:szCs w:val="18"/>
                <w:lang w:val="es-ES" w:eastAsia="en-GB"/>
              </w:rPr>
              <w:t xml:space="preserve"> </w:t>
            </w:r>
            <w:r w:rsidRPr="00470AC5">
              <w:rPr>
                <w:rFonts w:ascii="Arial" w:hAnsi="Arial" w:cs="Arial"/>
                <w:strike/>
                <w:color w:val="000000"/>
                <w:sz w:val="18"/>
                <w:szCs w:val="18"/>
                <w:lang w:val="es-ES" w:eastAsia="en-GB"/>
              </w:rPr>
              <w:t>a</w:t>
            </w:r>
            <w:r w:rsidRPr="00470AC5">
              <w:rPr>
                <w:rFonts w:ascii="Arial" w:hAnsi="Arial" w:cs="Arial"/>
                <w:strike/>
                <w:color w:val="000000"/>
                <w:sz w:val="2"/>
                <w:szCs w:val="18"/>
                <w:lang w:val="es-ES" w:eastAsia="en-GB"/>
              </w:rPr>
              <w:t xml:space="preserve"> </w:t>
            </w:r>
            <w:r w:rsidRPr="00470AC5">
              <w:rPr>
                <w:rFonts w:ascii="Arial" w:hAnsi="Arial" w:cs="Arial"/>
                <w:strike/>
                <w:color w:val="000000"/>
                <w:sz w:val="18"/>
                <w:szCs w:val="18"/>
                <w:lang w:val="es-ES" w:eastAsia="en-GB"/>
              </w:rPr>
              <w:t>y</w:t>
            </w:r>
            <w:r w:rsidRPr="00470AC5">
              <w:rPr>
                <w:rFonts w:ascii="Arial" w:hAnsi="Arial" w:cs="Arial"/>
                <w:strike/>
                <w:color w:val="000000"/>
                <w:sz w:val="2"/>
                <w:szCs w:val="18"/>
                <w:lang w:val="es-ES" w:eastAsia="en-GB"/>
              </w:rPr>
              <w:t xml:space="preserve"> </w:t>
            </w:r>
            <w:r w:rsidRPr="00470AC5">
              <w:rPr>
                <w:rFonts w:ascii="Arial" w:hAnsi="Arial" w:cs="Arial"/>
                <w:strike/>
                <w:color w:val="000000"/>
                <w:sz w:val="18"/>
                <w:szCs w:val="18"/>
                <w:lang w:val="es-ES" w:eastAsia="en-GB"/>
              </w:rPr>
              <w:t>_</w:t>
            </w:r>
            <w:r w:rsidRPr="00470AC5">
              <w:rPr>
                <w:rFonts w:ascii="Arial" w:hAnsi="Arial" w:cs="Arial"/>
                <w:strike/>
                <w:color w:val="000000"/>
                <w:sz w:val="2"/>
                <w:szCs w:val="18"/>
                <w:lang w:val="es-ES" w:eastAsia="en-GB"/>
              </w:rPr>
              <w:t xml:space="preserve"> </w:t>
            </w:r>
            <w:r w:rsidRPr="00470AC5">
              <w:rPr>
                <w:rFonts w:ascii="Arial" w:hAnsi="Arial" w:cs="Arial"/>
                <w:strike/>
                <w:color w:val="000000"/>
                <w:sz w:val="18"/>
                <w:szCs w:val="18"/>
                <w:lang w:val="es-ES" w:eastAsia="en-GB"/>
              </w:rPr>
              <w:t>e</w:t>
            </w:r>
            <w:r w:rsidRPr="00470AC5">
              <w:rPr>
                <w:rFonts w:ascii="Arial" w:hAnsi="Arial" w:cs="Arial"/>
                <w:strike/>
                <w:color w:val="000000"/>
                <w:sz w:val="2"/>
                <w:szCs w:val="18"/>
                <w:lang w:val="es-ES" w:eastAsia="en-GB"/>
              </w:rPr>
              <w:t xml:space="preserve"> </w:t>
            </w:r>
            <w:r w:rsidRPr="00470AC5">
              <w:rPr>
                <w:rFonts w:ascii="Arial" w:hAnsi="Arial" w:cs="Arial"/>
                <w:strike/>
                <w:color w:val="000000"/>
                <w:sz w:val="18"/>
                <w:szCs w:val="18"/>
                <w:lang w:val="es-ES" w:eastAsia="en-GB"/>
              </w:rPr>
              <w:t>n</w:t>
            </w:r>
            <w:r w:rsidRPr="00470AC5">
              <w:rPr>
                <w:rFonts w:ascii="Arial" w:hAnsi="Arial" w:cs="Arial"/>
                <w:strike/>
                <w:color w:val="000000"/>
                <w:sz w:val="2"/>
                <w:szCs w:val="18"/>
                <w:lang w:val="es-ES" w:eastAsia="en-GB"/>
              </w:rPr>
              <w:t xml:space="preserve"> </w:t>
            </w:r>
            <w:r w:rsidRPr="00470AC5">
              <w:rPr>
                <w:rFonts w:ascii="Arial" w:hAnsi="Arial" w:cs="Arial"/>
                <w:strike/>
                <w:color w:val="000000"/>
                <w:sz w:val="18"/>
                <w:szCs w:val="18"/>
                <w:lang w:val="es-ES" w:eastAsia="en-GB"/>
              </w:rPr>
              <w:t>h</w:t>
            </w:r>
            <w:r w:rsidRPr="00470AC5">
              <w:rPr>
                <w:rFonts w:ascii="Arial" w:hAnsi="Arial" w:cs="Arial"/>
                <w:strike/>
                <w:color w:val="000000"/>
                <w:sz w:val="2"/>
                <w:szCs w:val="18"/>
                <w:lang w:val="es-ES" w:eastAsia="en-GB"/>
              </w:rPr>
              <w:t xml:space="preserve"> </w:t>
            </w:r>
            <w:r w:rsidRPr="00470AC5">
              <w:rPr>
                <w:rFonts w:ascii="Arial" w:hAnsi="Arial" w:cs="Arial"/>
                <w:strike/>
                <w:color w:val="000000"/>
                <w:sz w:val="18"/>
                <w:szCs w:val="18"/>
                <w:lang w:val="es-ES" w:eastAsia="en-GB"/>
              </w:rPr>
              <w:t>-</w:t>
            </w:r>
            <w:r w:rsidRPr="00470AC5">
              <w:rPr>
                <w:rFonts w:ascii="Arial" w:hAnsi="Arial" w:cs="Arial"/>
                <w:strike/>
                <w:color w:val="000000"/>
                <w:sz w:val="2"/>
                <w:szCs w:val="18"/>
                <w:lang w:val="es-ES" w:eastAsia="en-GB"/>
              </w:rPr>
              <w:t xml:space="preserve"> </w:t>
            </w:r>
            <w:r w:rsidRPr="00470AC5">
              <w:rPr>
                <w:rFonts w:ascii="Arial" w:hAnsi="Arial" w:cs="Arial"/>
                <w:strike/>
                <w:color w:val="000000"/>
                <w:sz w:val="18"/>
                <w:szCs w:val="18"/>
                <w:lang w:val="es-ES" w:eastAsia="en-GB"/>
              </w:rPr>
              <w:t>P</w:t>
            </w:r>
            <w:r w:rsidRPr="00470AC5">
              <w:rPr>
                <w:rFonts w:ascii="Arial" w:hAnsi="Arial" w:cs="Arial"/>
                <w:strike/>
                <w:color w:val="000000"/>
                <w:sz w:val="2"/>
                <w:szCs w:val="18"/>
                <w:lang w:val="es-ES" w:eastAsia="en-GB"/>
              </w:rPr>
              <w:t xml:space="preserve"> </w:t>
            </w:r>
            <w:r w:rsidRPr="00470AC5">
              <w:rPr>
                <w:rFonts w:ascii="Arial" w:hAnsi="Arial" w:cs="Arial"/>
                <w:strike/>
                <w:color w:val="000000"/>
                <w:sz w:val="18"/>
                <w:szCs w:val="18"/>
                <w:lang w:val="es-ES" w:eastAsia="en-GB"/>
              </w:rPr>
              <w:t>e</w:t>
            </w:r>
            <w:r w:rsidRPr="00470AC5">
              <w:rPr>
                <w:rFonts w:ascii="Arial" w:hAnsi="Arial" w:cs="Arial"/>
                <w:strike/>
                <w:color w:val="000000"/>
                <w:sz w:val="2"/>
                <w:szCs w:val="18"/>
                <w:lang w:val="es-ES" w:eastAsia="en-GB"/>
              </w:rPr>
              <w:t xml:space="preserve"> </w:t>
            </w:r>
            <w:r w:rsidRPr="00470AC5">
              <w:rPr>
                <w:rFonts w:ascii="Arial" w:hAnsi="Arial" w:cs="Arial"/>
                <w:strike/>
                <w:color w:val="000000"/>
                <w:sz w:val="18"/>
                <w:szCs w:val="18"/>
                <w:lang w:val="es-ES" w:eastAsia="en-GB"/>
              </w:rPr>
              <w:t>r</w:t>
            </w:r>
            <w:r w:rsidRPr="00470AC5">
              <w:rPr>
                <w:rFonts w:ascii="Arial" w:hAnsi="Arial" w:cs="Arial"/>
                <w:strike/>
                <w:color w:val="000000"/>
                <w:sz w:val="2"/>
                <w:szCs w:val="18"/>
                <w:lang w:val="es-ES" w:eastAsia="en-GB"/>
              </w:rPr>
              <w:t xml:space="preserve"> </w:t>
            </w:r>
            <w:r w:rsidRPr="00470AC5">
              <w:rPr>
                <w:rFonts w:ascii="Arial" w:hAnsi="Arial" w:cs="Arial"/>
                <w:strike/>
                <w:color w:val="000000"/>
                <w:sz w:val="18"/>
                <w:szCs w:val="18"/>
                <w:lang w:val="es-ES" w:eastAsia="en-GB"/>
              </w:rPr>
              <w:t>f</w:t>
            </w:r>
            <w:r w:rsidRPr="00470AC5">
              <w:rPr>
                <w:rFonts w:ascii="Arial" w:hAnsi="Arial" w:cs="Arial"/>
                <w:strike/>
                <w:color w:val="000000"/>
                <w:sz w:val="2"/>
                <w:szCs w:val="18"/>
                <w:lang w:val="es-ES" w:eastAsia="en-GB"/>
              </w:rPr>
              <w:t xml:space="preserve"> </w:t>
            </w:r>
          </w:p>
        </w:tc>
        <w:tc>
          <w:tcPr>
            <w:tcW w:w="397" w:type="dxa"/>
            <w:shd w:val="clear" w:color="auto" w:fill="auto"/>
            <w:tcMar>
              <w:left w:w="28" w:type="dxa"/>
              <w:right w:w="28" w:type="dxa"/>
            </w:tcMar>
            <w:hideMark/>
          </w:tcPr>
          <w:p w14:paraId="7FADC093" w14:textId="77777777" w:rsidR="00556568" w:rsidRPr="00470AC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470AC5">
              <w:rPr>
                <w:rFonts w:ascii="Arial" w:hAnsi="Arial" w:cs="Arial"/>
                <w:strike/>
                <w:color w:val="000000"/>
                <w:sz w:val="18"/>
                <w:szCs w:val="18"/>
                <w:lang w:eastAsia="en-GB"/>
              </w:rPr>
              <w:t>R2</w:t>
            </w:r>
          </w:p>
        </w:tc>
        <w:tc>
          <w:tcPr>
            <w:tcW w:w="850" w:type="dxa"/>
            <w:shd w:val="clear" w:color="auto" w:fill="auto"/>
            <w:tcMar>
              <w:left w:w="28" w:type="dxa"/>
              <w:right w:w="28" w:type="dxa"/>
            </w:tcMar>
            <w:hideMark/>
          </w:tcPr>
          <w:p w14:paraId="47C1D611" w14:textId="5C810E6D" w:rsidR="00556568" w:rsidRPr="00470AC5"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408" w:history="1">
              <w:r w:rsidR="00556568" w:rsidRPr="00470AC5">
                <w:rPr>
                  <w:rFonts w:ascii="Calibri" w:hAnsi="Calibri" w:cs="Calibri"/>
                  <w:strike/>
                  <w:color w:val="0563C1"/>
                  <w:sz w:val="18"/>
                  <w:szCs w:val="18"/>
                  <w:u w:val="single"/>
                  <w:lang w:eastAsia="en-GB"/>
                </w:rPr>
                <w:t>RP-223501</w:t>
              </w:r>
            </w:hyperlink>
          </w:p>
        </w:tc>
        <w:tc>
          <w:tcPr>
            <w:tcW w:w="2268" w:type="dxa"/>
            <w:shd w:val="clear" w:color="auto" w:fill="auto"/>
            <w:tcMar>
              <w:left w:w="28" w:type="dxa"/>
              <w:right w:w="28" w:type="dxa"/>
            </w:tcMar>
            <w:hideMark/>
          </w:tcPr>
          <w:p w14:paraId="723E1E05" w14:textId="77777777" w:rsidR="00556568" w:rsidRPr="00470AC5"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470AC5">
              <w:rPr>
                <w:rFonts w:ascii="Arial" w:hAnsi="Arial" w:cs="Arial"/>
                <w:b/>
                <w:bCs/>
                <w:strike/>
                <w:color w:val="000000"/>
                <w:sz w:val="18"/>
                <w:szCs w:val="18"/>
                <w:lang w:eastAsia="en-GB"/>
              </w:rPr>
              <w:t>Youngdae LEE, LG Electronics Inc.</w:t>
            </w:r>
          </w:p>
        </w:tc>
        <w:tc>
          <w:tcPr>
            <w:tcW w:w="850" w:type="dxa"/>
            <w:shd w:val="clear" w:color="auto" w:fill="auto"/>
            <w:tcMar>
              <w:left w:w="28" w:type="dxa"/>
              <w:right w:w="28" w:type="dxa"/>
            </w:tcMar>
            <w:hideMark/>
          </w:tcPr>
          <w:p w14:paraId="6630B0E9" w14:textId="77777777" w:rsidR="00556568" w:rsidRPr="00470AC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470AC5">
              <w:rPr>
                <w:rFonts w:ascii="Arial" w:hAnsi="Arial" w:cs="Arial"/>
                <w:strike/>
                <w:color w:val="000000"/>
                <w:sz w:val="18"/>
                <w:szCs w:val="18"/>
                <w:lang w:eastAsia="en-GB"/>
              </w:rPr>
              <w:t>S</w:t>
            </w:r>
          </w:p>
        </w:tc>
      </w:tr>
      <w:tr w:rsidR="00556568" w:rsidRPr="00470AC5" w14:paraId="2F4DFA21" w14:textId="77777777" w:rsidTr="0041562B">
        <w:trPr>
          <w:trHeight w:val="255"/>
        </w:trPr>
        <w:tc>
          <w:tcPr>
            <w:tcW w:w="757" w:type="dxa"/>
            <w:shd w:val="clear" w:color="auto" w:fill="auto"/>
            <w:tcMar>
              <w:left w:w="28" w:type="dxa"/>
              <w:right w:w="28" w:type="dxa"/>
            </w:tcMar>
            <w:hideMark/>
          </w:tcPr>
          <w:p w14:paraId="1256D83A" w14:textId="77777777" w:rsidR="00556568" w:rsidRPr="00470AC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470AC5">
              <w:rPr>
                <w:rFonts w:ascii="Arial" w:hAnsi="Arial" w:cs="Arial"/>
                <w:strike/>
                <w:color w:val="000000"/>
                <w:sz w:val="18"/>
                <w:szCs w:val="18"/>
                <w:lang w:eastAsia="en-GB"/>
              </w:rPr>
              <w:t>960083</w:t>
            </w:r>
          </w:p>
        </w:tc>
        <w:tc>
          <w:tcPr>
            <w:tcW w:w="3969" w:type="dxa"/>
            <w:shd w:val="clear" w:color="auto" w:fill="auto"/>
            <w:tcMar>
              <w:left w:w="28" w:type="dxa"/>
              <w:right w:w="28" w:type="dxa"/>
            </w:tcMar>
            <w:hideMark/>
          </w:tcPr>
          <w:p w14:paraId="28B1F4AD" w14:textId="77777777" w:rsidR="00556568" w:rsidRPr="00470AC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470AC5">
              <w:rPr>
                <w:rFonts w:ascii="Arial" w:hAnsi="Arial" w:cs="Arial"/>
                <w:strike/>
                <w:color w:val="000000"/>
                <w:sz w:val="18"/>
                <w:szCs w:val="18"/>
                <w:lang w:eastAsia="en-GB"/>
              </w:rPr>
              <w:t xml:space="preserve">   UE Conformance - NR Sidelink Relay </w:t>
            </w:r>
          </w:p>
        </w:tc>
        <w:tc>
          <w:tcPr>
            <w:tcW w:w="1701" w:type="dxa"/>
            <w:shd w:val="clear" w:color="auto" w:fill="auto"/>
            <w:tcMar>
              <w:left w:w="28" w:type="dxa"/>
              <w:right w:w="28" w:type="dxa"/>
            </w:tcMar>
            <w:hideMark/>
          </w:tcPr>
          <w:p w14:paraId="4E044EE3" w14:textId="57265BA5" w:rsidR="00556568" w:rsidRPr="00470AC5"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470AC5">
              <w:rPr>
                <w:rFonts w:ascii="Arial" w:hAnsi="Arial" w:cs="Arial"/>
                <w:strike/>
                <w:color w:val="000000"/>
                <w:sz w:val="18"/>
                <w:szCs w:val="18"/>
                <w:lang w:val="es-ES" w:eastAsia="en-GB"/>
              </w:rPr>
              <w:t>N</w:t>
            </w:r>
            <w:r w:rsidRPr="00470AC5">
              <w:rPr>
                <w:rFonts w:ascii="Arial" w:hAnsi="Arial" w:cs="Arial"/>
                <w:strike/>
                <w:color w:val="000000"/>
                <w:sz w:val="2"/>
                <w:szCs w:val="18"/>
                <w:lang w:val="es-ES" w:eastAsia="en-GB"/>
              </w:rPr>
              <w:t xml:space="preserve"> </w:t>
            </w:r>
            <w:r w:rsidRPr="00470AC5">
              <w:rPr>
                <w:rFonts w:ascii="Arial" w:hAnsi="Arial" w:cs="Arial"/>
                <w:strike/>
                <w:color w:val="000000"/>
                <w:sz w:val="18"/>
                <w:szCs w:val="18"/>
                <w:lang w:val="es-ES" w:eastAsia="en-GB"/>
              </w:rPr>
              <w:t>R</w:t>
            </w:r>
            <w:r w:rsidRPr="00470AC5">
              <w:rPr>
                <w:rFonts w:ascii="Arial" w:hAnsi="Arial" w:cs="Arial"/>
                <w:strike/>
                <w:color w:val="000000"/>
                <w:sz w:val="2"/>
                <w:szCs w:val="18"/>
                <w:lang w:val="es-ES" w:eastAsia="en-GB"/>
              </w:rPr>
              <w:t xml:space="preserve"> </w:t>
            </w:r>
            <w:r w:rsidRPr="00470AC5">
              <w:rPr>
                <w:rFonts w:ascii="Arial" w:hAnsi="Arial" w:cs="Arial"/>
                <w:strike/>
                <w:color w:val="000000"/>
                <w:sz w:val="18"/>
                <w:szCs w:val="18"/>
                <w:lang w:val="es-ES" w:eastAsia="en-GB"/>
              </w:rPr>
              <w:t>_</w:t>
            </w:r>
            <w:r w:rsidRPr="00470AC5">
              <w:rPr>
                <w:rFonts w:ascii="Arial" w:hAnsi="Arial" w:cs="Arial"/>
                <w:strike/>
                <w:color w:val="000000"/>
                <w:sz w:val="2"/>
                <w:szCs w:val="18"/>
                <w:lang w:val="es-ES" w:eastAsia="en-GB"/>
              </w:rPr>
              <w:t xml:space="preserve"> </w:t>
            </w:r>
            <w:r w:rsidRPr="00470AC5">
              <w:rPr>
                <w:rFonts w:ascii="Arial" w:hAnsi="Arial" w:cs="Arial"/>
                <w:strike/>
                <w:color w:val="000000"/>
                <w:sz w:val="18"/>
                <w:szCs w:val="18"/>
                <w:lang w:val="es-ES" w:eastAsia="en-GB"/>
              </w:rPr>
              <w:t>S</w:t>
            </w:r>
            <w:r w:rsidRPr="00470AC5">
              <w:rPr>
                <w:rFonts w:ascii="Arial" w:hAnsi="Arial" w:cs="Arial"/>
                <w:strike/>
                <w:color w:val="000000"/>
                <w:sz w:val="2"/>
                <w:szCs w:val="18"/>
                <w:lang w:val="es-ES" w:eastAsia="en-GB"/>
              </w:rPr>
              <w:t xml:space="preserve"> </w:t>
            </w:r>
            <w:r w:rsidRPr="00470AC5">
              <w:rPr>
                <w:rFonts w:ascii="Arial" w:hAnsi="Arial" w:cs="Arial"/>
                <w:strike/>
                <w:color w:val="000000"/>
                <w:sz w:val="18"/>
                <w:szCs w:val="18"/>
                <w:lang w:val="es-ES" w:eastAsia="en-GB"/>
              </w:rPr>
              <w:t>L</w:t>
            </w:r>
            <w:r w:rsidRPr="00470AC5">
              <w:rPr>
                <w:rFonts w:ascii="Arial" w:hAnsi="Arial" w:cs="Arial"/>
                <w:strike/>
                <w:color w:val="000000"/>
                <w:sz w:val="2"/>
                <w:szCs w:val="18"/>
                <w:lang w:val="es-ES" w:eastAsia="en-GB"/>
              </w:rPr>
              <w:t xml:space="preserve"> </w:t>
            </w:r>
            <w:r w:rsidRPr="00470AC5">
              <w:rPr>
                <w:rFonts w:ascii="Arial" w:hAnsi="Arial" w:cs="Arial"/>
                <w:strike/>
                <w:color w:val="000000"/>
                <w:sz w:val="18"/>
                <w:szCs w:val="18"/>
                <w:lang w:val="es-ES" w:eastAsia="en-GB"/>
              </w:rPr>
              <w:t>_</w:t>
            </w:r>
            <w:r w:rsidRPr="00470AC5">
              <w:rPr>
                <w:rFonts w:ascii="Arial" w:hAnsi="Arial" w:cs="Arial"/>
                <w:strike/>
                <w:color w:val="000000"/>
                <w:sz w:val="2"/>
                <w:szCs w:val="18"/>
                <w:lang w:val="es-ES" w:eastAsia="en-GB"/>
              </w:rPr>
              <w:t xml:space="preserve"> </w:t>
            </w:r>
            <w:r w:rsidRPr="00470AC5">
              <w:rPr>
                <w:rFonts w:ascii="Arial" w:hAnsi="Arial" w:cs="Arial"/>
                <w:strike/>
                <w:color w:val="000000"/>
                <w:sz w:val="18"/>
                <w:szCs w:val="18"/>
                <w:lang w:val="es-ES" w:eastAsia="en-GB"/>
              </w:rPr>
              <w:t>r</w:t>
            </w:r>
            <w:r w:rsidRPr="00470AC5">
              <w:rPr>
                <w:rFonts w:ascii="Arial" w:hAnsi="Arial" w:cs="Arial"/>
                <w:strike/>
                <w:color w:val="000000"/>
                <w:sz w:val="2"/>
                <w:szCs w:val="18"/>
                <w:lang w:val="es-ES" w:eastAsia="en-GB"/>
              </w:rPr>
              <w:t xml:space="preserve"> </w:t>
            </w:r>
            <w:r w:rsidRPr="00470AC5">
              <w:rPr>
                <w:rFonts w:ascii="Arial" w:hAnsi="Arial" w:cs="Arial"/>
                <w:strike/>
                <w:color w:val="000000"/>
                <w:sz w:val="18"/>
                <w:szCs w:val="18"/>
                <w:lang w:val="es-ES" w:eastAsia="en-GB"/>
              </w:rPr>
              <w:t>e</w:t>
            </w:r>
            <w:r w:rsidRPr="00470AC5">
              <w:rPr>
                <w:rFonts w:ascii="Arial" w:hAnsi="Arial" w:cs="Arial"/>
                <w:strike/>
                <w:color w:val="000000"/>
                <w:sz w:val="2"/>
                <w:szCs w:val="18"/>
                <w:lang w:val="es-ES" w:eastAsia="en-GB"/>
              </w:rPr>
              <w:t xml:space="preserve"> </w:t>
            </w:r>
            <w:r w:rsidRPr="00470AC5">
              <w:rPr>
                <w:rFonts w:ascii="Arial" w:hAnsi="Arial" w:cs="Arial"/>
                <w:strike/>
                <w:color w:val="000000"/>
                <w:sz w:val="18"/>
                <w:szCs w:val="18"/>
                <w:lang w:val="es-ES" w:eastAsia="en-GB"/>
              </w:rPr>
              <w:t>l</w:t>
            </w:r>
            <w:r w:rsidRPr="00470AC5">
              <w:rPr>
                <w:rFonts w:ascii="Arial" w:hAnsi="Arial" w:cs="Arial"/>
                <w:strike/>
                <w:color w:val="000000"/>
                <w:sz w:val="2"/>
                <w:szCs w:val="18"/>
                <w:lang w:val="es-ES" w:eastAsia="en-GB"/>
              </w:rPr>
              <w:t xml:space="preserve"> </w:t>
            </w:r>
            <w:r w:rsidRPr="00470AC5">
              <w:rPr>
                <w:rFonts w:ascii="Arial" w:hAnsi="Arial" w:cs="Arial"/>
                <w:strike/>
                <w:color w:val="000000"/>
                <w:sz w:val="18"/>
                <w:szCs w:val="18"/>
                <w:lang w:val="es-ES" w:eastAsia="en-GB"/>
              </w:rPr>
              <w:t>a</w:t>
            </w:r>
            <w:r w:rsidRPr="00470AC5">
              <w:rPr>
                <w:rFonts w:ascii="Arial" w:hAnsi="Arial" w:cs="Arial"/>
                <w:strike/>
                <w:color w:val="000000"/>
                <w:sz w:val="2"/>
                <w:szCs w:val="18"/>
                <w:lang w:val="es-ES" w:eastAsia="en-GB"/>
              </w:rPr>
              <w:t xml:space="preserve"> </w:t>
            </w:r>
            <w:r w:rsidRPr="00470AC5">
              <w:rPr>
                <w:rFonts w:ascii="Arial" w:hAnsi="Arial" w:cs="Arial"/>
                <w:strike/>
                <w:color w:val="000000"/>
                <w:sz w:val="18"/>
                <w:szCs w:val="18"/>
                <w:lang w:val="es-ES" w:eastAsia="en-GB"/>
              </w:rPr>
              <w:t>y</w:t>
            </w:r>
            <w:r w:rsidRPr="00470AC5">
              <w:rPr>
                <w:rFonts w:ascii="Arial" w:hAnsi="Arial" w:cs="Arial"/>
                <w:strike/>
                <w:color w:val="000000"/>
                <w:sz w:val="2"/>
                <w:szCs w:val="18"/>
                <w:lang w:val="es-ES" w:eastAsia="en-GB"/>
              </w:rPr>
              <w:t xml:space="preserve"> </w:t>
            </w:r>
            <w:r w:rsidRPr="00470AC5">
              <w:rPr>
                <w:rFonts w:ascii="Arial" w:hAnsi="Arial" w:cs="Arial"/>
                <w:strike/>
                <w:color w:val="000000"/>
                <w:sz w:val="18"/>
                <w:szCs w:val="18"/>
                <w:lang w:val="es-ES" w:eastAsia="en-GB"/>
              </w:rPr>
              <w:t>-</w:t>
            </w:r>
            <w:r w:rsidRPr="00470AC5">
              <w:rPr>
                <w:rFonts w:ascii="Arial" w:hAnsi="Arial" w:cs="Arial"/>
                <w:strike/>
                <w:color w:val="000000"/>
                <w:sz w:val="2"/>
                <w:szCs w:val="18"/>
                <w:lang w:val="es-ES" w:eastAsia="en-GB"/>
              </w:rPr>
              <w:t xml:space="preserve"> </w:t>
            </w:r>
            <w:r w:rsidRPr="00470AC5">
              <w:rPr>
                <w:rFonts w:ascii="Arial" w:hAnsi="Arial" w:cs="Arial"/>
                <w:strike/>
                <w:color w:val="000000"/>
                <w:sz w:val="18"/>
                <w:szCs w:val="18"/>
                <w:lang w:val="es-ES" w:eastAsia="en-GB"/>
              </w:rPr>
              <w:t>U</w:t>
            </w:r>
            <w:r w:rsidRPr="00470AC5">
              <w:rPr>
                <w:rFonts w:ascii="Arial" w:hAnsi="Arial" w:cs="Arial"/>
                <w:strike/>
                <w:color w:val="000000"/>
                <w:sz w:val="2"/>
                <w:szCs w:val="18"/>
                <w:lang w:val="es-ES" w:eastAsia="en-GB"/>
              </w:rPr>
              <w:t xml:space="preserve"> </w:t>
            </w:r>
            <w:r w:rsidRPr="00470AC5">
              <w:rPr>
                <w:rFonts w:ascii="Arial" w:hAnsi="Arial" w:cs="Arial"/>
                <w:strike/>
                <w:color w:val="000000"/>
                <w:sz w:val="18"/>
                <w:szCs w:val="18"/>
                <w:lang w:val="es-ES" w:eastAsia="en-GB"/>
              </w:rPr>
              <w:t>E</w:t>
            </w:r>
            <w:r w:rsidRPr="00470AC5">
              <w:rPr>
                <w:rFonts w:ascii="Arial" w:hAnsi="Arial" w:cs="Arial"/>
                <w:strike/>
                <w:color w:val="000000"/>
                <w:sz w:val="2"/>
                <w:szCs w:val="18"/>
                <w:lang w:val="es-ES" w:eastAsia="en-GB"/>
              </w:rPr>
              <w:t xml:space="preserve"> </w:t>
            </w:r>
            <w:r w:rsidRPr="00470AC5">
              <w:rPr>
                <w:rFonts w:ascii="Arial" w:hAnsi="Arial" w:cs="Arial"/>
                <w:strike/>
                <w:color w:val="000000"/>
                <w:sz w:val="18"/>
                <w:szCs w:val="18"/>
                <w:lang w:val="es-ES" w:eastAsia="en-GB"/>
              </w:rPr>
              <w:t>C</w:t>
            </w:r>
            <w:r w:rsidRPr="00470AC5">
              <w:rPr>
                <w:rFonts w:ascii="Arial" w:hAnsi="Arial" w:cs="Arial"/>
                <w:strike/>
                <w:color w:val="000000"/>
                <w:sz w:val="2"/>
                <w:szCs w:val="18"/>
                <w:lang w:val="es-ES" w:eastAsia="en-GB"/>
              </w:rPr>
              <w:t xml:space="preserve"> </w:t>
            </w:r>
            <w:r w:rsidRPr="00470AC5">
              <w:rPr>
                <w:rFonts w:ascii="Arial" w:hAnsi="Arial" w:cs="Arial"/>
                <w:strike/>
                <w:color w:val="000000"/>
                <w:sz w:val="18"/>
                <w:szCs w:val="18"/>
                <w:lang w:val="es-ES" w:eastAsia="en-GB"/>
              </w:rPr>
              <w:t>o</w:t>
            </w:r>
            <w:r w:rsidRPr="00470AC5">
              <w:rPr>
                <w:rFonts w:ascii="Arial" w:hAnsi="Arial" w:cs="Arial"/>
                <w:strike/>
                <w:color w:val="000000"/>
                <w:sz w:val="2"/>
                <w:szCs w:val="18"/>
                <w:lang w:val="es-ES" w:eastAsia="en-GB"/>
              </w:rPr>
              <w:t xml:space="preserve"> </w:t>
            </w:r>
            <w:r w:rsidRPr="00470AC5">
              <w:rPr>
                <w:rFonts w:ascii="Arial" w:hAnsi="Arial" w:cs="Arial"/>
                <w:strike/>
                <w:color w:val="000000"/>
                <w:sz w:val="18"/>
                <w:szCs w:val="18"/>
                <w:lang w:val="es-ES" w:eastAsia="en-GB"/>
              </w:rPr>
              <w:t>n</w:t>
            </w:r>
            <w:r w:rsidRPr="00470AC5">
              <w:rPr>
                <w:rFonts w:ascii="Arial" w:hAnsi="Arial" w:cs="Arial"/>
                <w:strike/>
                <w:color w:val="000000"/>
                <w:sz w:val="2"/>
                <w:szCs w:val="18"/>
                <w:lang w:val="es-ES" w:eastAsia="en-GB"/>
              </w:rPr>
              <w:t xml:space="preserve"> </w:t>
            </w:r>
            <w:r w:rsidRPr="00470AC5">
              <w:rPr>
                <w:rFonts w:ascii="Arial" w:hAnsi="Arial" w:cs="Arial"/>
                <w:strike/>
                <w:color w:val="000000"/>
                <w:sz w:val="18"/>
                <w:szCs w:val="18"/>
                <w:lang w:val="es-ES" w:eastAsia="en-GB"/>
              </w:rPr>
              <w:t>T</w:t>
            </w:r>
            <w:r w:rsidRPr="00470AC5">
              <w:rPr>
                <w:rFonts w:ascii="Arial" w:hAnsi="Arial" w:cs="Arial"/>
                <w:strike/>
                <w:color w:val="000000"/>
                <w:sz w:val="2"/>
                <w:szCs w:val="18"/>
                <w:lang w:val="es-ES" w:eastAsia="en-GB"/>
              </w:rPr>
              <w:t xml:space="preserve"> </w:t>
            </w:r>
            <w:r w:rsidRPr="00470AC5">
              <w:rPr>
                <w:rFonts w:ascii="Arial" w:hAnsi="Arial" w:cs="Arial"/>
                <w:strike/>
                <w:color w:val="000000"/>
                <w:sz w:val="18"/>
                <w:szCs w:val="18"/>
                <w:lang w:val="es-ES" w:eastAsia="en-GB"/>
              </w:rPr>
              <w:t>e</w:t>
            </w:r>
            <w:r w:rsidRPr="00470AC5">
              <w:rPr>
                <w:rFonts w:ascii="Arial" w:hAnsi="Arial" w:cs="Arial"/>
                <w:strike/>
                <w:color w:val="000000"/>
                <w:sz w:val="2"/>
                <w:szCs w:val="18"/>
                <w:lang w:val="es-ES" w:eastAsia="en-GB"/>
              </w:rPr>
              <w:t xml:space="preserve"> </w:t>
            </w:r>
            <w:r w:rsidRPr="00470AC5">
              <w:rPr>
                <w:rFonts w:ascii="Arial" w:hAnsi="Arial" w:cs="Arial"/>
                <w:strike/>
                <w:color w:val="000000"/>
                <w:sz w:val="18"/>
                <w:szCs w:val="18"/>
                <w:lang w:val="es-ES" w:eastAsia="en-GB"/>
              </w:rPr>
              <w:t>s</w:t>
            </w:r>
            <w:r w:rsidRPr="00470AC5">
              <w:rPr>
                <w:rFonts w:ascii="Arial" w:hAnsi="Arial" w:cs="Arial"/>
                <w:strike/>
                <w:color w:val="000000"/>
                <w:sz w:val="2"/>
                <w:szCs w:val="18"/>
                <w:lang w:val="es-ES" w:eastAsia="en-GB"/>
              </w:rPr>
              <w:t xml:space="preserve"> </w:t>
            </w:r>
            <w:r w:rsidRPr="00470AC5">
              <w:rPr>
                <w:rFonts w:ascii="Arial" w:hAnsi="Arial" w:cs="Arial"/>
                <w:strike/>
                <w:color w:val="000000"/>
                <w:sz w:val="18"/>
                <w:szCs w:val="18"/>
                <w:lang w:val="es-ES" w:eastAsia="en-GB"/>
              </w:rPr>
              <w:t>t</w:t>
            </w:r>
            <w:r w:rsidRPr="00470AC5">
              <w:rPr>
                <w:rFonts w:ascii="Arial" w:hAnsi="Arial" w:cs="Arial"/>
                <w:strike/>
                <w:color w:val="000000"/>
                <w:sz w:val="2"/>
                <w:szCs w:val="18"/>
                <w:lang w:val="es-ES" w:eastAsia="en-GB"/>
              </w:rPr>
              <w:t xml:space="preserve"> </w:t>
            </w:r>
          </w:p>
        </w:tc>
        <w:tc>
          <w:tcPr>
            <w:tcW w:w="397" w:type="dxa"/>
            <w:shd w:val="clear" w:color="auto" w:fill="auto"/>
            <w:tcMar>
              <w:left w:w="28" w:type="dxa"/>
              <w:right w:w="28" w:type="dxa"/>
            </w:tcMar>
            <w:hideMark/>
          </w:tcPr>
          <w:p w14:paraId="16534398" w14:textId="77777777" w:rsidR="00556568" w:rsidRPr="00470AC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470AC5">
              <w:rPr>
                <w:rFonts w:ascii="Arial" w:hAnsi="Arial" w:cs="Arial"/>
                <w:strike/>
                <w:color w:val="000000"/>
                <w:sz w:val="18"/>
                <w:szCs w:val="18"/>
                <w:lang w:eastAsia="en-GB"/>
              </w:rPr>
              <w:t>R5</w:t>
            </w:r>
          </w:p>
        </w:tc>
        <w:tc>
          <w:tcPr>
            <w:tcW w:w="850" w:type="dxa"/>
            <w:shd w:val="clear" w:color="auto" w:fill="auto"/>
            <w:tcMar>
              <w:left w:w="28" w:type="dxa"/>
              <w:right w:w="28" w:type="dxa"/>
            </w:tcMar>
            <w:hideMark/>
          </w:tcPr>
          <w:p w14:paraId="1354CBA1" w14:textId="2910152C" w:rsidR="00556568" w:rsidRPr="00470AC5"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409" w:history="1">
              <w:r w:rsidR="00556568" w:rsidRPr="00470AC5">
                <w:rPr>
                  <w:rFonts w:ascii="Calibri" w:hAnsi="Calibri" w:cs="Calibri"/>
                  <w:strike/>
                  <w:color w:val="0563C1"/>
                  <w:sz w:val="18"/>
                  <w:szCs w:val="18"/>
                  <w:u w:val="single"/>
                  <w:lang w:eastAsia="en-GB"/>
                </w:rPr>
                <w:t>RP-221447</w:t>
              </w:r>
            </w:hyperlink>
          </w:p>
        </w:tc>
        <w:tc>
          <w:tcPr>
            <w:tcW w:w="2268" w:type="dxa"/>
            <w:shd w:val="clear" w:color="auto" w:fill="auto"/>
            <w:tcMar>
              <w:left w:w="28" w:type="dxa"/>
              <w:right w:w="28" w:type="dxa"/>
            </w:tcMar>
            <w:hideMark/>
          </w:tcPr>
          <w:p w14:paraId="371495D0" w14:textId="77777777" w:rsidR="00556568" w:rsidRPr="00470AC5"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470AC5">
              <w:rPr>
                <w:rFonts w:ascii="Arial" w:hAnsi="Arial" w:cs="Arial"/>
                <w:b/>
                <w:bCs/>
                <w:strike/>
                <w:color w:val="000000"/>
                <w:sz w:val="18"/>
                <w:szCs w:val="18"/>
                <w:lang w:eastAsia="en-GB"/>
              </w:rPr>
              <w:t>Xiaozhong CHEN, CATT</w:t>
            </w:r>
          </w:p>
        </w:tc>
        <w:tc>
          <w:tcPr>
            <w:tcW w:w="850" w:type="dxa"/>
            <w:shd w:val="clear" w:color="auto" w:fill="auto"/>
            <w:tcMar>
              <w:left w:w="28" w:type="dxa"/>
              <w:right w:w="28" w:type="dxa"/>
            </w:tcMar>
            <w:hideMark/>
          </w:tcPr>
          <w:p w14:paraId="1D3903A8" w14:textId="77777777" w:rsidR="00556568" w:rsidRPr="00470AC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470AC5">
              <w:rPr>
                <w:rFonts w:ascii="Arial" w:hAnsi="Arial" w:cs="Arial"/>
                <w:strike/>
                <w:color w:val="000000"/>
                <w:sz w:val="18"/>
                <w:szCs w:val="18"/>
                <w:lang w:eastAsia="en-GB"/>
              </w:rPr>
              <w:t>S</w:t>
            </w:r>
          </w:p>
        </w:tc>
      </w:tr>
      <w:tr w:rsidR="00556568" w:rsidRPr="00EF7FBB" w14:paraId="2F4853CB" w14:textId="77777777" w:rsidTr="0041562B">
        <w:trPr>
          <w:trHeight w:val="255"/>
        </w:trPr>
        <w:tc>
          <w:tcPr>
            <w:tcW w:w="757" w:type="dxa"/>
            <w:shd w:val="clear" w:color="auto" w:fill="auto"/>
            <w:tcMar>
              <w:left w:w="28" w:type="dxa"/>
              <w:right w:w="28" w:type="dxa"/>
            </w:tcMar>
            <w:hideMark/>
          </w:tcPr>
          <w:p w14:paraId="5D81A35F"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941000</w:t>
            </w:r>
          </w:p>
        </w:tc>
        <w:tc>
          <w:tcPr>
            <w:tcW w:w="3969" w:type="dxa"/>
            <w:shd w:val="clear" w:color="auto" w:fill="auto"/>
            <w:tcMar>
              <w:left w:w="28" w:type="dxa"/>
              <w:right w:w="28" w:type="dxa"/>
            </w:tcMar>
            <w:hideMark/>
          </w:tcPr>
          <w:p w14:paraId="5165561E"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Mobile Terminated-Small Data Transmission (MT-SDT) for NR</w:t>
            </w:r>
          </w:p>
        </w:tc>
        <w:tc>
          <w:tcPr>
            <w:tcW w:w="1701" w:type="dxa"/>
            <w:shd w:val="clear" w:color="auto" w:fill="auto"/>
            <w:tcMar>
              <w:left w:w="28" w:type="dxa"/>
              <w:right w:w="28" w:type="dxa"/>
            </w:tcMar>
            <w:hideMark/>
          </w:tcPr>
          <w:p w14:paraId="37A5983D" w14:textId="52DD6389"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R</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M</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T</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S</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D</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T</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66CE1FB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0CA4B616" w14:textId="1C045BC0"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410" w:history="1">
              <w:r w:rsidR="00556568" w:rsidRPr="00EF7FBB">
                <w:rPr>
                  <w:rFonts w:ascii="Calibri" w:hAnsi="Calibri" w:cs="Calibri"/>
                  <w:color w:val="0563C1"/>
                  <w:sz w:val="18"/>
                  <w:szCs w:val="18"/>
                  <w:u w:val="single"/>
                  <w:lang w:eastAsia="en-GB"/>
                </w:rPr>
                <w:t>RP-222993</w:t>
              </w:r>
            </w:hyperlink>
          </w:p>
        </w:tc>
        <w:tc>
          <w:tcPr>
            <w:tcW w:w="2268" w:type="dxa"/>
            <w:shd w:val="clear" w:color="auto" w:fill="auto"/>
            <w:tcMar>
              <w:left w:w="28" w:type="dxa"/>
              <w:right w:w="28" w:type="dxa"/>
            </w:tcMar>
            <w:hideMark/>
          </w:tcPr>
          <w:p w14:paraId="25EA1959"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Eswar Vutukuri, ZTE Corporation</w:t>
            </w:r>
          </w:p>
        </w:tc>
        <w:tc>
          <w:tcPr>
            <w:tcW w:w="850" w:type="dxa"/>
            <w:shd w:val="clear" w:color="auto" w:fill="auto"/>
            <w:tcMar>
              <w:left w:w="28" w:type="dxa"/>
              <w:right w:w="28" w:type="dxa"/>
            </w:tcMar>
            <w:hideMark/>
          </w:tcPr>
          <w:p w14:paraId="15CE881C" w14:textId="0ACA844D"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37904DCA" w14:textId="77777777" w:rsidTr="0041562B">
        <w:trPr>
          <w:trHeight w:val="255"/>
        </w:trPr>
        <w:tc>
          <w:tcPr>
            <w:tcW w:w="757" w:type="dxa"/>
            <w:shd w:val="clear" w:color="auto" w:fill="auto"/>
            <w:tcMar>
              <w:left w:w="28" w:type="dxa"/>
              <w:right w:w="28" w:type="dxa"/>
            </w:tcMar>
            <w:hideMark/>
          </w:tcPr>
          <w:p w14:paraId="04C3606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941100</w:t>
            </w:r>
          </w:p>
        </w:tc>
        <w:tc>
          <w:tcPr>
            <w:tcW w:w="3969" w:type="dxa"/>
            <w:shd w:val="clear" w:color="auto" w:fill="auto"/>
            <w:tcMar>
              <w:left w:w="28" w:type="dxa"/>
              <w:right w:w="28" w:type="dxa"/>
            </w:tcMar>
            <w:hideMark/>
          </w:tcPr>
          <w:p w14:paraId="5654FD3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Mobile Terminated-Small Data Transmission (MT-SDT) for NR</w:t>
            </w:r>
          </w:p>
        </w:tc>
        <w:tc>
          <w:tcPr>
            <w:tcW w:w="1701" w:type="dxa"/>
            <w:shd w:val="clear" w:color="auto" w:fill="auto"/>
            <w:tcMar>
              <w:left w:w="28" w:type="dxa"/>
              <w:right w:w="28" w:type="dxa"/>
            </w:tcMar>
            <w:hideMark/>
          </w:tcPr>
          <w:p w14:paraId="15842079" w14:textId="334D6FDA" w:rsidR="00556568" w:rsidRPr="00EF7FBB" w:rsidRDefault="00556568" w:rsidP="00EF7FBB">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R</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_</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M</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T</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_</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S</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D</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T</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C</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o</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r</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e</w:t>
            </w:r>
            <w:r w:rsidRPr="008606A6">
              <w:rPr>
                <w:rFonts w:ascii="Arial" w:hAnsi="Arial" w:cs="Arial"/>
                <w:color w:val="000000"/>
                <w:sz w:val="2"/>
                <w:szCs w:val="18"/>
                <w:lang w:val="de-DE" w:eastAsia="en-GB"/>
              </w:rPr>
              <w:t xml:space="preserve"> </w:t>
            </w:r>
          </w:p>
        </w:tc>
        <w:tc>
          <w:tcPr>
            <w:tcW w:w="397" w:type="dxa"/>
            <w:shd w:val="clear" w:color="auto" w:fill="auto"/>
            <w:tcMar>
              <w:left w:w="28" w:type="dxa"/>
              <w:right w:w="28" w:type="dxa"/>
            </w:tcMar>
            <w:hideMark/>
          </w:tcPr>
          <w:p w14:paraId="08DE797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59E72E03" w14:textId="3DB0FF7E"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411" w:history="1">
              <w:r w:rsidR="00556568" w:rsidRPr="00EF7FBB">
                <w:rPr>
                  <w:rFonts w:ascii="Calibri" w:hAnsi="Calibri" w:cs="Calibri"/>
                  <w:color w:val="0563C1"/>
                  <w:sz w:val="18"/>
                  <w:szCs w:val="18"/>
                  <w:u w:val="single"/>
                  <w:lang w:eastAsia="en-GB"/>
                </w:rPr>
                <w:t>RP-222993</w:t>
              </w:r>
            </w:hyperlink>
          </w:p>
        </w:tc>
        <w:tc>
          <w:tcPr>
            <w:tcW w:w="2268" w:type="dxa"/>
            <w:shd w:val="clear" w:color="auto" w:fill="auto"/>
            <w:tcMar>
              <w:left w:w="28" w:type="dxa"/>
              <w:right w:w="28" w:type="dxa"/>
            </w:tcMar>
            <w:hideMark/>
          </w:tcPr>
          <w:p w14:paraId="14DD0A20"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Eswar Vutukuri, ZTE Corporation</w:t>
            </w:r>
          </w:p>
        </w:tc>
        <w:tc>
          <w:tcPr>
            <w:tcW w:w="850" w:type="dxa"/>
            <w:shd w:val="clear" w:color="auto" w:fill="auto"/>
            <w:tcMar>
              <w:left w:w="28" w:type="dxa"/>
              <w:right w:w="28" w:type="dxa"/>
            </w:tcMar>
            <w:hideMark/>
          </w:tcPr>
          <w:p w14:paraId="127F453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2FA983E2" w14:textId="77777777" w:rsidTr="0041562B">
        <w:trPr>
          <w:trHeight w:val="255"/>
        </w:trPr>
        <w:tc>
          <w:tcPr>
            <w:tcW w:w="757" w:type="dxa"/>
            <w:shd w:val="clear" w:color="auto" w:fill="auto"/>
            <w:tcMar>
              <w:left w:w="28" w:type="dxa"/>
              <w:right w:w="28" w:type="dxa"/>
            </w:tcMar>
            <w:hideMark/>
          </w:tcPr>
          <w:p w14:paraId="3605184C"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950048</w:t>
            </w:r>
          </w:p>
        </w:tc>
        <w:tc>
          <w:tcPr>
            <w:tcW w:w="3969" w:type="dxa"/>
            <w:shd w:val="clear" w:color="auto" w:fill="auto"/>
            <w:tcMar>
              <w:left w:w="28" w:type="dxa"/>
              <w:right w:w="28" w:type="dxa"/>
            </w:tcMar>
            <w:hideMark/>
          </w:tcPr>
          <w:p w14:paraId="7C81F43F" w14:textId="77777777" w:rsidR="00556568" w:rsidRPr="00EF7FBB" w:rsidRDefault="00556568" w:rsidP="00EF7FBB">
            <w:pPr>
              <w:overflowPunct/>
              <w:autoSpaceDE/>
              <w:autoSpaceDN/>
              <w:adjustRightInd/>
              <w:spacing w:after="0"/>
              <w:textAlignment w:val="auto"/>
              <w:rPr>
                <w:rFonts w:ascii="Arial" w:hAnsi="Arial" w:cs="Arial"/>
                <w:b/>
                <w:bCs/>
                <w:i/>
                <w:iCs/>
                <w:color w:val="000000"/>
                <w:sz w:val="18"/>
                <w:szCs w:val="18"/>
                <w:lang w:eastAsia="en-GB"/>
              </w:rPr>
            </w:pPr>
            <w:r w:rsidRPr="00EF7FBB">
              <w:rPr>
                <w:rFonts w:ascii="Arial" w:hAnsi="Arial" w:cs="Arial"/>
                <w:b/>
                <w:bCs/>
                <w:i/>
                <w:iCs/>
                <w:color w:val="000000"/>
                <w:sz w:val="18"/>
                <w:szCs w:val="18"/>
                <w:lang w:eastAsia="en-GB"/>
              </w:rPr>
              <w:t xml:space="preserve">Study on Proximity based Services Phase 2 </w:t>
            </w:r>
          </w:p>
        </w:tc>
        <w:tc>
          <w:tcPr>
            <w:tcW w:w="1701" w:type="dxa"/>
            <w:shd w:val="clear" w:color="auto" w:fill="auto"/>
            <w:tcMar>
              <w:left w:w="28" w:type="dxa"/>
              <w:right w:w="28" w:type="dxa"/>
            </w:tcMar>
            <w:hideMark/>
          </w:tcPr>
          <w:p w14:paraId="20841085" w14:textId="71EB104C"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S</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5</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G</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P</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r</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o</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S</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e</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P</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h</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2</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057A8D12"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S2</w:t>
            </w:r>
          </w:p>
        </w:tc>
        <w:tc>
          <w:tcPr>
            <w:tcW w:w="850" w:type="dxa"/>
            <w:shd w:val="clear" w:color="auto" w:fill="auto"/>
            <w:tcMar>
              <w:left w:w="28" w:type="dxa"/>
              <w:right w:w="28" w:type="dxa"/>
            </w:tcMar>
            <w:hideMark/>
          </w:tcPr>
          <w:p w14:paraId="49829B58" w14:textId="069D5640"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412" w:history="1">
              <w:r w:rsidR="00556568" w:rsidRPr="00EF7FBB">
                <w:rPr>
                  <w:rFonts w:ascii="Calibri" w:hAnsi="Calibri" w:cs="Calibri"/>
                  <w:color w:val="0563C1"/>
                  <w:sz w:val="18"/>
                  <w:szCs w:val="18"/>
                  <w:u w:val="single"/>
                  <w:lang w:eastAsia="en-GB"/>
                </w:rPr>
                <w:t>SP-211653</w:t>
              </w:r>
            </w:hyperlink>
          </w:p>
        </w:tc>
        <w:tc>
          <w:tcPr>
            <w:tcW w:w="2268" w:type="dxa"/>
            <w:shd w:val="clear" w:color="auto" w:fill="auto"/>
            <w:tcMar>
              <w:left w:w="28" w:type="dxa"/>
              <w:right w:w="28" w:type="dxa"/>
            </w:tcMar>
            <w:hideMark/>
          </w:tcPr>
          <w:p w14:paraId="328E5477"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Deng, Qiang, CATT </w:t>
            </w:r>
          </w:p>
        </w:tc>
        <w:tc>
          <w:tcPr>
            <w:tcW w:w="850" w:type="dxa"/>
            <w:shd w:val="clear" w:color="auto" w:fill="auto"/>
            <w:tcMar>
              <w:left w:w="28" w:type="dxa"/>
              <w:right w:w="28" w:type="dxa"/>
            </w:tcMar>
            <w:hideMark/>
          </w:tcPr>
          <w:p w14:paraId="70A61CBD"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w:t>
            </w:r>
          </w:p>
        </w:tc>
      </w:tr>
      <w:tr w:rsidR="00556568" w:rsidRPr="00EF7FBB" w14:paraId="60C91761" w14:textId="77777777" w:rsidTr="0041562B">
        <w:trPr>
          <w:trHeight w:val="255"/>
        </w:trPr>
        <w:tc>
          <w:tcPr>
            <w:tcW w:w="757" w:type="dxa"/>
            <w:shd w:val="clear" w:color="auto" w:fill="auto"/>
            <w:tcMar>
              <w:left w:w="28" w:type="dxa"/>
              <w:right w:w="28" w:type="dxa"/>
            </w:tcMar>
            <w:hideMark/>
          </w:tcPr>
          <w:p w14:paraId="15354D7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940077</w:t>
            </w:r>
          </w:p>
        </w:tc>
        <w:tc>
          <w:tcPr>
            <w:tcW w:w="3969" w:type="dxa"/>
            <w:shd w:val="clear" w:color="auto" w:fill="auto"/>
            <w:tcMar>
              <w:left w:w="28" w:type="dxa"/>
              <w:right w:w="28" w:type="dxa"/>
            </w:tcMar>
            <w:hideMark/>
          </w:tcPr>
          <w:p w14:paraId="38E8C7CF" w14:textId="77777777" w:rsidR="00556568" w:rsidRPr="00EF7FBB" w:rsidRDefault="00556568" w:rsidP="00EF7FB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Stage 2 for Proximity based Services Phase 2 </w:t>
            </w:r>
          </w:p>
        </w:tc>
        <w:tc>
          <w:tcPr>
            <w:tcW w:w="1701" w:type="dxa"/>
            <w:shd w:val="clear" w:color="auto" w:fill="auto"/>
            <w:tcMar>
              <w:left w:w="28" w:type="dxa"/>
              <w:right w:w="28" w:type="dxa"/>
            </w:tcMar>
            <w:hideMark/>
          </w:tcPr>
          <w:p w14:paraId="55462F48" w14:textId="57B33FA6"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5</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o</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2</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0090CA4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4DABE512" w14:textId="429DB7C3"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413" w:history="1">
              <w:r w:rsidR="00556568" w:rsidRPr="00EF7FBB">
                <w:rPr>
                  <w:rFonts w:ascii="Calibri" w:hAnsi="Calibri" w:cs="Calibri"/>
                  <w:color w:val="0563C1"/>
                  <w:sz w:val="18"/>
                  <w:szCs w:val="18"/>
                  <w:u w:val="single"/>
                  <w:lang w:eastAsia="en-GB"/>
                </w:rPr>
                <w:t>SP-211653</w:t>
              </w:r>
            </w:hyperlink>
          </w:p>
        </w:tc>
        <w:tc>
          <w:tcPr>
            <w:tcW w:w="2268" w:type="dxa"/>
            <w:shd w:val="clear" w:color="auto" w:fill="auto"/>
            <w:tcMar>
              <w:left w:w="28" w:type="dxa"/>
              <w:right w:w="28" w:type="dxa"/>
            </w:tcMar>
            <w:hideMark/>
          </w:tcPr>
          <w:p w14:paraId="567FCBFD"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Deng, Qiang, CATT </w:t>
            </w:r>
          </w:p>
        </w:tc>
        <w:tc>
          <w:tcPr>
            <w:tcW w:w="850" w:type="dxa"/>
            <w:shd w:val="clear" w:color="auto" w:fill="auto"/>
            <w:tcMar>
              <w:left w:w="28" w:type="dxa"/>
              <w:right w:w="28" w:type="dxa"/>
            </w:tcMar>
            <w:hideMark/>
          </w:tcPr>
          <w:p w14:paraId="40AA4FE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3C80CAD3" w14:textId="77777777" w:rsidTr="0041562B">
        <w:trPr>
          <w:trHeight w:val="255"/>
        </w:trPr>
        <w:tc>
          <w:tcPr>
            <w:tcW w:w="757" w:type="dxa"/>
            <w:shd w:val="clear" w:color="auto" w:fill="auto"/>
            <w:tcMar>
              <w:left w:w="28" w:type="dxa"/>
              <w:right w:w="28" w:type="dxa"/>
            </w:tcMar>
            <w:hideMark/>
          </w:tcPr>
          <w:p w14:paraId="1D92CDB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950024</w:t>
            </w:r>
          </w:p>
        </w:tc>
        <w:tc>
          <w:tcPr>
            <w:tcW w:w="3969" w:type="dxa"/>
            <w:shd w:val="clear" w:color="auto" w:fill="auto"/>
            <w:tcMar>
              <w:left w:w="28" w:type="dxa"/>
              <w:right w:w="28" w:type="dxa"/>
            </w:tcMar>
            <w:hideMark/>
          </w:tcPr>
          <w:p w14:paraId="23EB9BE9" w14:textId="77777777" w:rsidR="00556568" w:rsidRPr="00EF7FBB" w:rsidRDefault="00556568" w:rsidP="00EF7FB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Security Aspects of Proximity Based Services Phase 2 </w:t>
            </w:r>
          </w:p>
        </w:tc>
        <w:tc>
          <w:tcPr>
            <w:tcW w:w="1701" w:type="dxa"/>
            <w:shd w:val="clear" w:color="auto" w:fill="auto"/>
            <w:tcMar>
              <w:left w:w="28" w:type="dxa"/>
              <w:right w:w="28" w:type="dxa"/>
            </w:tcMar>
            <w:hideMark/>
          </w:tcPr>
          <w:p w14:paraId="20C901BA" w14:textId="6ED756A8"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5</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o</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2</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5A540C5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656B5D25" w14:textId="00FF4762"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414" w:history="1">
              <w:r w:rsidR="00556568" w:rsidRPr="00EF7FBB">
                <w:rPr>
                  <w:rFonts w:ascii="Calibri" w:hAnsi="Calibri" w:cs="Calibri"/>
                  <w:color w:val="0563C1"/>
                  <w:sz w:val="18"/>
                  <w:szCs w:val="18"/>
                  <w:u w:val="single"/>
                  <w:lang w:eastAsia="en-GB"/>
                </w:rPr>
                <w:t>SP-220202</w:t>
              </w:r>
            </w:hyperlink>
          </w:p>
        </w:tc>
        <w:tc>
          <w:tcPr>
            <w:tcW w:w="2268" w:type="dxa"/>
            <w:shd w:val="clear" w:color="auto" w:fill="auto"/>
            <w:tcMar>
              <w:left w:w="28" w:type="dxa"/>
              <w:right w:w="28" w:type="dxa"/>
            </w:tcMar>
            <w:hideMark/>
          </w:tcPr>
          <w:p w14:paraId="62E13CF7"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Wei Zhou, CATT </w:t>
            </w:r>
          </w:p>
        </w:tc>
        <w:tc>
          <w:tcPr>
            <w:tcW w:w="850" w:type="dxa"/>
            <w:shd w:val="clear" w:color="auto" w:fill="auto"/>
            <w:tcMar>
              <w:left w:w="28" w:type="dxa"/>
              <w:right w:w="28" w:type="dxa"/>
            </w:tcMar>
            <w:hideMark/>
          </w:tcPr>
          <w:p w14:paraId="156E1DF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3EE8A56F" w14:textId="77777777" w:rsidTr="0041562B">
        <w:trPr>
          <w:trHeight w:val="255"/>
        </w:trPr>
        <w:tc>
          <w:tcPr>
            <w:tcW w:w="757" w:type="dxa"/>
            <w:shd w:val="clear" w:color="auto" w:fill="auto"/>
            <w:tcMar>
              <w:left w:w="28" w:type="dxa"/>
              <w:right w:w="28" w:type="dxa"/>
            </w:tcMar>
            <w:hideMark/>
          </w:tcPr>
          <w:p w14:paraId="33F1D3AD"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980112</w:t>
            </w:r>
          </w:p>
        </w:tc>
        <w:tc>
          <w:tcPr>
            <w:tcW w:w="3969" w:type="dxa"/>
            <w:shd w:val="clear" w:color="auto" w:fill="auto"/>
            <w:tcMar>
              <w:left w:w="28" w:type="dxa"/>
              <w:right w:w="28" w:type="dxa"/>
            </w:tcMar>
            <w:hideMark/>
          </w:tcPr>
          <w:p w14:paraId="5F525136"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Proximity-based Services in 5GS Phase 2 </w:t>
            </w:r>
          </w:p>
        </w:tc>
        <w:tc>
          <w:tcPr>
            <w:tcW w:w="1701" w:type="dxa"/>
            <w:shd w:val="clear" w:color="auto" w:fill="auto"/>
            <w:tcMar>
              <w:left w:w="28" w:type="dxa"/>
              <w:right w:w="28" w:type="dxa"/>
            </w:tcMar>
            <w:hideMark/>
          </w:tcPr>
          <w:p w14:paraId="74027BC0" w14:textId="77BEC72B"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5</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G</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P</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r</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o</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S</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e</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P</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h</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2</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1E526D9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5B43D30F" w14:textId="3F437348"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415" w:history="1">
              <w:r w:rsidR="00556568" w:rsidRPr="00EF7FBB">
                <w:rPr>
                  <w:rFonts w:ascii="Calibri" w:hAnsi="Calibri" w:cs="Calibri"/>
                  <w:color w:val="0563C1"/>
                  <w:sz w:val="18"/>
                  <w:szCs w:val="18"/>
                  <w:u w:val="single"/>
                  <w:lang w:eastAsia="en-GB"/>
                </w:rPr>
                <w:t>SP-220806</w:t>
              </w:r>
            </w:hyperlink>
          </w:p>
        </w:tc>
        <w:tc>
          <w:tcPr>
            <w:tcW w:w="2268" w:type="dxa"/>
            <w:shd w:val="clear" w:color="auto" w:fill="auto"/>
            <w:tcMar>
              <w:left w:w="28" w:type="dxa"/>
              <w:right w:w="28" w:type="dxa"/>
            </w:tcMar>
            <w:hideMark/>
          </w:tcPr>
          <w:p w14:paraId="5404DB09"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Deng Qiang, CATT </w:t>
            </w:r>
          </w:p>
        </w:tc>
        <w:tc>
          <w:tcPr>
            <w:tcW w:w="850" w:type="dxa"/>
            <w:shd w:val="clear" w:color="auto" w:fill="auto"/>
            <w:tcMar>
              <w:left w:w="28" w:type="dxa"/>
              <w:right w:w="28" w:type="dxa"/>
            </w:tcMar>
            <w:hideMark/>
          </w:tcPr>
          <w:p w14:paraId="00EDD3F2" w14:textId="040E1EDA"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6821594C" w14:textId="77777777" w:rsidTr="0041562B">
        <w:trPr>
          <w:trHeight w:val="255"/>
        </w:trPr>
        <w:tc>
          <w:tcPr>
            <w:tcW w:w="757" w:type="dxa"/>
            <w:shd w:val="clear" w:color="auto" w:fill="auto"/>
            <w:tcMar>
              <w:left w:w="28" w:type="dxa"/>
              <w:right w:w="28" w:type="dxa"/>
            </w:tcMar>
            <w:hideMark/>
          </w:tcPr>
          <w:p w14:paraId="7E1F67D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970016</w:t>
            </w:r>
          </w:p>
        </w:tc>
        <w:tc>
          <w:tcPr>
            <w:tcW w:w="3969" w:type="dxa"/>
            <w:shd w:val="clear" w:color="auto" w:fill="auto"/>
            <w:tcMar>
              <w:left w:w="28" w:type="dxa"/>
              <w:right w:w="28" w:type="dxa"/>
            </w:tcMar>
            <w:hideMark/>
          </w:tcPr>
          <w:p w14:paraId="15DFAA94"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Proximity-based Services in 5GS Phase 2 </w:t>
            </w:r>
          </w:p>
        </w:tc>
        <w:tc>
          <w:tcPr>
            <w:tcW w:w="1701" w:type="dxa"/>
            <w:shd w:val="clear" w:color="auto" w:fill="auto"/>
            <w:tcMar>
              <w:left w:w="28" w:type="dxa"/>
              <w:right w:w="28" w:type="dxa"/>
            </w:tcMar>
            <w:hideMark/>
          </w:tcPr>
          <w:p w14:paraId="409FB2D4" w14:textId="55F26DF3"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o</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2</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499C384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092887D1" w14:textId="399B2D06"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416" w:history="1">
              <w:r w:rsidR="00556568" w:rsidRPr="00EF7FBB">
                <w:rPr>
                  <w:rFonts w:ascii="Calibri" w:hAnsi="Calibri" w:cs="Calibri"/>
                  <w:color w:val="0563C1"/>
                  <w:sz w:val="18"/>
                  <w:szCs w:val="18"/>
                  <w:u w:val="single"/>
                  <w:lang w:eastAsia="en-GB"/>
                </w:rPr>
                <w:t>SP-230097</w:t>
              </w:r>
            </w:hyperlink>
          </w:p>
        </w:tc>
        <w:tc>
          <w:tcPr>
            <w:tcW w:w="2268" w:type="dxa"/>
            <w:shd w:val="clear" w:color="auto" w:fill="auto"/>
            <w:tcMar>
              <w:left w:w="28" w:type="dxa"/>
              <w:right w:w="28" w:type="dxa"/>
            </w:tcMar>
            <w:hideMark/>
          </w:tcPr>
          <w:p w14:paraId="72EF05FC"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Deng Qiang, CATT </w:t>
            </w:r>
          </w:p>
        </w:tc>
        <w:tc>
          <w:tcPr>
            <w:tcW w:w="850" w:type="dxa"/>
            <w:shd w:val="clear" w:color="auto" w:fill="auto"/>
            <w:tcMar>
              <w:left w:w="28" w:type="dxa"/>
              <w:right w:w="28" w:type="dxa"/>
            </w:tcMar>
            <w:hideMark/>
          </w:tcPr>
          <w:p w14:paraId="7241FA0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03F2C0D5" w14:textId="77777777" w:rsidTr="0041562B">
        <w:trPr>
          <w:trHeight w:val="255"/>
        </w:trPr>
        <w:tc>
          <w:tcPr>
            <w:tcW w:w="757" w:type="dxa"/>
            <w:shd w:val="clear" w:color="auto" w:fill="auto"/>
            <w:tcMar>
              <w:left w:w="28" w:type="dxa"/>
              <w:right w:w="28" w:type="dxa"/>
            </w:tcMar>
            <w:hideMark/>
          </w:tcPr>
          <w:p w14:paraId="626B9D8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980060</w:t>
            </w:r>
          </w:p>
        </w:tc>
        <w:tc>
          <w:tcPr>
            <w:tcW w:w="3969" w:type="dxa"/>
            <w:shd w:val="clear" w:color="auto" w:fill="auto"/>
            <w:tcMar>
              <w:left w:w="28" w:type="dxa"/>
              <w:right w:w="28" w:type="dxa"/>
            </w:tcMar>
            <w:hideMark/>
          </w:tcPr>
          <w:p w14:paraId="5587844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5G_ProSe_Ph2</w:t>
            </w:r>
          </w:p>
        </w:tc>
        <w:tc>
          <w:tcPr>
            <w:tcW w:w="1701" w:type="dxa"/>
            <w:shd w:val="clear" w:color="auto" w:fill="auto"/>
            <w:tcMar>
              <w:left w:w="28" w:type="dxa"/>
              <w:right w:w="28" w:type="dxa"/>
            </w:tcMar>
            <w:hideMark/>
          </w:tcPr>
          <w:p w14:paraId="4AEBA7FC" w14:textId="3C8B55A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o</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2</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4D984DD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66EFA632" w14:textId="5902F652"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417" w:history="1">
              <w:r w:rsidR="00556568" w:rsidRPr="00EF7FBB">
                <w:rPr>
                  <w:rFonts w:ascii="Calibri" w:hAnsi="Calibri" w:cs="Calibri"/>
                  <w:color w:val="0563C1"/>
                  <w:sz w:val="18"/>
                  <w:szCs w:val="18"/>
                  <w:u w:val="single"/>
                  <w:lang w:eastAsia="en-GB"/>
                </w:rPr>
                <w:t>CP-223110</w:t>
              </w:r>
            </w:hyperlink>
          </w:p>
        </w:tc>
        <w:tc>
          <w:tcPr>
            <w:tcW w:w="2268" w:type="dxa"/>
            <w:shd w:val="clear" w:color="auto" w:fill="auto"/>
            <w:tcMar>
              <w:left w:w="28" w:type="dxa"/>
              <w:right w:w="28" w:type="dxa"/>
            </w:tcMar>
            <w:hideMark/>
          </w:tcPr>
          <w:p w14:paraId="12C7ABA0"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Duan, Xiaoyan, CATT</w:t>
            </w:r>
          </w:p>
        </w:tc>
        <w:tc>
          <w:tcPr>
            <w:tcW w:w="850" w:type="dxa"/>
            <w:shd w:val="clear" w:color="auto" w:fill="auto"/>
            <w:tcMar>
              <w:left w:w="28" w:type="dxa"/>
              <w:right w:w="28" w:type="dxa"/>
            </w:tcMar>
            <w:hideMark/>
          </w:tcPr>
          <w:p w14:paraId="2884A67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72FE683B" w14:textId="77777777" w:rsidTr="0041562B">
        <w:trPr>
          <w:trHeight w:val="255"/>
        </w:trPr>
        <w:tc>
          <w:tcPr>
            <w:tcW w:w="757" w:type="dxa"/>
            <w:shd w:val="clear" w:color="auto" w:fill="auto"/>
            <w:tcMar>
              <w:left w:w="28" w:type="dxa"/>
              <w:right w:w="28" w:type="dxa"/>
            </w:tcMar>
            <w:hideMark/>
          </w:tcPr>
          <w:p w14:paraId="12DC553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980061</w:t>
            </w:r>
          </w:p>
        </w:tc>
        <w:tc>
          <w:tcPr>
            <w:tcW w:w="3969" w:type="dxa"/>
            <w:shd w:val="clear" w:color="auto" w:fill="auto"/>
            <w:tcMar>
              <w:left w:w="28" w:type="dxa"/>
              <w:right w:w="28" w:type="dxa"/>
            </w:tcMar>
            <w:hideMark/>
          </w:tcPr>
          <w:p w14:paraId="29BCF9E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5G_ProSe_Ph2</w:t>
            </w:r>
          </w:p>
        </w:tc>
        <w:tc>
          <w:tcPr>
            <w:tcW w:w="1701" w:type="dxa"/>
            <w:shd w:val="clear" w:color="auto" w:fill="auto"/>
            <w:tcMar>
              <w:left w:w="28" w:type="dxa"/>
              <w:right w:w="28" w:type="dxa"/>
            </w:tcMar>
            <w:hideMark/>
          </w:tcPr>
          <w:p w14:paraId="51CC59ED" w14:textId="4FA46599"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o</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2</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27A2C3B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2A3B55E4" w14:textId="4EA2CA0B"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418" w:history="1">
              <w:r w:rsidR="00556568" w:rsidRPr="00EF7FBB">
                <w:rPr>
                  <w:rFonts w:ascii="Calibri" w:hAnsi="Calibri" w:cs="Calibri"/>
                  <w:color w:val="0563C1"/>
                  <w:sz w:val="18"/>
                  <w:szCs w:val="18"/>
                  <w:u w:val="single"/>
                  <w:lang w:eastAsia="en-GB"/>
                </w:rPr>
                <w:t>CP-223110</w:t>
              </w:r>
            </w:hyperlink>
          </w:p>
        </w:tc>
        <w:tc>
          <w:tcPr>
            <w:tcW w:w="2268" w:type="dxa"/>
            <w:shd w:val="clear" w:color="auto" w:fill="auto"/>
            <w:tcMar>
              <w:left w:w="28" w:type="dxa"/>
              <w:right w:w="28" w:type="dxa"/>
            </w:tcMar>
            <w:hideMark/>
          </w:tcPr>
          <w:p w14:paraId="415AE2D2"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Duan, Xiaoyan, CATT</w:t>
            </w:r>
          </w:p>
        </w:tc>
        <w:tc>
          <w:tcPr>
            <w:tcW w:w="850" w:type="dxa"/>
            <w:shd w:val="clear" w:color="auto" w:fill="auto"/>
            <w:tcMar>
              <w:left w:w="28" w:type="dxa"/>
              <w:right w:w="28" w:type="dxa"/>
            </w:tcMar>
            <w:hideMark/>
          </w:tcPr>
          <w:p w14:paraId="14E3674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76EC0652" w14:textId="77777777" w:rsidTr="0041562B">
        <w:trPr>
          <w:trHeight w:val="255"/>
        </w:trPr>
        <w:tc>
          <w:tcPr>
            <w:tcW w:w="757" w:type="dxa"/>
            <w:shd w:val="clear" w:color="auto" w:fill="auto"/>
            <w:tcMar>
              <w:left w:w="28" w:type="dxa"/>
              <w:right w:w="28" w:type="dxa"/>
            </w:tcMar>
            <w:hideMark/>
          </w:tcPr>
          <w:p w14:paraId="24F1A44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980062</w:t>
            </w:r>
          </w:p>
        </w:tc>
        <w:tc>
          <w:tcPr>
            <w:tcW w:w="3969" w:type="dxa"/>
            <w:shd w:val="clear" w:color="auto" w:fill="auto"/>
            <w:tcMar>
              <w:left w:w="28" w:type="dxa"/>
              <w:right w:w="28" w:type="dxa"/>
            </w:tcMar>
            <w:hideMark/>
          </w:tcPr>
          <w:p w14:paraId="653839F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5G_ProSe_Ph2</w:t>
            </w:r>
          </w:p>
        </w:tc>
        <w:tc>
          <w:tcPr>
            <w:tcW w:w="1701" w:type="dxa"/>
            <w:shd w:val="clear" w:color="auto" w:fill="auto"/>
            <w:tcMar>
              <w:left w:w="28" w:type="dxa"/>
              <w:right w:w="28" w:type="dxa"/>
            </w:tcMar>
            <w:hideMark/>
          </w:tcPr>
          <w:p w14:paraId="3913BFF2" w14:textId="2501797C"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o</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2</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45B7883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2CF2B0DB" w14:textId="3A2675F0"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419" w:history="1">
              <w:r w:rsidR="00556568" w:rsidRPr="00EF7FBB">
                <w:rPr>
                  <w:rFonts w:ascii="Calibri" w:hAnsi="Calibri" w:cs="Calibri"/>
                  <w:color w:val="0563C1"/>
                  <w:sz w:val="18"/>
                  <w:szCs w:val="18"/>
                  <w:u w:val="single"/>
                  <w:lang w:eastAsia="en-GB"/>
                </w:rPr>
                <w:t>CP-223110</w:t>
              </w:r>
            </w:hyperlink>
          </w:p>
        </w:tc>
        <w:tc>
          <w:tcPr>
            <w:tcW w:w="2268" w:type="dxa"/>
            <w:shd w:val="clear" w:color="auto" w:fill="auto"/>
            <w:tcMar>
              <w:left w:w="28" w:type="dxa"/>
              <w:right w:w="28" w:type="dxa"/>
            </w:tcMar>
            <w:hideMark/>
          </w:tcPr>
          <w:p w14:paraId="75777E79"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Duan, Xiaoyan, CATT</w:t>
            </w:r>
          </w:p>
        </w:tc>
        <w:tc>
          <w:tcPr>
            <w:tcW w:w="850" w:type="dxa"/>
            <w:shd w:val="clear" w:color="auto" w:fill="auto"/>
            <w:tcMar>
              <w:left w:w="28" w:type="dxa"/>
              <w:right w:w="28" w:type="dxa"/>
            </w:tcMar>
            <w:hideMark/>
          </w:tcPr>
          <w:p w14:paraId="0766342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48E3BD4A" w14:textId="77777777" w:rsidTr="0041562B">
        <w:trPr>
          <w:trHeight w:val="255"/>
        </w:trPr>
        <w:tc>
          <w:tcPr>
            <w:tcW w:w="757" w:type="dxa"/>
            <w:shd w:val="clear" w:color="auto" w:fill="auto"/>
            <w:tcMar>
              <w:left w:w="28" w:type="dxa"/>
              <w:right w:w="28" w:type="dxa"/>
            </w:tcMar>
            <w:hideMark/>
          </w:tcPr>
          <w:p w14:paraId="57BB7A8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980063</w:t>
            </w:r>
          </w:p>
        </w:tc>
        <w:tc>
          <w:tcPr>
            <w:tcW w:w="3969" w:type="dxa"/>
            <w:shd w:val="clear" w:color="auto" w:fill="auto"/>
            <w:tcMar>
              <w:left w:w="28" w:type="dxa"/>
              <w:right w:w="28" w:type="dxa"/>
            </w:tcMar>
            <w:hideMark/>
          </w:tcPr>
          <w:p w14:paraId="4E58D89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CT6 aspects of 5G_ProSe_Ph2</w:t>
            </w:r>
          </w:p>
        </w:tc>
        <w:tc>
          <w:tcPr>
            <w:tcW w:w="1701" w:type="dxa"/>
            <w:shd w:val="clear" w:color="auto" w:fill="auto"/>
            <w:tcMar>
              <w:left w:w="28" w:type="dxa"/>
              <w:right w:w="28" w:type="dxa"/>
            </w:tcMar>
            <w:hideMark/>
          </w:tcPr>
          <w:p w14:paraId="417B3975" w14:textId="199C3E7A"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o</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2</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2F58145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C6</w:t>
            </w:r>
          </w:p>
        </w:tc>
        <w:tc>
          <w:tcPr>
            <w:tcW w:w="850" w:type="dxa"/>
            <w:shd w:val="clear" w:color="auto" w:fill="auto"/>
            <w:tcMar>
              <w:left w:w="28" w:type="dxa"/>
              <w:right w:w="28" w:type="dxa"/>
            </w:tcMar>
            <w:hideMark/>
          </w:tcPr>
          <w:p w14:paraId="611161D0" w14:textId="14093535"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420" w:history="1">
              <w:r w:rsidR="00556568" w:rsidRPr="00EF7FBB">
                <w:rPr>
                  <w:rFonts w:ascii="Calibri" w:hAnsi="Calibri" w:cs="Calibri"/>
                  <w:color w:val="0563C1"/>
                  <w:sz w:val="18"/>
                  <w:szCs w:val="18"/>
                  <w:u w:val="single"/>
                  <w:lang w:eastAsia="en-GB"/>
                </w:rPr>
                <w:t>CP-223110</w:t>
              </w:r>
            </w:hyperlink>
          </w:p>
        </w:tc>
        <w:tc>
          <w:tcPr>
            <w:tcW w:w="2268" w:type="dxa"/>
            <w:shd w:val="clear" w:color="auto" w:fill="auto"/>
            <w:tcMar>
              <w:left w:w="28" w:type="dxa"/>
              <w:right w:w="28" w:type="dxa"/>
            </w:tcMar>
            <w:hideMark/>
          </w:tcPr>
          <w:p w14:paraId="72E24D57"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Duan, Xiaoyan, CATT</w:t>
            </w:r>
          </w:p>
        </w:tc>
        <w:tc>
          <w:tcPr>
            <w:tcW w:w="850" w:type="dxa"/>
            <w:shd w:val="clear" w:color="auto" w:fill="auto"/>
            <w:tcMar>
              <w:left w:w="28" w:type="dxa"/>
              <w:right w:w="28" w:type="dxa"/>
            </w:tcMar>
            <w:hideMark/>
          </w:tcPr>
          <w:p w14:paraId="06821EC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7A071F82" w14:textId="77777777" w:rsidTr="0041562B">
        <w:trPr>
          <w:trHeight w:val="255"/>
        </w:trPr>
        <w:tc>
          <w:tcPr>
            <w:tcW w:w="757" w:type="dxa"/>
            <w:shd w:val="clear" w:color="auto" w:fill="auto"/>
            <w:tcMar>
              <w:left w:w="28" w:type="dxa"/>
              <w:right w:w="28" w:type="dxa"/>
            </w:tcMar>
            <w:hideMark/>
          </w:tcPr>
          <w:p w14:paraId="63E1A98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990045</w:t>
            </w:r>
          </w:p>
        </w:tc>
        <w:tc>
          <w:tcPr>
            <w:tcW w:w="3969" w:type="dxa"/>
            <w:shd w:val="clear" w:color="auto" w:fill="auto"/>
            <w:tcMar>
              <w:left w:w="28" w:type="dxa"/>
              <w:right w:w="28" w:type="dxa"/>
            </w:tcMar>
            <w:hideMark/>
          </w:tcPr>
          <w:p w14:paraId="6331A497"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Security Aspects of Proximity-based Services in 5GS Phase 2 </w:t>
            </w:r>
          </w:p>
        </w:tc>
        <w:tc>
          <w:tcPr>
            <w:tcW w:w="1701" w:type="dxa"/>
            <w:shd w:val="clear" w:color="auto" w:fill="auto"/>
            <w:tcMar>
              <w:left w:w="28" w:type="dxa"/>
              <w:right w:w="28" w:type="dxa"/>
            </w:tcMar>
            <w:hideMark/>
          </w:tcPr>
          <w:p w14:paraId="02841B10" w14:textId="7919D1B9"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o</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2</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210EDF0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528DC098" w14:textId="15813B6B"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421" w:history="1">
              <w:r w:rsidR="00556568" w:rsidRPr="00EF7FBB">
                <w:rPr>
                  <w:rFonts w:ascii="Calibri" w:hAnsi="Calibri" w:cs="Calibri"/>
                  <w:color w:val="0563C1"/>
                  <w:sz w:val="18"/>
                  <w:szCs w:val="18"/>
                  <w:u w:val="single"/>
                  <w:lang w:eastAsia="en-GB"/>
                </w:rPr>
                <w:t>SP-230158</w:t>
              </w:r>
            </w:hyperlink>
          </w:p>
        </w:tc>
        <w:tc>
          <w:tcPr>
            <w:tcW w:w="2268" w:type="dxa"/>
            <w:shd w:val="clear" w:color="auto" w:fill="auto"/>
            <w:tcMar>
              <w:left w:w="28" w:type="dxa"/>
              <w:right w:w="28" w:type="dxa"/>
            </w:tcMar>
            <w:hideMark/>
          </w:tcPr>
          <w:p w14:paraId="23225D8A"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Wei Zhou, CATT </w:t>
            </w:r>
          </w:p>
        </w:tc>
        <w:tc>
          <w:tcPr>
            <w:tcW w:w="850" w:type="dxa"/>
            <w:shd w:val="clear" w:color="auto" w:fill="auto"/>
            <w:tcMar>
              <w:left w:w="28" w:type="dxa"/>
              <w:right w:w="28" w:type="dxa"/>
            </w:tcMar>
            <w:hideMark/>
          </w:tcPr>
          <w:p w14:paraId="43BE63C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010A6E5F" w14:textId="77777777" w:rsidTr="0041562B">
        <w:trPr>
          <w:trHeight w:val="255"/>
        </w:trPr>
        <w:tc>
          <w:tcPr>
            <w:tcW w:w="757" w:type="dxa"/>
            <w:shd w:val="clear" w:color="auto" w:fill="auto"/>
            <w:tcMar>
              <w:left w:w="28" w:type="dxa"/>
              <w:right w:w="28" w:type="dxa"/>
            </w:tcMar>
            <w:hideMark/>
          </w:tcPr>
          <w:p w14:paraId="7E50CA57"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lastRenderedPageBreak/>
              <w:t>990108</w:t>
            </w:r>
          </w:p>
        </w:tc>
        <w:tc>
          <w:tcPr>
            <w:tcW w:w="3969" w:type="dxa"/>
            <w:shd w:val="clear" w:color="auto" w:fill="auto"/>
            <w:tcMar>
              <w:left w:w="28" w:type="dxa"/>
              <w:right w:w="28" w:type="dxa"/>
            </w:tcMar>
            <w:hideMark/>
          </w:tcPr>
          <w:p w14:paraId="7C6F5F37"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5G-enabled fused location service capability exposure </w:t>
            </w:r>
          </w:p>
        </w:tc>
        <w:tc>
          <w:tcPr>
            <w:tcW w:w="1701" w:type="dxa"/>
            <w:shd w:val="clear" w:color="auto" w:fill="auto"/>
            <w:tcMar>
              <w:left w:w="28" w:type="dxa"/>
              <w:right w:w="28" w:type="dxa"/>
            </w:tcMar>
            <w:hideMark/>
          </w:tcPr>
          <w:p w14:paraId="57A4CBAC" w14:textId="5A306C8C"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5</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G</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F</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L</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S</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682667B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2465B657" w14:textId="08A6C4F0"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422" w:history="1">
              <w:r w:rsidR="00556568" w:rsidRPr="00EF7FBB">
                <w:rPr>
                  <w:rFonts w:ascii="Calibri" w:hAnsi="Calibri" w:cs="Calibri"/>
                  <w:color w:val="0563C1"/>
                  <w:sz w:val="18"/>
                  <w:szCs w:val="18"/>
                  <w:u w:val="single"/>
                  <w:lang w:eastAsia="en-GB"/>
                </w:rPr>
                <w:t>SP-221234</w:t>
              </w:r>
            </w:hyperlink>
          </w:p>
        </w:tc>
        <w:tc>
          <w:tcPr>
            <w:tcW w:w="2268" w:type="dxa"/>
            <w:shd w:val="clear" w:color="auto" w:fill="auto"/>
            <w:tcMar>
              <w:left w:w="28" w:type="dxa"/>
              <w:right w:w="28" w:type="dxa"/>
            </w:tcMar>
            <w:hideMark/>
          </w:tcPr>
          <w:p w14:paraId="6D10FFCB"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Liping Wu, CATT </w:t>
            </w:r>
          </w:p>
        </w:tc>
        <w:tc>
          <w:tcPr>
            <w:tcW w:w="850" w:type="dxa"/>
            <w:shd w:val="clear" w:color="auto" w:fill="auto"/>
            <w:tcMar>
              <w:left w:w="28" w:type="dxa"/>
              <w:right w:w="28" w:type="dxa"/>
            </w:tcMar>
            <w:hideMark/>
          </w:tcPr>
          <w:p w14:paraId="5A40BFC9" w14:textId="31C063F4"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102F503D" w14:textId="77777777" w:rsidTr="0041562B">
        <w:trPr>
          <w:trHeight w:val="255"/>
        </w:trPr>
        <w:tc>
          <w:tcPr>
            <w:tcW w:w="757" w:type="dxa"/>
            <w:shd w:val="clear" w:color="auto" w:fill="auto"/>
            <w:tcMar>
              <w:left w:w="28" w:type="dxa"/>
              <w:right w:w="28" w:type="dxa"/>
            </w:tcMar>
            <w:hideMark/>
          </w:tcPr>
          <w:p w14:paraId="0838D8A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920015</w:t>
            </w:r>
          </w:p>
        </w:tc>
        <w:tc>
          <w:tcPr>
            <w:tcW w:w="3969" w:type="dxa"/>
            <w:shd w:val="clear" w:color="auto" w:fill="auto"/>
            <w:tcMar>
              <w:left w:w="28" w:type="dxa"/>
              <w:right w:w="28" w:type="dxa"/>
            </w:tcMar>
            <w:hideMark/>
          </w:tcPr>
          <w:p w14:paraId="07DC439B" w14:textId="77777777" w:rsidR="00556568" w:rsidRPr="00EF7FBB" w:rsidRDefault="00556568" w:rsidP="00EF7FB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5G-enabled fused location service capability exposure </w:t>
            </w:r>
          </w:p>
        </w:tc>
        <w:tc>
          <w:tcPr>
            <w:tcW w:w="1701" w:type="dxa"/>
            <w:shd w:val="clear" w:color="auto" w:fill="auto"/>
            <w:tcMar>
              <w:left w:w="28" w:type="dxa"/>
              <w:right w:w="28" w:type="dxa"/>
            </w:tcMar>
            <w:hideMark/>
          </w:tcPr>
          <w:p w14:paraId="281A547C" w14:textId="74AD009D"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5</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L</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1527D99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34D39BC9" w14:textId="5C409F95"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423" w:history="1">
              <w:r w:rsidR="00556568" w:rsidRPr="00EF7FBB">
                <w:rPr>
                  <w:rFonts w:ascii="Calibri" w:hAnsi="Calibri" w:cs="Calibri"/>
                  <w:color w:val="0563C1"/>
                  <w:sz w:val="18"/>
                  <w:szCs w:val="18"/>
                  <w:u w:val="single"/>
                  <w:lang w:eastAsia="en-GB"/>
                </w:rPr>
                <w:t>SP-220097</w:t>
              </w:r>
            </w:hyperlink>
          </w:p>
        </w:tc>
        <w:tc>
          <w:tcPr>
            <w:tcW w:w="2268" w:type="dxa"/>
            <w:shd w:val="clear" w:color="auto" w:fill="auto"/>
            <w:tcMar>
              <w:left w:w="28" w:type="dxa"/>
              <w:right w:w="28" w:type="dxa"/>
            </w:tcMar>
            <w:hideMark/>
          </w:tcPr>
          <w:p w14:paraId="350C3E02"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Zhang, Ling, CATT </w:t>
            </w:r>
          </w:p>
        </w:tc>
        <w:tc>
          <w:tcPr>
            <w:tcW w:w="850" w:type="dxa"/>
            <w:shd w:val="clear" w:color="auto" w:fill="auto"/>
            <w:tcMar>
              <w:left w:w="28" w:type="dxa"/>
              <w:right w:w="28" w:type="dxa"/>
            </w:tcMar>
            <w:hideMark/>
          </w:tcPr>
          <w:p w14:paraId="517EFFF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26903E18" w14:textId="77777777" w:rsidTr="0041562B">
        <w:trPr>
          <w:trHeight w:val="255"/>
        </w:trPr>
        <w:tc>
          <w:tcPr>
            <w:tcW w:w="757" w:type="dxa"/>
            <w:shd w:val="clear" w:color="auto" w:fill="auto"/>
            <w:tcMar>
              <w:left w:w="28" w:type="dxa"/>
              <w:right w:w="28" w:type="dxa"/>
            </w:tcMar>
            <w:hideMark/>
          </w:tcPr>
          <w:p w14:paraId="0225DC5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980109</w:t>
            </w:r>
          </w:p>
        </w:tc>
        <w:tc>
          <w:tcPr>
            <w:tcW w:w="3969" w:type="dxa"/>
            <w:shd w:val="clear" w:color="auto" w:fill="auto"/>
            <w:tcMar>
              <w:left w:w="28" w:type="dxa"/>
              <w:right w:w="28" w:type="dxa"/>
            </w:tcMar>
            <w:hideMark/>
          </w:tcPr>
          <w:p w14:paraId="01821D6B"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5GFLS</w:t>
            </w:r>
          </w:p>
        </w:tc>
        <w:tc>
          <w:tcPr>
            <w:tcW w:w="1701" w:type="dxa"/>
            <w:shd w:val="clear" w:color="auto" w:fill="auto"/>
            <w:tcMar>
              <w:left w:w="28" w:type="dxa"/>
              <w:right w:w="28" w:type="dxa"/>
            </w:tcMar>
            <w:hideMark/>
          </w:tcPr>
          <w:p w14:paraId="77AF4D5D" w14:textId="6EE8E0C1"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L</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1B37E22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49EC35F5" w14:textId="75B8AC5D"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424" w:history="1">
              <w:r w:rsidR="00556568" w:rsidRPr="00EF7FBB">
                <w:rPr>
                  <w:rFonts w:ascii="Calibri" w:hAnsi="Calibri" w:cs="Calibri"/>
                  <w:color w:val="0563C1"/>
                  <w:sz w:val="18"/>
                  <w:szCs w:val="18"/>
                  <w:u w:val="single"/>
                  <w:lang w:eastAsia="en-GB"/>
                </w:rPr>
                <w:t>SP-221234</w:t>
              </w:r>
            </w:hyperlink>
          </w:p>
        </w:tc>
        <w:tc>
          <w:tcPr>
            <w:tcW w:w="2268" w:type="dxa"/>
            <w:shd w:val="clear" w:color="auto" w:fill="auto"/>
            <w:tcMar>
              <w:left w:w="28" w:type="dxa"/>
              <w:right w:w="28" w:type="dxa"/>
            </w:tcMar>
            <w:hideMark/>
          </w:tcPr>
          <w:p w14:paraId="05DEC389"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Liping Wu, CATT </w:t>
            </w:r>
          </w:p>
        </w:tc>
        <w:tc>
          <w:tcPr>
            <w:tcW w:w="850" w:type="dxa"/>
            <w:shd w:val="clear" w:color="auto" w:fill="auto"/>
            <w:tcMar>
              <w:left w:w="28" w:type="dxa"/>
              <w:right w:w="28" w:type="dxa"/>
            </w:tcMar>
            <w:hideMark/>
          </w:tcPr>
          <w:p w14:paraId="7452C65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116A587D" w14:textId="77777777" w:rsidTr="0041562B">
        <w:trPr>
          <w:trHeight w:val="255"/>
        </w:trPr>
        <w:tc>
          <w:tcPr>
            <w:tcW w:w="757" w:type="dxa"/>
            <w:shd w:val="clear" w:color="auto" w:fill="auto"/>
            <w:tcMar>
              <w:left w:w="28" w:type="dxa"/>
              <w:right w:w="28" w:type="dxa"/>
            </w:tcMar>
            <w:hideMark/>
          </w:tcPr>
          <w:p w14:paraId="06AAD8A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990016</w:t>
            </w:r>
          </w:p>
        </w:tc>
        <w:tc>
          <w:tcPr>
            <w:tcW w:w="3969" w:type="dxa"/>
            <w:shd w:val="clear" w:color="auto" w:fill="auto"/>
            <w:tcMar>
              <w:left w:w="28" w:type="dxa"/>
              <w:right w:w="28" w:type="dxa"/>
            </w:tcMar>
            <w:hideMark/>
          </w:tcPr>
          <w:p w14:paraId="6345CEB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5GFLS</w:t>
            </w:r>
          </w:p>
        </w:tc>
        <w:tc>
          <w:tcPr>
            <w:tcW w:w="1701" w:type="dxa"/>
            <w:shd w:val="clear" w:color="auto" w:fill="auto"/>
            <w:tcMar>
              <w:left w:w="28" w:type="dxa"/>
              <w:right w:w="28" w:type="dxa"/>
            </w:tcMar>
            <w:hideMark/>
          </w:tcPr>
          <w:p w14:paraId="081812BB" w14:textId="19E3ACA3"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L</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1E93580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15A46141" w14:textId="0B094AE7"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425" w:history="1">
              <w:r w:rsidR="00556568" w:rsidRPr="00EF7FBB">
                <w:rPr>
                  <w:rFonts w:ascii="Calibri" w:hAnsi="Calibri" w:cs="Calibri"/>
                  <w:color w:val="0563C1"/>
                  <w:sz w:val="18"/>
                  <w:szCs w:val="18"/>
                  <w:u w:val="single"/>
                  <w:lang w:eastAsia="en-GB"/>
                </w:rPr>
                <w:t>CP-230195</w:t>
              </w:r>
            </w:hyperlink>
          </w:p>
        </w:tc>
        <w:tc>
          <w:tcPr>
            <w:tcW w:w="2268" w:type="dxa"/>
            <w:shd w:val="clear" w:color="auto" w:fill="auto"/>
            <w:tcMar>
              <w:left w:w="28" w:type="dxa"/>
              <w:right w:w="28" w:type="dxa"/>
            </w:tcMar>
            <w:hideMark/>
          </w:tcPr>
          <w:p w14:paraId="5E33BF3F"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Zhao, Xiaoxue, CATT</w:t>
            </w:r>
          </w:p>
        </w:tc>
        <w:tc>
          <w:tcPr>
            <w:tcW w:w="850" w:type="dxa"/>
            <w:shd w:val="clear" w:color="auto" w:fill="auto"/>
            <w:tcMar>
              <w:left w:w="28" w:type="dxa"/>
              <w:right w:w="28" w:type="dxa"/>
            </w:tcMar>
            <w:hideMark/>
          </w:tcPr>
          <w:p w14:paraId="6F14F0E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0FAF0DC8" w14:textId="77777777" w:rsidTr="0041562B">
        <w:trPr>
          <w:trHeight w:val="255"/>
        </w:trPr>
        <w:tc>
          <w:tcPr>
            <w:tcW w:w="757" w:type="dxa"/>
            <w:shd w:val="clear" w:color="auto" w:fill="auto"/>
            <w:tcMar>
              <w:left w:w="28" w:type="dxa"/>
              <w:right w:w="28" w:type="dxa"/>
            </w:tcMar>
            <w:hideMark/>
          </w:tcPr>
          <w:p w14:paraId="37D16EF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990069</w:t>
            </w:r>
          </w:p>
        </w:tc>
        <w:tc>
          <w:tcPr>
            <w:tcW w:w="3969" w:type="dxa"/>
            <w:shd w:val="clear" w:color="auto" w:fill="auto"/>
            <w:tcMar>
              <w:left w:w="28" w:type="dxa"/>
              <w:right w:w="28" w:type="dxa"/>
            </w:tcMar>
            <w:hideMark/>
          </w:tcPr>
          <w:p w14:paraId="789B562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5GFLS</w:t>
            </w:r>
          </w:p>
        </w:tc>
        <w:tc>
          <w:tcPr>
            <w:tcW w:w="1701" w:type="dxa"/>
            <w:shd w:val="clear" w:color="auto" w:fill="auto"/>
            <w:tcMar>
              <w:left w:w="28" w:type="dxa"/>
              <w:right w:w="28" w:type="dxa"/>
            </w:tcMar>
            <w:hideMark/>
          </w:tcPr>
          <w:p w14:paraId="7A45984B" w14:textId="51C582C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L</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5AF06C0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546C5ED1" w14:textId="3BFAA9FA"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426" w:history="1">
              <w:r w:rsidR="00556568" w:rsidRPr="00EF7FBB">
                <w:rPr>
                  <w:rFonts w:ascii="Calibri" w:hAnsi="Calibri" w:cs="Calibri"/>
                  <w:color w:val="0563C1"/>
                  <w:sz w:val="18"/>
                  <w:szCs w:val="18"/>
                  <w:u w:val="single"/>
                  <w:lang w:eastAsia="en-GB"/>
                </w:rPr>
                <w:t>CP-230195</w:t>
              </w:r>
            </w:hyperlink>
          </w:p>
        </w:tc>
        <w:tc>
          <w:tcPr>
            <w:tcW w:w="2268" w:type="dxa"/>
            <w:shd w:val="clear" w:color="auto" w:fill="auto"/>
            <w:tcMar>
              <w:left w:w="28" w:type="dxa"/>
              <w:right w:w="28" w:type="dxa"/>
            </w:tcMar>
            <w:hideMark/>
          </w:tcPr>
          <w:p w14:paraId="5C7E6CD0"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Zhao, Xiaoxue, CATT</w:t>
            </w:r>
          </w:p>
        </w:tc>
        <w:tc>
          <w:tcPr>
            <w:tcW w:w="850" w:type="dxa"/>
            <w:shd w:val="clear" w:color="auto" w:fill="auto"/>
            <w:tcMar>
              <w:left w:w="28" w:type="dxa"/>
              <w:right w:w="28" w:type="dxa"/>
            </w:tcMar>
            <w:hideMark/>
          </w:tcPr>
          <w:p w14:paraId="0DE7C64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6FA38790" w14:textId="77777777" w:rsidTr="0041562B">
        <w:trPr>
          <w:trHeight w:val="255"/>
        </w:trPr>
        <w:tc>
          <w:tcPr>
            <w:tcW w:w="757" w:type="dxa"/>
            <w:shd w:val="clear" w:color="auto" w:fill="auto"/>
            <w:tcMar>
              <w:left w:w="28" w:type="dxa"/>
              <w:right w:w="28" w:type="dxa"/>
            </w:tcMar>
            <w:hideMark/>
          </w:tcPr>
          <w:p w14:paraId="49B05FA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0</w:t>
            </w:r>
          </w:p>
        </w:tc>
        <w:tc>
          <w:tcPr>
            <w:tcW w:w="3969" w:type="dxa"/>
            <w:shd w:val="clear" w:color="auto" w:fill="auto"/>
            <w:tcMar>
              <w:left w:w="28" w:type="dxa"/>
              <w:right w:w="28" w:type="dxa"/>
            </w:tcMar>
            <w:hideMark/>
          </w:tcPr>
          <w:p w14:paraId="0E52C478" w14:textId="77777777" w:rsidR="00556568" w:rsidRPr="00EF7FBB" w:rsidRDefault="00556568" w:rsidP="00EF7FB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See also MCOver5GProSe under Mission Critical and LPHP under Verticals</w:t>
            </w:r>
          </w:p>
        </w:tc>
        <w:tc>
          <w:tcPr>
            <w:tcW w:w="1701" w:type="dxa"/>
            <w:shd w:val="clear" w:color="auto" w:fill="auto"/>
            <w:tcMar>
              <w:left w:w="28" w:type="dxa"/>
              <w:right w:w="28" w:type="dxa"/>
            </w:tcMar>
            <w:hideMark/>
          </w:tcPr>
          <w:p w14:paraId="1847DC8E" w14:textId="5069EC11"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17E4E67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436A2385" w14:textId="329E9D88"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427" w:history="1">
              <w:r w:rsidR="00556568" w:rsidRPr="00EF7FBB">
                <w:rPr>
                  <w:rFonts w:ascii="Calibri" w:hAnsi="Calibri" w:cs="Calibri"/>
                  <w:color w:val="0563C1"/>
                  <w:sz w:val="18"/>
                  <w:szCs w:val="18"/>
                  <w:u w:val="single"/>
                  <w:lang w:eastAsia="en-GB"/>
                </w:rPr>
                <w:t>-</w:t>
              </w:r>
            </w:hyperlink>
          </w:p>
        </w:tc>
        <w:tc>
          <w:tcPr>
            <w:tcW w:w="2268" w:type="dxa"/>
            <w:shd w:val="clear" w:color="auto" w:fill="auto"/>
            <w:tcMar>
              <w:left w:w="28" w:type="dxa"/>
              <w:right w:w="28" w:type="dxa"/>
            </w:tcMar>
            <w:hideMark/>
          </w:tcPr>
          <w:p w14:paraId="59E1794F"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t>
            </w:r>
          </w:p>
        </w:tc>
        <w:tc>
          <w:tcPr>
            <w:tcW w:w="850" w:type="dxa"/>
            <w:shd w:val="clear" w:color="auto" w:fill="auto"/>
            <w:tcMar>
              <w:left w:w="28" w:type="dxa"/>
              <w:right w:w="28" w:type="dxa"/>
            </w:tcMar>
            <w:hideMark/>
          </w:tcPr>
          <w:p w14:paraId="7025A7C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r>
      <w:tr w:rsidR="00556568" w:rsidRPr="00EF7FBB" w14:paraId="5FA73748" w14:textId="77777777" w:rsidTr="0041562B">
        <w:trPr>
          <w:trHeight w:val="255"/>
        </w:trPr>
        <w:tc>
          <w:tcPr>
            <w:tcW w:w="757" w:type="dxa"/>
            <w:shd w:val="clear" w:color="auto" w:fill="auto"/>
            <w:tcMar>
              <w:left w:w="28" w:type="dxa"/>
              <w:right w:w="28" w:type="dxa"/>
            </w:tcMar>
            <w:hideMark/>
          </w:tcPr>
          <w:p w14:paraId="6F9497B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0</w:t>
            </w:r>
          </w:p>
        </w:tc>
        <w:tc>
          <w:tcPr>
            <w:tcW w:w="3969" w:type="dxa"/>
            <w:shd w:val="clear" w:color="auto" w:fill="auto"/>
            <w:tcMar>
              <w:left w:w="28" w:type="dxa"/>
              <w:right w:w="28" w:type="dxa"/>
            </w:tcMar>
            <w:hideMark/>
          </w:tcPr>
          <w:p w14:paraId="328D6A27" w14:textId="77777777" w:rsidR="00556568" w:rsidRPr="00EF7FBB" w:rsidRDefault="00556568" w:rsidP="00EF7FBB">
            <w:pPr>
              <w:overflowPunct/>
              <w:autoSpaceDE/>
              <w:autoSpaceDN/>
              <w:adjustRightInd/>
              <w:spacing w:after="0"/>
              <w:textAlignment w:val="auto"/>
              <w:rPr>
                <w:rFonts w:ascii="Arial" w:hAnsi="Arial" w:cs="Arial"/>
                <w:b/>
                <w:bCs/>
                <w:color w:val="FF0000"/>
                <w:sz w:val="18"/>
                <w:szCs w:val="18"/>
                <w:lang w:eastAsia="en-GB"/>
              </w:rPr>
            </w:pPr>
            <w:r w:rsidRPr="00EF7FBB">
              <w:rPr>
                <w:rFonts w:ascii="Arial" w:hAnsi="Arial" w:cs="Arial"/>
                <w:b/>
                <w:bCs/>
                <w:color w:val="FF0000"/>
                <w:sz w:val="18"/>
                <w:szCs w:val="18"/>
                <w:lang w:eastAsia="en-GB"/>
              </w:rPr>
              <w:t>Rel-18 Verticals, Industries, Factories, Northbound API</w:t>
            </w:r>
          </w:p>
        </w:tc>
        <w:tc>
          <w:tcPr>
            <w:tcW w:w="1701" w:type="dxa"/>
            <w:shd w:val="clear" w:color="auto" w:fill="auto"/>
            <w:tcMar>
              <w:left w:w="28" w:type="dxa"/>
              <w:right w:w="28" w:type="dxa"/>
            </w:tcMar>
            <w:hideMark/>
          </w:tcPr>
          <w:p w14:paraId="762E1AD4" w14:textId="26DBBAD6"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61C82DD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5793E154" w14:textId="5FC77D48"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428" w:history="1">
              <w:r w:rsidR="00556568" w:rsidRPr="00EF7FBB">
                <w:rPr>
                  <w:rFonts w:ascii="Calibri" w:hAnsi="Calibri" w:cs="Calibri"/>
                  <w:color w:val="0563C1"/>
                  <w:sz w:val="18"/>
                  <w:szCs w:val="18"/>
                  <w:u w:val="single"/>
                  <w:lang w:eastAsia="en-GB"/>
                </w:rPr>
                <w:t>-</w:t>
              </w:r>
            </w:hyperlink>
          </w:p>
        </w:tc>
        <w:tc>
          <w:tcPr>
            <w:tcW w:w="2268" w:type="dxa"/>
            <w:shd w:val="clear" w:color="auto" w:fill="auto"/>
            <w:tcMar>
              <w:left w:w="28" w:type="dxa"/>
              <w:right w:w="28" w:type="dxa"/>
            </w:tcMar>
            <w:hideMark/>
          </w:tcPr>
          <w:p w14:paraId="5F384B40"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t>
            </w:r>
          </w:p>
        </w:tc>
        <w:tc>
          <w:tcPr>
            <w:tcW w:w="850" w:type="dxa"/>
            <w:shd w:val="clear" w:color="auto" w:fill="auto"/>
            <w:tcMar>
              <w:left w:w="28" w:type="dxa"/>
              <w:right w:w="28" w:type="dxa"/>
            </w:tcMar>
            <w:hideMark/>
          </w:tcPr>
          <w:p w14:paraId="101062B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r>
      <w:tr w:rsidR="00556568" w:rsidRPr="00EF7FBB" w14:paraId="209A0615" w14:textId="77777777" w:rsidTr="0041562B">
        <w:trPr>
          <w:trHeight w:val="255"/>
        </w:trPr>
        <w:tc>
          <w:tcPr>
            <w:tcW w:w="757" w:type="dxa"/>
            <w:shd w:val="clear" w:color="auto" w:fill="auto"/>
            <w:tcMar>
              <w:left w:w="28" w:type="dxa"/>
              <w:right w:w="28" w:type="dxa"/>
            </w:tcMar>
            <w:hideMark/>
          </w:tcPr>
          <w:p w14:paraId="2D009F3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930023</w:t>
            </w:r>
          </w:p>
        </w:tc>
        <w:tc>
          <w:tcPr>
            <w:tcW w:w="3969" w:type="dxa"/>
            <w:shd w:val="clear" w:color="auto" w:fill="auto"/>
            <w:tcMar>
              <w:left w:w="28" w:type="dxa"/>
              <w:right w:w="28" w:type="dxa"/>
            </w:tcMar>
            <w:hideMark/>
          </w:tcPr>
          <w:p w14:paraId="0BE90DED"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Service exposure interfaces for industry </w:t>
            </w:r>
          </w:p>
        </w:tc>
        <w:tc>
          <w:tcPr>
            <w:tcW w:w="1701" w:type="dxa"/>
            <w:shd w:val="clear" w:color="auto" w:fill="auto"/>
            <w:tcMar>
              <w:left w:w="28" w:type="dxa"/>
              <w:right w:w="28" w:type="dxa"/>
            </w:tcMar>
            <w:hideMark/>
          </w:tcPr>
          <w:p w14:paraId="06C7E3C4" w14:textId="3775B1A4"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X</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O</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3D797F3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79113BFC" w14:textId="36327E4A"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429" w:history="1">
              <w:r w:rsidR="00556568" w:rsidRPr="00EF7FBB">
                <w:rPr>
                  <w:rFonts w:ascii="Calibri" w:hAnsi="Calibri" w:cs="Calibri"/>
                  <w:color w:val="0563C1"/>
                  <w:sz w:val="18"/>
                  <w:szCs w:val="18"/>
                  <w:u w:val="single"/>
                  <w:lang w:eastAsia="en-GB"/>
                </w:rPr>
                <w:t>SP-211056</w:t>
              </w:r>
            </w:hyperlink>
          </w:p>
        </w:tc>
        <w:tc>
          <w:tcPr>
            <w:tcW w:w="2268" w:type="dxa"/>
            <w:shd w:val="clear" w:color="auto" w:fill="auto"/>
            <w:tcMar>
              <w:left w:w="28" w:type="dxa"/>
              <w:right w:w="28" w:type="dxa"/>
            </w:tcMar>
            <w:hideMark/>
          </w:tcPr>
          <w:p w14:paraId="253733CD"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Joachim W. Walewski </w:t>
            </w:r>
          </w:p>
        </w:tc>
        <w:tc>
          <w:tcPr>
            <w:tcW w:w="850" w:type="dxa"/>
            <w:shd w:val="clear" w:color="auto" w:fill="auto"/>
            <w:tcMar>
              <w:left w:w="28" w:type="dxa"/>
              <w:right w:w="28" w:type="dxa"/>
            </w:tcMar>
            <w:hideMark/>
          </w:tcPr>
          <w:p w14:paraId="73BFCFF6" w14:textId="46894DA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556568">
              <w:rPr>
                <w:rFonts w:ascii="Arial" w:hAnsi="Arial" w:cs="Arial"/>
                <w:b/>
                <w:color w:val="FF0000"/>
                <w:sz w:val="18"/>
                <w:szCs w:val="18"/>
                <w:lang w:eastAsia="en-GB"/>
              </w:rPr>
              <w:t>Y</w:t>
            </w:r>
          </w:p>
        </w:tc>
      </w:tr>
      <w:tr w:rsidR="00556568" w:rsidRPr="00EF7FBB" w14:paraId="11ADE2DC" w14:textId="77777777" w:rsidTr="0041562B">
        <w:trPr>
          <w:trHeight w:val="255"/>
        </w:trPr>
        <w:tc>
          <w:tcPr>
            <w:tcW w:w="757" w:type="dxa"/>
            <w:shd w:val="clear" w:color="auto" w:fill="auto"/>
            <w:tcMar>
              <w:left w:w="28" w:type="dxa"/>
              <w:right w:w="28" w:type="dxa"/>
            </w:tcMar>
            <w:hideMark/>
          </w:tcPr>
          <w:p w14:paraId="4FE814E4"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990109</w:t>
            </w:r>
          </w:p>
        </w:tc>
        <w:tc>
          <w:tcPr>
            <w:tcW w:w="3969" w:type="dxa"/>
            <w:shd w:val="clear" w:color="auto" w:fill="auto"/>
            <w:tcMar>
              <w:left w:w="28" w:type="dxa"/>
              <w:right w:w="28" w:type="dxa"/>
            </w:tcMar>
            <w:hideMark/>
          </w:tcPr>
          <w:p w14:paraId="157650B0"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Generic group management, exposure and communication enhancements </w:t>
            </w:r>
          </w:p>
        </w:tc>
        <w:tc>
          <w:tcPr>
            <w:tcW w:w="1701" w:type="dxa"/>
            <w:shd w:val="clear" w:color="auto" w:fill="auto"/>
            <w:tcMar>
              <w:left w:w="28" w:type="dxa"/>
              <w:right w:w="28" w:type="dxa"/>
            </w:tcMar>
            <w:hideMark/>
          </w:tcPr>
          <w:p w14:paraId="77022BF4" w14:textId="4985DAC5"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G</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M</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E</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C</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295D1C7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7418C4A2" w14:textId="53BBE732"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430" w:history="1">
              <w:r w:rsidR="00556568" w:rsidRPr="00EF7FBB">
                <w:rPr>
                  <w:rFonts w:ascii="Calibri" w:hAnsi="Calibri" w:cs="Calibri"/>
                  <w:color w:val="0563C1"/>
                  <w:sz w:val="18"/>
                  <w:szCs w:val="18"/>
                  <w:u w:val="single"/>
                  <w:lang w:eastAsia="en-GB"/>
                </w:rPr>
                <w:t>SP-221339</w:t>
              </w:r>
            </w:hyperlink>
          </w:p>
        </w:tc>
        <w:tc>
          <w:tcPr>
            <w:tcW w:w="2268" w:type="dxa"/>
            <w:shd w:val="clear" w:color="auto" w:fill="auto"/>
            <w:tcMar>
              <w:left w:w="28" w:type="dxa"/>
              <w:right w:w="28" w:type="dxa"/>
            </w:tcMar>
            <w:hideMark/>
          </w:tcPr>
          <w:p w14:paraId="753C73C8"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Qianghua Zhu, Huawei </w:t>
            </w:r>
          </w:p>
        </w:tc>
        <w:tc>
          <w:tcPr>
            <w:tcW w:w="850" w:type="dxa"/>
            <w:shd w:val="clear" w:color="auto" w:fill="auto"/>
            <w:tcMar>
              <w:left w:w="28" w:type="dxa"/>
              <w:right w:w="28" w:type="dxa"/>
            </w:tcMar>
            <w:hideMark/>
          </w:tcPr>
          <w:p w14:paraId="55F42149" w14:textId="470BC174"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7A22FB19" w14:textId="77777777" w:rsidTr="0041562B">
        <w:trPr>
          <w:trHeight w:val="255"/>
        </w:trPr>
        <w:tc>
          <w:tcPr>
            <w:tcW w:w="757" w:type="dxa"/>
            <w:shd w:val="clear" w:color="auto" w:fill="auto"/>
            <w:tcMar>
              <w:left w:w="28" w:type="dxa"/>
              <w:right w:w="28" w:type="dxa"/>
            </w:tcMar>
            <w:hideMark/>
          </w:tcPr>
          <w:p w14:paraId="56E4D6A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940061</w:t>
            </w:r>
          </w:p>
        </w:tc>
        <w:tc>
          <w:tcPr>
            <w:tcW w:w="3969" w:type="dxa"/>
            <w:shd w:val="clear" w:color="auto" w:fill="auto"/>
            <w:tcMar>
              <w:left w:w="28" w:type="dxa"/>
              <w:right w:w="28" w:type="dxa"/>
            </w:tcMar>
            <w:hideMark/>
          </w:tcPr>
          <w:p w14:paraId="240ACDFC" w14:textId="77777777" w:rsidR="00556568" w:rsidRPr="00EF7FBB" w:rsidRDefault="00556568" w:rsidP="00EF7FB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generic group management, exposure and communication enhancements </w:t>
            </w:r>
          </w:p>
        </w:tc>
        <w:tc>
          <w:tcPr>
            <w:tcW w:w="1701" w:type="dxa"/>
            <w:shd w:val="clear" w:color="auto" w:fill="auto"/>
            <w:tcMar>
              <w:left w:w="28" w:type="dxa"/>
              <w:right w:w="28" w:type="dxa"/>
            </w:tcMar>
            <w:hideMark/>
          </w:tcPr>
          <w:p w14:paraId="4D8CFAD0" w14:textId="36B7773E"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347ED53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00C6FFD8" w14:textId="49ED1401"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431" w:history="1">
              <w:r w:rsidR="00556568" w:rsidRPr="00EF7FBB">
                <w:rPr>
                  <w:rFonts w:ascii="Calibri" w:hAnsi="Calibri" w:cs="Calibri"/>
                  <w:color w:val="0563C1"/>
                  <w:sz w:val="18"/>
                  <w:szCs w:val="18"/>
                  <w:u w:val="single"/>
                  <w:lang w:eastAsia="en-GB"/>
                </w:rPr>
                <w:t>SP-211603</w:t>
              </w:r>
            </w:hyperlink>
          </w:p>
        </w:tc>
        <w:tc>
          <w:tcPr>
            <w:tcW w:w="2268" w:type="dxa"/>
            <w:shd w:val="clear" w:color="auto" w:fill="auto"/>
            <w:tcMar>
              <w:left w:w="28" w:type="dxa"/>
              <w:right w:w="28" w:type="dxa"/>
            </w:tcMar>
            <w:hideMark/>
          </w:tcPr>
          <w:p w14:paraId="6D51B8EA"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Qianghua Zhu, Huawei </w:t>
            </w:r>
          </w:p>
        </w:tc>
        <w:tc>
          <w:tcPr>
            <w:tcW w:w="850" w:type="dxa"/>
            <w:shd w:val="clear" w:color="auto" w:fill="auto"/>
            <w:tcMar>
              <w:left w:w="28" w:type="dxa"/>
              <w:right w:w="28" w:type="dxa"/>
            </w:tcMar>
            <w:hideMark/>
          </w:tcPr>
          <w:p w14:paraId="0CB440B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7DC81536" w14:textId="77777777" w:rsidTr="0041562B">
        <w:trPr>
          <w:trHeight w:val="255"/>
        </w:trPr>
        <w:tc>
          <w:tcPr>
            <w:tcW w:w="757" w:type="dxa"/>
            <w:shd w:val="clear" w:color="auto" w:fill="auto"/>
            <w:tcMar>
              <w:left w:w="28" w:type="dxa"/>
              <w:right w:w="28" w:type="dxa"/>
            </w:tcMar>
            <w:hideMark/>
          </w:tcPr>
          <w:p w14:paraId="2B07F9C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970069</w:t>
            </w:r>
          </w:p>
        </w:tc>
        <w:tc>
          <w:tcPr>
            <w:tcW w:w="3969" w:type="dxa"/>
            <w:shd w:val="clear" w:color="auto" w:fill="auto"/>
            <w:tcMar>
              <w:left w:w="28" w:type="dxa"/>
              <w:right w:w="28" w:type="dxa"/>
            </w:tcMar>
            <w:hideMark/>
          </w:tcPr>
          <w:p w14:paraId="6C050467"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GMEC</w:t>
            </w:r>
          </w:p>
        </w:tc>
        <w:tc>
          <w:tcPr>
            <w:tcW w:w="1701" w:type="dxa"/>
            <w:shd w:val="clear" w:color="auto" w:fill="auto"/>
            <w:tcMar>
              <w:left w:w="28" w:type="dxa"/>
              <w:right w:w="28" w:type="dxa"/>
            </w:tcMar>
            <w:hideMark/>
          </w:tcPr>
          <w:p w14:paraId="1786D277" w14:textId="60BE9889"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2A44DA3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2E73AE7F" w14:textId="5ECCCCFF"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432" w:history="1">
              <w:r w:rsidR="00556568" w:rsidRPr="00EF7FBB">
                <w:rPr>
                  <w:rFonts w:ascii="Calibri" w:hAnsi="Calibri" w:cs="Calibri"/>
                  <w:color w:val="0563C1"/>
                  <w:sz w:val="18"/>
                  <w:szCs w:val="18"/>
                  <w:u w:val="single"/>
                  <w:lang w:eastAsia="en-GB"/>
                </w:rPr>
                <w:t>SP-230101</w:t>
              </w:r>
            </w:hyperlink>
          </w:p>
        </w:tc>
        <w:tc>
          <w:tcPr>
            <w:tcW w:w="2268" w:type="dxa"/>
            <w:shd w:val="clear" w:color="auto" w:fill="auto"/>
            <w:tcMar>
              <w:left w:w="28" w:type="dxa"/>
              <w:right w:w="28" w:type="dxa"/>
            </w:tcMar>
            <w:hideMark/>
          </w:tcPr>
          <w:p w14:paraId="26F9FB0E"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Qianghua Zhu, Huawei </w:t>
            </w:r>
          </w:p>
        </w:tc>
        <w:tc>
          <w:tcPr>
            <w:tcW w:w="850" w:type="dxa"/>
            <w:shd w:val="clear" w:color="auto" w:fill="auto"/>
            <w:tcMar>
              <w:left w:w="28" w:type="dxa"/>
              <w:right w:w="28" w:type="dxa"/>
            </w:tcMar>
            <w:hideMark/>
          </w:tcPr>
          <w:p w14:paraId="133F485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41246BF8" w14:textId="77777777" w:rsidTr="0041562B">
        <w:trPr>
          <w:trHeight w:val="255"/>
        </w:trPr>
        <w:tc>
          <w:tcPr>
            <w:tcW w:w="757" w:type="dxa"/>
            <w:shd w:val="clear" w:color="auto" w:fill="auto"/>
            <w:tcMar>
              <w:left w:w="28" w:type="dxa"/>
              <w:right w:w="28" w:type="dxa"/>
            </w:tcMar>
            <w:hideMark/>
          </w:tcPr>
          <w:p w14:paraId="7FE2BB5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990009</w:t>
            </w:r>
          </w:p>
        </w:tc>
        <w:tc>
          <w:tcPr>
            <w:tcW w:w="3969" w:type="dxa"/>
            <w:shd w:val="clear" w:color="auto" w:fill="auto"/>
            <w:tcMar>
              <w:left w:w="28" w:type="dxa"/>
              <w:right w:w="28" w:type="dxa"/>
            </w:tcMar>
            <w:hideMark/>
          </w:tcPr>
          <w:p w14:paraId="383ADDA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GMEC</w:t>
            </w:r>
          </w:p>
        </w:tc>
        <w:tc>
          <w:tcPr>
            <w:tcW w:w="1701" w:type="dxa"/>
            <w:shd w:val="clear" w:color="auto" w:fill="auto"/>
            <w:tcMar>
              <w:left w:w="28" w:type="dxa"/>
              <w:right w:w="28" w:type="dxa"/>
            </w:tcMar>
            <w:hideMark/>
          </w:tcPr>
          <w:p w14:paraId="4555A3FC" w14:textId="6145706A"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0180D85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46F904C8" w14:textId="69065860"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433" w:history="1">
              <w:r w:rsidR="00556568" w:rsidRPr="00EF7FBB">
                <w:rPr>
                  <w:rFonts w:ascii="Calibri" w:hAnsi="Calibri" w:cs="Calibri"/>
                  <w:color w:val="0563C1"/>
                  <w:sz w:val="18"/>
                  <w:szCs w:val="18"/>
                  <w:u w:val="single"/>
                  <w:lang w:eastAsia="en-GB"/>
                </w:rPr>
                <w:t>CP-232135</w:t>
              </w:r>
            </w:hyperlink>
          </w:p>
        </w:tc>
        <w:tc>
          <w:tcPr>
            <w:tcW w:w="2268" w:type="dxa"/>
            <w:shd w:val="clear" w:color="auto" w:fill="auto"/>
            <w:tcMar>
              <w:left w:w="28" w:type="dxa"/>
              <w:right w:w="28" w:type="dxa"/>
            </w:tcMar>
            <w:hideMark/>
          </w:tcPr>
          <w:p w14:paraId="5A3951CF"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El Moatamid, Abdessamad, Huawei</w:t>
            </w:r>
          </w:p>
        </w:tc>
        <w:tc>
          <w:tcPr>
            <w:tcW w:w="850" w:type="dxa"/>
            <w:shd w:val="clear" w:color="auto" w:fill="auto"/>
            <w:tcMar>
              <w:left w:w="28" w:type="dxa"/>
              <w:right w:w="28" w:type="dxa"/>
            </w:tcMar>
            <w:hideMark/>
          </w:tcPr>
          <w:p w14:paraId="16D9EB4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4392393D" w14:textId="77777777" w:rsidTr="0041562B">
        <w:trPr>
          <w:trHeight w:val="255"/>
        </w:trPr>
        <w:tc>
          <w:tcPr>
            <w:tcW w:w="757" w:type="dxa"/>
            <w:shd w:val="clear" w:color="auto" w:fill="auto"/>
            <w:tcMar>
              <w:left w:w="28" w:type="dxa"/>
              <w:right w:w="28" w:type="dxa"/>
            </w:tcMar>
            <w:hideMark/>
          </w:tcPr>
          <w:p w14:paraId="2D4EED2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990071</w:t>
            </w:r>
          </w:p>
        </w:tc>
        <w:tc>
          <w:tcPr>
            <w:tcW w:w="3969" w:type="dxa"/>
            <w:shd w:val="clear" w:color="auto" w:fill="auto"/>
            <w:tcMar>
              <w:left w:w="28" w:type="dxa"/>
              <w:right w:w="28" w:type="dxa"/>
            </w:tcMar>
            <w:hideMark/>
          </w:tcPr>
          <w:p w14:paraId="47EBAAE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GMEC</w:t>
            </w:r>
          </w:p>
        </w:tc>
        <w:tc>
          <w:tcPr>
            <w:tcW w:w="1701" w:type="dxa"/>
            <w:shd w:val="clear" w:color="auto" w:fill="auto"/>
            <w:tcMar>
              <w:left w:w="28" w:type="dxa"/>
              <w:right w:w="28" w:type="dxa"/>
            </w:tcMar>
            <w:hideMark/>
          </w:tcPr>
          <w:p w14:paraId="37086EA8" w14:textId="4E154D32"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5989FDD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1DDC2701" w14:textId="4E270849"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434" w:history="1">
              <w:r w:rsidR="00556568" w:rsidRPr="00EF7FBB">
                <w:rPr>
                  <w:rFonts w:ascii="Calibri" w:hAnsi="Calibri" w:cs="Calibri"/>
                  <w:color w:val="0563C1"/>
                  <w:sz w:val="18"/>
                  <w:szCs w:val="18"/>
                  <w:u w:val="single"/>
                  <w:lang w:eastAsia="en-GB"/>
                </w:rPr>
                <w:t>CP-232135</w:t>
              </w:r>
            </w:hyperlink>
          </w:p>
        </w:tc>
        <w:tc>
          <w:tcPr>
            <w:tcW w:w="2268" w:type="dxa"/>
            <w:shd w:val="clear" w:color="auto" w:fill="auto"/>
            <w:tcMar>
              <w:left w:w="28" w:type="dxa"/>
              <w:right w:w="28" w:type="dxa"/>
            </w:tcMar>
            <w:hideMark/>
          </w:tcPr>
          <w:p w14:paraId="21D11B8B"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El Moatamid, Abdessamad, Huawei</w:t>
            </w:r>
          </w:p>
        </w:tc>
        <w:tc>
          <w:tcPr>
            <w:tcW w:w="850" w:type="dxa"/>
            <w:shd w:val="clear" w:color="auto" w:fill="auto"/>
            <w:tcMar>
              <w:left w:w="28" w:type="dxa"/>
              <w:right w:w="28" w:type="dxa"/>
            </w:tcMar>
            <w:hideMark/>
          </w:tcPr>
          <w:p w14:paraId="0844698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7CADDC39" w14:textId="77777777" w:rsidTr="0041562B">
        <w:trPr>
          <w:trHeight w:val="255"/>
        </w:trPr>
        <w:tc>
          <w:tcPr>
            <w:tcW w:w="757" w:type="dxa"/>
            <w:shd w:val="clear" w:color="auto" w:fill="auto"/>
            <w:tcMar>
              <w:left w:w="28" w:type="dxa"/>
              <w:right w:w="28" w:type="dxa"/>
            </w:tcMar>
            <w:hideMark/>
          </w:tcPr>
          <w:p w14:paraId="5BAAAC0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990072</w:t>
            </w:r>
          </w:p>
        </w:tc>
        <w:tc>
          <w:tcPr>
            <w:tcW w:w="3969" w:type="dxa"/>
            <w:shd w:val="clear" w:color="auto" w:fill="auto"/>
            <w:tcMar>
              <w:left w:w="28" w:type="dxa"/>
              <w:right w:w="28" w:type="dxa"/>
            </w:tcMar>
            <w:hideMark/>
          </w:tcPr>
          <w:p w14:paraId="3D9684B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GMEC</w:t>
            </w:r>
          </w:p>
        </w:tc>
        <w:tc>
          <w:tcPr>
            <w:tcW w:w="1701" w:type="dxa"/>
            <w:shd w:val="clear" w:color="auto" w:fill="auto"/>
            <w:tcMar>
              <w:left w:w="28" w:type="dxa"/>
              <w:right w:w="28" w:type="dxa"/>
            </w:tcMar>
            <w:hideMark/>
          </w:tcPr>
          <w:p w14:paraId="526DA00B" w14:textId="52FFBF8E"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52A197B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1C473462" w14:textId="232DE3BB"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435" w:history="1">
              <w:r w:rsidR="00556568" w:rsidRPr="00EF7FBB">
                <w:rPr>
                  <w:rFonts w:ascii="Calibri" w:hAnsi="Calibri" w:cs="Calibri"/>
                  <w:color w:val="0563C1"/>
                  <w:sz w:val="18"/>
                  <w:szCs w:val="18"/>
                  <w:u w:val="single"/>
                  <w:lang w:eastAsia="en-GB"/>
                </w:rPr>
                <w:t>CP-232135</w:t>
              </w:r>
            </w:hyperlink>
          </w:p>
        </w:tc>
        <w:tc>
          <w:tcPr>
            <w:tcW w:w="2268" w:type="dxa"/>
            <w:shd w:val="clear" w:color="auto" w:fill="auto"/>
            <w:tcMar>
              <w:left w:w="28" w:type="dxa"/>
              <w:right w:w="28" w:type="dxa"/>
            </w:tcMar>
            <w:hideMark/>
          </w:tcPr>
          <w:p w14:paraId="72B15DB4"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El Moatamid, Abdessamad, Huawei</w:t>
            </w:r>
          </w:p>
        </w:tc>
        <w:tc>
          <w:tcPr>
            <w:tcW w:w="850" w:type="dxa"/>
            <w:shd w:val="clear" w:color="auto" w:fill="auto"/>
            <w:tcMar>
              <w:left w:w="28" w:type="dxa"/>
              <w:right w:w="28" w:type="dxa"/>
            </w:tcMar>
            <w:hideMark/>
          </w:tcPr>
          <w:p w14:paraId="477C0A8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26505E8E" w14:textId="77777777" w:rsidTr="0041562B">
        <w:trPr>
          <w:trHeight w:val="255"/>
        </w:trPr>
        <w:tc>
          <w:tcPr>
            <w:tcW w:w="757" w:type="dxa"/>
            <w:shd w:val="clear" w:color="auto" w:fill="auto"/>
            <w:tcMar>
              <w:left w:w="28" w:type="dxa"/>
              <w:right w:w="28" w:type="dxa"/>
            </w:tcMar>
            <w:hideMark/>
          </w:tcPr>
          <w:p w14:paraId="34E6737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930015</w:t>
            </w:r>
          </w:p>
        </w:tc>
        <w:tc>
          <w:tcPr>
            <w:tcW w:w="3969" w:type="dxa"/>
            <w:shd w:val="clear" w:color="auto" w:fill="auto"/>
            <w:tcMar>
              <w:left w:w="28" w:type="dxa"/>
              <w:right w:w="28" w:type="dxa"/>
            </w:tcMar>
            <w:hideMark/>
          </w:tcPr>
          <w:p w14:paraId="07E86058"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Application layer support for Factories of the Future (FF) </w:t>
            </w:r>
          </w:p>
        </w:tc>
        <w:tc>
          <w:tcPr>
            <w:tcW w:w="1701" w:type="dxa"/>
            <w:shd w:val="clear" w:color="auto" w:fill="auto"/>
            <w:tcMar>
              <w:left w:w="28" w:type="dxa"/>
              <w:right w:w="28" w:type="dxa"/>
            </w:tcMar>
            <w:hideMark/>
          </w:tcPr>
          <w:p w14:paraId="78C4C7B6" w14:textId="410D4BCB"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302E96B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0658BF3A" w14:textId="628E6BB5"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436" w:history="1">
              <w:r w:rsidR="00556568" w:rsidRPr="00EF7FBB">
                <w:rPr>
                  <w:rFonts w:ascii="Calibri" w:hAnsi="Calibri" w:cs="Calibri"/>
                  <w:color w:val="0563C1"/>
                  <w:sz w:val="18"/>
                  <w:szCs w:val="18"/>
                  <w:u w:val="single"/>
                  <w:lang w:eastAsia="en-GB"/>
                </w:rPr>
                <w:t>SP-230751</w:t>
              </w:r>
            </w:hyperlink>
          </w:p>
        </w:tc>
        <w:tc>
          <w:tcPr>
            <w:tcW w:w="2268" w:type="dxa"/>
            <w:shd w:val="clear" w:color="auto" w:fill="auto"/>
            <w:tcMar>
              <w:left w:w="28" w:type="dxa"/>
              <w:right w:w="28" w:type="dxa"/>
            </w:tcMar>
            <w:hideMark/>
          </w:tcPr>
          <w:p w14:paraId="15ACD842"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Shao Weixiang, ZTE Corporation </w:t>
            </w:r>
          </w:p>
        </w:tc>
        <w:tc>
          <w:tcPr>
            <w:tcW w:w="850" w:type="dxa"/>
            <w:shd w:val="clear" w:color="auto" w:fill="auto"/>
            <w:tcMar>
              <w:left w:w="28" w:type="dxa"/>
              <w:right w:w="28" w:type="dxa"/>
            </w:tcMar>
            <w:hideMark/>
          </w:tcPr>
          <w:p w14:paraId="1699D36B" w14:textId="67CC99A9"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556568">
              <w:rPr>
                <w:rFonts w:ascii="Arial" w:hAnsi="Arial" w:cs="Arial"/>
                <w:b/>
                <w:color w:val="FF0000"/>
                <w:sz w:val="18"/>
                <w:szCs w:val="18"/>
                <w:lang w:eastAsia="en-GB"/>
              </w:rPr>
              <w:t>Y</w:t>
            </w:r>
          </w:p>
        </w:tc>
      </w:tr>
      <w:tr w:rsidR="00556568" w:rsidRPr="00EF7FBB" w14:paraId="3B1067F1" w14:textId="77777777" w:rsidTr="0041562B">
        <w:trPr>
          <w:trHeight w:val="255"/>
        </w:trPr>
        <w:tc>
          <w:tcPr>
            <w:tcW w:w="757" w:type="dxa"/>
            <w:shd w:val="clear" w:color="auto" w:fill="auto"/>
            <w:tcMar>
              <w:left w:w="28" w:type="dxa"/>
              <w:right w:w="28" w:type="dxa"/>
            </w:tcMar>
            <w:hideMark/>
          </w:tcPr>
          <w:p w14:paraId="74482747"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980131</w:t>
            </w:r>
          </w:p>
        </w:tc>
        <w:tc>
          <w:tcPr>
            <w:tcW w:w="3969" w:type="dxa"/>
            <w:shd w:val="clear" w:color="auto" w:fill="auto"/>
            <w:tcMar>
              <w:left w:w="28" w:type="dxa"/>
              <w:right w:w="28" w:type="dxa"/>
            </w:tcMar>
            <w:hideMark/>
          </w:tcPr>
          <w:p w14:paraId="0F17C9C1"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Service Enabler Architecture Layer for Verticals Phase 3</w:t>
            </w:r>
          </w:p>
        </w:tc>
        <w:tc>
          <w:tcPr>
            <w:tcW w:w="1701" w:type="dxa"/>
            <w:shd w:val="clear" w:color="auto" w:fill="auto"/>
            <w:tcMar>
              <w:left w:w="28" w:type="dxa"/>
              <w:right w:w="28" w:type="dxa"/>
            </w:tcMar>
            <w:hideMark/>
          </w:tcPr>
          <w:p w14:paraId="1EA3A770" w14:textId="4AED799B"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E</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A</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L</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P</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h</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3</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075B419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52F0FA47" w14:textId="48E5120A"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437" w:history="1">
              <w:r w:rsidR="00556568" w:rsidRPr="00EF7FBB">
                <w:rPr>
                  <w:rFonts w:ascii="Calibri" w:hAnsi="Calibri" w:cs="Calibri"/>
                  <w:color w:val="0563C1"/>
                  <w:sz w:val="18"/>
                  <w:szCs w:val="18"/>
                  <w:u w:val="single"/>
                  <w:lang w:eastAsia="en-GB"/>
                </w:rPr>
                <w:t>SP-211518</w:t>
              </w:r>
            </w:hyperlink>
          </w:p>
        </w:tc>
        <w:tc>
          <w:tcPr>
            <w:tcW w:w="2268" w:type="dxa"/>
            <w:shd w:val="clear" w:color="auto" w:fill="auto"/>
            <w:tcMar>
              <w:left w:w="28" w:type="dxa"/>
              <w:right w:w="28" w:type="dxa"/>
            </w:tcMar>
            <w:hideMark/>
          </w:tcPr>
          <w:p w14:paraId="01BE5242"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Basavaraj (Basu) Pattan, Samsung </w:t>
            </w:r>
          </w:p>
        </w:tc>
        <w:tc>
          <w:tcPr>
            <w:tcW w:w="850" w:type="dxa"/>
            <w:shd w:val="clear" w:color="auto" w:fill="auto"/>
            <w:tcMar>
              <w:left w:w="28" w:type="dxa"/>
              <w:right w:w="28" w:type="dxa"/>
            </w:tcMar>
            <w:hideMark/>
          </w:tcPr>
          <w:p w14:paraId="5C8A273E" w14:textId="5C29052F"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44A6092D" w14:textId="77777777" w:rsidTr="0041562B">
        <w:trPr>
          <w:trHeight w:val="255"/>
        </w:trPr>
        <w:tc>
          <w:tcPr>
            <w:tcW w:w="757" w:type="dxa"/>
            <w:shd w:val="clear" w:color="auto" w:fill="auto"/>
            <w:tcMar>
              <w:left w:w="28" w:type="dxa"/>
              <w:right w:w="28" w:type="dxa"/>
            </w:tcMar>
            <w:hideMark/>
          </w:tcPr>
          <w:p w14:paraId="7F704A09"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940024</w:t>
            </w:r>
          </w:p>
        </w:tc>
        <w:tc>
          <w:tcPr>
            <w:tcW w:w="3969" w:type="dxa"/>
            <w:shd w:val="clear" w:color="auto" w:fill="auto"/>
            <w:tcMar>
              <w:left w:w="28" w:type="dxa"/>
              <w:right w:w="28" w:type="dxa"/>
            </w:tcMar>
            <w:hideMark/>
          </w:tcPr>
          <w:p w14:paraId="11D53209"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SEAL_Ph3</w:t>
            </w:r>
          </w:p>
        </w:tc>
        <w:tc>
          <w:tcPr>
            <w:tcW w:w="1701" w:type="dxa"/>
            <w:shd w:val="clear" w:color="auto" w:fill="auto"/>
            <w:tcMar>
              <w:left w:w="28" w:type="dxa"/>
              <w:right w:w="28" w:type="dxa"/>
            </w:tcMar>
            <w:hideMark/>
          </w:tcPr>
          <w:p w14:paraId="3AED3300" w14:textId="0A0D6C9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E</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A</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L</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P</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h</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3</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38CA5587"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S6</w:t>
            </w:r>
          </w:p>
        </w:tc>
        <w:tc>
          <w:tcPr>
            <w:tcW w:w="850" w:type="dxa"/>
            <w:shd w:val="clear" w:color="auto" w:fill="auto"/>
            <w:tcMar>
              <w:left w:w="28" w:type="dxa"/>
              <w:right w:w="28" w:type="dxa"/>
            </w:tcMar>
            <w:hideMark/>
          </w:tcPr>
          <w:p w14:paraId="453FDD4E" w14:textId="576E791D"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438" w:history="1">
              <w:r w:rsidR="00556568" w:rsidRPr="00EF7FBB">
                <w:rPr>
                  <w:rFonts w:ascii="Calibri" w:hAnsi="Calibri" w:cs="Calibri"/>
                  <w:color w:val="0563C1"/>
                  <w:sz w:val="18"/>
                  <w:szCs w:val="18"/>
                  <w:u w:val="single"/>
                  <w:lang w:eastAsia="en-GB"/>
                </w:rPr>
                <w:t>SP-230276</w:t>
              </w:r>
            </w:hyperlink>
          </w:p>
        </w:tc>
        <w:tc>
          <w:tcPr>
            <w:tcW w:w="2268" w:type="dxa"/>
            <w:shd w:val="clear" w:color="auto" w:fill="auto"/>
            <w:tcMar>
              <w:left w:w="28" w:type="dxa"/>
              <w:right w:w="28" w:type="dxa"/>
            </w:tcMar>
            <w:hideMark/>
          </w:tcPr>
          <w:p w14:paraId="3E19DB31"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Basavaraj (Basu) Pattan, Samsung </w:t>
            </w:r>
          </w:p>
        </w:tc>
        <w:tc>
          <w:tcPr>
            <w:tcW w:w="850" w:type="dxa"/>
            <w:shd w:val="clear" w:color="auto" w:fill="auto"/>
            <w:tcMar>
              <w:left w:w="28" w:type="dxa"/>
              <w:right w:w="28" w:type="dxa"/>
            </w:tcMar>
            <w:hideMark/>
          </w:tcPr>
          <w:p w14:paraId="3004D682"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w:t>
            </w:r>
          </w:p>
        </w:tc>
      </w:tr>
      <w:tr w:rsidR="00556568" w:rsidRPr="00EF7FBB" w14:paraId="6ED940E0" w14:textId="77777777" w:rsidTr="0041562B">
        <w:trPr>
          <w:trHeight w:val="255"/>
        </w:trPr>
        <w:tc>
          <w:tcPr>
            <w:tcW w:w="757" w:type="dxa"/>
            <w:shd w:val="clear" w:color="auto" w:fill="auto"/>
            <w:tcMar>
              <w:left w:w="28" w:type="dxa"/>
              <w:right w:w="28" w:type="dxa"/>
            </w:tcMar>
            <w:hideMark/>
          </w:tcPr>
          <w:p w14:paraId="30BAE16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980064</w:t>
            </w:r>
          </w:p>
        </w:tc>
        <w:tc>
          <w:tcPr>
            <w:tcW w:w="3969" w:type="dxa"/>
            <w:shd w:val="clear" w:color="auto" w:fill="auto"/>
            <w:tcMar>
              <w:left w:w="28" w:type="dxa"/>
              <w:right w:w="28" w:type="dxa"/>
            </w:tcMar>
            <w:hideMark/>
          </w:tcPr>
          <w:p w14:paraId="0C66B4C5"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SEAL_Ph3</w:t>
            </w:r>
          </w:p>
        </w:tc>
        <w:tc>
          <w:tcPr>
            <w:tcW w:w="1701" w:type="dxa"/>
            <w:shd w:val="clear" w:color="auto" w:fill="auto"/>
            <w:tcMar>
              <w:left w:w="28" w:type="dxa"/>
              <w:right w:w="28" w:type="dxa"/>
            </w:tcMar>
            <w:hideMark/>
          </w:tcPr>
          <w:p w14:paraId="5B319672" w14:textId="1D78B360"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L</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3</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18658C0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0ABA9323" w14:textId="79F51E40"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439" w:history="1">
              <w:r w:rsidR="00556568" w:rsidRPr="00EF7FBB">
                <w:rPr>
                  <w:rFonts w:ascii="Calibri" w:hAnsi="Calibri" w:cs="Calibri"/>
                  <w:color w:val="0563C1"/>
                  <w:sz w:val="18"/>
                  <w:szCs w:val="18"/>
                  <w:u w:val="single"/>
                  <w:lang w:eastAsia="en-GB"/>
                </w:rPr>
                <w:t>CP-232170</w:t>
              </w:r>
            </w:hyperlink>
          </w:p>
        </w:tc>
        <w:tc>
          <w:tcPr>
            <w:tcW w:w="2268" w:type="dxa"/>
            <w:shd w:val="clear" w:color="auto" w:fill="auto"/>
            <w:tcMar>
              <w:left w:w="28" w:type="dxa"/>
              <w:right w:w="28" w:type="dxa"/>
            </w:tcMar>
            <w:hideMark/>
          </w:tcPr>
          <w:p w14:paraId="32AB52F9"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Vijay Sangameshwara (Samsung Electronics)</w:t>
            </w:r>
          </w:p>
        </w:tc>
        <w:tc>
          <w:tcPr>
            <w:tcW w:w="850" w:type="dxa"/>
            <w:shd w:val="clear" w:color="auto" w:fill="auto"/>
            <w:tcMar>
              <w:left w:w="28" w:type="dxa"/>
              <w:right w:w="28" w:type="dxa"/>
            </w:tcMar>
            <w:hideMark/>
          </w:tcPr>
          <w:p w14:paraId="5EF16C6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100D325E" w14:textId="77777777" w:rsidTr="0041562B">
        <w:trPr>
          <w:trHeight w:val="255"/>
        </w:trPr>
        <w:tc>
          <w:tcPr>
            <w:tcW w:w="757" w:type="dxa"/>
            <w:shd w:val="clear" w:color="auto" w:fill="auto"/>
            <w:tcMar>
              <w:left w:w="28" w:type="dxa"/>
              <w:right w:w="28" w:type="dxa"/>
            </w:tcMar>
            <w:hideMark/>
          </w:tcPr>
          <w:p w14:paraId="1F9AC2D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980065</w:t>
            </w:r>
          </w:p>
        </w:tc>
        <w:tc>
          <w:tcPr>
            <w:tcW w:w="3969" w:type="dxa"/>
            <w:shd w:val="clear" w:color="auto" w:fill="auto"/>
            <w:tcMar>
              <w:left w:w="28" w:type="dxa"/>
              <w:right w:w="28" w:type="dxa"/>
            </w:tcMar>
            <w:hideMark/>
          </w:tcPr>
          <w:p w14:paraId="0F30A61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SEAL_Ph3</w:t>
            </w:r>
          </w:p>
        </w:tc>
        <w:tc>
          <w:tcPr>
            <w:tcW w:w="1701" w:type="dxa"/>
            <w:shd w:val="clear" w:color="auto" w:fill="auto"/>
            <w:tcMar>
              <w:left w:w="28" w:type="dxa"/>
              <w:right w:w="28" w:type="dxa"/>
            </w:tcMar>
            <w:hideMark/>
          </w:tcPr>
          <w:p w14:paraId="585FA15B" w14:textId="502D1114"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L</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3</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67BE0F5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015ED93E" w14:textId="66D92293"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440" w:history="1">
              <w:r w:rsidR="00556568" w:rsidRPr="00EF7FBB">
                <w:rPr>
                  <w:rFonts w:ascii="Calibri" w:hAnsi="Calibri" w:cs="Calibri"/>
                  <w:color w:val="0563C1"/>
                  <w:sz w:val="18"/>
                  <w:szCs w:val="18"/>
                  <w:u w:val="single"/>
                  <w:lang w:eastAsia="en-GB"/>
                </w:rPr>
                <w:t>CP-232170</w:t>
              </w:r>
            </w:hyperlink>
          </w:p>
        </w:tc>
        <w:tc>
          <w:tcPr>
            <w:tcW w:w="2268" w:type="dxa"/>
            <w:shd w:val="clear" w:color="auto" w:fill="auto"/>
            <w:tcMar>
              <w:left w:w="28" w:type="dxa"/>
              <w:right w:w="28" w:type="dxa"/>
            </w:tcMar>
            <w:hideMark/>
          </w:tcPr>
          <w:p w14:paraId="2EC0DD31"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Vijay Sangameshwara (Samsung Electronics)</w:t>
            </w:r>
          </w:p>
        </w:tc>
        <w:tc>
          <w:tcPr>
            <w:tcW w:w="850" w:type="dxa"/>
            <w:shd w:val="clear" w:color="auto" w:fill="auto"/>
            <w:tcMar>
              <w:left w:w="28" w:type="dxa"/>
              <w:right w:w="28" w:type="dxa"/>
            </w:tcMar>
            <w:hideMark/>
          </w:tcPr>
          <w:p w14:paraId="6969848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339D6622" w14:textId="77777777" w:rsidTr="0041562B">
        <w:trPr>
          <w:trHeight w:val="255"/>
        </w:trPr>
        <w:tc>
          <w:tcPr>
            <w:tcW w:w="757" w:type="dxa"/>
            <w:shd w:val="clear" w:color="auto" w:fill="auto"/>
            <w:tcMar>
              <w:left w:w="28" w:type="dxa"/>
              <w:right w:w="28" w:type="dxa"/>
            </w:tcMar>
            <w:hideMark/>
          </w:tcPr>
          <w:p w14:paraId="6551EA0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990047</w:t>
            </w:r>
          </w:p>
        </w:tc>
        <w:tc>
          <w:tcPr>
            <w:tcW w:w="3969" w:type="dxa"/>
            <w:shd w:val="clear" w:color="auto" w:fill="auto"/>
            <w:tcMar>
              <w:left w:w="28" w:type="dxa"/>
              <w:right w:w="28" w:type="dxa"/>
            </w:tcMar>
            <w:hideMark/>
          </w:tcPr>
          <w:p w14:paraId="128C235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aspects of SEAL_Ph3</w:t>
            </w:r>
          </w:p>
        </w:tc>
        <w:tc>
          <w:tcPr>
            <w:tcW w:w="1701" w:type="dxa"/>
            <w:shd w:val="clear" w:color="auto" w:fill="auto"/>
            <w:tcMar>
              <w:left w:w="28" w:type="dxa"/>
              <w:right w:w="28" w:type="dxa"/>
            </w:tcMar>
            <w:hideMark/>
          </w:tcPr>
          <w:p w14:paraId="2535037F" w14:textId="6488248E"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L</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3</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7DD3E3C5"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44D5E517" w14:textId="15E4EFD6"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441" w:history="1">
              <w:r w:rsidR="00556568" w:rsidRPr="00EF7FBB">
                <w:rPr>
                  <w:rFonts w:ascii="Calibri" w:hAnsi="Calibri" w:cs="Calibri"/>
                  <w:color w:val="0563C1"/>
                  <w:sz w:val="18"/>
                  <w:szCs w:val="18"/>
                  <w:u w:val="single"/>
                  <w:lang w:eastAsia="en-GB"/>
                </w:rPr>
                <w:t>SP-230365</w:t>
              </w:r>
            </w:hyperlink>
          </w:p>
        </w:tc>
        <w:tc>
          <w:tcPr>
            <w:tcW w:w="2268" w:type="dxa"/>
            <w:shd w:val="clear" w:color="auto" w:fill="auto"/>
            <w:tcMar>
              <w:left w:w="28" w:type="dxa"/>
              <w:right w:w="28" w:type="dxa"/>
            </w:tcMar>
            <w:hideMark/>
          </w:tcPr>
          <w:p w14:paraId="5CC28C2E"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Rajavelsamy Rajadurai, Samsung </w:t>
            </w:r>
          </w:p>
        </w:tc>
        <w:tc>
          <w:tcPr>
            <w:tcW w:w="850" w:type="dxa"/>
            <w:shd w:val="clear" w:color="auto" w:fill="auto"/>
            <w:tcMar>
              <w:left w:w="28" w:type="dxa"/>
              <w:right w:w="28" w:type="dxa"/>
            </w:tcMar>
            <w:hideMark/>
          </w:tcPr>
          <w:p w14:paraId="4A477D4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14CFFB40" w14:textId="77777777" w:rsidTr="0041562B">
        <w:trPr>
          <w:trHeight w:val="255"/>
        </w:trPr>
        <w:tc>
          <w:tcPr>
            <w:tcW w:w="757" w:type="dxa"/>
            <w:shd w:val="clear" w:color="auto" w:fill="auto"/>
            <w:tcMar>
              <w:left w:w="28" w:type="dxa"/>
              <w:right w:w="28" w:type="dxa"/>
            </w:tcMar>
            <w:hideMark/>
          </w:tcPr>
          <w:p w14:paraId="3863E451"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980124</w:t>
            </w:r>
          </w:p>
        </w:tc>
        <w:tc>
          <w:tcPr>
            <w:tcW w:w="3969" w:type="dxa"/>
            <w:shd w:val="clear" w:color="auto" w:fill="auto"/>
            <w:tcMar>
              <w:left w:w="28" w:type="dxa"/>
              <w:right w:w="28" w:type="dxa"/>
            </w:tcMar>
            <w:hideMark/>
          </w:tcPr>
          <w:p w14:paraId="6B3AD994"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SEAL data delivery enabler for vertical applications </w:t>
            </w:r>
          </w:p>
        </w:tc>
        <w:tc>
          <w:tcPr>
            <w:tcW w:w="1701" w:type="dxa"/>
            <w:shd w:val="clear" w:color="auto" w:fill="auto"/>
            <w:tcMar>
              <w:left w:w="28" w:type="dxa"/>
              <w:right w:w="28" w:type="dxa"/>
            </w:tcMar>
            <w:hideMark/>
          </w:tcPr>
          <w:p w14:paraId="4BBA0105" w14:textId="68DDBD29"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E</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A</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L</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D</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D</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39C5F93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7AF6184E" w14:textId="29B4A0E2"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442" w:history="1">
              <w:r w:rsidR="00556568" w:rsidRPr="00EF7FBB">
                <w:rPr>
                  <w:rFonts w:ascii="Calibri" w:hAnsi="Calibri" w:cs="Calibri"/>
                  <w:color w:val="0563C1"/>
                  <w:sz w:val="18"/>
                  <w:szCs w:val="18"/>
                  <w:u w:val="single"/>
                  <w:lang w:eastAsia="en-GB"/>
                </w:rPr>
                <w:t>SP-220914</w:t>
              </w:r>
            </w:hyperlink>
          </w:p>
        </w:tc>
        <w:tc>
          <w:tcPr>
            <w:tcW w:w="2268" w:type="dxa"/>
            <w:shd w:val="clear" w:color="auto" w:fill="auto"/>
            <w:tcMar>
              <w:left w:w="28" w:type="dxa"/>
              <w:right w:w="28" w:type="dxa"/>
            </w:tcMar>
            <w:hideMark/>
          </w:tcPr>
          <w:p w14:paraId="4E0F4F10"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Niranth Amogh, Huawei Telecommunications India </w:t>
            </w:r>
          </w:p>
        </w:tc>
        <w:tc>
          <w:tcPr>
            <w:tcW w:w="850" w:type="dxa"/>
            <w:shd w:val="clear" w:color="auto" w:fill="auto"/>
            <w:tcMar>
              <w:left w:w="28" w:type="dxa"/>
              <w:right w:w="28" w:type="dxa"/>
            </w:tcMar>
            <w:hideMark/>
          </w:tcPr>
          <w:p w14:paraId="3B8FC045" w14:textId="46B451D5"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5324EF90" w14:textId="77777777" w:rsidTr="0041562B">
        <w:trPr>
          <w:trHeight w:val="255"/>
        </w:trPr>
        <w:tc>
          <w:tcPr>
            <w:tcW w:w="757" w:type="dxa"/>
            <w:shd w:val="clear" w:color="auto" w:fill="auto"/>
            <w:tcMar>
              <w:left w:w="28" w:type="dxa"/>
              <w:right w:w="28" w:type="dxa"/>
            </w:tcMar>
            <w:hideMark/>
          </w:tcPr>
          <w:p w14:paraId="09E6741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930013</w:t>
            </w:r>
          </w:p>
        </w:tc>
        <w:tc>
          <w:tcPr>
            <w:tcW w:w="3969" w:type="dxa"/>
            <w:shd w:val="clear" w:color="auto" w:fill="auto"/>
            <w:tcMar>
              <w:left w:w="28" w:type="dxa"/>
              <w:right w:w="28" w:type="dxa"/>
            </w:tcMar>
            <w:hideMark/>
          </w:tcPr>
          <w:p w14:paraId="69010FF0" w14:textId="77777777" w:rsidR="00556568" w:rsidRPr="00EF7FBB" w:rsidRDefault="00556568" w:rsidP="00EF7FB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SEAL data delivery enabler for vertical applications </w:t>
            </w:r>
          </w:p>
        </w:tc>
        <w:tc>
          <w:tcPr>
            <w:tcW w:w="1701" w:type="dxa"/>
            <w:shd w:val="clear" w:color="auto" w:fill="auto"/>
            <w:tcMar>
              <w:left w:w="28" w:type="dxa"/>
              <w:right w:w="28" w:type="dxa"/>
            </w:tcMar>
            <w:hideMark/>
          </w:tcPr>
          <w:p w14:paraId="68CD6C1C" w14:textId="576D69BB"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L</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D</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D</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2BB96D0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03986CE1" w14:textId="60624B75"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443" w:history="1">
              <w:r w:rsidR="00556568" w:rsidRPr="00EF7FBB">
                <w:rPr>
                  <w:rFonts w:ascii="Calibri" w:hAnsi="Calibri" w:cs="Calibri"/>
                  <w:color w:val="0563C1"/>
                  <w:sz w:val="18"/>
                  <w:szCs w:val="18"/>
                  <w:u w:val="single"/>
                  <w:lang w:eastAsia="en-GB"/>
                </w:rPr>
                <w:t>SP-220467</w:t>
              </w:r>
            </w:hyperlink>
          </w:p>
        </w:tc>
        <w:tc>
          <w:tcPr>
            <w:tcW w:w="2268" w:type="dxa"/>
            <w:shd w:val="clear" w:color="auto" w:fill="auto"/>
            <w:tcMar>
              <w:left w:w="28" w:type="dxa"/>
              <w:right w:w="28" w:type="dxa"/>
            </w:tcMar>
            <w:hideMark/>
          </w:tcPr>
          <w:p w14:paraId="0995A438"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Niranth Amogh, Huawei Telecommunications India </w:t>
            </w:r>
          </w:p>
        </w:tc>
        <w:tc>
          <w:tcPr>
            <w:tcW w:w="850" w:type="dxa"/>
            <w:shd w:val="clear" w:color="auto" w:fill="auto"/>
            <w:tcMar>
              <w:left w:w="28" w:type="dxa"/>
              <w:right w:w="28" w:type="dxa"/>
            </w:tcMar>
            <w:hideMark/>
          </w:tcPr>
          <w:p w14:paraId="72D0E66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7B95EDC0" w14:textId="77777777" w:rsidTr="0041562B">
        <w:trPr>
          <w:trHeight w:val="255"/>
        </w:trPr>
        <w:tc>
          <w:tcPr>
            <w:tcW w:w="757" w:type="dxa"/>
            <w:shd w:val="clear" w:color="auto" w:fill="auto"/>
            <w:tcMar>
              <w:left w:w="28" w:type="dxa"/>
              <w:right w:w="28" w:type="dxa"/>
            </w:tcMar>
            <w:hideMark/>
          </w:tcPr>
          <w:p w14:paraId="4B074CD7"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970037</w:t>
            </w:r>
          </w:p>
        </w:tc>
        <w:tc>
          <w:tcPr>
            <w:tcW w:w="3969" w:type="dxa"/>
            <w:shd w:val="clear" w:color="auto" w:fill="auto"/>
            <w:tcMar>
              <w:left w:w="28" w:type="dxa"/>
              <w:right w:w="28" w:type="dxa"/>
            </w:tcMar>
            <w:hideMark/>
          </w:tcPr>
          <w:p w14:paraId="721BB2AA"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Seal DD) SEAL data delivery enabler for vertical applications</w:t>
            </w:r>
          </w:p>
        </w:tc>
        <w:tc>
          <w:tcPr>
            <w:tcW w:w="1701" w:type="dxa"/>
            <w:shd w:val="clear" w:color="auto" w:fill="auto"/>
            <w:tcMar>
              <w:left w:w="28" w:type="dxa"/>
              <w:right w:w="28" w:type="dxa"/>
            </w:tcMar>
            <w:hideMark/>
          </w:tcPr>
          <w:p w14:paraId="2BA20671" w14:textId="6BF65162"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E</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A</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L</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D</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D</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01DDD913"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S6</w:t>
            </w:r>
          </w:p>
        </w:tc>
        <w:tc>
          <w:tcPr>
            <w:tcW w:w="850" w:type="dxa"/>
            <w:shd w:val="clear" w:color="auto" w:fill="auto"/>
            <w:tcMar>
              <w:left w:w="28" w:type="dxa"/>
              <w:right w:w="28" w:type="dxa"/>
            </w:tcMar>
            <w:hideMark/>
          </w:tcPr>
          <w:p w14:paraId="36DD4DF9" w14:textId="2EA83733"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444" w:history="1">
              <w:r w:rsidR="00556568" w:rsidRPr="00EF7FBB">
                <w:rPr>
                  <w:rFonts w:ascii="Calibri" w:hAnsi="Calibri" w:cs="Calibri"/>
                  <w:color w:val="0563C1"/>
                  <w:sz w:val="18"/>
                  <w:szCs w:val="18"/>
                  <w:u w:val="single"/>
                  <w:lang w:eastAsia="en-GB"/>
                </w:rPr>
                <w:t>SP-221232</w:t>
              </w:r>
            </w:hyperlink>
          </w:p>
        </w:tc>
        <w:tc>
          <w:tcPr>
            <w:tcW w:w="2268" w:type="dxa"/>
            <w:shd w:val="clear" w:color="auto" w:fill="auto"/>
            <w:tcMar>
              <w:left w:w="28" w:type="dxa"/>
              <w:right w:w="28" w:type="dxa"/>
            </w:tcMar>
            <w:hideMark/>
          </w:tcPr>
          <w:p w14:paraId="63051968"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Niranth Amogh, Huawei Telecommunications India </w:t>
            </w:r>
          </w:p>
        </w:tc>
        <w:tc>
          <w:tcPr>
            <w:tcW w:w="850" w:type="dxa"/>
            <w:shd w:val="clear" w:color="auto" w:fill="auto"/>
            <w:tcMar>
              <w:left w:w="28" w:type="dxa"/>
              <w:right w:w="28" w:type="dxa"/>
            </w:tcMar>
            <w:hideMark/>
          </w:tcPr>
          <w:p w14:paraId="58C43E4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29ACD3D9" w14:textId="77777777" w:rsidTr="0041562B">
        <w:trPr>
          <w:trHeight w:val="255"/>
        </w:trPr>
        <w:tc>
          <w:tcPr>
            <w:tcW w:w="757" w:type="dxa"/>
            <w:shd w:val="clear" w:color="auto" w:fill="auto"/>
            <w:tcMar>
              <w:left w:w="28" w:type="dxa"/>
              <w:right w:w="28" w:type="dxa"/>
            </w:tcMar>
            <w:hideMark/>
          </w:tcPr>
          <w:p w14:paraId="41CED54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980066</w:t>
            </w:r>
          </w:p>
        </w:tc>
        <w:tc>
          <w:tcPr>
            <w:tcW w:w="3969" w:type="dxa"/>
            <w:shd w:val="clear" w:color="auto" w:fill="auto"/>
            <w:tcMar>
              <w:left w:w="28" w:type="dxa"/>
              <w:right w:w="28" w:type="dxa"/>
            </w:tcMar>
            <w:hideMark/>
          </w:tcPr>
          <w:p w14:paraId="36D93925"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SEALDD</w:t>
            </w:r>
          </w:p>
        </w:tc>
        <w:tc>
          <w:tcPr>
            <w:tcW w:w="1701" w:type="dxa"/>
            <w:shd w:val="clear" w:color="auto" w:fill="auto"/>
            <w:tcMar>
              <w:left w:w="28" w:type="dxa"/>
              <w:right w:w="28" w:type="dxa"/>
            </w:tcMar>
            <w:hideMark/>
          </w:tcPr>
          <w:p w14:paraId="4672224C" w14:textId="39934BAD"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L</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D</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D</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239A9FF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7DF899B4" w14:textId="5379B029"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445" w:history="1">
              <w:r w:rsidR="00556568" w:rsidRPr="00EF7FBB">
                <w:rPr>
                  <w:rFonts w:ascii="Calibri" w:hAnsi="Calibri" w:cs="Calibri"/>
                  <w:color w:val="0563C1"/>
                  <w:sz w:val="18"/>
                  <w:szCs w:val="18"/>
                  <w:u w:val="single"/>
                  <w:lang w:eastAsia="en-GB"/>
                </w:rPr>
                <w:t>CP-231284</w:t>
              </w:r>
            </w:hyperlink>
          </w:p>
        </w:tc>
        <w:tc>
          <w:tcPr>
            <w:tcW w:w="2268" w:type="dxa"/>
            <w:shd w:val="clear" w:color="auto" w:fill="auto"/>
            <w:tcMar>
              <w:left w:w="28" w:type="dxa"/>
              <w:right w:w="28" w:type="dxa"/>
            </w:tcMar>
            <w:hideMark/>
          </w:tcPr>
          <w:p w14:paraId="452D84B4"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Herrero Veron, Christian (Huawei)</w:t>
            </w:r>
          </w:p>
        </w:tc>
        <w:tc>
          <w:tcPr>
            <w:tcW w:w="850" w:type="dxa"/>
            <w:shd w:val="clear" w:color="auto" w:fill="auto"/>
            <w:tcMar>
              <w:left w:w="28" w:type="dxa"/>
              <w:right w:w="28" w:type="dxa"/>
            </w:tcMar>
            <w:hideMark/>
          </w:tcPr>
          <w:p w14:paraId="47FC0085"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1EA0219D" w14:textId="77777777" w:rsidTr="0041562B">
        <w:trPr>
          <w:trHeight w:val="255"/>
        </w:trPr>
        <w:tc>
          <w:tcPr>
            <w:tcW w:w="757" w:type="dxa"/>
            <w:shd w:val="clear" w:color="auto" w:fill="auto"/>
            <w:tcMar>
              <w:left w:w="28" w:type="dxa"/>
              <w:right w:w="28" w:type="dxa"/>
            </w:tcMar>
            <w:hideMark/>
          </w:tcPr>
          <w:p w14:paraId="6647E40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980067</w:t>
            </w:r>
          </w:p>
        </w:tc>
        <w:tc>
          <w:tcPr>
            <w:tcW w:w="3969" w:type="dxa"/>
            <w:shd w:val="clear" w:color="auto" w:fill="auto"/>
            <w:tcMar>
              <w:left w:w="28" w:type="dxa"/>
              <w:right w:w="28" w:type="dxa"/>
            </w:tcMar>
            <w:hideMark/>
          </w:tcPr>
          <w:p w14:paraId="6F03C33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SEALDD</w:t>
            </w:r>
          </w:p>
        </w:tc>
        <w:tc>
          <w:tcPr>
            <w:tcW w:w="1701" w:type="dxa"/>
            <w:shd w:val="clear" w:color="auto" w:fill="auto"/>
            <w:tcMar>
              <w:left w:w="28" w:type="dxa"/>
              <w:right w:w="28" w:type="dxa"/>
            </w:tcMar>
            <w:hideMark/>
          </w:tcPr>
          <w:p w14:paraId="7E654402" w14:textId="185C1199"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L</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D</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D</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0DEF0CE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26CF6784" w14:textId="77E4A9EF"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446" w:history="1">
              <w:r w:rsidR="00556568" w:rsidRPr="00EF7FBB">
                <w:rPr>
                  <w:rFonts w:ascii="Calibri" w:hAnsi="Calibri" w:cs="Calibri"/>
                  <w:color w:val="0563C1"/>
                  <w:sz w:val="18"/>
                  <w:szCs w:val="18"/>
                  <w:u w:val="single"/>
                  <w:lang w:eastAsia="en-GB"/>
                </w:rPr>
                <w:t>CP-231284</w:t>
              </w:r>
            </w:hyperlink>
          </w:p>
        </w:tc>
        <w:tc>
          <w:tcPr>
            <w:tcW w:w="2268" w:type="dxa"/>
            <w:shd w:val="clear" w:color="auto" w:fill="auto"/>
            <w:tcMar>
              <w:left w:w="28" w:type="dxa"/>
              <w:right w:w="28" w:type="dxa"/>
            </w:tcMar>
            <w:hideMark/>
          </w:tcPr>
          <w:p w14:paraId="7DC30C1D"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Herrero Veron, Christian (Huawei)</w:t>
            </w:r>
          </w:p>
        </w:tc>
        <w:tc>
          <w:tcPr>
            <w:tcW w:w="850" w:type="dxa"/>
            <w:shd w:val="clear" w:color="auto" w:fill="auto"/>
            <w:tcMar>
              <w:left w:w="28" w:type="dxa"/>
              <w:right w:w="28" w:type="dxa"/>
            </w:tcMar>
            <w:hideMark/>
          </w:tcPr>
          <w:p w14:paraId="3666BE5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668BD766" w14:textId="77777777" w:rsidTr="0041562B">
        <w:trPr>
          <w:trHeight w:val="255"/>
        </w:trPr>
        <w:tc>
          <w:tcPr>
            <w:tcW w:w="757" w:type="dxa"/>
            <w:shd w:val="clear" w:color="auto" w:fill="auto"/>
            <w:tcMar>
              <w:left w:w="28" w:type="dxa"/>
              <w:right w:w="28" w:type="dxa"/>
            </w:tcMar>
            <w:hideMark/>
          </w:tcPr>
          <w:p w14:paraId="0036450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1000006</w:t>
            </w:r>
          </w:p>
        </w:tc>
        <w:tc>
          <w:tcPr>
            <w:tcW w:w="3969" w:type="dxa"/>
            <w:shd w:val="clear" w:color="auto" w:fill="auto"/>
            <w:tcMar>
              <w:left w:w="28" w:type="dxa"/>
              <w:right w:w="28" w:type="dxa"/>
            </w:tcMar>
            <w:hideMark/>
          </w:tcPr>
          <w:p w14:paraId="3D01D6F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aspects of SEAL Data Delivery enabler </w:t>
            </w:r>
          </w:p>
        </w:tc>
        <w:tc>
          <w:tcPr>
            <w:tcW w:w="1701" w:type="dxa"/>
            <w:shd w:val="clear" w:color="auto" w:fill="auto"/>
            <w:tcMar>
              <w:left w:w="28" w:type="dxa"/>
              <w:right w:w="28" w:type="dxa"/>
            </w:tcMar>
            <w:hideMark/>
          </w:tcPr>
          <w:p w14:paraId="0AA14E0E" w14:textId="6A63CA12"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L</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D</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D</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693C1C0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420CAB3C" w14:textId="4590771E"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447" w:history="1">
              <w:r w:rsidR="00556568" w:rsidRPr="00EF7FBB">
                <w:rPr>
                  <w:rFonts w:ascii="Calibri" w:hAnsi="Calibri" w:cs="Calibri"/>
                  <w:color w:val="0563C1"/>
                  <w:sz w:val="18"/>
                  <w:szCs w:val="18"/>
                  <w:u w:val="single"/>
                  <w:lang w:eastAsia="en-GB"/>
                </w:rPr>
                <w:t>SP-230560</w:t>
              </w:r>
            </w:hyperlink>
          </w:p>
        </w:tc>
        <w:tc>
          <w:tcPr>
            <w:tcW w:w="2268" w:type="dxa"/>
            <w:shd w:val="clear" w:color="auto" w:fill="auto"/>
            <w:tcMar>
              <w:left w:w="28" w:type="dxa"/>
              <w:right w:w="28" w:type="dxa"/>
            </w:tcMar>
            <w:hideMark/>
          </w:tcPr>
          <w:p w14:paraId="7B120372"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Ao Lei, Huawei, </w:t>
            </w:r>
          </w:p>
        </w:tc>
        <w:tc>
          <w:tcPr>
            <w:tcW w:w="850" w:type="dxa"/>
            <w:shd w:val="clear" w:color="auto" w:fill="auto"/>
            <w:tcMar>
              <w:left w:w="28" w:type="dxa"/>
              <w:right w:w="28" w:type="dxa"/>
            </w:tcMar>
            <w:hideMark/>
          </w:tcPr>
          <w:p w14:paraId="15AB453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714771" w14:paraId="61103B2E" w14:textId="77777777" w:rsidTr="0041562B">
        <w:trPr>
          <w:trHeight w:val="255"/>
        </w:trPr>
        <w:tc>
          <w:tcPr>
            <w:tcW w:w="757" w:type="dxa"/>
            <w:shd w:val="clear" w:color="auto" w:fill="auto"/>
            <w:tcMar>
              <w:left w:w="28" w:type="dxa"/>
              <w:right w:w="28" w:type="dxa"/>
            </w:tcMar>
            <w:hideMark/>
          </w:tcPr>
          <w:p w14:paraId="1DD364A2" w14:textId="77777777" w:rsidR="00556568" w:rsidRPr="0071477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14771">
              <w:rPr>
                <w:rFonts w:ascii="Arial" w:hAnsi="Arial" w:cs="Arial"/>
                <w:strike/>
                <w:color w:val="000000"/>
                <w:sz w:val="18"/>
                <w:szCs w:val="18"/>
                <w:lang w:eastAsia="en-GB"/>
              </w:rPr>
              <w:t>910036</w:t>
            </w:r>
          </w:p>
        </w:tc>
        <w:tc>
          <w:tcPr>
            <w:tcW w:w="3969" w:type="dxa"/>
            <w:shd w:val="clear" w:color="auto" w:fill="auto"/>
            <w:tcMar>
              <w:left w:w="28" w:type="dxa"/>
              <w:right w:w="28" w:type="dxa"/>
            </w:tcMar>
            <w:hideMark/>
          </w:tcPr>
          <w:p w14:paraId="51C86900" w14:textId="77777777" w:rsidR="00556568" w:rsidRPr="00714771"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714771">
              <w:rPr>
                <w:rFonts w:ascii="Arial" w:hAnsi="Arial" w:cs="Arial"/>
                <w:b/>
                <w:bCs/>
                <w:strike/>
                <w:color w:val="0000FF"/>
                <w:sz w:val="18"/>
                <w:szCs w:val="18"/>
                <w:lang w:eastAsia="en-GB"/>
              </w:rPr>
              <w:t xml:space="preserve">Low Power High Accuracy Positioning for industrial IoT scenarios </w:t>
            </w:r>
          </w:p>
        </w:tc>
        <w:tc>
          <w:tcPr>
            <w:tcW w:w="1701" w:type="dxa"/>
            <w:shd w:val="clear" w:color="auto" w:fill="auto"/>
            <w:tcMar>
              <w:left w:w="28" w:type="dxa"/>
              <w:right w:w="28" w:type="dxa"/>
            </w:tcMar>
            <w:hideMark/>
          </w:tcPr>
          <w:p w14:paraId="10711027" w14:textId="6CDCBBEC" w:rsidR="00556568" w:rsidRPr="0071477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14771">
              <w:rPr>
                <w:rFonts w:ascii="Arial" w:hAnsi="Arial" w:cs="Arial"/>
                <w:strike/>
                <w:color w:val="000000"/>
                <w:sz w:val="18"/>
                <w:szCs w:val="18"/>
                <w:lang w:eastAsia="en-GB"/>
              </w:rPr>
              <w:t>L</w:t>
            </w:r>
            <w:r w:rsidRPr="00714771">
              <w:rPr>
                <w:rFonts w:ascii="Arial" w:hAnsi="Arial" w:cs="Arial"/>
                <w:strike/>
                <w:color w:val="000000"/>
                <w:sz w:val="2"/>
                <w:szCs w:val="18"/>
                <w:lang w:eastAsia="en-GB"/>
              </w:rPr>
              <w:t xml:space="preserve"> </w:t>
            </w:r>
            <w:r w:rsidRPr="00714771">
              <w:rPr>
                <w:rFonts w:ascii="Arial" w:hAnsi="Arial" w:cs="Arial"/>
                <w:strike/>
                <w:color w:val="000000"/>
                <w:sz w:val="18"/>
                <w:szCs w:val="18"/>
                <w:lang w:eastAsia="en-GB"/>
              </w:rPr>
              <w:t>P</w:t>
            </w:r>
            <w:r w:rsidRPr="00714771">
              <w:rPr>
                <w:rFonts w:ascii="Arial" w:hAnsi="Arial" w:cs="Arial"/>
                <w:strike/>
                <w:color w:val="000000"/>
                <w:sz w:val="2"/>
                <w:szCs w:val="18"/>
                <w:lang w:eastAsia="en-GB"/>
              </w:rPr>
              <w:t xml:space="preserve"> </w:t>
            </w:r>
            <w:r w:rsidRPr="00714771">
              <w:rPr>
                <w:rFonts w:ascii="Arial" w:hAnsi="Arial" w:cs="Arial"/>
                <w:strike/>
                <w:color w:val="000000"/>
                <w:sz w:val="18"/>
                <w:szCs w:val="18"/>
                <w:lang w:eastAsia="en-GB"/>
              </w:rPr>
              <w:t>H</w:t>
            </w:r>
            <w:r w:rsidRPr="00714771">
              <w:rPr>
                <w:rFonts w:ascii="Arial" w:hAnsi="Arial" w:cs="Arial"/>
                <w:strike/>
                <w:color w:val="000000"/>
                <w:sz w:val="2"/>
                <w:szCs w:val="18"/>
                <w:lang w:eastAsia="en-GB"/>
              </w:rPr>
              <w:t xml:space="preserve"> </w:t>
            </w:r>
            <w:r w:rsidRPr="00714771">
              <w:rPr>
                <w:rFonts w:ascii="Arial" w:hAnsi="Arial" w:cs="Arial"/>
                <w:strike/>
                <w:color w:val="000000"/>
                <w:sz w:val="18"/>
                <w:szCs w:val="18"/>
                <w:lang w:eastAsia="en-GB"/>
              </w:rPr>
              <w:t>A</w:t>
            </w:r>
            <w:r w:rsidRPr="00714771">
              <w:rPr>
                <w:rFonts w:ascii="Arial" w:hAnsi="Arial" w:cs="Arial"/>
                <w:strike/>
                <w:color w:val="000000"/>
                <w:sz w:val="2"/>
                <w:szCs w:val="18"/>
                <w:lang w:eastAsia="en-GB"/>
              </w:rPr>
              <w:t xml:space="preserve"> </w:t>
            </w:r>
            <w:r w:rsidRPr="00714771">
              <w:rPr>
                <w:rFonts w:ascii="Arial" w:hAnsi="Arial" w:cs="Arial"/>
                <w:strike/>
                <w:color w:val="000000"/>
                <w:sz w:val="18"/>
                <w:szCs w:val="18"/>
                <w:lang w:eastAsia="en-GB"/>
              </w:rPr>
              <w:t>P</w:t>
            </w:r>
            <w:r w:rsidRPr="00714771">
              <w:rPr>
                <w:rFonts w:ascii="Arial" w:hAnsi="Arial" w:cs="Arial"/>
                <w:strike/>
                <w:color w:val="000000"/>
                <w:sz w:val="2"/>
                <w:szCs w:val="18"/>
                <w:lang w:eastAsia="en-GB"/>
              </w:rPr>
              <w:t xml:space="preserve"> </w:t>
            </w:r>
          </w:p>
        </w:tc>
        <w:tc>
          <w:tcPr>
            <w:tcW w:w="397" w:type="dxa"/>
            <w:shd w:val="clear" w:color="auto" w:fill="auto"/>
            <w:tcMar>
              <w:left w:w="28" w:type="dxa"/>
              <w:right w:w="28" w:type="dxa"/>
            </w:tcMar>
            <w:hideMark/>
          </w:tcPr>
          <w:p w14:paraId="5C8551E7" w14:textId="77777777" w:rsidR="00556568" w:rsidRPr="0071477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14771">
              <w:rPr>
                <w:rFonts w:ascii="Arial" w:hAnsi="Arial" w:cs="Arial"/>
                <w:strike/>
                <w:color w:val="000000"/>
                <w:sz w:val="18"/>
                <w:szCs w:val="18"/>
                <w:lang w:eastAsia="en-GB"/>
              </w:rPr>
              <w:t>S1</w:t>
            </w:r>
          </w:p>
        </w:tc>
        <w:tc>
          <w:tcPr>
            <w:tcW w:w="850" w:type="dxa"/>
            <w:shd w:val="clear" w:color="auto" w:fill="auto"/>
            <w:tcMar>
              <w:left w:w="28" w:type="dxa"/>
              <w:right w:w="28" w:type="dxa"/>
            </w:tcMar>
            <w:hideMark/>
          </w:tcPr>
          <w:p w14:paraId="01A3EB6E" w14:textId="1213B3BE" w:rsidR="00556568" w:rsidRPr="00714771"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448" w:history="1">
              <w:r w:rsidR="00556568" w:rsidRPr="00714771">
                <w:rPr>
                  <w:rFonts w:ascii="Calibri" w:hAnsi="Calibri" w:cs="Calibri"/>
                  <w:strike/>
                  <w:color w:val="0563C1"/>
                  <w:sz w:val="18"/>
                  <w:szCs w:val="18"/>
                  <w:u w:val="single"/>
                  <w:lang w:eastAsia="en-GB"/>
                </w:rPr>
                <w:t>SP-210216</w:t>
              </w:r>
            </w:hyperlink>
          </w:p>
        </w:tc>
        <w:tc>
          <w:tcPr>
            <w:tcW w:w="2268" w:type="dxa"/>
            <w:shd w:val="clear" w:color="auto" w:fill="auto"/>
            <w:tcMar>
              <w:left w:w="28" w:type="dxa"/>
              <w:right w:w="28" w:type="dxa"/>
            </w:tcMar>
            <w:hideMark/>
          </w:tcPr>
          <w:p w14:paraId="088B8CA4" w14:textId="77777777" w:rsidR="00556568" w:rsidRPr="0071477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714771">
              <w:rPr>
                <w:rFonts w:ascii="Arial" w:hAnsi="Arial" w:cs="Arial"/>
                <w:b/>
                <w:bCs/>
                <w:strike/>
                <w:color w:val="000000"/>
                <w:sz w:val="18"/>
                <w:szCs w:val="18"/>
                <w:lang w:eastAsia="en-GB"/>
              </w:rPr>
              <w:t xml:space="preserve">Yuan Wang, Huawei </w:t>
            </w:r>
          </w:p>
        </w:tc>
        <w:tc>
          <w:tcPr>
            <w:tcW w:w="850" w:type="dxa"/>
            <w:shd w:val="clear" w:color="auto" w:fill="auto"/>
            <w:tcMar>
              <w:left w:w="28" w:type="dxa"/>
              <w:right w:w="28" w:type="dxa"/>
            </w:tcMar>
            <w:hideMark/>
          </w:tcPr>
          <w:p w14:paraId="328630F0" w14:textId="32E8D527" w:rsidR="00556568" w:rsidRPr="0071477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14771">
              <w:rPr>
                <w:rFonts w:ascii="Arial" w:hAnsi="Arial" w:cs="Arial"/>
                <w:b/>
                <w:strike/>
                <w:color w:val="FF0000"/>
                <w:sz w:val="18"/>
                <w:szCs w:val="18"/>
                <w:lang w:eastAsia="en-GB"/>
              </w:rPr>
              <w:t>Y</w:t>
            </w:r>
          </w:p>
        </w:tc>
      </w:tr>
      <w:tr w:rsidR="00556568" w:rsidRPr="00EF7FBB" w14:paraId="6C3EF002" w14:textId="77777777" w:rsidTr="0041562B">
        <w:trPr>
          <w:trHeight w:val="255"/>
        </w:trPr>
        <w:tc>
          <w:tcPr>
            <w:tcW w:w="757" w:type="dxa"/>
            <w:shd w:val="clear" w:color="auto" w:fill="auto"/>
            <w:tcMar>
              <w:left w:w="28" w:type="dxa"/>
              <w:right w:w="28" w:type="dxa"/>
            </w:tcMar>
            <w:hideMark/>
          </w:tcPr>
          <w:p w14:paraId="46BB454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890024</w:t>
            </w:r>
          </w:p>
        </w:tc>
        <w:tc>
          <w:tcPr>
            <w:tcW w:w="3969" w:type="dxa"/>
            <w:shd w:val="clear" w:color="auto" w:fill="auto"/>
            <w:tcMar>
              <w:left w:w="28" w:type="dxa"/>
              <w:right w:w="28" w:type="dxa"/>
            </w:tcMar>
            <w:hideMark/>
          </w:tcPr>
          <w:p w14:paraId="195E82E7"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Subscriber-aware Northbound API access </w:t>
            </w:r>
          </w:p>
        </w:tc>
        <w:tc>
          <w:tcPr>
            <w:tcW w:w="1701" w:type="dxa"/>
            <w:shd w:val="clear" w:color="auto" w:fill="auto"/>
            <w:tcMar>
              <w:left w:w="28" w:type="dxa"/>
              <w:right w:w="28" w:type="dxa"/>
            </w:tcMar>
            <w:hideMark/>
          </w:tcPr>
          <w:p w14:paraId="59D088EB" w14:textId="2A90116B"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302197A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13C2E9C9" w14:textId="5F10691C"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449" w:history="1">
              <w:r w:rsidR="00556568" w:rsidRPr="00EF7FBB">
                <w:rPr>
                  <w:rFonts w:ascii="Calibri" w:hAnsi="Calibri" w:cs="Calibri"/>
                  <w:color w:val="0563C1"/>
                  <w:sz w:val="18"/>
                  <w:szCs w:val="18"/>
                  <w:u w:val="single"/>
                  <w:lang w:eastAsia="en-GB"/>
                </w:rPr>
                <w:t>SP-200797</w:t>
              </w:r>
            </w:hyperlink>
          </w:p>
        </w:tc>
        <w:tc>
          <w:tcPr>
            <w:tcW w:w="2268" w:type="dxa"/>
            <w:shd w:val="clear" w:color="auto" w:fill="auto"/>
            <w:tcMar>
              <w:left w:w="28" w:type="dxa"/>
              <w:right w:w="28" w:type="dxa"/>
            </w:tcMar>
            <w:hideMark/>
          </w:tcPr>
          <w:p w14:paraId="378F85E2"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Minokuchi, Atsushi, NTT DOCOMO </w:t>
            </w:r>
          </w:p>
        </w:tc>
        <w:tc>
          <w:tcPr>
            <w:tcW w:w="850" w:type="dxa"/>
            <w:shd w:val="clear" w:color="auto" w:fill="auto"/>
            <w:tcMar>
              <w:left w:w="28" w:type="dxa"/>
              <w:right w:w="28" w:type="dxa"/>
            </w:tcMar>
            <w:hideMark/>
          </w:tcPr>
          <w:p w14:paraId="38428D99" w14:textId="002047BB"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556568">
              <w:rPr>
                <w:rFonts w:ascii="Arial" w:hAnsi="Arial" w:cs="Arial"/>
                <w:b/>
                <w:color w:val="FF0000"/>
                <w:sz w:val="18"/>
                <w:szCs w:val="18"/>
                <w:lang w:eastAsia="en-GB"/>
              </w:rPr>
              <w:t>Y</w:t>
            </w:r>
          </w:p>
        </w:tc>
      </w:tr>
      <w:tr w:rsidR="00556568" w:rsidRPr="00EF7FBB" w14:paraId="08329071" w14:textId="77777777" w:rsidTr="0041562B">
        <w:trPr>
          <w:trHeight w:val="255"/>
        </w:trPr>
        <w:tc>
          <w:tcPr>
            <w:tcW w:w="757" w:type="dxa"/>
            <w:shd w:val="clear" w:color="auto" w:fill="auto"/>
            <w:tcMar>
              <w:left w:w="28" w:type="dxa"/>
              <w:right w:w="28" w:type="dxa"/>
            </w:tcMar>
            <w:hideMark/>
          </w:tcPr>
          <w:p w14:paraId="458A7D3B"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990117</w:t>
            </w:r>
          </w:p>
        </w:tc>
        <w:tc>
          <w:tcPr>
            <w:tcW w:w="3969" w:type="dxa"/>
            <w:shd w:val="clear" w:color="auto" w:fill="auto"/>
            <w:tcMar>
              <w:left w:w="28" w:type="dxa"/>
              <w:right w:w="28" w:type="dxa"/>
            </w:tcMar>
            <w:hideMark/>
          </w:tcPr>
          <w:p w14:paraId="6CF307B0"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Application enablement aspects for subscriber-aware northbound API access </w:t>
            </w:r>
          </w:p>
        </w:tc>
        <w:tc>
          <w:tcPr>
            <w:tcW w:w="1701" w:type="dxa"/>
            <w:shd w:val="clear" w:color="auto" w:fill="auto"/>
            <w:tcMar>
              <w:left w:w="28" w:type="dxa"/>
              <w:right w:w="28" w:type="dxa"/>
            </w:tcMar>
            <w:hideMark/>
          </w:tcPr>
          <w:p w14:paraId="427AE12D" w14:textId="399F7E73"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N</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A</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A</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P</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P</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7F1D471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213D7C6D" w14:textId="13E08A10"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450" w:history="1">
              <w:r w:rsidR="00556568" w:rsidRPr="00EF7FBB">
                <w:rPr>
                  <w:rFonts w:ascii="Calibri" w:hAnsi="Calibri" w:cs="Calibri"/>
                  <w:color w:val="0563C1"/>
                  <w:sz w:val="18"/>
                  <w:szCs w:val="18"/>
                  <w:u w:val="single"/>
                  <w:lang w:eastAsia="en-GB"/>
                </w:rPr>
                <w:t>SP-220469</w:t>
              </w:r>
            </w:hyperlink>
          </w:p>
        </w:tc>
        <w:tc>
          <w:tcPr>
            <w:tcW w:w="2268" w:type="dxa"/>
            <w:shd w:val="clear" w:color="auto" w:fill="auto"/>
            <w:tcMar>
              <w:left w:w="28" w:type="dxa"/>
              <w:right w:w="28" w:type="dxa"/>
            </w:tcMar>
            <w:hideMark/>
          </w:tcPr>
          <w:p w14:paraId="4EDB1C44"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Suzuki, Yuji, NTT DOCOMO </w:t>
            </w:r>
          </w:p>
        </w:tc>
        <w:tc>
          <w:tcPr>
            <w:tcW w:w="850" w:type="dxa"/>
            <w:shd w:val="clear" w:color="auto" w:fill="auto"/>
            <w:tcMar>
              <w:left w:w="28" w:type="dxa"/>
              <w:right w:w="28" w:type="dxa"/>
            </w:tcMar>
            <w:hideMark/>
          </w:tcPr>
          <w:p w14:paraId="70FBD54B" w14:textId="6AAD86FD"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556568">
              <w:rPr>
                <w:rFonts w:ascii="Arial" w:hAnsi="Arial" w:cs="Arial"/>
                <w:b/>
                <w:color w:val="FF0000"/>
                <w:sz w:val="18"/>
                <w:szCs w:val="18"/>
                <w:lang w:eastAsia="en-GB"/>
              </w:rPr>
              <w:t>Y</w:t>
            </w:r>
          </w:p>
        </w:tc>
      </w:tr>
      <w:tr w:rsidR="00556568" w:rsidRPr="00EF7FBB" w14:paraId="4B8C9DED" w14:textId="77777777" w:rsidTr="0041562B">
        <w:trPr>
          <w:trHeight w:val="255"/>
        </w:trPr>
        <w:tc>
          <w:tcPr>
            <w:tcW w:w="757" w:type="dxa"/>
            <w:shd w:val="clear" w:color="auto" w:fill="auto"/>
            <w:tcMar>
              <w:left w:w="28" w:type="dxa"/>
              <w:right w:w="28" w:type="dxa"/>
            </w:tcMar>
            <w:hideMark/>
          </w:tcPr>
          <w:p w14:paraId="16DBEBA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960012</w:t>
            </w:r>
          </w:p>
        </w:tc>
        <w:tc>
          <w:tcPr>
            <w:tcW w:w="3969" w:type="dxa"/>
            <w:shd w:val="clear" w:color="auto" w:fill="auto"/>
            <w:tcMar>
              <w:left w:w="28" w:type="dxa"/>
              <w:right w:w="28" w:type="dxa"/>
            </w:tcMar>
            <w:hideMark/>
          </w:tcPr>
          <w:p w14:paraId="0DEB829E"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SNAAPP</w:t>
            </w:r>
          </w:p>
        </w:tc>
        <w:tc>
          <w:tcPr>
            <w:tcW w:w="1701" w:type="dxa"/>
            <w:shd w:val="clear" w:color="auto" w:fill="auto"/>
            <w:tcMar>
              <w:left w:w="28" w:type="dxa"/>
              <w:right w:w="28" w:type="dxa"/>
            </w:tcMar>
            <w:hideMark/>
          </w:tcPr>
          <w:p w14:paraId="1EFE95EE" w14:textId="5D35A3E4"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27CA9D9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230C39F8" w14:textId="0486B6E9"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451" w:history="1">
              <w:r w:rsidR="00556568" w:rsidRPr="00EF7FBB">
                <w:rPr>
                  <w:rFonts w:ascii="Calibri" w:hAnsi="Calibri" w:cs="Calibri"/>
                  <w:color w:val="0563C1"/>
                  <w:sz w:val="18"/>
                  <w:szCs w:val="18"/>
                  <w:u w:val="single"/>
                  <w:lang w:eastAsia="en-GB"/>
                </w:rPr>
                <w:t>SP-220469</w:t>
              </w:r>
            </w:hyperlink>
          </w:p>
        </w:tc>
        <w:tc>
          <w:tcPr>
            <w:tcW w:w="2268" w:type="dxa"/>
            <w:shd w:val="clear" w:color="auto" w:fill="auto"/>
            <w:tcMar>
              <w:left w:w="28" w:type="dxa"/>
              <w:right w:w="28" w:type="dxa"/>
            </w:tcMar>
            <w:hideMark/>
          </w:tcPr>
          <w:p w14:paraId="27189498"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Suzuki, Yuji, NTT DOCOMO </w:t>
            </w:r>
          </w:p>
        </w:tc>
        <w:tc>
          <w:tcPr>
            <w:tcW w:w="850" w:type="dxa"/>
            <w:shd w:val="clear" w:color="auto" w:fill="auto"/>
            <w:tcMar>
              <w:left w:w="28" w:type="dxa"/>
              <w:right w:w="28" w:type="dxa"/>
            </w:tcMar>
            <w:hideMark/>
          </w:tcPr>
          <w:p w14:paraId="02B0968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49D3B543" w14:textId="77777777" w:rsidTr="0041562B">
        <w:trPr>
          <w:trHeight w:val="255"/>
        </w:trPr>
        <w:tc>
          <w:tcPr>
            <w:tcW w:w="757" w:type="dxa"/>
            <w:shd w:val="clear" w:color="auto" w:fill="auto"/>
            <w:tcMar>
              <w:left w:w="28" w:type="dxa"/>
              <w:right w:w="28" w:type="dxa"/>
            </w:tcMar>
            <w:hideMark/>
          </w:tcPr>
          <w:p w14:paraId="6C936CD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960028</w:t>
            </w:r>
          </w:p>
        </w:tc>
        <w:tc>
          <w:tcPr>
            <w:tcW w:w="3969" w:type="dxa"/>
            <w:shd w:val="clear" w:color="auto" w:fill="auto"/>
            <w:tcMar>
              <w:left w:w="28" w:type="dxa"/>
              <w:right w:w="28" w:type="dxa"/>
            </w:tcMar>
            <w:hideMark/>
          </w:tcPr>
          <w:p w14:paraId="6EC403A5" w14:textId="77777777" w:rsidR="00556568" w:rsidRPr="00EF7FBB" w:rsidRDefault="00556568" w:rsidP="00EF7FB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SNAAPP securitY </w:t>
            </w:r>
          </w:p>
        </w:tc>
        <w:tc>
          <w:tcPr>
            <w:tcW w:w="1701" w:type="dxa"/>
            <w:shd w:val="clear" w:color="auto" w:fill="auto"/>
            <w:tcMar>
              <w:left w:w="28" w:type="dxa"/>
              <w:right w:w="28" w:type="dxa"/>
            </w:tcMar>
            <w:hideMark/>
          </w:tcPr>
          <w:p w14:paraId="70CCB4F8" w14:textId="0C372663"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Y</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78477AD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693F6CFB" w14:textId="5B8CC50F"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452" w:history="1">
              <w:r w:rsidR="00556568" w:rsidRPr="00EF7FBB">
                <w:rPr>
                  <w:rFonts w:ascii="Calibri" w:hAnsi="Calibri" w:cs="Calibri"/>
                  <w:color w:val="0563C1"/>
                  <w:sz w:val="18"/>
                  <w:szCs w:val="18"/>
                  <w:u w:val="single"/>
                  <w:lang w:eastAsia="en-GB"/>
                </w:rPr>
                <w:t>SP-220526</w:t>
              </w:r>
            </w:hyperlink>
          </w:p>
        </w:tc>
        <w:tc>
          <w:tcPr>
            <w:tcW w:w="2268" w:type="dxa"/>
            <w:shd w:val="clear" w:color="auto" w:fill="auto"/>
            <w:tcMar>
              <w:left w:w="28" w:type="dxa"/>
              <w:right w:w="28" w:type="dxa"/>
            </w:tcMar>
            <w:hideMark/>
          </w:tcPr>
          <w:p w14:paraId="4144B6EB"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Zugenmaier, Alf, NTT DOCOMO, </w:t>
            </w:r>
          </w:p>
        </w:tc>
        <w:tc>
          <w:tcPr>
            <w:tcW w:w="850" w:type="dxa"/>
            <w:shd w:val="clear" w:color="auto" w:fill="auto"/>
            <w:tcMar>
              <w:left w:w="28" w:type="dxa"/>
              <w:right w:w="28" w:type="dxa"/>
            </w:tcMar>
            <w:hideMark/>
          </w:tcPr>
          <w:p w14:paraId="62B80CE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1AAEB4C9" w14:textId="77777777" w:rsidTr="0041562B">
        <w:trPr>
          <w:trHeight w:val="255"/>
        </w:trPr>
        <w:tc>
          <w:tcPr>
            <w:tcW w:w="757" w:type="dxa"/>
            <w:shd w:val="clear" w:color="auto" w:fill="auto"/>
            <w:tcMar>
              <w:left w:w="28" w:type="dxa"/>
              <w:right w:w="28" w:type="dxa"/>
            </w:tcMar>
            <w:hideMark/>
          </w:tcPr>
          <w:p w14:paraId="59DD9FC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990048</w:t>
            </w:r>
          </w:p>
        </w:tc>
        <w:tc>
          <w:tcPr>
            <w:tcW w:w="3969" w:type="dxa"/>
            <w:shd w:val="clear" w:color="auto" w:fill="auto"/>
            <w:tcMar>
              <w:left w:w="28" w:type="dxa"/>
              <w:right w:w="28" w:type="dxa"/>
            </w:tcMar>
            <w:hideMark/>
          </w:tcPr>
          <w:p w14:paraId="2647B0B2"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Security aspects of SNAPP </w:t>
            </w:r>
          </w:p>
        </w:tc>
        <w:tc>
          <w:tcPr>
            <w:tcW w:w="1701" w:type="dxa"/>
            <w:shd w:val="clear" w:color="auto" w:fill="auto"/>
            <w:tcMar>
              <w:left w:w="28" w:type="dxa"/>
              <w:right w:w="28" w:type="dxa"/>
            </w:tcMar>
            <w:hideMark/>
          </w:tcPr>
          <w:p w14:paraId="27526BDD" w14:textId="715E851A"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Y</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2000D6E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5B4118AF" w14:textId="78417F0B"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453" w:history="1">
              <w:r w:rsidR="00556568" w:rsidRPr="00EF7FBB">
                <w:rPr>
                  <w:rFonts w:ascii="Calibri" w:hAnsi="Calibri" w:cs="Calibri"/>
                  <w:color w:val="0563C1"/>
                  <w:sz w:val="18"/>
                  <w:szCs w:val="18"/>
                  <w:u w:val="single"/>
                  <w:lang w:eastAsia="en-GB"/>
                </w:rPr>
                <w:t>SP-230161</w:t>
              </w:r>
            </w:hyperlink>
          </w:p>
        </w:tc>
        <w:tc>
          <w:tcPr>
            <w:tcW w:w="2268" w:type="dxa"/>
            <w:shd w:val="clear" w:color="auto" w:fill="auto"/>
            <w:tcMar>
              <w:left w:w="28" w:type="dxa"/>
              <w:right w:w="28" w:type="dxa"/>
            </w:tcMar>
            <w:hideMark/>
          </w:tcPr>
          <w:p w14:paraId="6B5CD753"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Zugenmaier, Alf, NTT DOCOMO </w:t>
            </w:r>
          </w:p>
        </w:tc>
        <w:tc>
          <w:tcPr>
            <w:tcW w:w="850" w:type="dxa"/>
            <w:shd w:val="clear" w:color="auto" w:fill="auto"/>
            <w:tcMar>
              <w:left w:w="28" w:type="dxa"/>
              <w:right w:w="28" w:type="dxa"/>
            </w:tcMar>
            <w:hideMark/>
          </w:tcPr>
          <w:p w14:paraId="77AF49C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45D8E193" w14:textId="77777777" w:rsidTr="0041562B">
        <w:trPr>
          <w:trHeight w:val="255"/>
        </w:trPr>
        <w:tc>
          <w:tcPr>
            <w:tcW w:w="757" w:type="dxa"/>
            <w:shd w:val="clear" w:color="auto" w:fill="auto"/>
            <w:tcMar>
              <w:left w:w="28" w:type="dxa"/>
              <w:right w:w="28" w:type="dxa"/>
            </w:tcMar>
            <w:hideMark/>
          </w:tcPr>
          <w:p w14:paraId="3B5A33C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1010002</w:t>
            </w:r>
          </w:p>
        </w:tc>
        <w:tc>
          <w:tcPr>
            <w:tcW w:w="3969" w:type="dxa"/>
            <w:shd w:val="clear" w:color="auto" w:fill="auto"/>
            <w:tcMar>
              <w:left w:w="28" w:type="dxa"/>
              <w:right w:w="28" w:type="dxa"/>
            </w:tcMar>
            <w:hideMark/>
          </w:tcPr>
          <w:p w14:paraId="0E81FC78"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CT3 aspects of SNAAPP</w:t>
            </w:r>
          </w:p>
        </w:tc>
        <w:tc>
          <w:tcPr>
            <w:tcW w:w="1701" w:type="dxa"/>
            <w:shd w:val="clear" w:color="auto" w:fill="auto"/>
            <w:tcMar>
              <w:left w:w="28" w:type="dxa"/>
              <w:right w:w="28" w:type="dxa"/>
            </w:tcMar>
            <w:hideMark/>
          </w:tcPr>
          <w:p w14:paraId="2BBF3587" w14:textId="48B5043C"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61753CC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69A99C18" w14:textId="1FF0413E"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454" w:history="1">
              <w:r w:rsidR="00556568" w:rsidRPr="00EF7FBB">
                <w:rPr>
                  <w:rFonts w:ascii="Calibri" w:hAnsi="Calibri" w:cs="Calibri"/>
                  <w:color w:val="0563C1"/>
                  <w:sz w:val="18"/>
                  <w:szCs w:val="18"/>
                  <w:u w:val="single"/>
                  <w:lang w:eastAsia="en-GB"/>
                </w:rPr>
                <w:t>CP-232128</w:t>
              </w:r>
            </w:hyperlink>
          </w:p>
        </w:tc>
        <w:tc>
          <w:tcPr>
            <w:tcW w:w="2268" w:type="dxa"/>
            <w:shd w:val="clear" w:color="auto" w:fill="auto"/>
            <w:tcMar>
              <w:left w:w="28" w:type="dxa"/>
              <w:right w:w="28" w:type="dxa"/>
            </w:tcMar>
            <w:hideMark/>
          </w:tcPr>
          <w:p w14:paraId="2AD643F3"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Eitoku, Haruka, NTT</w:t>
            </w:r>
          </w:p>
        </w:tc>
        <w:tc>
          <w:tcPr>
            <w:tcW w:w="850" w:type="dxa"/>
            <w:shd w:val="clear" w:color="auto" w:fill="auto"/>
            <w:tcMar>
              <w:left w:w="28" w:type="dxa"/>
              <w:right w:w="28" w:type="dxa"/>
            </w:tcMar>
            <w:hideMark/>
          </w:tcPr>
          <w:p w14:paraId="1773859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05A5BFDC" w14:textId="77777777" w:rsidTr="0041562B">
        <w:trPr>
          <w:trHeight w:val="255"/>
        </w:trPr>
        <w:tc>
          <w:tcPr>
            <w:tcW w:w="757" w:type="dxa"/>
            <w:shd w:val="clear" w:color="auto" w:fill="auto"/>
            <w:tcMar>
              <w:left w:w="28" w:type="dxa"/>
              <w:right w:w="28" w:type="dxa"/>
            </w:tcMar>
            <w:hideMark/>
          </w:tcPr>
          <w:p w14:paraId="2C529793"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920039</w:t>
            </w:r>
          </w:p>
        </w:tc>
        <w:tc>
          <w:tcPr>
            <w:tcW w:w="3969" w:type="dxa"/>
            <w:shd w:val="clear" w:color="auto" w:fill="auto"/>
            <w:tcMar>
              <w:left w:w="28" w:type="dxa"/>
              <w:right w:w="28" w:type="dxa"/>
            </w:tcMar>
            <w:hideMark/>
          </w:tcPr>
          <w:p w14:paraId="778DADB4"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Smart Energy and Infrastructure </w:t>
            </w:r>
          </w:p>
        </w:tc>
        <w:tc>
          <w:tcPr>
            <w:tcW w:w="1701" w:type="dxa"/>
            <w:shd w:val="clear" w:color="auto" w:fill="auto"/>
            <w:tcMar>
              <w:left w:w="28" w:type="dxa"/>
              <w:right w:w="28" w:type="dxa"/>
            </w:tcMar>
            <w:hideMark/>
          </w:tcPr>
          <w:p w14:paraId="114DC14A" w14:textId="46D86339"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E</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I</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6EFCE0C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76479179" w14:textId="2D1E09F8"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455" w:history="1">
              <w:r w:rsidR="00556568" w:rsidRPr="00EF7FBB">
                <w:rPr>
                  <w:rFonts w:ascii="Calibri" w:hAnsi="Calibri" w:cs="Calibri"/>
                  <w:color w:val="0563C1"/>
                  <w:sz w:val="18"/>
                  <w:szCs w:val="18"/>
                  <w:u w:val="single"/>
                  <w:lang w:eastAsia="en-GB"/>
                </w:rPr>
                <w:t>SP-210523</w:t>
              </w:r>
            </w:hyperlink>
          </w:p>
        </w:tc>
        <w:tc>
          <w:tcPr>
            <w:tcW w:w="2268" w:type="dxa"/>
            <w:shd w:val="clear" w:color="auto" w:fill="auto"/>
            <w:tcMar>
              <w:left w:w="28" w:type="dxa"/>
              <w:right w:w="28" w:type="dxa"/>
            </w:tcMar>
            <w:hideMark/>
          </w:tcPr>
          <w:p w14:paraId="32A4B9E1"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XIA Xu, China Telecom </w:t>
            </w:r>
          </w:p>
        </w:tc>
        <w:tc>
          <w:tcPr>
            <w:tcW w:w="850" w:type="dxa"/>
            <w:shd w:val="clear" w:color="auto" w:fill="auto"/>
            <w:tcMar>
              <w:left w:w="28" w:type="dxa"/>
              <w:right w:w="28" w:type="dxa"/>
            </w:tcMar>
            <w:hideMark/>
          </w:tcPr>
          <w:p w14:paraId="4CA8DFFD" w14:textId="618438B5"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556568">
              <w:rPr>
                <w:rFonts w:ascii="Arial" w:hAnsi="Arial" w:cs="Arial"/>
                <w:b/>
                <w:color w:val="FF0000"/>
                <w:sz w:val="18"/>
                <w:szCs w:val="18"/>
                <w:lang w:eastAsia="en-GB"/>
              </w:rPr>
              <w:t>Y</w:t>
            </w:r>
          </w:p>
        </w:tc>
      </w:tr>
      <w:tr w:rsidR="00556568" w:rsidRPr="00EF7FBB" w14:paraId="5554E4B0" w14:textId="77777777" w:rsidTr="0041562B">
        <w:trPr>
          <w:trHeight w:val="255"/>
        </w:trPr>
        <w:tc>
          <w:tcPr>
            <w:tcW w:w="757" w:type="dxa"/>
            <w:shd w:val="clear" w:color="auto" w:fill="auto"/>
            <w:tcMar>
              <w:left w:w="28" w:type="dxa"/>
              <w:right w:w="28" w:type="dxa"/>
            </w:tcMar>
            <w:hideMark/>
          </w:tcPr>
          <w:p w14:paraId="42BE115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880038</w:t>
            </w:r>
          </w:p>
        </w:tc>
        <w:tc>
          <w:tcPr>
            <w:tcW w:w="3969" w:type="dxa"/>
            <w:shd w:val="clear" w:color="auto" w:fill="auto"/>
            <w:tcMar>
              <w:left w:w="28" w:type="dxa"/>
              <w:right w:w="28" w:type="dxa"/>
            </w:tcMar>
            <w:hideMark/>
          </w:tcPr>
          <w:p w14:paraId="10AB4BB0" w14:textId="77777777" w:rsidR="00556568" w:rsidRPr="00EF7FBB" w:rsidRDefault="00556568" w:rsidP="00EF7FB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5G Smart Energy and Infrastructure</w:t>
            </w:r>
          </w:p>
        </w:tc>
        <w:tc>
          <w:tcPr>
            <w:tcW w:w="1701" w:type="dxa"/>
            <w:shd w:val="clear" w:color="auto" w:fill="auto"/>
            <w:tcMar>
              <w:left w:w="28" w:type="dxa"/>
              <w:right w:w="28" w:type="dxa"/>
            </w:tcMar>
            <w:hideMark/>
          </w:tcPr>
          <w:p w14:paraId="16834AB3" w14:textId="3D0748D5"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5</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45D56B8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2789E95D" w14:textId="366FC85F"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456" w:history="1">
              <w:r w:rsidR="00556568" w:rsidRPr="00EF7FBB">
                <w:rPr>
                  <w:rFonts w:ascii="Calibri" w:hAnsi="Calibri" w:cs="Calibri"/>
                  <w:color w:val="0563C1"/>
                  <w:sz w:val="18"/>
                  <w:szCs w:val="18"/>
                  <w:u w:val="single"/>
                  <w:lang w:eastAsia="en-GB"/>
                </w:rPr>
                <w:t>SP-200574</w:t>
              </w:r>
            </w:hyperlink>
          </w:p>
        </w:tc>
        <w:tc>
          <w:tcPr>
            <w:tcW w:w="2268" w:type="dxa"/>
            <w:shd w:val="clear" w:color="auto" w:fill="auto"/>
            <w:tcMar>
              <w:left w:w="28" w:type="dxa"/>
              <w:right w:w="28" w:type="dxa"/>
            </w:tcMar>
            <w:hideMark/>
          </w:tcPr>
          <w:p w14:paraId="70CA62C8"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XIA Xu, China Telecom</w:t>
            </w:r>
          </w:p>
        </w:tc>
        <w:tc>
          <w:tcPr>
            <w:tcW w:w="850" w:type="dxa"/>
            <w:shd w:val="clear" w:color="auto" w:fill="auto"/>
            <w:tcMar>
              <w:left w:w="28" w:type="dxa"/>
              <w:right w:w="28" w:type="dxa"/>
            </w:tcMar>
            <w:hideMark/>
          </w:tcPr>
          <w:p w14:paraId="725C2DC5"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0198F806" w14:textId="77777777" w:rsidTr="0041562B">
        <w:trPr>
          <w:trHeight w:val="255"/>
        </w:trPr>
        <w:tc>
          <w:tcPr>
            <w:tcW w:w="757" w:type="dxa"/>
            <w:shd w:val="clear" w:color="auto" w:fill="auto"/>
            <w:tcMar>
              <w:left w:w="28" w:type="dxa"/>
              <w:right w:w="28" w:type="dxa"/>
            </w:tcMar>
            <w:hideMark/>
          </w:tcPr>
          <w:p w14:paraId="34D6132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920032</w:t>
            </w:r>
          </w:p>
        </w:tc>
        <w:tc>
          <w:tcPr>
            <w:tcW w:w="3969" w:type="dxa"/>
            <w:shd w:val="clear" w:color="auto" w:fill="auto"/>
            <w:tcMar>
              <w:left w:w="28" w:type="dxa"/>
              <w:right w:w="28" w:type="dxa"/>
            </w:tcMar>
            <w:hideMark/>
          </w:tcPr>
          <w:p w14:paraId="13AA53A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Stage 1 of Smart Energy and Infrastructure </w:t>
            </w:r>
          </w:p>
        </w:tc>
        <w:tc>
          <w:tcPr>
            <w:tcW w:w="1701" w:type="dxa"/>
            <w:shd w:val="clear" w:color="auto" w:fill="auto"/>
            <w:tcMar>
              <w:left w:w="28" w:type="dxa"/>
              <w:right w:w="28" w:type="dxa"/>
            </w:tcMar>
            <w:hideMark/>
          </w:tcPr>
          <w:p w14:paraId="08581140" w14:textId="5F756404"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359A871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043D31BC" w14:textId="7481E14C"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457" w:history="1">
              <w:r w:rsidR="00556568" w:rsidRPr="00EF7FBB">
                <w:rPr>
                  <w:rFonts w:ascii="Calibri" w:hAnsi="Calibri" w:cs="Calibri"/>
                  <w:color w:val="0563C1"/>
                  <w:sz w:val="18"/>
                  <w:szCs w:val="18"/>
                  <w:u w:val="single"/>
                  <w:lang w:eastAsia="en-GB"/>
                </w:rPr>
                <w:t>SP-210523</w:t>
              </w:r>
            </w:hyperlink>
          </w:p>
        </w:tc>
        <w:tc>
          <w:tcPr>
            <w:tcW w:w="2268" w:type="dxa"/>
            <w:shd w:val="clear" w:color="auto" w:fill="auto"/>
            <w:tcMar>
              <w:left w:w="28" w:type="dxa"/>
              <w:right w:w="28" w:type="dxa"/>
            </w:tcMar>
            <w:hideMark/>
          </w:tcPr>
          <w:p w14:paraId="3AA9AB80"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XIA Xu, China Telecom </w:t>
            </w:r>
          </w:p>
        </w:tc>
        <w:tc>
          <w:tcPr>
            <w:tcW w:w="850" w:type="dxa"/>
            <w:shd w:val="clear" w:color="auto" w:fill="auto"/>
            <w:tcMar>
              <w:left w:w="28" w:type="dxa"/>
              <w:right w:w="28" w:type="dxa"/>
            </w:tcMar>
            <w:hideMark/>
          </w:tcPr>
          <w:p w14:paraId="1CA85A3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6CEAF4B2" w14:textId="77777777" w:rsidTr="0041562B">
        <w:trPr>
          <w:trHeight w:val="255"/>
        </w:trPr>
        <w:tc>
          <w:tcPr>
            <w:tcW w:w="757" w:type="dxa"/>
            <w:shd w:val="clear" w:color="auto" w:fill="auto"/>
            <w:tcMar>
              <w:left w:w="28" w:type="dxa"/>
              <w:right w:w="28" w:type="dxa"/>
            </w:tcMar>
            <w:hideMark/>
          </w:tcPr>
          <w:p w14:paraId="646FB91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940040</w:t>
            </w:r>
          </w:p>
        </w:tc>
        <w:tc>
          <w:tcPr>
            <w:tcW w:w="3969" w:type="dxa"/>
            <w:shd w:val="clear" w:color="auto" w:fill="auto"/>
            <w:tcMar>
              <w:left w:w="28" w:type="dxa"/>
              <w:right w:w="28" w:type="dxa"/>
            </w:tcMar>
            <w:hideMark/>
          </w:tcPr>
          <w:p w14:paraId="2D1BDEE7" w14:textId="77777777" w:rsidR="00556568" w:rsidRPr="00EF7FBB" w:rsidRDefault="00556568" w:rsidP="00EF7FB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Network and Service Operations for Energy Utilities </w:t>
            </w:r>
          </w:p>
        </w:tc>
        <w:tc>
          <w:tcPr>
            <w:tcW w:w="1701" w:type="dxa"/>
            <w:shd w:val="clear" w:color="auto" w:fill="auto"/>
            <w:tcMar>
              <w:left w:w="28" w:type="dxa"/>
              <w:right w:w="28" w:type="dxa"/>
            </w:tcMar>
            <w:hideMark/>
          </w:tcPr>
          <w:p w14:paraId="2143106C" w14:textId="3548206A"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O</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U</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24D9C42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514783A8" w14:textId="4C49AEE6"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458" w:history="1">
              <w:r w:rsidR="00556568" w:rsidRPr="00EF7FBB">
                <w:rPr>
                  <w:rFonts w:ascii="Calibri" w:hAnsi="Calibri" w:cs="Calibri"/>
                  <w:color w:val="0563C1"/>
                  <w:sz w:val="18"/>
                  <w:szCs w:val="18"/>
                  <w:u w:val="single"/>
                  <w:lang w:eastAsia="en-GB"/>
                </w:rPr>
                <w:t>SP-211622</w:t>
              </w:r>
            </w:hyperlink>
          </w:p>
        </w:tc>
        <w:tc>
          <w:tcPr>
            <w:tcW w:w="2268" w:type="dxa"/>
            <w:shd w:val="clear" w:color="auto" w:fill="auto"/>
            <w:tcMar>
              <w:left w:w="28" w:type="dxa"/>
              <w:right w:w="28" w:type="dxa"/>
            </w:tcMar>
            <w:hideMark/>
          </w:tcPr>
          <w:p w14:paraId="3F929C4C"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Erik Guttman , Samsung </w:t>
            </w:r>
          </w:p>
        </w:tc>
        <w:tc>
          <w:tcPr>
            <w:tcW w:w="850" w:type="dxa"/>
            <w:shd w:val="clear" w:color="auto" w:fill="auto"/>
            <w:tcMar>
              <w:left w:w="28" w:type="dxa"/>
              <w:right w:w="28" w:type="dxa"/>
            </w:tcMar>
            <w:hideMark/>
          </w:tcPr>
          <w:p w14:paraId="171A744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4F1A5160" w14:textId="77777777" w:rsidTr="0041562B">
        <w:trPr>
          <w:trHeight w:val="255"/>
        </w:trPr>
        <w:tc>
          <w:tcPr>
            <w:tcW w:w="757" w:type="dxa"/>
            <w:shd w:val="clear" w:color="auto" w:fill="auto"/>
            <w:tcMar>
              <w:left w:w="28" w:type="dxa"/>
              <w:right w:w="28" w:type="dxa"/>
            </w:tcMar>
            <w:hideMark/>
          </w:tcPr>
          <w:p w14:paraId="0CBA400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920014</w:t>
            </w:r>
          </w:p>
        </w:tc>
        <w:tc>
          <w:tcPr>
            <w:tcW w:w="3969" w:type="dxa"/>
            <w:shd w:val="clear" w:color="auto" w:fill="auto"/>
            <w:tcMar>
              <w:left w:w="28" w:type="dxa"/>
              <w:right w:w="28" w:type="dxa"/>
            </w:tcMar>
            <w:hideMark/>
          </w:tcPr>
          <w:p w14:paraId="60366391" w14:textId="77777777" w:rsidR="00556568" w:rsidRPr="00EF7FBB" w:rsidRDefault="00556568" w:rsidP="00EF7FB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application enablement aspects for subscriber-aware northbound API access </w:t>
            </w:r>
          </w:p>
        </w:tc>
        <w:tc>
          <w:tcPr>
            <w:tcW w:w="1701" w:type="dxa"/>
            <w:shd w:val="clear" w:color="auto" w:fill="auto"/>
            <w:tcMar>
              <w:left w:w="28" w:type="dxa"/>
              <w:right w:w="28" w:type="dxa"/>
            </w:tcMar>
            <w:hideMark/>
          </w:tcPr>
          <w:p w14:paraId="21969F86" w14:textId="7805FB78"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2A72961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08F4FC53" w14:textId="1D5D2DFB"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459" w:history="1">
              <w:r w:rsidR="00556568" w:rsidRPr="00EF7FBB">
                <w:rPr>
                  <w:rFonts w:ascii="Calibri" w:hAnsi="Calibri" w:cs="Calibri"/>
                  <w:color w:val="0563C1"/>
                  <w:sz w:val="18"/>
                  <w:szCs w:val="18"/>
                  <w:u w:val="single"/>
                  <w:lang w:eastAsia="en-GB"/>
                </w:rPr>
                <w:t>SP-220094</w:t>
              </w:r>
            </w:hyperlink>
          </w:p>
        </w:tc>
        <w:tc>
          <w:tcPr>
            <w:tcW w:w="2268" w:type="dxa"/>
            <w:shd w:val="clear" w:color="auto" w:fill="auto"/>
            <w:tcMar>
              <w:left w:w="28" w:type="dxa"/>
              <w:right w:w="28" w:type="dxa"/>
            </w:tcMar>
            <w:hideMark/>
          </w:tcPr>
          <w:p w14:paraId="3980BB51"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Suzuki, Yuji, NTT DOCOMO </w:t>
            </w:r>
          </w:p>
        </w:tc>
        <w:tc>
          <w:tcPr>
            <w:tcW w:w="850" w:type="dxa"/>
            <w:shd w:val="clear" w:color="auto" w:fill="auto"/>
            <w:tcMar>
              <w:left w:w="28" w:type="dxa"/>
              <w:right w:w="28" w:type="dxa"/>
            </w:tcMar>
            <w:hideMark/>
          </w:tcPr>
          <w:p w14:paraId="5E8FD63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376CCB13" w14:textId="77777777" w:rsidTr="0041562B">
        <w:trPr>
          <w:trHeight w:val="255"/>
        </w:trPr>
        <w:tc>
          <w:tcPr>
            <w:tcW w:w="757" w:type="dxa"/>
            <w:shd w:val="clear" w:color="auto" w:fill="auto"/>
            <w:tcMar>
              <w:left w:w="28" w:type="dxa"/>
              <w:right w:w="28" w:type="dxa"/>
            </w:tcMar>
            <w:hideMark/>
          </w:tcPr>
          <w:p w14:paraId="3FB0B5B4"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960022</w:t>
            </w:r>
          </w:p>
        </w:tc>
        <w:tc>
          <w:tcPr>
            <w:tcW w:w="3969" w:type="dxa"/>
            <w:shd w:val="clear" w:color="auto" w:fill="auto"/>
            <w:tcMar>
              <w:left w:w="28" w:type="dxa"/>
              <w:right w:w="28" w:type="dxa"/>
            </w:tcMar>
            <w:hideMark/>
          </w:tcPr>
          <w:p w14:paraId="79378E75"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Rel-18 Enhancements of 3GPP Northbound and Application Layer interfaces and APIs</w:t>
            </w:r>
          </w:p>
        </w:tc>
        <w:tc>
          <w:tcPr>
            <w:tcW w:w="1701" w:type="dxa"/>
            <w:shd w:val="clear" w:color="auto" w:fill="auto"/>
            <w:tcMar>
              <w:left w:w="28" w:type="dxa"/>
              <w:right w:w="28" w:type="dxa"/>
            </w:tcMar>
            <w:hideMark/>
          </w:tcPr>
          <w:p w14:paraId="63611710" w14:textId="3C2C1E6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B</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I</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1</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8</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1EBEA4B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12C0F903" w14:textId="606961A9"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460" w:history="1">
              <w:r w:rsidR="00556568" w:rsidRPr="00EF7FBB">
                <w:rPr>
                  <w:rFonts w:ascii="Calibri" w:hAnsi="Calibri" w:cs="Calibri"/>
                  <w:color w:val="0563C1"/>
                  <w:sz w:val="18"/>
                  <w:szCs w:val="18"/>
                  <w:u w:val="single"/>
                  <w:lang w:eastAsia="en-GB"/>
                </w:rPr>
                <w:t>CP-231190</w:t>
              </w:r>
            </w:hyperlink>
          </w:p>
        </w:tc>
        <w:tc>
          <w:tcPr>
            <w:tcW w:w="2268" w:type="dxa"/>
            <w:shd w:val="clear" w:color="auto" w:fill="auto"/>
            <w:tcMar>
              <w:left w:w="28" w:type="dxa"/>
              <w:right w:w="28" w:type="dxa"/>
            </w:tcMar>
            <w:hideMark/>
          </w:tcPr>
          <w:p w14:paraId="101DB259"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Abdessamad El Moatamid, Huawei</w:t>
            </w:r>
          </w:p>
        </w:tc>
        <w:tc>
          <w:tcPr>
            <w:tcW w:w="850" w:type="dxa"/>
            <w:shd w:val="clear" w:color="auto" w:fill="auto"/>
            <w:tcMar>
              <w:left w:w="28" w:type="dxa"/>
              <w:right w:w="28" w:type="dxa"/>
            </w:tcMar>
            <w:hideMark/>
          </w:tcPr>
          <w:p w14:paraId="32BA7D7C" w14:textId="61AF58E2"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556568">
              <w:rPr>
                <w:rFonts w:ascii="Arial" w:hAnsi="Arial" w:cs="Arial"/>
                <w:b/>
                <w:color w:val="FF0000"/>
                <w:sz w:val="18"/>
                <w:szCs w:val="18"/>
                <w:lang w:eastAsia="en-GB"/>
              </w:rPr>
              <w:t>Y</w:t>
            </w:r>
          </w:p>
        </w:tc>
      </w:tr>
      <w:tr w:rsidR="00556568" w:rsidRPr="00EF7FBB" w14:paraId="29EE416D" w14:textId="77777777" w:rsidTr="0041562B">
        <w:trPr>
          <w:trHeight w:val="255"/>
        </w:trPr>
        <w:tc>
          <w:tcPr>
            <w:tcW w:w="757" w:type="dxa"/>
            <w:shd w:val="clear" w:color="auto" w:fill="auto"/>
            <w:tcMar>
              <w:left w:w="28" w:type="dxa"/>
              <w:right w:w="28" w:type="dxa"/>
            </w:tcMar>
            <w:hideMark/>
          </w:tcPr>
          <w:p w14:paraId="63B7674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960053</w:t>
            </w:r>
          </w:p>
        </w:tc>
        <w:tc>
          <w:tcPr>
            <w:tcW w:w="3969" w:type="dxa"/>
            <w:shd w:val="clear" w:color="auto" w:fill="auto"/>
            <w:tcMar>
              <w:left w:w="28" w:type="dxa"/>
              <w:right w:w="28" w:type="dxa"/>
            </w:tcMar>
            <w:hideMark/>
          </w:tcPr>
          <w:p w14:paraId="0E00E9C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NBI18</w:t>
            </w:r>
          </w:p>
        </w:tc>
        <w:tc>
          <w:tcPr>
            <w:tcW w:w="1701" w:type="dxa"/>
            <w:shd w:val="clear" w:color="auto" w:fill="auto"/>
            <w:tcMar>
              <w:left w:w="28" w:type="dxa"/>
              <w:right w:w="28" w:type="dxa"/>
            </w:tcMar>
            <w:hideMark/>
          </w:tcPr>
          <w:p w14:paraId="5416385C" w14:textId="19BF8816"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B</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1</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8</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737D07E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1EA5D528" w14:textId="0104F116"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461" w:history="1">
              <w:r w:rsidR="00556568" w:rsidRPr="00EF7FBB">
                <w:rPr>
                  <w:rFonts w:ascii="Calibri" w:hAnsi="Calibri" w:cs="Calibri"/>
                  <w:color w:val="0563C1"/>
                  <w:sz w:val="18"/>
                  <w:szCs w:val="18"/>
                  <w:u w:val="single"/>
                  <w:lang w:eastAsia="en-GB"/>
                </w:rPr>
                <w:t>CP-231190</w:t>
              </w:r>
            </w:hyperlink>
          </w:p>
        </w:tc>
        <w:tc>
          <w:tcPr>
            <w:tcW w:w="2268" w:type="dxa"/>
            <w:shd w:val="clear" w:color="auto" w:fill="auto"/>
            <w:tcMar>
              <w:left w:w="28" w:type="dxa"/>
              <w:right w:w="28" w:type="dxa"/>
            </w:tcMar>
            <w:hideMark/>
          </w:tcPr>
          <w:p w14:paraId="5AEF3313"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Abdessamad El Moatamid, Huawei</w:t>
            </w:r>
          </w:p>
        </w:tc>
        <w:tc>
          <w:tcPr>
            <w:tcW w:w="850" w:type="dxa"/>
            <w:shd w:val="clear" w:color="auto" w:fill="auto"/>
            <w:tcMar>
              <w:left w:w="28" w:type="dxa"/>
              <w:right w:w="28" w:type="dxa"/>
            </w:tcMar>
            <w:hideMark/>
          </w:tcPr>
          <w:p w14:paraId="52C9FCA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06E91CF6" w14:textId="77777777" w:rsidTr="0041562B">
        <w:trPr>
          <w:trHeight w:val="255"/>
        </w:trPr>
        <w:tc>
          <w:tcPr>
            <w:tcW w:w="757" w:type="dxa"/>
            <w:shd w:val="clear" w:color="auto" w:fill="auto"/>
            <w:tcMar>
              <w:left w:w="28" w:type="dxa"/>
              <w:right w:w="28" w:type="dxa"/>
            </w:tcMar>
            <w:hideMark/>
          </w:tcPr>
          <w:p w14:paraId="3450B34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960054</w:t>
            </w:r>
          </w:p>
        </w:tc>
        <w:tc>
          <w:tcPr>
            <w:tcW w:w="3969" w:type="dxa"/>
            <w:shd w:val="clear" w:color="auto" w:fill="auto"/>
            <w:tcMar>
              <w:left w:w="28" w:type="dxa"/>
              <w:right w:w="28" w:type="dxa"/>
            </w:tcMar>
            <w:hideMark/>
          </w:tcPr>
          <w:p w14:paraId="16F9E1D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NBI18</w:t>
            </w:r>
          </w:p>
        </w:tc>
        <w:tc>
          <w:tcPr>
            <w:tcW w:w="1701" w:type="dxa"/>
            <w:shd w:val="clear" w:color="auto" w:fill="auto"/>
            <w:tcMar>
              <w:left w:w="28" w:type="dxa"/>
              <w:right w:w="28" w:type="dxa"/>
            </w:tcMar>
            <w:hideMark/>
          </w:tcPr>
          <w:p w14:paraId="0B58C58D" w14:textId="1AD4EB15"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B</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1</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8</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679F75A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6B719A27" w14:textId="0FAB1F62"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462" w:history="1">
              <w:r w:rsidR="00556568" w:rsidRPr="00EF7FBB">
                <w:rPr>
                  <w:rFonts w:ascii="Calibri" w:hAnsi="Calibri" w:cs="Calibri"/>
                  <w:color w:val="0563C1"/>
                  <w:sz w:val="18"/>
                  <w:szCs w:val="18"/>
                  <w:u w:val="single"/>
                  <w:lang w:eastAsia="en-GB"/>
                </w:rPr>
                <w:t>CP-231190</w:t>
              </w:r>
            </w:hyperlink>
          </w:p>
        </w:tc>
        <w:tc>
          <w:tcPr>
            <w:tcW w:w="2268" w:type="dxa"/>
            <w:shd w:val="clear" w:color="auto" w:fill="auto"/>
            <w:tcMar>
              <w:left w:w="28" w:type="dxa"/>
              <w:right w:w="28" w:type="dxa"/>
            </w:tcMar>
            <w:hideMark/>
          </w:tcPr>
          <w:p w14:paraId="0033A822"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Abdessamad El Moatamid, Huawei</w:t>
            </w:r>
          </w:p>
        </w:tc>
        <w:tc>
          <w:tcPr>
            <w:tcW w:w="850" w:type="dxa"/>
            <w:shd w:val="clear" w:color="auto" w:fill="auto"/>
            <w:tcMar>
              <w:left w:w="28" w:type="dxa"/>
              <w:right w:w="28" w:type="dxa"/>
            </w:tcMar>
            <w:hideMark/>
          </w:tcPr>
          <w:p w14:paraId="371A4C2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34F30467" w14:textId="77777777" w:rsidTr="0041562B">
        <w:trPr>
          <w:trHeight w:val="255"/>
        </w:trPr>
        <w:tc>
          <w:tcPr>
            <w:tcW w:w="757" w:type="dxa"/>
            <w:shd w:val="clear" w:color="auto" w:fill="auto"/>
            <w:tcMar>
              <w:left w:w="28" w:type="dxa"/>
              <w:right w:w="28" w:type="dxa"/>
            </w:tcMar>
            <w:hideMark/>
          </w:tcPr>
          <w:p w14:paraId="3808CF3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980027</w:t>
            </w:r>
          </w:p>
        </w:tc>
        <w:tc>
          <w:tcPr>
            <w:tcW w:w="3969" w:type="dxa"/>
            <w:shd w:val="clear" w:color="auto" w:fill="auto"/>
            <w:tcMar>
              <w:left w:w="28" w:type="dxa"/>
              <w:right w:w="28" w:type="dxa"/>
            </w:tcMar>
            <w:hideMark/>
          </w:tcPr>
          <w:p w14:paraId="4501BC75" w14:textId="77777777" w:rsidR="00556568" w:rsidRPr="00EF7FBB" w:rsidRDefault="00556568" w:rsidP="00EF7FB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Structure of Charging for Verticals </w:t>
            </w:r>
          </w:p>
        </w:tc>
        <w:tc>
          <w:tcPr>
            <w:tcW w:w="1701" w:type="dxa"/>
            <w:shd w:val="clear" w:color="auto" w:fill="auto"/>
            <w:tcMar>
              <w:left w:w="28" w:type="dxa"/>
              <w:right w:w="28" w:type="dxa"/>
            </w:tcMar>
            <w:hideMark/>
          </w:tcPr>
          <w:p w14:paraId="6EA7A1AD" w14:textId="221B829C"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V</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2FF26D7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025F8086" w14:textId="4CB8F37C"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463" w:history="1">
              <w:r w:rsidR="00556568" w:rsidRPr="00EF7FBB">
                <w:rPr>
                  <w:rFonts w:ascii="Calibri" w:hAnsi="Calibri" w:cs="Calibri"/>
                  <w:color w:val="0563C1"/>
                  <w:sz w:val="18"/>
                  <w:szCs w:val="18"/>
                  <w:u w:val="single"/>
                  <w:lang w:eastAsia="en-GB"/>
                </w:rPr>
                <w:t>SP-230178</w:t>
              </w:r>
            </w:hyperlink>
          </w:p>
        </w:tc>
        <w:tc>
          <w:tcPr>
            <w:tcW w:w="2268" w:type="dxa"/>
            <w:shd w:val="clear" w:color="auto" w:fill="auto"/>
            <w:tcMar>
              <w:left w:w="28" w:type="dxa"/>
              <w:right w:w="28" w:type="dxa"/>
            </w:tcMar>
            <w:hideMark/>
          </w:tcPr>
          <w:p w14:paraId="24D250ED"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 SHAN, Huawei </w:t>
            </w:r>
          </w:p>
        </w:tc>
        <w:tc>
          <w:tcPr>
            <w:tcW w:w="850" w:type="dxa"/>
            <w:shd w:val="clear" w:color="auto" w:fill="auto"/>
            <w:tcMar>
              <w:left w:w="28" w:type="dxa"/>
              <w:right w:w="28" w:type="dxa"/>
            </w:tcMar>
            <w:hideMark/>
          </w:tcPr>
          <w:p w14:paraId="023B387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73745B4B" w14:textId="77777777" w:rsidTr="0041562B">
        <w:trPr>
          <w:trHeight w:val="255"/>
        </w:trPr>
        <w:tc>
          <w:tcPr>
            <w:tcW w:w="757" w:type="dxa"/>
            <w:shd w:val="clear" w:color="auto" w:fill="auto"/>
            <w:tcMar>
              <w:left w:w="28" w:type="dxa"/>
              <w:right w:w="28" w:type="dxa"/>
            </w:tcMar>
            <w:hideMark/>
          </w:tcPr>
          <w:p w14:paraId="69FCB9F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1010015</w:t>
            </w:r>
          </w:p>
        </w:tc>
        <w:tc>
          <w:tcPr>
            <w:tcW w:w="3969" w:type="dxa"/>
            <w:shd w:val="clear" w:color="auto" w:fill="auto"/>
            <w:tcMar>
              <w:left w:w="28" w:type="dxa"/>
              <w:right w:w="28" w:type="dxa"/>
            </w:tcMar>
            <w:hideMark/>
          </w:tcPr>
          <w:p w14:paraId="1F76FB58"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Charging Aspects of B2B</w:t>
            </w:r>
          </w:p>
        </w:tc>
        <w:tc>
          <w:tcPr>
            <w:tcW w:w="1701" w:type="dxa"/>
            <w:shd w:val="clear" w:color="auto" w:fill="auto"/>
            <w:tcMar>
              <w:left w:w="28" w:type="dxa"/>
              <w:right w:w="28" w:type="dxa"/>
            </w:tcMar>
            <w:hideMark/>
          </w:tcPr>
          <w:p w14:paraId="329524CE" w14:textId="14C9770B"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B</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2</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B</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1EB1B16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21EF8999" w14:textId="34F05E1F"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464" w:history="1">
              <w:r w:rsidR="00556568" w:rsidRPr="00EF7FBB">
                <w:rPr>
                  <w:rFonts w:ascii="Calibri" w:hAnsi="Calibri" w:cs="Calibri"/>
                  <w:color w:val="0563C1"/>
                  <w:sz w:val="18"/>
                  <w:szCs w:val="18"/>
                  <w:u w:val="single"/>
                  <w:lang w:eastAsia="en-GB"/>
                </w:rPr>
                <w:t>SP-231155</w:t>
              </w:r>
            </w:hyperlink>
          </w:p>
        </w:tc>
        <w:tc>
          <w:tcPr>
            <w:tcW w:w="2268" w:type="dxa"/>
            <w:shd w:val="clear" w:color="auto" w:fill="auto"/>
            <w:tcMar>
              <w:left w:w="28" w:type="dxa"/>
              <w:right w:w="28" w:type="dxa"/>
            </w:tcMar>
            <w:hideMark/>
          </w:tcPr>
          <w:p w14:paraId="7D7E6980"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Deng, Yimeng, Huawei </w:t>
            </w:r>
          </w:p>
        </w:tc>
        <w:tc>
          <w:tcPr>
            <w:tcW w:w="850" w:type="dxa"/>
            <w:shd w:val="clear" w:color="auto" w:fill="auto"/>
            <w:tcMar>
              <w:left w:w="28" w:type="dxa"/>
              <w:right w:w="28" w:type="dxa"/>
            </w:tcMar>
            <w:hideMark/>
          </w:tcPr>
          <w:p w14:paraId="7043C89E" w14:textId="3C729A22"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556568">
              <w:rPr>
                <w:rFonts w:ascii="Arial" w:hAnsi="Arial" w:cs="Arial"/>
                <w:b/>
                <w:color w:val="FF0000"/>
                <w:sz w:val="18"/>
                <w:szCs w:val="18"/>
                <w:lang w:eastAsia="en-GB"/>
              </w:rPr>
              <w:t>Y</w:t>
            </w:r>
          </w:p>
        </w:tc>
      </w:tr>
      <w:tr w:rsidR="00556568" w:rsidRPr="00EF7FBB" w14:paraId="539DC76D" w14:textId="77777777" w:rsidTr="0041562B">
        <w:trPr>
          <w:trHeight w:val="255"/>
        </w:trPr>
        <w:tc>
          <w:tcPr>
            <w:tcW w:w="757" w:type="dxa"/>
            <w:shd w:val="clear" w:color="auto" w:fill="auto"/>
            <w:tcMar>
              <w:left w:w="28" w:type="dxa"/>
              <w:right w:w="28" w:type="dxa"/>
            </w:tcMar>
            <w:hideMark/>
          </w:tcPr>
          <w:p w14:paraId="51DF3CD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0</w:t>
            </w:r>
          </w:p>
        </w:tc>
        <w:tc>
          <w:tcPr>
            <w:tcW w:w="3969" w:type="dxa"/>
            <w:shd w:val="clear" w:color="auto" w:fill="auto"/>
            <w:tcMar>
              <w:left w:w="28" w:type="dxa"/>
              <w:right w:w="28" w:type="dxa"/>
            </w:tcMar>
            <w:hideMark/>
          </w:tcPr>
          <w:p w14:paraId="7C2EC46C" w14:textId="77777777" w:rsidR="00556568" w:rsidRPr="00EF7FBB" w:rsidRDefault="00556568" w:rsidP="00EF7FBB">
            <w:pPr>
              <w:overflowPunct/>
              <w:autoSpaceDE/>
              <w:autoSpaceDN/>
              <w:adjustRightInd/>
              <w:spacing w:after="0"/>
              <w:textAlignment w:val="auto"/>
              <w:rPr>
                <w:rFonts w:ascii="Arial" w:hAnsi="Arial" w:cs="Arial"/>
                <w:b/>
                <w:bCs/>
                <w:color w:val="FF0000"/>
                <w:sz w:val="18"/>
                <w:szCs w:val="18"/>
                <w:lang w:eastAsia="en-GB"/>
              </w:rPr>
            </w:pPr>
            <w:r w:rsidRPr="00EF7FBB">
              <w:rPr>
                <w:rFonts w:ascii="Arial" w:hAnsi="Arial" w:cs="Arial"/>
                <w:b/>
                <w:bCs/>
                <w:color w:val="FF0000"/>
                <w:sz w:val="18"/>
                <w:szCs w:val="18"/>
                <w:lang w:eastAsia="en-GB"/>
              </w:rPr>
              <w:t>Rel-18 Mission Critical and emergencies</w:t>
            </w:r>
          </w:p>
        </w:tc>
        <w:tc>
          <w:tcPr>
            <w:tcW w:w="1701" w:type="dxa"/>
            <w:shd w:val="clear" w:color="auto" w:fill="auto"/>
            <w:tcMar>
              <w:left w:w="28" w:type="dxa"/>
              <w:right w:w="28" w:type="dxa"/>
            </w:tcMar>
            <w:hideMark/>
          </w:tcPr>
          <w:p w14:paraId="293250C8" w14:textId="6BE1D19B"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0A51D1B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7FE710C6" w14:textId="302F3616"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465" w:history="1">
              <w:r w:rsidR="00556568" w:rsidRPr="00EF7FBB">
                <w:rPr>
                  <w:rFonts w:ascii="Calibri" w:hAnsi="Calibri" w:cs="Calibri"/>
                  <w:color w:val="0563C1"/>
                  <w:sz w:val="18"/>
                  <w:szCs w:val="18"/>
                  <w:u w:val="single"/>
                  <w:lang w:eastAsia="en-GB"/>
                </w:rPr>
                <w:t>-</w:t>
              </w:r>
            </w:hyperlink>
          </w:p>
        </w:tc>
        <w:tc>
          <w:tcPr>
            <w:tcW w:w="2268" w:type="dxa"/>
            <w:shd w:val="clear" w:color="auto" w:fill="auto"/>
            <w:tcMar>
              <w:left w:w="28" w:type="dxa"/>
              <w:right w:w="28" w:type="dxa"/>
            </w:tcMar>
            <w:hideMark/>
          </w:tcPr>
          <w:p w14:paraId="5E7B7E14"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t>
            </w:r>
          </w:p>
        </w:tc>
        <w:tc>
          <w:tcPr>
            <w:tcW w:w="850" w:type="dxa"/>
            <w:shd w:val="clear" w:color="auto" w:fill="auto"/>
            <w:tcMar>
              <w:left w:w="28" w:type="dxa"/>
              <w:right w:w="28" w:type="dxa"/>
            </w:tcMar>
            <w:hideMark/>
          </w:tcPr>
          <w:p w14:paraId="29F5BE9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r>
      <w:tr w:rsidR="00556568" w:rsidRPr="00EF7FBB" w14:paraId="7017DC73" w14:textId="77777777" w:rsidTr="0041562B">
        <w:trPr>
          <w:trHeight w:val="255"/>
        </w:trPr>
        <w:tc>
          <w:tcPr>
            <w:tcW w:w="757" w:type="dxa"/>
            <w:shd w:val="clear" w:color="auto" w:fill="auto"/>
            <w:tcMar>
              <w:left w:w="28" w:type="dxa"/>
              <w:right w:w="28" w:type="dxa"/>
            </w:tcMar>
            <w:hideMark/>
          </w:tcPr>
          <w:p w14:paraId="66F8844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960014</w:t>
            </w:r>
          </w:p>
        </w:tc>
        <w:tc>
          <w:tcPr>
            <w:tcW w:w="3969" w:type="dxa"/>
            <w:shd w:val="clear" w:color="auto" w:fill="auto"/>
            <w:tcMar>
              <w:left w:w="28" w:type="dxa"/>
              <w:right w:w="28" w:type="dxa"/>
            </w:tcMar>
            <w:hideMark/>
          </w:tcPr>
          <w:p w14:paraId="66F67B6A"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SMS over IMS to emergency centre </w:t>
            </w:r>
          </w:p>
        </w:tc>
        <w:tc>
          <w:tcPr>
            <w:tcW w:w="1701" w:type="dxa"/>
            <w:shd w:val="clear" w:color="auto" w:fill="auto"/>
            <w:tcMar>
              <w:left w:w="28" w:type="dxa"/>
              <w:right w:w="28" w:type="dxa"/>
            </w:tcMar>
            <w:hideMark/>
          </w:tcPr>
          <w:p w14:paraId="18E98E7E" w14:textId="2B9287D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2</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530C2A5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14C1897A" w14:textId="4D1BEF35"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466" w:history="1">
              <w:r w:rsidR="00556568" w:rsidRPr="00EF7FBB">
                <w:rPr>
                  <w:rFonts w:ascii="Calibri" w:hAnsi="Calibri" w:cs="Calibri"/>
                  <w:color w:val="0563C1"/>
                  <w:sz w:val="18"/>
                  <w:szCs w:val="18"/>
                  <w:u w:val="single"/>
                  <w:lang w:eastAsia="en-GB"/>
                </w:rPr>
                <w:t>SP-220438</w:t>
              </w:r>
            </w:hyperlink>
          </w:p>
        </w:tc>
        <w:tc>
          <w:tcPr>
            <w:tcW w:w="2268" w:type="dxa"/>
            <w:shd w:val="clear" w:color="auto" w:fill="auto"/>
            <w:tcMar>
              <w:left w:w="28" w:type="dxa"/>
              <w:right w:w="28" w:type="dxa"/>
            </w:tcMar>
            <w:hideMark/>
          </w:tcPr>
          <w:p w14:paraId="5FC3CB6F"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Bruno Tossou, Orange </w:t>
            </w:r>
          </w:p>
        </w:tc>
        <w:tc>
          <w:tcPr>
            <w:tcW w:w="850" w:type="dxa"/>
            <w:shd w:val="clear" w:color="auto" w:fill="auto"/>
            <w:tcMar>
              <w:left w:w="28" w:type="dxa"/>
              <w:right w:w="28" w:type="dxa"/>
            </w:tcMar>
            <w:hideMark/>
          </w:tcPr>
          <w:p w14:paraId="0B204586" w14:textId="1066122B"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556568">
              <w:rPr>
                <w:rFonts w:ascii="Arial" w:hAnsi="Arial" w:cs="Arial"/>
                <w:b/>
                <w:color w:val="FF0000"/>
                <w:sz w:val="18"/>
                <w:szCs w:val="18"/>
                <w:lang w:eastAsia="en-GB"/>
              </w:rPr>
              <w:t>Y</w:t>
            </w:r>
          </w:p>
        </w:tc>
      </w:tr>
      <w:tr w:rsidR="00556568" w:rsidRPr="00EF7FBB" w14:paraId="6D519BF8" w14:textId="77777777" w:rsidTr="0041562B">
        <w:trPr>
          <w:trHeight w:val="255"/>
        </w:trPr>
        <w:tc>
          <w:tcPr>
            <w:tcW w:w="757" w:type="dxa"/>
            <w:shd w:val="clear" w:color="auto" w:fill="auto"/>
            <w:tcMar>
              <w:left w:w="28" w:type="dxa"/>
              <w:right w:w="28" w:type="dxa"/>
            </w:tcMar>
            <w:hideMark/>
          </w:tcPr>
          <w:p w14:paraId="5E711F8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940015</w:t>
            </w:r>
          </w:p>
        </w:tc>
        <w:tc>
          <w:tcPr>
            <w:tcW w:w="3969" w:type="dxa"/>
            <w:shd w:val="clear" w:color="auto" w:fill="auto"/>
            <w:tcMar>
              <w:left w:w="28" w:type="dxa"/>
              <w:right w:w="28" w:type="dxa"/>
            </w:tcMar>
            <w:hideMark/>
          </w:tcPr>
          <w:p w14:paraId="34D2C89F"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Mission critical security enhancements phase 3 </w:t>
            </w:r>
          </w:p>
        </w:tc>
        <w:tc>
          <w:tcPr>
            <w:tcW w:w="1701" w:type="dxa"/>
            <w:shd w:val="clear" w:color="auto" w:fill="auto"/>
            <w:tcMar>
              <w:left w:w="28" w:type="dxa"/>
              <w:right w:w="28" w:type="dxa"/>
            </w:tcMar>
            <w:hideMark/>
          </w:tcPr>
          <w:p w14:paraId="1567420C" w14:textId="73AEB631"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X</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3</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355D885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60457F53" w14:textId="0646AC2F"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467" w:history="1">
              <w:r w:rsidR="00556568" w:rsidRPr="00EF7FBB">
                <w:rPr>
                  <w:rFonts w:ascii="Calibri" w:hAnsi="Calibri" w:cs="Calibri"/>
                  <w:color w:val="0563C1"/>
                  <w:sz w:val="18"/>
                  <w:szCs w:val="18"/>
                  <w:u w:val="single"/>
                  <w:lang w:eastAsia="en-GB"/>
                </w:rPr>
                <w:t>SP-211363</w:t>
              </w:r>
            </w:hyperlink>
          </w:p>
        </w:tc>
        <w:tc>
          <w:tcPr>
            <w:tcW w:w="2268" w:type="dxa"/>
            <w:shd w:val="clear" w:color="auto" w:fill="auto"/>
            <w:tcMar>
              <w:left w:w="28" w:type="dxa"/>
              <w:right w:w="28" w:type="dxa"/>
            </w:tcMar>
            <w:hideMark/>
          </w:tcPr>
          <w:p w14:paraId="653272AF"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Woodward, Tim, Motorola Solutions, Inc. </w:t>
            </w:r>
          </w:p>
        </w:tc>
        <w:tc>
          <w:tcPr>
            <w:tcW w:w="850" w:type="dxa"/>
            <w:shd w:val="clear" w:color="auto" w:fill="auto"/>
            <w:tcMar>
              <w:left w:w="28" w:type="dxa"/>
              <w:right w:w="28" w:type="dxa"/>
            </w:tcMar>
            <w:hideMark/>
          </w:tcPr>
          <w:p w14:paraId="094D15FF" w14:textId="72F3D81D"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556568">
              <w:rPr>
                <w:rFonts w:ascii="Arial" w:hAnsi="Arial" w:cs="Arial"/>
                <w:b/>
                <w:color w:val="FF0000"/>
                <w:sz w:val="18"/>
                <w:szCs w:val="18"/>
                <w:lang w:eastAsia="en-GB"/>
              </w:rPr>
              <w:t>Y</w:t>
            </w:r>
          </w:p>
        </w:tc>
      </w:tr>
      <w:tr w:rsidR="00556568" w:rsidRPr="00EF7FBB" w14:paraId="08DA9E09" w14:textId="77777777" w:rsidTr="0041562B">
        <w:trPr>
          <w:trHeight w:val="255"/>
        </w:trPr>
        <w:tc>
          <w:tcPr>
            <w:tcW w:w="757" w:type="dxa"/>
            <w:shd w:val="clear" w:color="auto" w:fill="auto"/>
            <w:tcMar>
              <w:left w:w="28" w:type="dxa"/>
              <w:right w:w="28" w:type="dxa"/>
            </w:tcMar>
            <w:hideMark/>
          </w:tcPr>
          <w:p w14:paraId="6ED96C1B"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1000042</w:t>
            </w:r>
          </w:p>
        </w:tc>
        <w:tc>
          <w:tcPr>
            <w:tcW w:w="3969" w:type="dxa"/>
            <w:shd w:val="clear" w:color="auto" w:fill="auto"/>
            <w:tcMar>
              <w:left w:w="28" w:type="dxa"/>
              <w:right w:w="28" w:type="dxa"/>
            </w:tcMar>
            <w:hideMark/>
          </w:tcPr>
          <w:p w14:paraId="2615411F"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Enhanced Mission Critical Push-to-talk architecture phase 4 </w:t>
            </w:r>
          </w:p>
        </w:tc>
        <w:tc>
          <w:tcPr>
            <w:tcW w:w="1701" w:type="dxa"/>
            <w:shd w:val="clear" w:color="auto" w:fill="auto"/>
            <w:tcMar>
              <w:left w:w="28" w:type="dxa"/>
              <w:right w:w="28" w:type="dxa"/>
            </w:tcMar>
            <w:hideMark/>
          </w:tcPr>
          <w:p w14:paraId="186FF8BD" w14:textId="3DAF9583"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n</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h</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4</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M</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C</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P</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T</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T</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1AA6202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722C92E4" w14:textId="4D76CAD8"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468" w:history="1">
              <w:r w:rsidR="00556568" w:rsidRPr="00EF7FBB">
                <w:rPr>
                  <w:rFonts w:ascii="Calibri" w:hAnsi="Calibri" w:cs="Calibri"/>
                  <w:color w:val="0563C1"/>
                  <w:sz w:val="18"/>
                  <w:szCs w:val="18"/>
                  <w:u w:val="single"/>
                  <w:lang w:eastAsia="en-GB"/>
                </w:rPr>
                <w:t>SP-211519</w:t>
              </w:r>
            </w:hyperlink>
          </w:p>
        </w:tc>
        <w:tc>
          <w:tcPr>
            <w:tcW w:w="2268" w:type="dxa"/>
            <w:shd w:val="clear" w:color="auto" w:fill="auto"/>
            <w:tcMar>
              <w:left w:w="28" w:type="dxa"/>
              <w:right w:w="28" w:type="dxa"/>
            </w:tcMar>
            <w:hideMark/>
          </w:tcPr>
          <w:p w14:paraId="330C3867"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Lazara, Dom, Motorola Solutions </w:t>
            </w:r>
          </w:p>
        </w:tc>
        <w:tc>
          <w:tcPr>
            <w:tcW w:w="850" w:type="dxa"/>
            <w:shd w:val="clear" w:color="auto" w:fill="auto"/>
            <w:tcMar>
              <w:left w:w="28" w:type="dxa"/>
              <w:right w:w="28" w:type="dxa"/>
            </w:tcMar>
            <w:hideMark/>
          </w:tcPr>
          <w:p w14:paraId="08E9B53D" w14:textId="6F8A6169"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556568">
              <w:rPr>
                <w:rFonts w:ascii="Arial" w:hAnsi="Arial" w:cs="Arial"/>
                <w:b/>
                <w:color w:val="FF0000"/>
                <w:sz w:val="18"/>
                <w:szCs w:val="18"/>
                <w:lang w:eastAsia="en-GB"/>
              </w:rPr>
              <w:t>Y</w:t>
            </w:r>
          </w:p>
        </w:tc>
      </w:tr>
      <w:tr w:rsidR="00556568" w:rsidRPr="00EF7FBB" w14:paraId="358E267F" w14:textId="77777777" w:rsidTr="0041562B">
        <w:trPr>
          <w:trHeight w:val="255"/>
        </w:trPr>
        <w:tc>
          <w:tcPr>
            <w:tcW w:w="757" w:type="dxa"/>
            <w:shd w:val="clear" w:color="auto" w:fill="auto"/>
            <w:tcMar>
              <w:left w:w="28" w:type="dxa"/>
              <w:right w:w="28" w:type="dxa"/>
            </w:tcMar>
            <w:hideMark/>
          </w:tcPr>
          <w:p w14:paraId="45ED6D9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940025</w:t>
            </w:r>
          </w:p>
        </w:tc>
        <w:tc>
          <w:tcPr>
            <w:tcW w:w="3969" w:type="dxa"/>
            <w:shd w:val="clear" w:color="auto" w:fill="auto"/>
            <w:tcMar>
              <w:left w:w="28" w:type="dxa"/>
              <w:right w:w="28" w:type="dxa"/>
            </w:tcMar>
            <w:hideMark/>
          </w:tcPr>
          <w:p w14:paraId="409183FB"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enh4MCPTT</w:t>
            </w:r>
          </w:p>
        </w:tc>
        <w:tc>
          <w:tcPr>
            <w:tcW w:w="1701" w:type="dxa"/>
            <w:shd w:val="clear" w:color="auto" w:fill="auto"/>
            <w:tcMar>
              <w:left w:w="28" w:type="dxa"/>
              <w:right w:w="28" w:type="dxa"/>
            </w:tcMar>
            <w:hideMark/>
          </w:tcPr>
          <w:p w14:paraId="29811D62" w14:textId="4F864351"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4</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5951135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165FC92C" w14:textId="6BD51F06"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469" w:history="1">
              <w:r w:rsidR="00556568" w:rsidRPr="00EF7FBB">
                <w:rPr>
                  <w:rFonts w:ascii="Calibri" w:hAnsi="Calibri" w:cs="Calibri"/>
                  <w:color w:val="0563C1"/>
                  <w:sz w:val="18"/>
                  <w:szCs w:val="18"/>
                  <w:u w:val="single"/>
                  <w:lang w:eastAsia="en-GB"/>
                </w:rPr>
                <w:t>SP-211519</w:t>
              </w:r>
            </w:hyperlink>
          </w:p>
        </w:tc>
        <w:tc>
          <w:tcPr>
            <w:tcW w:w="2268" w:type="dxa"/>
            <w:shd w:val="clear" w:color="auto" w:fill="auto"/>
            <w:tcMar>
              <w:left w:w="28" w:type="dxa"/>
              <w:right w:w="28" w:type="dxa"/>
            </w:tcMar>
            <w:hideMark/>
          </w:tcPr>
          <w:p w14:paraId="73B56B48"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Lazara, Dom, Motorola Solutions </w:t>
            </w:r>
          </w:p>
        </w:tc>
        <w:tc>
          <w:tcPr>
            <w:tcW w:w="850" w:type="dxa"/>
            <w:shd w:val="clear" w:color="auto" w:fill="auto"/>
            <w:tcMar>
              <w:left w:w="28" w:type="dxa"/>
              <w:right w:w="28" w:type="dxa"/>
            </w:tcMar>
            <w:hideMark/>
          </w:tcPr>
          <w:p w14:paraId="1819EC6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2DD37482" w14:textId="77777777" w:rsidTr="0041562B">
        <w:trPr>
          <w:trHeight w:val="255"/>
        </w:trPr>
        <w:tc>
          <w:tcPr>
            <w:tcW w:w="757" w:type="dxa"/>
            <w:shd w:val="clear" w:color="auto" w:fill="auto"/>
            <w:tcMar>
              <w:left w:w="28" w:type="dxa"/>
              <w:right w:w="28" w:type="dxa"/>
            </w:tcMar>
            <w:hideMark/>
          </w:tcPr>
          <w:p w14:paraId="2967A72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1000020</w:t>
            </w:r>
          </w:p>
        </w:tc>
        <w:tc>
          <w:tcPr>
            <w:tcW w:w="3969" w:type="dxa"/>
            <w:shd w:val="clear" w:color="auto" w:fill="auto"/>
            <w:tcMar>
              <w:left w:w="28" w:type="dxa"/>
              <w:right w:w="28" w:type="dxa"/>
            </w:tcMar>
            <w:hideMark/>
          </w:tcPr>
          <w:p w14:paraId="0883AAC2"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 aspects of enh4MCPTT</w:t>
            </w:r>
          </w:p>
        </w:tc>
        <w:tc>
          <w:tcPr>
            <w:tcW w:w="1701" w:type="dxa"/>
            <w:shd w:val="clear" w:color="auto" w:fill="auto"/>
            <w:tcMar>
              <w:left w:w="28" w:type="dxa"/>
              <w:right w:w="28" w:type="dxa"/>
            </w:tcMar>
            <w:hideMark/>
          </w:tcPr>
          <w:p w14:paraId="3E3A7B11" w14:textId="631BCD04"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4</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6490038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03E54A43" w14:textId="21AFAFEC"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470" w:history="1">
              <w:r w:rsidR="00556568" w:rsidRPr="00EF7FBB">
                <w:rPr>
                  <w:rFonts w:ascii="Calibri" w:hAnsi="Calibri" w:cs="Calibri"/>
                  <w:color w:val="0563C1"/>
                  <w:sz w:val="18"/>
                  <w:szCs w:val="18"/>
                  <w:u w:val="single"/>
                  <w:lang w:eastAsia="en-GB"/>
                </w:rPr>
                <w:t>CP-231355</w:t>
              </w:r>
            </w:hyperlink>
          </w:p>
        </w:tc>
        <w:tc>
          <w:tcPr>
            <w:tcW w:w="2268" w:type="dxa"/>
            <w:shd w:val="clear" w:color="auto" w:fill="auto"/>
            <w:tcMar>
              <w:left w:w="28" w:type="dxa"/>
              <w:right w:w="28" w:type="dxa"/>
            </w:tcMar>
            <w:hideMark/>
          </w:tcPr>
          <w:p w14:paraId="0E5EA07E"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Kiran Kapale, Samsung, </w:t>
            </w:r>
          </w:p>
        </w:tc>
        <w:tc>
          <w:tcPr>
            <w:tcW w:w="850" w:type="dxa"/>
            <w:shd w:val="clear" w:color="auto" w:fill="auto"/>
            <w:tcMar>
              <w:left w:w="28" w:type="dxa"/>
              <w:right w:w="28" w:type="dxa"/>
            </w:tcMar>
            <w:hideMark/>
          </w:tcPr>
          <w:p w14:paraId="2C860DF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64426221" w14:textId="77777777" w:rsidTr="0041562B">
        <w:trPr>
          <w:trHeight w:val="255"/>
        </w:trPr>
        <w:tc>
          <w:tcPr>
            <w:tcW w:w="757" w:type="dxa"/>
            <w:shd w:val="clear" w:color="auto" w:fill="auto"/>
            <w:tcMar>
              <w:left w:w="28" w:type="dxa"/>
              <w:right w:w="28" w:type="dxa"/>
            </w:tcMar>
            <w:hideMark/>
          </w:tcPr>
          <w:p w14:paraId="242971A6"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930043</w:t>
            </w:r>
          </w:p>
        </w:tc>
        <w:tc>
          <w:tcPr>
            <w:tcW w:w="3969" w:type="dxa"/>
            <w:shd w:val="clear" w:color="auto" w:fill="auto"/>
            <w:tcMar>
              <w:left w:w="28" w:type="dxa"/>
              <w:right w:w="28" w:type="dxa"/>
            </w:tcMar>
            <w:hideMark/>
          </w:tcPr>
          <w:p w14:paraId="64F9BFA6"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Gateway UE function for Mission Critical Communication </w:t>
            </w:r>
          </w:p>
        </w:tc>
        <w:tc>
          <w:tcPr>
            <w:tcW w:w="1701" w:type="dxa"/>
            <w:shd w:val="clear" w:color="auto" w:fill="auto"/>
            <w:tcMar>
              <w:left w:w="28" w:type="dxa"/>
              <w:right w:w="28" w:type="dxa"/>
            </w:tcMar>
            <w:hideMark/>
          </w:tcPr>
          <w:p w14:paraId="5C3A350B" w14:textId="4C3FCAC6"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C</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G</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W</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U</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E</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4011DCD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0852B30D" w14:textId="56E3D566"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471" w:history="1">
              <w:r w:rsidR="00556568" w:rsidRPr="00EF7FBB">
                <w:rPr>
                  <w:rFonts w:ascii="Calibri" w:hAnsi="Calibri" w:cs="Calibri"/>
                  <w:color w:val="0563C1"/>
                  <w:sz w:val="18"/>
                  <w:szCs w:val="18"/>
                  <w:u w:val="single"/>
                  <w:lang w:eastAsia="en-GB"/>
                </w:rPr>
                <w:t>SP-210959</w:t>
              </w:r>
            </w:hyperlink>
          </w:p>
        </w:tc>
        <w:tc>
          <w:tcPr>
            <w:tcW w:w="2268" w:type="dxa"/>
            <w:shd w:val="clear" w:color="auto" w:fill="auto"/>
            <w:tcMar>
              <w:left w:w="28" w:type="dxa"/>
              <w:right w:w="28" w:type="dxa"/>
            </w:tcMar>
            <w:hideMark/>
          </w:tcPr>
          <w:p w14:paraId="67ABA601"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Oettl, Martin, Nokia </w:t>
            </w:r>
          </w:p>
        </w:tc>
        <w:tc>
          <w:tcPr>
            <w:tcW w:w="850" w:type="dxa"/>
            <w:shd w:val="clear" w:color="auto" w:fill="auto"/>
            <w:tcMar>
              <w:left w:w="28" w:type="dxa"/>
              <w:right w:w="28" w:type="dxa"/>
            </w:tcMar>
            <w:hideMark/>
          </w:tcPr>
          <w:p w14:paraId="58237B69" w14:textId="52235AC5"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556568">
              <w:rPr>
                <w:rFonts w:ascii="Arial" w:hAnsi="Arial" w:cs="Arial"/>
                <w:b/>
                <w:color w:val="FF0000"/>
                <w:sz w:val="18"/>
                <w:szCs w:val="18"/>
                <w:lang w:eastAsia="en-GB"/>
              </w:rPr>
              <w:t>Y</w:t>
            </w:r>
          </w:p>
        </w:tc>
      </w:tr>
      <w:tr w:rsidR="00556568" w:rsidRPr="00EF7FBB" w14:paraId="10A79BA4" w14:textId="77777777" w:rsidTr="0041562B">
        <w:trPr>
          <w:trHeight w:val="255"/>
        </w:trPr>
        <w:tc>
          <w:tcPr>
            <w:tcW w:w="757" w:type="dxa"/>
            <w:shd w:val="clear" w:color="auto" w:fill="auto"/>
            <w:tcMar>
              <w:left w:w="28" w:type="dxa"/>
              <w:right w:w="28" w:type="dxa"/>
            </w:tcMar>
            <w:hideMark/>
          </w:tcPr>
          <w:p w14:paraId="61BB76E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880033</w:t>
            </w:r>
          </w:p>
        </w:tc>
        <w:tc>
          <w:tcPr>
            <w:tcW w:w="3969" w:type="dxa"/>
            <w:shd w:val="clear" w:color="auto" w:fill="auto"/>
            <w:tcMar>
              <w:left w:w="28" w:type="dxa"/>
              <w:right w:w="28" w:type="dxa"/>
            </w:tcMar>
            <w:hideMark/>
          </w:tcPr>
          <w:p w14:paraId="6FCDAA33" w14:textId="77777777" w:rsidR="00556568" w:rsidRPr="00EF7FBB" w:rsidRDefault="00556568" w:rsidP="00EF7FB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of Gateway UE function for Mission Critical Communication </w:t>
            </w:r>
          </w:p>
        </w:tc>
        <w:tc>
          <w:tcPr>
            <w:tcW w:w="1701" w:type="dxa"/>
            <w:shd w:val="clear" w:color="auto" w:fill="auto"/>
            <w:tcMar>
              <w:left w:w="28" w:type="dxa"/>
              <w:right w:w="28" w:type="dxa"/>
            </w:tcMar>
            <w:hideMark/>
          </w:tcPr>
          <w:p w14:paraId="40075366" w14:textId="47627CB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W</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U</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7417470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3C0D6CC7" w14:textId="7C1A9CE4"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472" w:history="1">
              <w:r w:rsidR="00556568" w:rsidRPr="00EF7FBB">
                <w:rPr>
                  <w:rFonts w:ascii="Calibri" w:hAnsi="Calibri" w:cs="Calibri"/>
                  <w:color w:val="0563C1"/>
                  <w:sz w:val="18"/>
                  <w:szCs w:val="18"/>
                  <w:u w:val="single"/>
                  <w:lang w:eastAsia="en-GB"/>
                </w:rPr>
                <w:t>SP-200335</w:t>
              </w:r>
            </w:hyperlink>
          </w:p>
        </w:tc>
        <w:tc>
          <w:tcPr>
            <w:tcW w:w="2268" w:type="dxa"/>
            <w:shd w:val="clear" w:color="auto" w:fill="auto"/>
            <w:tcMar>
              <w:left w:w="28" w:type="dxa"/>
              <w:right w:w="28" w:type="dxa"/>
            </w:tcMar>
            <w:hideMark/>
          </w:tcPr>
          <w:p w14:paraId="6A12EAD4"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Oettl, Martin, Nokia </w:t>
            </w:r>
          </w:p>
        </w:tc>
        <w:tc>
          <w:tcPr>
            <w:tcW w:w="850" w:type="dxa"/>
            <w:shd w:val="clear" w:color="auto" w:fill="auto"/>
            <w:tcMar>
              <w:left w:w="28" w:type="dxa"/>
              <w:right w:w="28" w:type="dxa"/>
            </w:tcMar>
            <w:hideMark/>
          </w:tcPr>
          <w:p w14:paraId="7152CDA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273F0593" w14:textId="77777777" w:rsidTr="0041562B">
        <w:trPr>
          <w:trHeight w:val="255"/>
        </w:trPr>
        <w:tc>
          <w:tcPr>
            <w:tcW w:w="757" w:type="dxa"/>
            <w:shd w:val="clear" w:color="auto" w:fill="auto"/>
            <w:tcMar>
              <w:left w:w="28" w:type="dxa"/>
              <w:right w:w="28" w:type="dxa"/>
            </w:tcMar>
            <w:hideMark/>
          </w:tcPr>
          <w:p w14:paraId="090AA9B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930017</w:t>
            </w:r>
          </w:p>
        </w:tc>
        <w:tc>
          <w:tcPr>
            <w:tcW w:w="3969" w:type="dxa"/>
            <w:shd w:val="clear" w:color="auto" w:fill="auto"/>
            <w:tcMar>
              <w:left w:w="28" w:type="dxa"/>
              <w:right w:w="28" w:type="dxa"/>
            </w:tcMar>
            <w:hideMark/>
          </w:tcPr>
          <w:p w14:paraId="791C86DF"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Gateway UE function for Mission Critical Communication </w:t>
            </w:r>
          </w:p>
        </w:tc>
        <w:tc>
          <w:tcPr>
            <w:tcW w:w="1701" w:type="dxa"/>
            <w:shd w:val="clear" w:color="auto" w:fill="auto"/>
            <w:tcMar>
              <w:left w:w="28" w:type="dxa"/>
              <w:right w:w="28" w:type="dxa"/>
            </w:tcMar>
            <w:hideMark/>
          </w:tcPr>
          <w:p w14:paraId="566F1338" w14:textId="5E5B0EC5"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W</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U</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7E412F1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25B7BCAD" w14:textId="753BA44E"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473" w:history="1">
              <w:r w:rsidR="00556568" w:rsidRPr="00EF7FBB">
                <w:rPr>
                  <w:rFonts w:ascii="Calibri" w:hAnsi="Calibri" w:cs="Calibri"/>
                  <w:color w:val="0563C1"/>
                  <w:sz w:val="18"/>
                  <w:szCs w:val="18"/>
                  <w:u w:val="single"/>
                  <w:lang w:eastAsia="en-GB"/>
                </w:rPr>
                <w:t>SP-210959</w:t>
              </w:r>
            </w:hyperlink>
          </w:p>
        </w:tc>
        <w:tc>
          <w:tcPr>
            <w:tcW w:w="2268" w:type="dxa"/>
            <w:shd w:val="clear" w:color="auto" w:fill="auto"/>
            <w:tcMar>
              <w:left w:w="28" w:type="dxa"/>
              <w:right w:w="28" w:type="dxa"/>
            </w:tcMar>
            <w:hideMark/>
          </w:tcPr>
          <w:p w14:paraId="14CE0B7F"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Oettl, Martin, Nokia </w:t>
            </w:r>
          </w:p>
        </w:tc>
        <w:tc>
          <w:tcPr>
            <w:tcW w:w="850" w:type="dxa"/>
            <w:shd w:val="clear" w:color="auto" w:fill="auto"/>
            <w:tcMar>
              <w:left w:w="28" w:type="dxa"/>
              <w:right w:w="28" w:type="dxa"/>
            </w:tcMar>
            <w:hideMark/>
          </w:tcPr>
          <w:p w14:paraId="5655738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42433ED5" w14:textId="77777777" w:rsidTr="0041562B">
        <w:trPr>
          <w:trHeight w:val="255"/>
        </w:trPr>
        <w:tc>
          <w:tcPr>
            <w:tcW w:w="757" w:type="dxa"/>
            <w:shd w:val="clear" w:color="auto" w:fill="auto"/>
            <w:tcMar>
              <w:left w:w="28" w:type="dxa"/>
              <w:right w:w="28" w:type="dxa"/>
            </w:tcMar>
            <w:hideMark/>
          </w:tcPr>
          <w:p w14:paraId="37C59CF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990011</w:t>
            </w:r>
          </w:p>
        </w:tc>
        <w:tc>
          <w:tcPr>
            <w:tcW w:w="3969" w:type="dxa"/>
            <w:shd w:val="clear" w:color="auto" w:fill="auto"/>
            <w:tcMar>
              <w:left w:w="28" w:type="dxa"/>
              <w:right w:w="28" w:type="dxa"/>
            </w:tcMar>
            <w:hideMark/>
          </w:tcPr>
          <w:p w14:paraId="33236AED"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CT1 aspects of MCGWUE</w:t>
            </w:r>
          </w:p>
        </w:tc>
        <w:tc>
          <w:tcPr>
            <w:tcW w:w="1701" w:type="dxa"/>
            <w:shd w:val="clear" w:color="auto" w:fill="auto"/>
            <w:tcMar>
              <w:left w:w="28" w:type="dxa"/>
              <w:right w:w="28" w:type="dxa"/>
            </w:tcMar>
            <w:hideMark/>
          </w:tcPr>
          <w:p w14:paraId="70C9CC9A" w14:textId="6AAA5D99"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W</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U</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08BB2D3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0FC2D886" w14:textId="0D57D180"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474" w:history="1">
              <w:r w:rsidR="00556568" w:rsidRPr="00EF7FBB">
                <w:rPr>
                  <w:rFonts w:ascii="Calibri" w:hAnsi="Calibri" w:cs="Calibri"/>
                  <w:color w:val="0563C1"/>
                  <w:sz w:val="18"/>
                  <w:szCs w:val="18"/>
                  <w:u w:val="single"/>
                  <w:lang w:eastAsia="en-GB"/>
                </w:rPr>
                <w:t>CP-232164</w:t>
              </w:r>
            </w:hyperlink>
          </w:p>
        </w:tc>
        <w:tc>
          <w:tcPr>
            <w:tcW w:w="2268" w:type="dxa"/>
            <w:shd w:val="clear" w:color="auto" w:fill="auto"/>
            <w:tcMar>
              <w:left w:w="28" w:type="dxa"/>
              <w:right w:w="28" w:type="dxa"/>
            </w:tcMar>
            <w:hideMark/>
          </w:tcPr>
          <w:p w14:paraId="40F946F9"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Magnus Tränk, Ericsson</w:t>
            </w:r>
          </w:p>
        </w:tc>
        <w:tc>
          <w:tcPr>
            <w:tcW w:w="850" w:type="dxa"/>
            <w:shd w:val="clear" w:color="auto" w:fill="auto"/>
            <w:tcMar>
              <w:left w:w="28" w:type="dxa"/>
              <w:right w:w="28" w:type="dxa"/>
            </w:tcMar>
            <w:hideMark/>
          </w:tcPr>
          <w:p w14:paraId="36C51855"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383F66F9" w14:textId="77777777" w:rsidTr="0041562B">
        <w:trPr>
          <w:trHeight w:val="255"/>
        </w:trPr>
        <w:tc>
          <w:tcPr>
            <w:tcW w:w="757" w:type="dxa"/>
            <w:shd w:val="clear" w:color="auto" w:fill="auto"/>
            <w:tcMar>
              <w:left w:w="28" w:type="dxa"/>
              <w:right w:w="28" w:type="dxa"/>
            </w:tcMar>
            <w:hideMark/>
          </w:tcPr>
          <w:p w14:paraId="28CE55EF"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970054</w:t>
            </w:r>
          </w:p>
        </w:tc>
        <w:tc>
          <w:tcPr>
            <w:tcW w:w="3969" w:type="dxa"/>
            <w:shd w:val="clear" w:color="auto" w:fill="auto"/>
            <w:tcMar>
              <w:left w:w="28" w:type="dxa"/>
              <w:right w:w="28" w:type="dxa"/>
            </w:tcMar>
            <w:hideMark/>
          </w:tcPr>
          <w:p w14:paraId="0EC38286"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Mission Critical Services over 5MBS </w:t>
            </w:r>
          </w:p>
        </w:tc>
        <w:tc>
          <w:tcPr>
            <w:tcW w:w="1701" w:type="dxa"/>
            <w:shd w:val="clear" w:color="auto" w:fill="auto"/>
            <w:tcMar>
              <w:left w:w="28" w:type="dxa"/>
              <w:right w:w="28" w:type="dxa"/>
            </w:tcMar>
            <w:hideMark/>
          </w:tcPr>
          <w:p w14:paraId="7D731A34" w14:textId="7F13671F"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C</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O</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v</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e</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r</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5</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M</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B</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S</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43C140B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67DB8D41" w14:textId="713629ED"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475" w:history="1">
              <w:r w:rsidR="00556568" w:rsidRPr="00EF7FBB">
                <w:rPr>
                  <w:rFonts w:ascii="Calibri" w:hAnsi="Calibri" w:cs="Calibri"/>
                  <w:color w:val="0563C1"/>
                  <w:sz w:val="18"/>
                  <w:szCs w:val="18"/>
                  <w:u w:val="single"/>
                  <w:lang w:eastAsia="en-GB"/>
                </w:rPr>
                <w:t>SP-210958</w:t>
              </w:r>
            </w:hyperlink>
          </w:p>
        </w:tc>
        <w:tc>
          <w:tcPr>
            <w:tcW w:w="2268" w:type="dxa"/>
            <w:shd w:val="clear" w:color="auto" w:fill="auto"/>
            <w:tcMar>
              <w:left w:w="28" w:type="dxa"/>
              <w:right w:w="28" w:type="dxa"/>
            </w:tcMar>
            <w:hideMark/>
          </w:tcPr>
          <w:p w14:paraId="6CC6F756"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Wendler, Ingo, UIC </w:t>
            </w:r>
          </w:p>
        </w:tc>
        <w:tc>
          <w:tcPr>
            <w:tcW w:w="850" w:type="dxa"/>
            <w:shd w:val="clear" w:color="auto" w:fill="auto"/>
            <w:tcMar>
              <w:left w:w="28" w:type="dxa"/>
              <w:right w:w="28" w:type="dxa"/>
            </w:tcMar>
            <w:hideMark/>
          </w:tcPr>
          <w:p w14:paraId="61208948" w14:textId="0086B7B1"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556568">
              <w:rPr>
                <w:rFonts w:ascii="Arial" w:hAnsi="Arial" w:cs="Arial"/>
                <w:b/>
                <w:color w:val="FF0000"/>
                <w:sz w:val="18"/>
                <w:szCs w:val="18"/>
                <w:lang w:eastAsia="en-GB"/>
              </w:rPr>
              <w:t>Y</w:t>
            </w:r>
          </w:p>
        </w:tc>
      </w:tr>
      <w:tr w:rsidR="00556568" w:rsidRPr="00EF7FBB" w14:paraId="4B023391" w14:textId="77777777" w:rsidTr="0041562B">
        <w:trPr>
          <w:trHeight w:val="255"/>
        </w:trPr>
        <w:tc>
          <w:tcPr>
            <w:tcW w:w="757" w:type="dxa"/>
            <w:shd w:val="clear" w:color="auto" w:fill="auto"/>
            <w:tcMar>
              <w:left w:w="28" w:type="dxa"/>
              <w:right w:w="28" w:type="dxa"/>
            </w:tcMar>
            <w:hideMark/>
          </w:tcPr>
          <w:p w14:paraId="735E33C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930016</w:t>
            </w:r>
          </w:p>
        </w:tc>
        <w:tc>
          <w:tcPr>
            <w:tcW w:w="3969" w:type="dxa"/>
            <w:shd w:val="clear" w:color="auto" w:fill="auto"/>
            <w:tcMar>
              <w:left w:w="28" w:type="dxa"/>
              <w:right w:w="28" w:type="dxa"/>
            </w:tcMar>
            <w:hideMark/>
          </w:tcPr>
          <w:p w14:paraId="7FF6150A"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Mission Critical Services over 5MBS </w:t>
            </w:r>
          </w:p>
        </w:tc>
        <w:tc>
          <w:tcPr>
            <w:tcW w:w="1701" w:type="dxa"/>
            <w:shd w:val="clear" w:color="auto" w:fill="auto"/>
            <w:tcMar>
              <w:left w:w="28" w:type="dxa"/>
              <w:right w:w="28" w:type="dxa"/>
            </w:tcMar>
            <w:hideMark/>
          </w:tcPr>
          <w:p w14:paraId="1E920B42" w14:textId="53F4054F"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O</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v</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5</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B</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63C6A8B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57441241" w14:textId="259746AC"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476" w:history="1">
              <w:r w:rsidR="00556568" w:rsidRPr="00EF7FBB">
                <w:rPr>
                  <w:rFonts w:ascii="Calibri" w:hAnsi="Calibri" w:cs="Calibri"/>
                  <w:color w:val="0563C1"/>
                  <w:sz w:val="18"/>
                  <w:szCs w:val="18"/>
                  <w:u w:val="single"/>
                  <w:lang w:eastAsia="en-GB"/>
                </w:rPr>
                <w:t>SP-210958</w:t>
              </w:r>
            </w:hyperlink>
          </w:p>
        </w:tc>
        <w:tc>
          <w:tcPr>
            <w:tcW w:w="2268" w:type="dxa"/>
            <w:shd w:val="clear" w:color="auto" w:fill="auto"/>
            <w:tcMar>
              <w:left w:w="28" w:type="dxa"/>
              <w:right w:w="28" w:type="dxa"/>
            </w:tcMar>
            <w:hideMark/>
          </w:tcPr>
          <w:p w14:paraId="697D3F46"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Wendler, Ingo, UIC </w:t>
            </w:r>
          </w:p>
        </w:tc>
        <w:tc>
          <w:tcPr>
            <w:tcW w:w="850" w:type="dxa"/>
            <w:shd w:val="clear" w:color="auto" w:fill="auto"/>
            <w:tcMar>
              <w:left w:w="28" w:type="dxa"/>
              <w:right w:w="28" w:type="dxa"/>
            </w:tcMar>
            <w:hideMark/>
          </w:tcPr>
          <w:p w14:paraId="35CB157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6B7D5454" w14:textId="77777777" w:rsidTr="0041562B">
        <w:trPr>
          <w:trHeight w:val="255"/>
        </w:trPr>
        <w:tc>
          <w:tcPr>
            <w:tcW w:w="757" w:type="dxa"/>
            <w:shd w:val="clear" w:color="auto" w:fill="auto"/>
            <w:tcMar>
              <w:left w:w="28" w:type="dxa"/>
              <w:right w:w="28" w:type="dxa"/>
            </w:tcMar>
            <w:hideMark/>
          </w:tcPr>
          <w:p w14:paraId="2E811F4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970033</w:t>
            </w:r>
          </w:p>
        </w:tc>
        <w:tc>
          <w:tcPr>
            <w:tcW w:w="3969" w:type="dxa"/>
            <w:shd w:val="clear" w:color="auto" w:fill="auto"/>
            <w:tcMar>
              <w:left w:w="28" w:type="dxa"/>
              <w:right w:w="28" w:type="dxa"/>
            </w:tcMar>
            <w:hideMark/>
          </w:tcPr>
          <w:p w14:paraId="2A992229"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CT1 aspects of Mission Critical Services over 5MBS</w:t>
            </w:r>
          </w:p>
        </w:tc>
        <w:tc>
          <w:tcPr>
            <w:tcW w:w="1701" w:type="dxa"/>
            <w:shd w:val="clear" w:color="auto" w:fill="auto"/>
            <w:tcMar>
              <w:left w:w="28" w:type="dxa"/>
              <w:right w:w="28" w:type="dxa"/>
            </w:tcMar>
            <w:hideMark/>
          </w:tcPr>
          <w:p w14:paraId="4FC04A0C" w14:textId="6EDFC1D0"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O</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v</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5</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B</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1EE58F5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67B7F1E9" w14:textId="1B3972AC"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477" w:history="1">
              <w:r w:rsidR="00556568" w:rsidRPr="00EF7FBB">
                <w:rPr>
                  <w:rFonts w:ascii="Calibri" w:hAnsi="Calibri" w:cs="Calibri"/>
                  <w:color w:val="0563C1"/>
                  <w:sz w:val="18"/>
                  <w:szCs w:val="18"/>
                  <w:u w:val="single"/>
                  <w:lang w:eastAsia="en-GB"/>
                </w:rPr>
                <w:t>CP-222175</w:t>
              </w:r>
            </w:hyperlink>
          </w:p>
        </w:tc>
        <w:tc>
          <w:tcPr>
            <w:tcW w:w="2268" w:type="dxa"/>
            <w:shd w:val="clear" w:color="auto" w:fill="auto"/>
            <w:tcMar>
              <w:left w:w="28" w:type="dxa"/>
              <w:right w:w="28" w:type="dxa"/>
            </w:tcMar>
            <w:hideMark/>
          </w:tcPr>
          <w:p w14:paraId="16C86F88"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Chen, Ying, TD Tech Ltd.</w:t>
            </w:r>
          </w:p>
        </w:tc>
        <w:tc>
          <w:tcPr>
            <w:tcW w:w="850" w:type="dxa"/>
            <w:shd w:val="clear" w:color="auto" w:fill="auto"/>
            <w:tcMar>
              <w:left w:w="28" w:type="dxa"/>
              <w:right w:w="28" w:type="dxa"/>
            </w:tcMar>
            <w:hideMark/>
          </w:tcPr>
          <w:p w14:paraId="1114F16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1752228B" w14:textId="77777777" w:rsidTr="0041562B">
        <w:trPr>
          <w:trHeight w:val="255"/>
        </w:trPr>
        <w:tc>
          <w:tcPr>
            <w:tcW w:w="757" w:type="dxa"/>
            <w:shd w:val="clear" w:color="auto" w:fill="auto"/>
            <w:tcMar>
              <w:left w:w="28" w:type="dxa"/>
              <w:right w:w="28" w:type="dxa"/>
            </w:tcMar>
            <w:hideMark/>
          </w:tcPr>
          <w:p w14:paraId="421913E6"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970055</w:t>
            </w:r>
          </w:p>
        </w:tc>
        <w:tc>
          <w:tcPr>
            <w:tcW w:w="3969" w:type="dxa"/>
            <w:shd w:val="clear" w:color="auto" w:fill="auto"/>
            <w:tcMar>
              <w:left w:w="28" w:type="dxa"/>
              <w:right w:w="28" w:type="dxa"/>
            </w:tcMar>
            <w:hideMark/>
          </w:tcPr>
          <w:p w14:paraId="571D4248"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Mission Critical Services over 5GProSe </w:t>
            </w:r>
          </w:p>
        </w:tc>
        <w:tc>
          <w:tcPr>
            <w:tcW w:w="1701" w:type="dxa"/>
            <w:shd w:val="clear" w:color="auto" w:fill="auto"/>
            <w:tcMar>
              <w:left w:w="28" w:type="dxa"/>
              <w:right w:w="28" w:type="dxa"/>
            </w:tcMar>
            <w:hideMark/>
          </w:tcPr>
          <w:p w14:paraId="1884BB4C" w14:textId="0CAD3356" w:rsidR="00556568" w:rsidRPr="00EF7FBB" w:rsidRDefault="00556568" w:rsidP="00EF7FBB">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M</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C</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O</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v</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e</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r</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5</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G</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P</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r</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o</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S</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e</w:t>
            </w:r>
            <w:r w:rsidRPr="008606A6">
              <w:rPr>
                <w:rFonts w:ascii="Arial" w:hAnsi="Arial" w:cs="Arial"/>
                <w:b/>
                <w:bCs/>
                <w:color w:val="000000"/>
                <w:sz w:val="2"/>
                <w:szCs w:val="18"/>
                <w:lang w:val="es-ES" w:eastAsia="en-GB"/>
              </w:rPr>
              <w:t xml:space="preserve"> </w:t>
            </w:r>
          </w:p>
        </w:tc>
        <w:tc>
          <w:tcPr>
            <w:tcW w:w="397" w:type="dxa"/>
            <w:shd w:val="clear" w:color="auto" w:fill="auto"/>
            <w:tcMar>
              <w:left w:w="28" w:type="dxa"/>
              <w:right w:w="28" w:type="dxa"/>
            </w:tcMar>
            <w:hideMark/>
          </w:tcPr>
          <w:p w14:paraId="3711FEB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850" w:type="dxa"/>
            <w:shd w:val="clear" w:color="auto" w:fill="auto"/>
            <w:tcMar>
              <w:left w:w="28" w:type="dxa"/>
              <w:right w:w="28" w:type="dxa"/>
            </w:tcMar>
            <w:hideMark/>
          </w:tcPr>
          <w:p w14:paraId="48669856" w14:textId="049FCEF7"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478" w:history="1">
              <w:r w:rsidR="00556568" w:rsidRPr="00EF7FBB">
                <w:rPr>
                  <w:rFonts w:ascii="Calibri" w:hAnsi="Calibri" w:cs="Calibri"/>
                  <w:color w:val="0563C1"/>
                  <w:sz w:val="18"/>
                  <w:szCs w:val="18"/>
                  <w:u w:val="single"/>
                  <w:lang w:eastAsia="en-GB"/>
                </w:rPr>
                <w:t>SP-211517</w:t>
              </w:r>
            </w:hyperlink>
          </w:p>
        </w:tc>
        <w:tc>
          <w:tcPr>
            <w:tcW w:w="2268" w:type="dxa"/>
            <w:shd w:val="clear" w:color="auto" w:fill="auto"/>
            <w:tcMar>
              <w:left w:w="28" w:type="dxa"/>
              <w:right w:w="28" w:type="dxa"/>
            </w:tcMar>
            <w:hideMark/>
          </w:tcPr>
          <w:p w14:paraId="22EF08DD"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Yanmei YANG, Huawei </w:t>
            </w:r>
          </w:p>
        </w:tc>
        <w:tc>
          <w:tcPr>
            <w:tcW w:w="850" w:type="dxa"/>
            <w:shd w:val="clear" w:color="auto" w:fill="auto"/>
            <w:tcMar>
              <w:left w:w="28" w:type="dxa"/>
              <w:right w:w="28" w:type="dxa"/>
            </w:tcMar>
            <w:hideMark/>
          </w:tcPr>
          <w:p w14:paraId="2AABAE80" w14:textId="30E0FD91"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556568">
              <w:rPr>
                <w:rFonts w:ascii="Arial" w:hAnsi="Arial" w:cs="Arial"/>
                <w:b/>
                <w:color w:val="FF0000"/>
                <w:sz w:val="18"/>
                <w:szCs w:val="18"/>
                <w:lang w:eastAsia="en-GB"/>
              </w:rPr>
              <w:t>Y</w:t>
            </w:r>
          </w:p>
        </w:tc>
      </w:tr>
      <w:tr w:rsidR="00556568" w:rsidRPr="00EF7FBB" w14:paraId="3CBE18C8" w14:textId="77777777" w:rsidTr="0041562B">
        <w:trPr>
          <w:trHeight w:val="255"/>
        </w:trPr>
        <w:tc>
          <w:tcPr>
            <w:tcW w:w="757" w:type="dxa"/>
            <w:shd w:val="clear" w:color="auto" w:fill="auto"/>
            <w:tcMar>
              <w:left w:w="28" w:type="dxa"/>
              <w:right w:w="28" w:type="dxa"/>
            </w:tcMar>
            <w:hideMark/>
          </w:tcPr>
          <w:p w14:paraId="4503F14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940023</w:t>
            </w:r>
          </w:p>
        </w:tc>
        <w:tc>
          <w:tcPr>
            <w:tcW w:w="3969" w:type="dxa"/>
            <w:shd w:val="clear" w:color="auto" w:fill="auto"/>
            <w:tcMar>
              <w:left w:w="28" w:type="dxa"/>
              <w:right w:w="28" w:type="dxa"/>
            </w:tcMar>
            <w:hideMark/>
          </w:tcPr>
          <w:p w14:paraId="434B44BF"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Mission Critical Services over 5GProSe </w:t>
            </w:r>
          </w:p>
        </w:tc>
        <w:tc>
          <w:tcPr>
            <w:tcW w:w="1701" w:type="dxa"/>
            <w:shd w:val="clear" w:color="auto" w:fill="auto"/>
            <w:tcMar>
              <w:left w:w="28" w:type="dxa"/>
              <w:right w:w="28" w:type="dxa"/>
            </w:tcMar>
            <w:hideMark/>
          </w:tcPr>
          <w:p w14:paraId="39993013" w14:textId="2CB68501" w:rsidR="00556568" w:rsidRPr="00EF7FBB" w:rsidRDefault="00556568" w:rsidP="00EF7FBB">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M</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v</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5</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G</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P</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S</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p>
        </w:tc>
        <w:tc>
          <w:tcPr>
            <w:tcW w:w="397" w:type="dxa"/>
            <w:shd w:val="clear" w:color="auto" w:fill="auto"/>
            <w:tcMar>
              <w:left w:w="28" w:type="dxa"/>
              <w:right w:w="28" w:type="dxa"/>
            </w:tcMar>
            <w:hideMark/>
          </w:tcPr>
          <w:p w14:paraId="44D616D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64369942" w14:textId="2E2A416A"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479" w:history="1">
              <w:r w:rsidR="00556568" w:rsidRPr="00EF7FBB">
                <w:rPr>
                  <w:rFonts w:ascii="Calibri" w:hAnsi="Calibri" w:cs="Calibri"/>
                  <w:color w:val="0563C1"/>
                  <w:sz w:val="18"/>
                  <w:szCs w:val="18"/>
                  <w:u w:val="single"/>
                  <w:lang w:eastAsia="en-GB"/>
                </w:rPr>
                <w:t>SP-211517</w:t>
              </w:r>
            </w:hyperlink>
          </w:p>
        </w:tc>
        <w:tc>
          <w:tcPr>
            <w:tcW w:w="2268" w:type="dxa"/>
            <w:shd w:val="clear" w:color="auto" w:fill="auto"/>
            <w:tcMar>
              <w:left w:w="28" w:type="dxa"/>
              <w:right w:w="28" w:type="dxa"/>
            </w:tcMar>
            <w:hideMark/>
          </w:tcPr>
          <w:p w14:paraId="1DA25571"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Yanmei YANG, Huawei </w:t>
            </w:r>
          </w:p>
        </w:tc>
        <w:tc>
          <w:tcPr>
            <w:tcW w:w="850" w:type="dxa"/>
            <w:shd w:val="clear" w:color="auto" w:fill="auto"/>
            <w:tcMar>
              <w:left w:w="28" w:type="dxa"/>
              <w:right w:w="28" w:type="dxa"/>
            </w:tcMar>
            <w:hideMark/>
          </w:tcPr>
          <w:p w14:paraId="63FB5A25"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6E4CD63A" w14:textId="77777777" w:rsidTr="0041562B">
        <w:trPr>
          <w:trHeight w:val="255"/>
        </w:trPr>
        <w:tc>
          <w:tcPr>
            <w:tcW w:w="757" w:type="dxa"/>
            <w:shd w:val="clear" w:color="auto" w:fill="auto"/>
            <w:tcMar>
              <w:left w:w="28" w:type="dxa"/>
              <w:right w:w="28" w:type="dxa"/>
            </w:tcMar>
            <w:hideMark/>
          </w:tcPr>
          <w:p w14:paraId="63C9743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970034</w:t>
            </w:r>
          </w:p>
        </w:tc>
        <w:tc>
          <w:tcPr>
            <w:tcW w:w="3969" w:type="dxa"/>
            <w:shd w:val="clear" w:color="auto" w:fill="auto"/>
            <w:tcMar>
              <w:left w:w="28" w:type="dxa"/>
              <w:right w:w="28" w:type="dxa"/>
            </w:tcMar>
            <w:hideMark/>
          </w:tcPr>
          <w:p w14:paraId="427D4238"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CT1 aspects of Mission Critical Services over 5GProSe</w:t>
            </w:r>
          </w:p>
        </w:tc>
        <w:tc>
          <w:tcPr>
            <w:tcW w:w="1701" w:type="dxa"/>
            <w:shd w:val="clear" w:color="auto" w:fill="auto"/>
            <w:tcMar>
              <w:left w:w="28" w:type="dxa"/>
              <w:right w:w="28" w:type="dxa"/>
            </w:tcMar>
            <w:hideMark/>
          </w:tcPr>
          <w:p w14:paraId="5A62340F" w14:textId="16094894" w:rsidR="00556568" w:rsidRPr="00EF7FBB" w:rsidRDefault="00556568" w:rsidP="00EF7FBB">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M</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v</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5</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G</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P</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S</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p>
        </w:tc>
        <w:tc>
          <w:tcPr>
            <w:tcW w:w="397" w:type="dxa"/>
            <w:shd w:val="clear" w:color="auto" w:fill="auto"/>
            <w:tcMar>
              <w:left w:w="28" w:type="dxa"/>
              <w:right w:w="28" w:type="dxa"/>
            </w:tcMar>
            <w:hideMark/>
          </w:tcPr>
          <w:p w14:paraId="04741BD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755D9CC9" w14:textId="286BB635"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480" w:history="1">
              <w:r w:rsidR="00556568" w:rsidRPr="00EF7FBB">
                <w:rPr>
                  <w:rFonts w:ascii="Calibri" w:hAnsi="Calibri" w:cs="Calibri"/>
                  <w:color w:val="0563C1"/>
                  <w:sz w:val="18"/>
                  <w:szCs w:val="18"/>
                  <w:u w:val="single"/>
                  <w:lang w:eastAsia="en-GB"/>
                </w:rPr>
                <w:t>CP-222176</w:t>
              </w:r>
            </w:hyperlink>
          </w:p>
        </w:tc>
        <w:tc>
          <w:tcPr>
            <w:tcW w:w="2268" w:type="dxa"/>
            <w:shd w:val="clear" w:color="auto" w:fill="auto"/>
            <w:tcMar>
              <w:left w:w="28" w:type="dxa"/>
              <w:right w:w="28" w:type="dxa"/>
            </w:tcMar>
            <w:hideMark/>
          </w:tcPr>
          <w:p w14:paraId="2354D15E"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Haitao Wei, Huawei</w:t>
            </w:r>
          </w:p>
        </w:tc>
        <w:tc>
          <w:tcPr>
            <w:tcW w:w="850" w:type="dxa"/>
            <w:shd w:val="clear" w:color="auto" w:fill="auto"/>
            <w:tcMar>
              <w:left w:w="28" w:type="dxa"/>
              <w:right w:w="28" w:type="dxa"/>
            </w:tcMar>
            <w:hideMark/>
          </w:tcPr>
          <w:p w14:paraId="3C88FC8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3FB51F5E" w14:textId="77777777" w:rsidTr="0041562B">
        <w:trPr>
          <w:trHeight w:val="255"/>
        </w:trPr>
        <w:tc>
          <w:tcPr>
            <w:tcW w:w="757" w:type="dxa"/>
            <w:shd w:val="clear" w:color="auto" w:fill="auto"/>
            <w:tcMar>
              <w:left w:w="28" w:type="dxa"/>
              <w:right w:w="28" w:type="dxa"/>
            </w:tcMar>
            <w:hideMark/>
          </w:tcPr>
          <w:p w14:paraId="14C373B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970027</w:t>
            </w:r>
          </w:p>
        </w:tc>
        <w:tc>
          <w:tcPr>
            <w:tcW w:w="3969" w:type="dxa"/>
            <w:shd w:val="clear" w:color="auto" w:fill="auto"/>
            <w:tcMar>
              <w:left w:w="28" w:type="dxa"/>
              <w:right w:w="28" w:type="dxa"/>
            </w:tcMar>
            <w:hideMark/>
          </w:tcPr>
          <w:p w14:paraId="293A3A9F" w14:textId="77777777" w:rsidR="00556568" w:rsidRPr="00EF7FBB" w:rsidRDefault="00556568" w:rsidP="00EF7FBB">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Stopped - ProSe Secondary Authentication </w:t>
            </w:r>
          </w:p>
        </w:tc>
        <w:tc>
          <w:tcPr>
            <w:tcW w:w="1701" w:type="dxa"/>
            <w:shd w:val="clear" w:color="auto" w:fill="auto"/>
            <w:tcMar>
              <w:left w:w="28" w:type="dxa"/>
              <w:right w:w="28" w:type="dxa"/>
            </w:tcMar>
            <w:hideMark/>
          </w:tcPr>
          <w:p w14:paraId="39E7C020" w14:textId="17F392AA"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O</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0AC267B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5F119405" w14:textId="11432B54"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481" w:history="1">
              <w:r w:rsidR="00556568" w:rsidRPr="00EF7FBB">
                <w:rPr>
                  <w:rFonts w:ascii="Calibri" w:hAnsi="Calibri" w:cs="Calibri"/>
                  <w:color w:val="0563C1"/>
                  <w:sz w:val="18"/>
                  <w:szCs w:val="18"/>
                  <w:u w:val="single"/>
                  <w:lang w:eastAsia="en-GB"/>
                </w:rPr>
                <w:t>SP-220874</w:t>
              </w:r>
            </w:hyperlink>
          </w:p>
        </w:tc>
        <w:tc>
          <w:tcPr>
            <w:tcW w:w="2268" w:type="dxa"/>
            <w:shd w:val="clear" w:color="auto" w:fill="auto"/>
            <w:tcMar>
              <w:left w:w="28" w:type="dxa"/>
              <w:right w:w="28" w:type="dxa"/>
            </w:tcMar>
            <w:hideMark/>
          </w:tcPr>
          <w:p w14:paraId="40687B07"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Samir Ferdi , Interdigital </w:t>
            </w:r>
          </w:p>
        </w:tc>
        <w:tc>
          <w:tcPr>
            <w:tcW w:w="850" w:type="dxa"/>
            <w:shd w:val="clear" w:color="auto" w:fill="auto"/>
            <w:tcMar>
              <w:left w:w="28" w:type="dxa"/>
              <w:right w:w="28" w:type="dxa"/>
            </w:tcMar>
            <w:hideMark/>
          </w:tcPr>
          <w:p w14:paraId="791542EB" w14:textId="52A5B5D6"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556568">
              <w:rPr>
                <w:rFonts w:ascii="Arial" w:hAnsi="Arial" w:cs="Arial"/>
                <w:b/>
                <w:color w:val="FF0000"/>
                <w:sz w:val="18"/>
                <w:szCs w:val="18"/>
                <w:lang w:eastAsia="en-GB"/>
              </w:rPr>
              <w:t>Y</w:t>
            </w:r>
          </w:p>
        </w:tc>
      </w:tr>
      <w:tr w:rsidR="00556568" w:rsidRPr="00EF7FBB" w14:paraId="330583DD" w14:textId="77777777" w:rsidTr="0041562B">
        <w:trPr>
          <w:trHeight w:val="255"/>
        </w:trPr>
        <w:tc>
          <w:tcPr>
            <w:tcW w:w="757" w:type="dxa"/>
            <w:shd w:val="clear" w:color="auto" w:fill="auto"/>
            <w:tcMar>
              <w:left w:w="28" w:type="dxa"/>
              <w:right w:w="28" w:type="dxa"/>
            </w:tcMar>
            <w:hideMark/>
          </w:tcPr>
          <w:p w14:paraId="22813C95"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930026</w:t>
            </w:r>
          </w:p>
        </w:tc>
        <w:tc>
          <w:tcPr>
            <w:tcW w:w="3969" w:type="dxa"/>
            <w:shd w:val="clear" w:color="auto" w:fill="auto"/>
            <w:tcMar>
              <w:left w:w="28" w:type="dxa"/>
              <w:right w:w="28" w:type="dxa"/>
            </w:tcMar>
            <w:hideMark/>
          </w:tcPr>
          <w:p w14:paraId="52FDD507"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Sharing administrative configuration between interconnected MCX Service systems </w:t>
            </w:r>
          </w:p>
        </w:tc>
        <w:tc>
          <w:tcPr>
            <w:tcW w:w="1701" w:type="dxa"/>
            <w:shd w:val="clear" w:color="auto" w:fill="auto"/>
            <w:tcMar>
              <w:left w:w="28" w:type="dxa"/>
              <w:right w:w="28" w:type="dxa"/>
            </w:tcMar>
            <w:hideMark/>
          </w:tcPr>
          <w:p w14:paraId="6EE25085" w14:textId="5FC4E029"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7B37FC7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2DDE697B" w14:textId="6ECDDD45"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482" w:history="1">
              <w:r w:rsidR="00556568" w:rsidRPr="00EF7FBB">
                <w:rPr>
                  <w:rFonts w:ascii="Calibri" w:hAnsi="Calibri" w:cs="Calibri"/>
                  <w:color w:val="0563C1"/>
                  <w:sz w:val="18"/>
                  <w:szCs w:val="18"/>
                  <w:u w:val="single"/>
                  <w:lang w:eastAsia="en-GB"/>
                </w:rPr>
                <w:t>SP-211059</w:t>
              </w:r>
            </w:hyperlink>
          </w:p>
        </w:tc>
        <w:tc>
          <w:tcPr>
            <w:tcW w:w="2268" w:type="dxa"/>
            <w:shd w:val="clear" w:color="auto" w:fill="auto"/>
            <w:tcMar>
              <w:left w:w="28" w:type="dxa"/>
              <w:right w:w="28" w:type="dxa"/>
            </w:tcMar>
            <w:hideMark/>
          </w:tcPr>
          <w:p w14:paraId="48816954"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Toobe, Jens, BDBOS </w:t>
            </w:r>
          </w:p>
        </w:tc>
        <w:tc>
          <w:tcPr>
            <w:tcW w:w="850" w:type="dxa"/>
            <w:shd w:val="clear" w:color="auto" w:fill="auto"/>
            <w:tcMar>
              <w:left w:w="28" w:type="dxa"/>
              <w:right w:w="28" w:type="dxa"/>
            </w:tcMar>
            <w:hideMark/>
          </w:tcPr>
          <w:p w14:paraId="06E24F36" w14:textId="6E1ABEE1"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556568">
              <w:rPr>
                <w:rFonts w:ascii="Arial" w:hAnsi="Arial" w:cs="Arial"/>
                <w:b/>
                <w:color w:val="FF0000"/>
                <w:sz w:val="18"/>
                <w:szCs w:val="18"/>
                <w:lang w:eastAsia="en-GB"/>
              </w:rPr>
              <w:t>Y</w:t>
            </w:r>
          </w:p>
        </w:tc>
      </w:tr>
      <w:tr w:rsidR="00556568" w:rsidRPr="00EF7FBB" w14:paraId="6EF9274F" w14:textId="77777777" w:rsidTr="0041562B">
        <w:trPr>
          <w:trHeight w:val="255"/>
        </w:trPr>
        <w:tc>
          <w:tcPr>
            <w:tcW w:w="757" w:type="dxa"/>
            <w:shd w:val="clear" w:color="auto" w:fill="auto"/>
            <w:tcMar>
              <w:left w:w="28" w:type="dxa"/>
              <w:right w:w="28" w:type="dxa"/>
            </w:tcMar>
            <w:hideMark/>
          </w:tcPr>
          <w:p w14:paraId="75A0866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930025</w:t>
            </w:r>
          </w:p>
        </w:tc>
        <w:tc>
          <w:tcPr>
            <w:tcW w:w="3969" w:type="dxa"/>
            <w:shd w:val="clear" w:color="auto" w:fill="auto"/>
            <w:tcMar>
              <w:left w:w="28" w:type="dxa"/>
              <w:right w:w="28" w:type="dxa"/>
            </w:tcMar>
            <w:hideMark/>
          </w:tcPr>
          <w:p w14:paraId="2A521F4D"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Ad hoc Group Communication support in Mission Critical Services </w:t>
            </w:r>
          </w:p>
        </w:tc>
        <w:tc>
          <w:tcPr>
            <w:tcW w:w="1701" w:type="dxa"/>
            <w:shd w:val="clear" w:color="auto" w:fill="auto"/>
            <w:tcMar>
              <w:left w:w="28" w:type="dxa"/>
              <w:right w:w="28" w:type="dxa"/>
            </w:tcMar>
            <w:hideMark/>
          </w:tcPr>
          <w:p w14:paraId="2B8791D5" w14:textId="5298C9E9"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0AF26F7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11AA44CE" w14:textId="452DEC82"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483" w:history="1">
              <w:r w:rsidR="00556568" w:rsidRPr="00EF7FBB">
                <w:rPr>
                  <w:rFonts w:ascii="Calibri" w:hAnsi="Calibri" w:cs="Calibri"/>
                  <w:color w:val="0563C1"/>
                  <w:sz w:val="18"/>
                  <w:szCs w:val="18"/>
                  <w:u w:val="single"/>
                  <w:lang w:eastAsia="en-GB"/>
                </w:rPr>
                <w:t>SP-211058</w:t>
              </w:r>
            </w:hyperlink>
          </w:p>
        </w:tc>
        <w:tc>
          <w:tcPr>
            <w:tcW w:w="2268" w:type="dxa"/>
            <w:shd w:val="clear" w:color="auto" w:fill="auto"/>
            <w:tcMar>
              <w:left w:w="28" w:type="dxa"/>
              <w:right w:w="28" w:type="dxa"/>
            </w:tcMar>
            <w:hideMark/>
          </w:tcPr>
          <w:p w14:paraId="4C1E44E3"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Erik.Guttman, Samsung </w:t>
            </w:r>
          </w:p>
        </w:tc>
        <w:tc>
          <w:tcPr>
            <w:tcW w:w="850" w:type="dxa"/>
            <w:shd w:val="clear" w:color="auto" w:fill="auto"/>
            <w:tcMar>
              <w:left w:w="28" w:type="dxa"/>
              <w:right w:w="28" w:type="dxa"/>
            </w:tcMar>
            <w:hideMark/>
          </w:tcPr>
          <w:p w14:paraId="49F8F5C3" w14:textId="5D819955"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556568">
              <w:rPr>
                <w:rFonts w:ascii="Arial" w:hAnsi="Arial" w:cs="Arial"/>
                <w:b/>
                <w:color w:val="FF0000"/>
                <w:sz w:val="18"/>
                <w:szCs w:val="18"/>
                <w:lang w:eastAsia="en-GB"/>
              </w:rPr>
              <w:t>Y</w:t>
            </w:r>
          </w:p>
        </w:tc>
      </w:tr>
      <w:tr w:rsidR="00556568" w:rsidRPr="00EF7FBB" w14:paraId="4D598532" w14:textId="77777777" w:rsidTr="0041562B">
        <w:trPr>
          <w:trHeight w:val="255"/>
        </w:trPr>
        <w:tc>
          <w:tcPr>
            <w:tcW w:w="757" w:type="dxa"/>
            <w:shd w:val="clear" w:color="auto" w:fill="auto"/>
            <w:tcMar>
              <w:left w:w="28" w:type="dxa"/>
              <w:right w:w="28" w:type="dxa"/>
            </w:tcMar>
            <w:hideMark/>
          </w:tcPr>
          <w:p w14:paraId="6765E9FF"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1010020</w:t>
            </w:r>
          </w:p>
        </w:tc>
        <w:tc>
          <w:tcPr>
            <w:tcW w:w="3969" w:type="dxa"/>
            <w:shd w:val="clear" w:color="auto" w:fill="auto"/>
            <w:tcMar>
              <w:left w:w="28" w:type="dxa"/>
              <w:right w:w="28" w:type="dxa"/>
            </w:tcMar>
            <w:hideMark/>
          </w:tcPr>
          <w:p w14:paraId="4BCED5D8"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Mission Critical ad hoc group Communications </w:t>
            </w:r>
          </w:p>
        </w:tc>
        <w:tc>
          <w:tcPr>
            <w:tcW w:w="1701" w:type="dxa"/>
            <w:shd w:val="clear" w:color="auto" w:fill="auto"/>
            <w:tcMar>
              <w:left w:w="28" w:type="dxa"/>
              <w:right w:w="28" w:type="dxa"/>
            </w:tcMar>
            <w:hideMark/>
          </w:tcPr>
          <w:p w14:paraId="58EEA31F" w14:textId="7D94F9E2"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C</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A</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H</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G</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C</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55F4CC6E"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S6</w:t>
            </w:r>
          </w:p>
        </w:tc>
        <w:tc>
          <w:tcPr>
            <w:tcW w:w="850" w:type="dxa"/>
            <w:shd w:val="clear" w:color="auto" w:fill="auto"/>
            <w:tcMar>
              <w:left w:w="28" w:type="dxa"/>
              <w:right w:w="28" w:type="dxa"/>
            </w:tcMar>
            <w:hideMark/>
          </w:tcPr>
          <w:p w14:paraId="2B536E94" w14:textId="0DAB36E1"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484" w:history="1">
              <w:r w:rsidR="00556568" w:rsidRPr="00EF7FBB">
                <w:rPr>
                  <w:rFonts w:ascii="Calibri" w:hAnsi="Calibri" w:cs="Calibri"/>
                  <w:color w:val="0563C1"/>
                  <w:sz w:val="18"/>
                  <w:szCs w:val="18"/>
                  <w:u w:val="single"/>
                  <w:lang w:eastAsia="en-GB"/>
                </w:rPr>
                <w:t>SP-221235</w:t>
              </w:r>
            </w:hyperlink>
          </w:p>
        </w:tc>
        <w:tc>
          <w:tcPr>
            <w:tcW w:w="2268" w:type="dxa"/>
            <w:shd w:val="clear" w:color="auto" w:fill="auto"/>
            <w:tcMar>
              <w:left w:w="28" w:type="dxa"/>
              <w:right w:w="28" w:type="dxa"/>
            </w:tcMar>
            <w:hideMark/>
          </w:tcPr>
          <w:p w14:paraId="3AC5FCB5"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Kiran Gurudev Kapale, Samsung </w:t>
            </w:r>
          </w:p>
        </w:tc>
        <w:tc>
          <w:tcPr>
            <w:tcW w:w="850" w:type="dxa"/>
            <w:shd w:val="clear" w:color="auto" w:fill="auto"/>
            <w:tcMar>
              <w:left w:w="28" w:type="dxa"/>
              <w:right w:w="28" w:type="dxa"/>
            </w:tcMar>
            <w:hideMark/>
          </w:tcPr>
          <w:p w14:paraId="39DC23E3" w14:textId="7F992192"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556568">
              <w:rPr>
                <w:rFonts w:ascii="Arial" w:hAnsi="Arial" w:cs="Arial"/>
                <w:b/>
                <w:color w:val="FF0000"/>
                <w:sz w:val="18"/>
                <w:szCs w:val="18"/>
                <w:lang w:eastAsia="en-GB"/>
              </w:rPr>
              <w:t>Y</w:t>
            </w:r>
          </w:p>
        </w:tc>
      </w:tr>
      <w:tr w:rsidR="00556568" w:rsidRPr="00EF7FBB" w14:paraId="31CF9824" w14:textId="77777777" w:rsidTr="0041562B">
        <w:trPr>
          <w:trHeight w:val="255"/>
        </w:trPr>
        <w:tc>
          <w:tcPr>
            <w:tcW w:w="757" w:type="dxa"/>
            <w:shd w:val="clear" w:color="auto" w:fill="auto"/>
            <w:tcMar>
              <w:left w:w="28" w:type="dxa"/>
              <w:right w:w="28" w:type="dxa"/>
            </w:tcMar>
            <w:hideMark/>
          </w:tcPr>
          <w:p w14:paraId="7E579EC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980051</w:t>
            </w:r>
          </w:p>
        </w:tc>
        <w:tc>
          <w:tcPr>
            <w:tcW w:w="3969" w:type="dxa"/>
            <w:shd w:val="clear" w:color="auto" w:fill="auto"/>
            <w:tcMar>
              <w:left w:w="28" w:type="dxa"/>
              <w:right w:w="28" w:type="dxa"/>
            </w:tcMar>
            <w:hideMark/>
          </w:tcPr>
          <w:p w14:paraId="02746EA1"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Mission Critical ad hoc group Communications </w:t>
            </w:r>
          </w:p>
        </w:tc>
        <w:tc>
          <w:tcPr>
            <w:tcW w:w="1701" w:type="dxa"/>
            <w:shd w:val="clear" w:color="auto" w:fill="auto"/>
            <w:tcMar>
              <w:left w:w="28" w:type="dxa"/>
              <w:right w:w="28" w:type="dxa"/>
            </w:tcMar>
            <w:hideMark/>
          </w:tcPr>
          <w:p w14:paraId="47C4BAAE" w14:textId="340BE0EC"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613A74C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1A9F301E" w14:textId="4AFFB613"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485" w:history="1">
              <w:r w:rsidR="00556568" w:rsidRPr="00EF7FBB">
                <w:rPr>
                  <w:rFonts w:ascii="Calibri" w:hAnsi="Calibri" w:cs="Calibri"/>
                  <w:color w:val="0563C1"/>
                  <w:sz w:val="18"/>
                  <w:szCs w:val="18"/>
                  <w:u w:val="single"/>
                  <w:lang w:eastAsia="en-GB"/>
                </w:rPr>
                <w:t>SP-221235</w:t>
              </w:r>
            </w:hyperlink>
          </w:p>
        </w:tc>
        <w:tc>
          <w:tcPr>
            <w:tcW w:w="2268" w:type="dxa"/>
            <w:shd w:val="clear" w:color="auto" w:fill="auto"/>
            <w:tcMar>
              <w:left w:w="28" w:type="dxa"/>
              <w:right w:w="28" w:type="dxa"/>
            </w:tcMar>
            <w:hideMark/>
          </w:tcPr>
          <w:p w14:paraId="6805B45B"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Kiran Gurudev Kapale, Samsung </w:t>
            </w:r>
          </w:p>
        </w:tc>
        <w:tc>
          <w:tcPr>
            <w:tcW w:w="850" w:type="dxa"/>
            <w:shd w:val="clear" w:color="auto" w:fill="auto"/>
            <w:tcMar>
              <w:left w:w="28" w:type="dxa"/>
              <w:right w:w="28" w:type="dxa"/>
            </w:tcMar>
            <w:hideMark/>
          </w:tcPr>
          <w:p w14:paraId="12C5300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294FBA1C" w14:textId="77777777" w:rsidTr="0041562B">
        <w:trPr>
          <w:trHeight w:val="255"/>
        </w:trPr>
        <w:tc>
          <w:tcPr>
            <w:tcW w:w="757" w:type="dxa"/>
            <w:shd w:val="clear" w:color="auto" w:fill="auto"/>
            <w:tcMar>
              <w:left w:w="28" w:type="dxa"/>
              <w:right w:w="28" w:type="dxa"/>
            </w:tcMar>
            <w:hideMark/>
          </w:tcPr>
          <w:p w14:paraId="040C67A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1010004</w:t>
            </w:r>
          </w:p>
        </w:tc>
        <w:tc>
          <w:tcPr>
            <w:tcW w:w="3969" w:type="dxa"/>
            <w:shd w:val="clear" w:color="auto" w:fill="auto"/>
            <w:tcMar>
              <w:left w:w="28" w:type="dxa"/>
              <w:right w:w="28" w:type="dxa"/>
            </w:tcMar>
            <w:hideMark/>
          </w:tcPr>
          <w:p w14:paraId="6AF0816C"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CT1 aspects of Mission Critical ad hoc group Communications </w:t>
            </w:r>
          </w:p>
        </w:tc>
        <w:tc>
          <w:tcPr>
            <w:tcW w:w="1701" w:type="dxa"/>
            <w:shd w:val="clear" w:color="auto" w:fill="auto"/>
            <w:tcMar>
              <w:left w:w="28" w:type="dxa"/>
              <w:right w:w="28" w:type="dxa"/>
            </w:tcMar>
            <w:hideMark/>
          </w:tcPr>
          <w:p w14:paraId="27A208B1" w14:textId="343E9BBC"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0E343CE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05113227" w14:textId="3B69CF51"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486" w:history="1">
              <w:r w:rsidR="00556568" w:rsidRPr="00EF7FBB">
                <w:rPr>
                  <w:rFonts w:ascii="Calibri" w:hAnsi="Calibri" w:cs="Calibri"/>
                  <w:color w:val="0563C1"/>
                  <w:sz w:val="18"/>
                  <w:szCs w:val="18"/>
                  <w:u w:val="single"/>
                  <w:lang w:eastAsia="en-GB"/>
                </w:rPr>
                <w:t>CP-232162</w:t>
              </w:r>
            </w:hyperlink>
          </w:p>
        </w:tc>
        <w:tc>
          <w:tcPr>
            <w:tcW w:w="2268" w:type="dxa"/>
            <w:shd w:val="clear" w:color="auto" w:fill="auto"/>
            <w:tcMar>
              <w:left w:w="28" w:type="dxa"/>
              <w:right w:w="28" w:type="dxa"/>
            </w:tcMar>
            <w:hideMark/>
          </w:tcPr>
          <w:p w14:paraId="7FBDB989"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Kiran Gurudev Kapale, Samsung </w:t>
            </w:r>
          </w:p>
        </w:tc>
        <w:tc>
          <w:tcPr>
            <w:tcW w:w="850" w:type="dxa"/>
            <w:shd w:val="clear" w:color="auto" w:fill="auto"/>
            <w:tcMar>
              <w:left w:w="28" w:type="dxa"/>
              <w:right w:w="28" w:type="dxa"/>
            </w:tcMar>
            <w:hideMark/>
          </w:tcPr>
          <w:p w14:paraId="564B7EE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118F9D50" w14:textId="77777777" w:rsidTr="0041562B">
        <w:trPr>
          <w:trHeight w:val="255"/>
        </w:trPr>
        <w:tc>
          <w:tcPr>
            <w:tcW w:w="757" w:type="dxa"/>
            <w:shd w:val="clear" w:color="auto" w:fill="auto"/>
            <w:tcMar>
              <w:left w:w="28" w:type="dxa"/>
              <w:right w:w="28" w:type="dxa"/>
            </w:tcMar>
            <w:hideMark/>
          </w:tcPr>
          <w:p w14:paraId="72A3905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850043</w:t>
            </w:r>
          </w:p>
        </w:tc>
        <w:tc>
          <w:tcPr>
            <w:tcW w:w="3969" w:type="dxa"/>
            <w:shd w:val="clear" w:color="auto" w:fill="auto"/>
            <w:tcMar>
              <w:left w:w="28" w:type="dxa"/>
              <w:right w:w="28" w:type="dxa"/>
            </w:tcMar>
            <w:hideMark/>
          </w:tcPr>
          <w:p w14:paraId="07E6824E" w14:textId="77777777" w:rsidR="00556568" w:rsidRPr="00EF7FBB" w:rsidRDefault="00556568" w:rsidP="00EF7FB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sharing administrative configuration between interconnected MCX Service systems </w:t>
            </w:r>
          </w:p>
        </w:tc>
        <w:tc>
          <w:tcPr>
            <w:tcW w:w="1701" w:type="dxa"/>
            <w:shd w:val="clear" w:color="auto" w:fill="auto"/>
            <w:tcMar>
              <w:left w:w="28" w:type="dxa"/>
              <w:right w:w="28" w:type="dxa"/>
            </w:tcMar>
            <w:hideMark/>
          </w:tcPr>
          <w:p w14:paraId="31218C21" w14:textId="6BAC0652"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6F09A4C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600266FD" w14:textId="5AF35127"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487" w:history="1">
              <w:r w:rsidR="00556568" w:rsidRPr="00EF7FBB">
                <w:rPr>
                  <w:rFonts w:ascii="Calibri" w:hAnsi="Calibri" w:cs="Calibri"/>
                  <w:color w:val="0563C1"/>
                  <w:sz w:val="18"/>
                  <w:szCs w:val="18"/>
                  <w:u w:val="single"/>
                  <w:lang w:eastAsia="en-GB"/>
                </w:rPr>
                <w:t>SP-190837</w:t>
              </w:r>
            </w:hyperlink>
          </w:p>
        </w:tc>
        <w:tc>
          <w:tcPr>
            <w:tcW w:w="2268" w:type="dxa"/>
            <w:shd w:val="clear" w:color="auto" w:fill="auto"/>
            <w:tcMar>
              <w:left w:w="28" w:type="dxa"/>
              <w:right w:w="28" w:type="dxa"/>
            </w:tcMar>
            <w:hideMark/>
          </w:tcPr>
          <w:p w14:paraId="5735E0E2"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Toobe, Jens, BDBOS</w:t>
            </w:r>
          </w:p>
        </w:tc>
        <w:tc>
          <w:tcPr>
            <w:tcW w:w="850" w:type="dxa"/>
            <w:shd w:val="clear" w:color="auto" w:fill="auto"/>
            <w:tcMar>
              <w:left w:w="28" w:type="dxa"/>
              <w:right w:w="28" w:type="dxa"/>
            </w:tcMar>
            <w:hideMark/>
          </w:tcPr>
          <w:p w14:paraId="4CC08A8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1ABDBE6B" w14:textId="77777777" w:rsidTr="0041562B">
        <w:trPr>
          <w:trHeight w:val="255"/>
        </w:trPr>
        <w:tc>
          <w:tcPr>
            <w:tcW w:w="757" w:type="dxa"/>
            <w:shd w:val="clear" w:color="auto" w:fill="auto"/>
            <w:tcMar>
              <w:left w:w="28" w:type="dxa"/>
              <w:right w:w="28" w:type="dxa"/>
            </w:tcMar>
            <w:hideMark/>
          </w:tcPr>
          <w:p w14:paraId="4D92BCF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940020</w:t>
            </w:r>
          </w:p>
        </w:tc>
        <w:tc>
          <w:tcPr>
            <w:tcW w:w="3969" w:type="dxa"/>
            <w:shd w:val="clear" w:color="auto" w:fill="auto"/>
            <w:tcMar>
              <w:left w:w="28" w:type="dxa"/>
              <w:right w:w="28" w:type="dxa"/>
            </w:tcMar>
            <w:hideMark/>
          </w:tcPr>
          <w:p w14:paraId="1168EEDC" w14:textId="77777777" w:rsidR="00556568" w:rsidRPr="00EF7FBB" w:rsidRDefault="00556568" w:rsidP="00EF7FB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sharing of administrative configuration between interconnected MC service systems </w:t>
            </w:r>
          </w:p>
        </w:tc>
        <w:tc>
          <w:tcPr>
            <w:tcW w:w="1701" w:type="dxa"/>
            <w:shd w:val="clear" w:color="auto" w:fill="auto"/>
            <w:tcMar>
              <w:left w:w="28" w:type="dxa"/>
              <w:right w:w="28" w:type="dxa"/>
            </w:tcMar>
            <w:hideMark/>
          </w:tcPr>
          <w:p w14:paraId="01A02333" w14:textId="3D1FB08B"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7773149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14EB0157" w14:textId="354BBCAC"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488" w:history="1">
              <w:r w:rsidR="00556568" w:rsidRPr="00EF7FBB">
                <w:rPr>
                  <w:rFonts w:ascii="Calibri" w:hAnsi="Calibri" w:cs="Calibri"/>
                  <w:color w:val="0563C1"/>
                  <w:sz w:val="18"/>
                  <w:szCs w:val="18"/>
                  <w:u w:val="single"/>
                  <w:lang w:eastAsia="en-GB"/>
                </w:rPr>
                <w:t>SP-211514</w:t>
              </w:r>
            </w:hyperlink>
          </w:p>
        </w:tc>
        <w:tc>
          <w:tcPr>
            <w:tcW w:w="2268" w:type="dxa"/>
            <w:shd w:val="clear" w:color="auto" w:fill="auto"/>
            <w:tcMar>
              <w:left w:w="28" w:type="dxa"/>
              <w:right w:w="28" w:type="dxa"/>
            </w:tcMar>
            <w:hideMark/>
          </w:tcPr>
          <w:p w14:paraId="169F2313"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Azem, Dania, BDBOS </w:t>
            </w:r>
          </w:p>
        </w:tc>
        <w:tc>
          <w:tcPr>
            <w:tcW w:w="850" w:type="dxa"/>
            <w:shd w:val="clear" w:color="auto" w:fill="auto"/>
            <w:tcMar>
              <w:left w:w="28" w:type="dxa"/>
              <w:right w:w="28" w:type="dxa"/>
            </w:tcMar>
            <w:hideMark/>
          </w:tcPr>
          <w:p w14:paraId="1EAE2B3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483B4A11" w14:textId="77777777" w:rsidTr="0041562B">
        <w:trPr>
          <w:trHeight w:val="255"/>
        </w:trPr>
        <w:tc>
          <w:tcPr>
            <w:tcW w:w="757" w:type="dxa"/>
            <w:shd w:val="clear" w:color="auto" w:fill="auto"/>
            <w:tcMar>
              <w:left w:w="28" w:type="dxa"/>
              <w:right w:w="28" w:type="dxa"/>
            </w:tcMar>
            <w:hideMark/>
          </w:tcPr>
          <w:p w14:paraId="7C3EE0F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940022</w:t>
            </w:r>
          </w:p>
        </w:tc>
        <w:tc>
          <w:tcPr>
            <w:tcW w:w="3969" w:type="dxa"/>
            <w:shd w:val="clear" w:color="auto" w:fill="auto"/>
            <w:tcMar>
              <w:left w:w="28" w:type="dxa"/>
              <w:right w:w="28" w:type="dxa"/>
            </w:tcMar>
            <w:hideMark/>
          </w:tcPr>
          <w:p w14:paraId="134A4D1D" w14:textId="77777777" w:rsidR="00556568" w:rsidRPr="00EF7FBB" w:rsidRDefault="00556568" w:rsidP="00EF7FB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Mission Critical ad hoc group communications </w:t>
            </w:r>
          </w:p>
        </w:tc>
        <w:tc>
          <w:tcPr>
            <w:tcW w:w="1701" w:type="dxa"/>
            <w:shd w:val="clear" w:color="auto" w:fill="auto"/>
            <w:tcMar>
              <w:left w:w="28" w:type="dxa"/>
              <w:right w:w="28" w:type="dxa"/>
            </w:tcMar>
            <w:hideMark/>
          </w:tcPr>
          <w:p w14:paraId="247D071C" w14:textId="6AC9B5EE"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6B86922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24A1482B" w14:textId="3727603A"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489" w:history="1">
              <w:r w:rsidR="00556568" w:rsidRPr="00EF7FBB">
                <w:rPr>
                  <w:rFonts w:ascii="Calibri" w:hAnsi="Calibri" w:cs="Calibri"/>
                  <w:color w:val="0563C1"/>
                  <w:sz w:val="18"/>
                  <w:szCs w:val="18"/>
                  <w:u w:val="single"/>
                  <w:lang w:eastAsia="en-GB"/>
                </w:rPr>
                <w:t>SP-211516</w:t>
              </w:r>
            </w:hyperlink>
          </w:p>
        </w:tc>
        <w:tc>
          <w:tcPr>
            <w:tcW w:w="2268" w:type="dxa"/>
            <w:shd w:val="clear" w:color="auto" w:fill="auto"/>
            <w:tcMar>
              <w:left w:w="28" w:type="dxa"/>
              <w:right w:w="28" w:type="dxa"/>
            </w:tcMar>
            <w:hideMark/>
          </w:tcPr>
          <w:p w14:paraId="5A5A7269"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Arunprasath Ramamoorthy, Samsung </w:t>
            </w:r>
          </w:p>
        </w:tc>
        <w:tc>
          <w:tcPr>
            <w:tcW w:w="850" w:type="dxa"/>
            <w:shd w:val="clear" w:color="auto" w:fill="auto"/>
            <w:tcMar>
              <w:left w:w="28" w:type="dxa"/>
              <w:right w:w="28" w:type="dxa"/>
            </w:tcMar>
            <w:hideMark/>
          </w:tcPr>
          <w:p w14:paraId="7947880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3C9366E6" w14:textId="77777777" w:rsidTr="0041562B">
        <w:trPr>
          <w:trHeight w:val="255"/>
        </w:trPr>
        <w:tc>
          <w:tcPr>
            <w:tcW w:w="757" w:type="dxa"/>
            <w:shd w:val="clear" w:color="auto" w:fill="auto"/>
            <w:tcMar>
              <w:left w:w="28" w:type="dxa"/>
              <w:right w:w="28" w:type="dxa"/>
            </w:tcMar>
            <w:hideMark/>
          </w:tcPr>
          <w:p w14:paraId="25954505"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800023</w:t>
            </w:r>
          </w:p>
        </w:tc>
        <w:tc>
          <w:tcPr>
            <w:tcW w:w="3969" w:type="dxa"/>
            <w:shd w:val="clear" w:color="auto" w:fill="auto"/>
            <w:tcMar>
              <w:left w:w="28" w:type="dxa"/>
              <w:right w:w="28" w:type="dxa"/>
            </w:tcMar>
            <w:hideMark/>
          </w:tcPr>
          <w:p w14:paraId="6A85984C" w14:textId="77777777" w:rsidR="00556568" w:rsidRPr="00EF7FBB" w:rsidRDefault="00556568" w:rsidP="00EF7FB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Mission Critical services support over 5G System</w:t>
            </w:r>
          </w:p>
        </w:tc>
        <w:tc>
          <w:tcPr>
            <w:tcW w:w="1701" w:type="dxa"/>
            <w:shd w:val="clear" w:color="auto" w:fill="auto"/>
            <w:tcMar>
              <w:left w:w="28" w:type="dxa"/>
              <w:right w:w="28" w:type="dxa"/>
            </w:tcMar>
            <w:hideMark/>
          </w:tcPr>
          <w:p w14:paraId="22308064" w14:textId="19D3F299"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O</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v</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5</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39BA3B9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388C0F34" w14:textId="21C55B4A"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490" w:history="1">
              <w:r w:rsidR="00556568" w:rsidRPr="00EF7FBB">
                <w:rPr>
                  <w:rFonts w:ascii="Calibri" w:hAnsi="Calibri" w:cs="Calibri"/>
                  <w:color w:val="0563C1"/>
                  <w:sz w:val="18"/>
                  <w:szCs w:val="18"/>
                  <w:u w:val="single"/>
                  <w:lang w:eastAsia="en-GB"/>
                </w:rPr>
                <w:t>SP-200837</w:t>
              </w:r>
            </w:hyperlink>
          </w:p>
        </w:tc>
        <w:tc>
          <w:tcPr>
            <w:tcW w:w="2268" w:type="dxa"/>
            <w:shd w:val="clear" w:color="auto" w:fill="auto"/>
            <w:tcMar>
              <w:left w:w="28" w:type="dxa"/>
              <w:right w:w="28" w:type="dxa"/>
            </w:tcMar>
            <w:hideMark/>
          </w:tcPr>
          <w:p w14:paraId="70301C73"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Verweij, Kees, The Police of the Netherlands</w:t>
            </w:r>
          </w:p>
        </w:tc>
        <w:tc>
          <w:tcPr>
            <w:tcW w:w="850" w:type="dxa"/>
            <w:shd w:val="clear" w:color="auto" w:fill="auto"/>
            <w:tcMar>
              <w:left w:w="28" w:type="dxa"/>
              <w:right w:w="28" w:type="dxa"/>
            </w:tcMar>
            <w:hideMark/>
          </w:tcPr>
          <w:p w14:paraId="6BF54CE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4A6107B3" w14:textId="77777777" w:rsidTr="0041562B">
        <w:trPr>
          <w:trHeight w:val="255"/>
        </w:trPr>
        <w:tc>
          <w:tcPr>
            <w:tcW w:w="757" w:type="dxa"/>
            <w:shd w:val="clear" w:color="auto" w:fill="auto"/>
            <w:tcMar>
              <w:left w:w="28" w:type="dxa"/>
              <w:right w:w="28" w:type="dxa"/>
            </w:tcMar>
            <w:hideMark/>
          </w:tcPr>
          <w:p w14:paraId="7DDF610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0</w:t>
            </w:r>
          </w:p>
        </w:tc>
        <w:tc>
          <w:tcPr>
            <w:tcW w:w="3969" w:type="dxa"/>
            <w:shd w:val="clear" w:color="auto" w:fill="auto"/>
            <w:tcMar>
              <w:left w:w="28" w:type="dxa"/>
              <w:right w:w="28" w:type="dxa"/>
            </w:tcMar>
            <w:hideMark/>
          </w:tcPr>
          <w:p w14:paraId="7D9AB484" w14:textId="77777777" w:rsidR="00556568" w:rsidRPr="00EF7FBB" w:rsidRDefault="00556568" w:rsidP="00EF7FBB">
            <w:pPr>
              <w:overflowPunct/>
              <w:autoSpaceDE/>
              <w:autoSpaceDN/>
              <w:adjustRightInd/>
              <w:spacing w:after="0"/>
              <w:textAlignment w:val="auto"/>
              <w:rPr>
                <w:rFonts w:ascii="Arial" w:hAnsi="Arial" w:cs="Arial"/>
                <w:b/>
                <w:bCs/>
                <w:color w:val="FF0000"/>
                <w:sz w:val="18"/>
                <w:szCs w:val="18"/>
                <w:lang w:eastAsia="en-GB"/>
              </w:rPr>
            </w:pPr>
            <w:r w:rsidRPr="00EF7FBB">
              <w:rPr>
                <w:rFonts w:ascii="Arial" w:hAnsi="Arial" w:cs="Arial"/>
                <w:b/>
                <w:bCs/>
                <w:color w:val="FF0000"/>
                <w:sz w:val="18"/>
                <w:szCs w:val="18"/>
                <w:lang w:eastAsia="en-GB"/>
              </w:rPr>
              <w:t>Rel-18 Artificial Intelligence (AI)/Machine Learning (ML)</w:t>
            </w:r>
          </w:p>
        </w:tc>
        <w:tc>
          <w:tcPr>
            <w:tcW w:w="1701" w:type="dxa"/>
            <w:shd w:val="clear" w:color="auto" w:fill="auto"/>
            <w:tcMar>
              <w:left w:w="28" w:type="dxa"/>
              <w:right w:w="28" w:type="dxa"/>
            </w:tcMar>
            <w:hideMark/>
          </w:tcPr>
          <w:p w14:paraId="330C1DC5" w14:textId="10BA2776"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72DEE51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6C083524" w14:textId="182EEC7A"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491" w:history="1">
              <w:r w:rsidR="00556568" w:rsidRPr="00EF7FBB">
                <w:rPr>
                  <w:rFonts w:ascii="Calibri" w:hAnsi="Calibri" w:cs="Calibri"/>
                  <w:color w:val="0563C1"/>
                  <w:sz w:val="18"/>
                  <w:szCs w:val="18"/>
                  <w:u w:val="single"/>
                  <w:lang w:eastAsia="en-GB"/>
                </w:rPr>
                <w:t>-</w:t>
              </w:r>
            </w:hyperlink>
          </w:p>
        </w:tc>
        <w:tc>
          <w:tcPr>
            <w:tcW w:w="2268" w:type="dxa"/>
            <w:shd w:val="clear" w:color="auto" w:fill="auto"/>
            <w:tcMar>
              <w:left w:w="28" w:type="dxa"/>
              <w:right w:w="28" w:type="dxa"/>
            </w:tcMar>
            <w:hideMark/>
          </w:tcPr>
          <w:p w14:paraId="11EB9B7E"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t>
            </w:r>
          </w:p>
        </w:tc>
        <w:tc>
          <w:tcPr>
            <w:tcW w:w="850" w:type="dxa"/>
            <w:shd w:val="clear" w:color="auto" w:fill="auto"/>
            <w:tcMar>
              <w:left w:w="28" w:type="dxa"/>
              <w:right w:w="28" w:type="dxa"/>
            </w:tcMar>
            <w:hideMark/>
          </w:tcPr>
          <w:p w14:paraId="51BC9305"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r>
      <w:tr w:rsidR="00556568" w:rsidRPr="00EF7FBB" w14:paraId="2FCC7B66" w14:textId="77777777" w:rsidTr="0041562B">
        <w:trPr>
          <w:trHeight w:val="255"/>
        </w:trPr>
        <w:tc>
          <w:tcPr>
            <w:tcW w:w="757" w:type="dxa"/>
            <w:shd w:val="clear" w:color="auto" w:fill="auto"/>
            <w:tcMar>
              <w:left w:w="28" w:type="dxa"/>
              <w:right w:w="28" w:type="dxa"/>
            </w:tcMar>
            <w:hideMark/>
          </w:tcPr>
          <w:p w14:paraId="0771328D"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920037</w:t>
            </w:r>
          </w:p>
        </w:tc>
        <w:tc>
          <w:tcPr>
            <w:tcW w:w="3969" w:type="dxa"/>
            <w:shd w:val="clear" w:color="auto" w:fill="auto"/>
            <w:tcMar>
              <w:left w:w="28" w:type="dxa"/>
              <w:right w:w="28" w:type="dxa"/>
            </w:tcMar>
            <w:hideMark/>
          </w:tcPr>
          <w:p w14:paraId="1CACFA81"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AI/ML model transfer in 5GS </w:t>
            </w:r>
          </w:p>
        </w:tc>
        <w:tc>
          <w:tcPr>
            <w:tcW w:w="1701" w:type="dxa"/>
            <w:shd w:val="clear" w:color="auto" w:fill="auto"/>
            <w:tcMar>
              <w:left w:w="28" w:type="dxa"/>
              <w:right w:w="28" w:type="dxa"/>
            </w:tcMar>
            <w:hideMark/>
          </w:tcPr>
          <w:p w14:paraId="3312F1F1" w14:textId="7706BDA1"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I</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M</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L</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M</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T</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78D8848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256181BE" w14:textId="43A52013"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492" w:history="1">
              <w:r w:rsidR="00556568" w:rsidRPr="00EF7FBB">
                <w:rPr>
                  <w:rFonts w:ascii="Calibri" w:hAnsi="Calibri" w:cs="Calibri"/>
                  <w:color w:val="0563C1"/>
                  <w:sz w:val="18"/>
                  <w:szCs w:val="18"/>
                  <w:u w:val="single"/>
                  <w:lang w:eastAsia="en-GB"/>
                </w:rPr>
                <w:t>SP-210520</w:t>
              </w:r>
            </w:hyperlink>
          </w:p>
        </w:tc>
        <w:tc>
          <w:tcPr>
            <w:tcW w:w="2268" w:type="dxa"/>
            <w:shd w:val="clear" w:color="auto" w:fill="auto"/>
            <w:tcMar>
              <w:left w:w="28" w:type="dxa"/>
              <w:right w:w="28" w:type="dxa"/>
            </w:tcMar>
            <w:hideMark/>
          </w:tcPr>
          <w:p w14:paraId="28BB272C"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Jia SHEN, OPPO, sj@oppo.com </w:t>
            </w:r>
          </w:p>
        </w:tc>
        <w:tc>
          <w:tcPr>
            <w:tcW w:w="850" w:type="dxa"/>
            <w:shd w:val="clear" w:color="auto" w:fill="auto"/>
            <w:tcMar>
              <w:left w:w="28" w:type="dxa"/>
              <w:right w:w="28" w:type="dxa"/>
            </w:tcMar>
            <w:hideMark/>
          </w:tcPr>
          <w:p w14:paraId="121E4F14" w14:textId="01EA893D"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556568">
              <w:rPr>
                <w:rFonts w:ascii="Arial" w:hAnsi="Arial" w:cs="Arial"/>
                <w:b/>
                <w:color w:val="FF0000"/>
                <w:sz w:val="18"/>
                <w:szCs w:val="18"/>
                <w:lang w:eastAsia="en-GB"/>
              </w:rPr>
              <w:t>Y</w:t>
            </w:r>
          </w:p>
        </w:tc>
      </w:tr>
      <w:tr w:rsidR="00556568" w:rsidRPr="00EF7FBB" w14:paraId="5820A7D7" w14:textId="77777777" w:rsidTr="0041562B">
        <w:trPr>
          <w:trHeight w:val="255"/>
        </w:trPr>
        <w:tc>
          <w:tcPr>
            <w:tcW w:w="757" w:type="dxa"/>
            <w:shd w:val="clear" w:color="auto" w:fill="auto"/>
            <w:tcMar>
              <w:left w:w="28" w:type="dxa"/>
              <w:right w:w="28" w:type="dxa"/>
            </w:tcMar>
            <w:hideMark/>
          </w:tcPr>
          <w:p w14:paraId="52A6B65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860009</w:t>
            </w:r>
          </w:p>
        </w:tc>
        <w:tc>
          <w:tcPr>
            <w:tcW w:w="3969" w:type="dxa"/>
            <w:shd w:val="clear" w:color="auto" w:fill="auto"/>
            <w:tcMar>
              <w:left w:w="28" w:type="dxa"/>
              <w:right w:w="28" w:type="dxa"/>
            </w:tcMar>
            <w:hideMark/>
          </w:tcPr>
          <w:p w14:paraId="60AD3F74" w14:textId="77777777" w:rsidR="00556568" w:rsidRPr="00EF7FBB" w:rsidRDefault="00556568" w:rsidP="00EF7FB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traffic characteristics and performance requirements for AI/ML model transfer in 5GS </w:t>
            </w:r>
          </w:p>
        </w:tc>
        <w:tc>
          <w:tcPr>
            <w:tcW w:w="1701" w:type="dxa"/>
            <w:shd w:val="clear" w:color="auto" w:fill="auto"/>
            <w:tcMar>
              <w:left w:w="28" w:type="dxa"/>
              <w:right w:w="28" w:type="dxa"/>
            </w:tcMar>
            <w:hideMark/>
          </w:tcPr>
          <w:p w14:paraId="716832E8" w14:textId="2632A3A0"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L</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4575F27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58E335DD" w14:textId="29EB108F"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493" w:history="1">
              <w:r w:rsidR="00556568" w:rsidRPr="00EF7FBB">
                <w:rPr>
                  <w:rFonts w:ascii="Calibri" w:hAnsi="Calibri" w:cs="Calibri"/>
                  <w:color w:val="0563C1"/>
                  <w:sz w:val="18"/>
                  <w:szCs w:val="18"/>
                  <w:u w:val="single"/>
                  <w:lang w:eastAsia="en-GB"/>
                </w:rPr>
                <w:t>SP-220441</w:t>
              </w:r>
            </w:hyperlink>
          </w:p>
        </w:tc>
        <w:tc>
          <w:tcPr>
            <w:tcW w:w="2268" w:type="dxa"/>
            <w:shd w:val="clear" w:color="auto" w:fill="auto"/>
            <w:tcMar>
              <w:left w:w="28" w:type="dxa"/>
              <w:right w:w="28" w:type="dxa"/>
            </w:tcMar>
            <w:hideMark/>
          </w:tcPr>
          <w:p w14:paraId="1F964471"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Jia SHEN, Oppo . </w:t>
            </w:r>
          </w:p>
        </w:tc>
        <w:tc>
          <w:tcPr>
            <w:tcW w:w="850" w:type="dxa"/>
            <w:shd w:val="clear" w:color="auto" w:fill="auto"/>
            <w:tcMar>
              <w:left w:w="28" w:type="dxa"/>
              <w:right w:w="28" w:type="dxa"/>
            </w:tcMar>
            <w:hideMark/>
          </w:tcPr>
          <w:p w14:paraId="555C7C7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022E1AEC" w14:textId="77777777" w:rsidTr="0041562B">
        <w:trPr>
          <w:trHeight w:val="255"/>
        </w:trPr>
        <w:tc>
          <w:tcPr>
            <w:tcW w:w="757" w:type="dxa"/>
            <w:shd w:val="clear" w:color="auto" w:fill="auto"/>
            <w:tcMar>
              <w:left w:w="28" w:type="dxa"/>
              <w:right w:w="28" w:type="dxa"/>
            </w:tcMar>
            <w:hideMark/>
          </w:tcPr>
          <w:p w14:paraId="77D3DA8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920030</w:t>
            </w:r>
          </w:p>
        </w:tc>
        <w:tc>
          <w:tcPr>
            <w:tcW w:w="3969" w:type="dxa"/>
            <w:shd w:val="clear" w:color="auto" w:fill="auto"/>
            <w:tcMar>
              <w:left w:w="28" w:type="dxa"/>
              <w:right w:w="28" w:type="dxa"/>
            </w:tcMar>
            <w:hideMark/>
          </w:tcPr>
          <w:p w14:paraId="1573CE8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Stage 1 of AMMT </w:t>
            </w:r>
          </w:p>
        </w:tc>
        <w:tc>
          <w:tcPr>
            <w:tcW w:w="1701" w:type="dxa"/>
            <w:shd w:val="clear" w:color="auto" w:fill="auto"/>
            <w:tcMar>
              <w:left w:w="28" w:type="dxa"/>
              <w:right w:w="28" w:type="dxa"/>
            </w:tcMar>
            <w:hideMark/>
          </w:tcPr>
          <w:p w14:paraId="16C5F3C5" w14:textId="2449D7CA"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L</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43259C4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14E9A6EA" w14:textId="6EF34FCC"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494" w:history="1">
              <w:r w:rsidR="00556568" w:rsidRPr="00EF7FBB">
                <w:rPr>
                  <w:rFonts w:ascii="Calibri" w:hAnsi="Calibri" w:cs="Calibri"/>
                  <w:color w:val="0563C1"/>
                  <w:sz w:val="18"/>
                  <w:szCs w:val="18"/>
                  <w:u w:val="single"/>
                  <w:lang w:eastAsia="en-GB"/>
                </w:rPr>
                <w:t>SP-220440</w:t>
              </w:r>
            </w:hyperlink>
          </w:p>
        </w:tc>
        <w:tc>
          <w:tcPr>
            <w:tcW w:w="2268" w:type="dxa"/>
            <w:shd w:val="clear" w:color="auto" w:fill="auto"/>
            <w:tcMar>
              <w:left w:w="28" w:type="dxa"/>
              <w:right w:w="28" w:type="dxa"/>
            </w:tcMar>
            <w:hideMark/>
          </w:tcPr>
          <w:p w14:paraId="62B5254A"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Jia SHEN, OPPO, sj@oppo.com </w:t>
            </w:r>
          </w:p>
        </w:tc>
        <w:tc>
          <w:tcPr>
            <w:tcW w:w="850" w:type="dxa"/>
            <w:shd w:val="clear" w:color="auto" w:fill="auto"/>
            <w:tcMar>
              <w:left w:w="28" w:type="dxa"/>
              <w:right w:w="28" w:type="dxa"/>
            </w:tcMar>
            <w:hideMark/>
          </w:tcPr>
          <w:p w14:paraId="5A336EC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5F8EAD0E" w14:textId="77777777" w:rsidTr="0041562B">
        <w:trPr>
          <w:trHeight w:val="255"/>
        </w:trPr>
        <w:tc>
          <w:tcPr>
            <w:tcW w:w="757" w:type="dxa"/>
            <w:shd w:val="clear" w:color="auto" w:fill="auto"/>
            <w:tcMar>
              <w:left w:w="28" w:type="dxa"/>
              <w:right w:w="28" w:type="dxa"/>
            </w:tcMar>
            <w:hideMark/>
          </w:tcPr>
          <w:p w14:paraId="3DCB738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940084</w:t>
            </w:r>
          </w:p>
        </w:tc>
        <w:tc>
          <w:tcPr>
            <w:tcW w:w="3969" w:type="dxa"/>
            <w:shd w:val="clear" w:color="auto" w:fill="auto"/>
            <w:tcMar>
              <w:left w:w="28" w:type="dxa"/>
              <w:right w:w="28" w:type="dxa"/>
            </w:tcMar>
            <w:hideMark/>
          </w:tcPr>
          <w:p w14:paraId="411CBB52" w14:textId="77777777" w:rsidR="00556568" w:rsidRPr="00EF7FBB" w:rsidRDefault="00556568" w:rsidP="00EF7FB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Artificial Intelligence (AI)/Machine Learning (ML) for NR air interface</w:t>
            </w:r>
          </w:p>
        </w:tc>
        <w:tc>
          <w:tcPr>
            <w:tcW w:w="1701" w:type="dxa"/>
            <w:shd w:val="clear" w:color="auto" w:fill="auto"/>
            <w:tcMar>
              <w:left w:w="28" w:type="dxa"/>
              <w:right w:w="28" w:type="dxa"/>
            </w:tcMar>
            <w:hideMark/>
          </w:tcPr>
          <w:p w14:paraId="064B1421" w14:textId="4E712B5A"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L</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094FF99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5C265019" w14:textId="1F3473FD"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495" w:history="1">
              <w:r w:rsidR="00556568" w:rsidRPr="00EF7FBB">
                <w:rPr>
                  <w:rFonts w:ascii="Calibri" w:hAnsi="Calibri" w:cs="Calibri"/>
                  <w:color w:val="0563C1"/>
                  <w:sz w:val="18"/>
                  <w:szCs w:val="18"/>
                  <w:u w:val="single"/>
                  <w:lang w:eastAsia="en-GB"/>
                </w:rPr>
                <w:t>RP-221348</w:t>
              </w:r>
            </w:hyperlink>
          </w:p>
        </w:tc>
        <w:tc>
          <w:tcPr>
            <w:tcW w:w="2268" w:type="dxa"/>
            <w:shd w:val="clear" w:color="auto" w:fill="auto"/>
            <w:tcMar>
              <w:left w:w="28" w:type="dxa"/>
              <w:right w:w="28" w:type="dxa"/>
            </w:tcMar>
            <w:hideMark/>
          </w:tcPr>
          <w:p w14:paraId="44DBA4CD" w14:textId="2EC6E0F6"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Juan Montojo Qualcomm</w:t>
            </w:r>
          </w:p>
        </w:tc>
        <w:tc>
          <w:tcPr>
            <w:tcW w:w="850" w:type="dxa"/>
            <w:shd w:val="clear" w:color="auto" w:fill="auto"/>
            <w:tcMar>
              <w:left w:w="28" w:type="dxa"/>
              <w:right w:w="28" w:type="dxa"/>
            </w:tcMar>
            <w:hideMark/>
          </w:tcPr>
          <w:p w14:paraId="04F5AA3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76EB0412" w14:textId="77777777" w:rsidTr="0041562B">
        <w:trPr>
          <w:trHeight w:val="255"/>
        </w:trPr>
        <w:tc>
          <w:tcPr>
            <w:tcW w:w="757" w:type="dxa"/>
            <w:shd w:val="clear" w:color="auto" w:fill="auto"/>
            <w:tcMar>
              <w:left w:w="28" w:type="dxa"/>
              <w:right w:w="28" w:type="dxa"/>
            </w:tcMar>
            <w:hideMark/>
          </w:tcPr>
          <w:p w14:paraId="7F91E612"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989997</w:t>
            </w:r>
          </w:p>
        </w:tc>
        <w:tc>
          <w:tcPr>
            <w:tcW w:w="3969" w:type="dxa"/>
            <w:shd w:val="clear" w:color="auto" w:fill="auto"/>
            <w:tcMar>
              <w:left w:w="28" w:type="dxa"/>
              <w:right w:w="28" w:type="dxa"/>
            </w:tcMar>
            <w:hideMark/>
          </w:tcPr>
          <w:p w14:paraId="1B3447A3"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Artificial Intelligence (AI)/Machine Learning (ML) </w:t>
            </w:r>
          </w:p>
        </w:tc>
        <w:tc>
          <w:tcPr>
            <w:tcW w:w="1701" w:type="dxa"/>
            <w:shd w:val="clear" w:color="auto" w:fill="auto"/>
            <w:tcMar>
              <w:left w:w="28" w:type="dxa"/>
              <w:right w:w="28" w:type="dxa"/>
            </w:tcMar>
            <w:hideMark/>
          </w:tcPr>
          <w:p w14:paraId="3FACFEDF" w14:textId="2458D819"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I</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M</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L</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s</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y</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s</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6ABA95D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13142BDC" w14:textId="0577A06D"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496" w:history="1">
              <w:r w:rsidR="00556568" w:rsidRPr="00EF7FBB">
                <w:rPr>
                  <w:rFonts w:ascii="Calibri" w:hAnsi="Calibri" w:cs="Calibri"/>
                  <w:color w:val="0563C1"/>
                  <w:sz w:val="18"/>
                  <w:szCs w:val="18"/>
                  <w:u w:val="single"/>
                  <w:lang w:eastAsia="en-GB"/>
                </w:rPr>
                <w:t>SP-221329</w:t>
              </w:r>
            </w:hyperlink>
          </w:p>
        </w:tc>
        <w:tc>
          <w:tcPr>
            <w:tcW w:w="2268" w:type="dxa"/>
            <w:shd w:val="clear" w:color="auto" w:fill="auto"/>
            <w:tcMar>
              <w:left w:w="28" w:type="dxa"/>
              <w:right w:w="28" w:type="dxa"/>
            </w:tcMar>
            <w:hideMark/>
          </w:tcPr>
          <w:p w14:paraId="07E351F8"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Tricci So, OPPO </w:t>
            </w:r>
          </w:p>
        </w:tc>
        <w:tc>
          <w:tcPr>
            <w:tcW w:w="850" w:type="dxa"/>
            <w:shd w:val="clear" w:color="auto" w:fill="auto"/>
            <w:tcMar>
              <w:left w:w="28" w:type="dxa"/>
              <w:right w:w="28" w:type="dxa"/>
            </w:tcMar>
            <w:hideMark/>
          </w:tcPr>
          <w:p w14:paraId="57190BEA" w14:textId="10C179F3"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556568">
              <w:rPr>
                <w:rFonts w:ascii="Arial" w:hAnsi="Arial" w:cs="Arial"/>
                <w:b/>
                <w:color w:val="FF0000"/>
                <w:sz w:val="18"/>
                <w:szCs w:val="18"/>
                <w:lang w:eastAsia="en-GB"/>
              </w:rPr>
              <w:t>Y</w:t>
            </w:r>
          </w:p>
        </w:tc>
      </w:tr>
      <w:tr w:rsidR="00556568" w:rsidRPr="00EF7FBB" w14:paraId="6E8653EA" w14:textId="77777777" w:rsidTr="0041562B">
        <w:trPr>
          <w:trHeight w:val="255"/>
        </w:trPr>
        <w:tc>
          <w:tcPr>
            <w:tcW w:w="757" w:type="dxa"/>
            <w:shd w:val="clear" w:color="auto" w:fill="auto"/>
            <w:tcMar>
              <w:left w:w="28" w:type="dxa"/>
              <w:right w:w="28" w:type="dxa"/>
            </w:tcMar>
            <w:hideMark/>
          </w:tcPr>
          <w:p w14:paraId="31080E3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960037</w:t>
            </w:r>
          </w:p>
        </w:tc>
        <w:tc>
          <w:tcPr>
            <w:tcW w:w="3969" w:type="dxa"/>
            <w:shd w:val="clear" w:color="auto" w:fill="auto"/>
            <w:tcMar>
              <w:left w:w="28" w:type="dxa"/>
              <w:right w:w="28" w:type="dxa"/>
            </w:tcMar>
            <w:hideMark/>
          </w:tcPr>
          <w:p w14:paraId="1D1722FD" w14:textId="77777777" w:rsidR="00556568" w:rsidRPr="00EF7FBB" w:rsidRDefault="00556568" w:rsidP="00EF7FB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Security and Privacy of AI/ML-based Services and Applications in 5G </w:t>
            </w:r>
          </w:p>
        </w:tc>
        <w:tc>
          <w:tcPr>
            <w:tcW w:w="1701" w:type="dxa"/>
            <w:shd w:val="clear" w:color="auto" w:fill="auto"/>
            <w:tcMar>
              <w:left w:w="28" w:type="dxa"/>
              <w:right w:w="28" w:type="dxa"/>
            </w:tcMar>
            <w:hideMark/>
          </w:tcPr>
          <w:p w14:paraId="1BA5FBCF" w14:textId="7E6D7CFB"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L</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49B9FB0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7EDF4826" w14:textId="3FC7F208"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497" w:history="1">
              <w:r w:rsidR="00556568" w:rsidRPr="00EF7FBB">
                <w:rPr>
                  <w:rFonts w:ascii="Calibri" w:hAnsi="Calibri" w:cs="Calibri"/>
                  <w:color w:val="0563C1"/>
                  <w:sz w:val="18"/>
                  <w:szCs w:val="18"/>
                  <w:u w:val="single"/>
                  <w:lang w:eastAsia="en-GB"/>
                </w:rPr>
                <w:t>SP-220687</w:t>
              </w:r>
            </w:hyperlink>
          </w:p>
        </w:tc>
        <w:tc>
          <w:tcPr>
            <w:tcW w:w="2268" w:type="dxa"/>
            <w:shd w:val="clear" w:color="auto" w:fill="auto"/>
            <w:tcMar>
              <w:left w:w="28" w:type="dxa"/>
              <w:right w:w="28" w:type="dxa"/>
            </w:tcMar>
            <w:hideMark/>
          </w:tcPr>
          <w:p w14:paraId="56DFE47F"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Marcus Wong, OPPO </w:t>
            </w:r>
          </w:p>
        </w:tc>
        <w:tc>
          <w:tcPr>
            <w:tcW w:w="850" w:type="dxa"/>
            <w:shd w:val="clear" w:color="auto" w:fill="auto"/>
            <w:tcMar>
              <w:left w:w="28" w:type="dxa"/>
              <w:right w:w="28" w:type="dxa"/>
            </w:tcMar>
            <w:hideMark/>
          </w:tcPr>
          <w:p w14:paraId="4F8CFB0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0E08FF34" w14:textId="77777777" w:rsidTr="0041562B">
        <w:trPr>
          <w:trHeight w:val="255"/>
        </w:trPr>
        <w:tc>
          <w:tcPr>
            <w:tcW w:w="757" w:type="dxa"/>
            <w:shd w:val="clear" w:color="auto" w:fill="auto"/>
            <w:tcMar>
              <w:left w:w="28" w:type="dxa"/>
              <w:right w:w="28" w:type="dxa"/>
            </w:tcMar>
            <w:hideMark/>
          </w:tcPr>
          <w:p w14:paraId="324E303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940071</w:t>
            </w:r>
          </w:p>
        </w:tc>
        <w:tc>
          <w:tcPr>
            <w:tcW w:w="3969" w:type="dxa"/>
            <w:shd w:val="clear" w:color="auto" w:fill="auto"/>
            <w:tcMar>
              <w:left w:w="28" w:type="dxa"/>
              <w:right w:w="28" w:type="dxa"/>
            </w:tcMar>
            <w:hideMark/>
          </w:tcPr>
          <w:p w14:paraId="7C9BAF20" w14:textId="77777777" w:rsidR="00556568" w:rsidRPr="00EF7FBB" w:rsidRDefault="00556568" w:rsidP="00EF7FB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5G System Support for AI/ML-based Services </w:t>
            </w:r>
          </w:p>
        </w:tc>
        <w:tc>
          <w:tcPr>
            <w:tcW w:w="1701" w:type="dxa"/>
            <w:shd w:val="clear" w:color="auto" w:fill="auto"/>
            <w:tcMar>
              <w:left w:w="28" w:type="dxa"/>
              <w:right w:w="28" w:type="dxa"/>
            </w:tcMar>
            <w:hideMark/>
          </w:tcPr>
          <w:p w14:paraId="7B9A4AF8" w14:textId="7CA5D751"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L</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y</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693AFF1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1759A81F" w14:textId="44DDED1E"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498" w:history="1">
              <w:r w:rsidR="00556568" w:rsidRPr="00EF7FBB">
                <w:rPr>
                  <w:rFonts w:ascii="Calibri" w:hAnsi="Calibri" w:cs="Calibri"/>
                  <w:color w:val="0563C1"/>
                  <w:sz w:val="18"/>
                  <w:szCs w:val="18"/>
                  <w:u w:val="single"/>
                  <w:lang w:eastAsia="en-GB"/>
                </w:rPr>
                <w:t>SP-220071</w:t>
              </w:r>
            </w:hyperlink>
          </w:p>
        </w:tc>
        <w:tc>
          <w:tcPr>
            <w:tcW w:w="2268" w:type="dxa"/>
            <w:shd w:val="clear" w:color="auto" w:fill="auto"/>
            <w:tcMar>
              <w:left w:w="28" w:type="dxa"/>
              <w:right w:w="28" w:type="dxa"/>
            </w:tcMar>
            <w:hideMark/>
          </w:tcPr>
          <w:p w14:paraId="659363A8"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Tricci So, OPPO </w:t>
            </w:r>
          </w:p>
        </w:tc>
        <w:tc>
          <w:tcPr>
            <w:tcW w:w="850" w:type="dxa"/>
            <w:shd w:val="clear" w:color="auto" w:fill="auto"/>
            <w:tcMar>
              <w:left w:w="28" w:type="dxa"/>
              <w:right w:w="28" w:type="dxa"/>
            </w:tcMar>
            <w:hideMark/>
          </w:tcPr>
          <w:p w14:paraId="0FB42C0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10752474" w14:textId="77777777" w:rsidTr="0041562B">
        <w:trPr>
          <w:trHeight w:val="255"/>
        </w:trPr>
        <w:tc>
          <w:tcPr>
            <w:tcW w:w="757" w:type="dxa"/>
            <w:shd w:val="clear" w:color="auto" w:fill="auto"/>
            <w:tcMar>
              <w:left w:w="28" w:type="dxa"/>
              <w:right w:w="28" w:type="dxa"/>
            </w:tcMar>
            <w:hideMark/>
          </w:tcPr>
          <w:p w14:paraId="0A332365"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980019</w:t>
            </w:r>
          </w:p>
        </w:tc>
        <w:tc>
          <w:tcPr>
            <w:tcW w:w="3969" w:type="dxa"/>
            <w:shd w:val="clear" w:color="auto" w:fill="auto"/>
            <w:tcMar>
              <w:left w:w="28" w:type="dxa"/>
              <w:right w:w="28" w:type="dxa"/>
            </w:tcMar>
            <w:hideMark/>
          </w:tcPr>
          <w:p w14:paraId="66E18154"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for AIML) System Support for AI/ML-based Services</w:t>
            </w:r>
          </w:p>
        </w:tc>
        <w:tc>
          <w:tcPr>
            <w:tcW w:w="1701" w:type="dxa"/>
            <w:shd w:val="clear" w:color="auto" w:fill="auto"/>
            <w:tcMar>
              <w:left w:w="28" w:type="dxa"/>
              <w:right w:w="28" w:type="dxa"/>
            </w:tcMar>
            <w:hideMark/>
          </w:tcPr>
          <w:p w14:paraId="742B50B9" w14:textId="5C98961F"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L</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y</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3CC4C7E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6436157A" w14:textId="42EBD83E"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499" w:history="1">
              <w:r w:rsidR="00556568" w:rsidRPr="00EF7FBB">
                <w:rPr>
                  <w:rFonts w:ascii="Calibri" w:hAnsi="Calibri" w:cs="Calibri"/>
                  <w:color w:val="0563C1"/>
                  <w:sz w:val="18"/>
                  <w:szCs w:val="18"/>
                  <w:u w:val="single"/>
                  <w:lang w:eastAsia="en-GB"/>
                </w:rPr>
                <w:t>SP-230095</w:t>
              </w:r>
            </w:hyperlink>
          </w:p>
        </w:tc>
        <w:tc>
          <w:tcPr>
            <w:tcW w:w="2268" w:type="dxa"/>
            <w:shd w:val="clear" w:color="auto" w:fill="auto"/>
            <w:tcMar>
              <w:left w:w="28" w:type="dxa"/>
              <w:right w:w="28" w:type="dxa"/>
            </w:tcMar>
            <w:hideMark/>
          </w:tcPr>
          <w:p w14:paraId="09E2CF60"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Tricci So, OPPO </w:t>
            </w:r>
          </w:p>
        </w:tc>
        <w:tc>
          <w:tcPr>
            <w:tcW w:w="850" w:type="dxa"/>
            <w:shd w:val="clear" w:color="auto" w:fill="auto"/>
            <w:tcMar>
              <w:left w:w="28" w:type="dxa"/>
              <w:right w:w="28" w:type="dxa"/>
            </w:tcMar>
            <w:hideMark/>
          </w:tcPr>
          <w:p w14:paraId="2261793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4640E59A" w14:textId="77777777" w:rsidTr="0041562B">
        <w:trPr>
          <w:trHeight w:val="255"/>
        </w:trPr>
        <w:tc>
          <w:tcPr>
            <w:tcW w:w="757" w:type="dxa"/>
            <w:shd w:val="clear" w:color="auto" w:fill="auto"/>
            <w:tcMar>
              <w:left w:w="28" w:type="dxa"/>
              <w:right w:w="28" w:type="dxa"/>
            </w:tcMar>
            <w:hideMark/>
          </w:tcPr>
          <w:p w14:paraId="7904435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990008</w:t>
            </w:r>
          </w:p>
        </w:tc>
        <w:tc>
          <w:tcPr>
            <w:tcW w:w="3969" w:type="dxa"/>
            <w:shd w:val="clear" w:color="auto" w:fill="auto"/>
            <w:tcMar>
              <w:left w:w="28" w:type="dxa"/>
              <w:right w:w="28" w:type="dxa"/>
            </w:tcMar>
            <w:hideMark/>
          </w:tcPr>
          <w:p w14:paraId="339757B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AIML</w:t>
            </w:r>
          </w:p>
        </w:tc>
        <w:tc>
          <w:tcPr>
            <w:tcW w:w="1701" w:type="dxa"/>
            <w:shd w:val="clear" w:color="auto" w:fill="auto"/>
            <w:tcMar>
              <w:left w:w="28" w:type="dxa"/>
              <w:right w:w="28" w:type="dxa"/>
            </w:tcMar>
            <w:hideMark/>
          </w:tcPr>
          <w:p w14:paraId="500CC080" w14:textId="2828C2BB"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L</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y</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1441D11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3BFFD426" w14:textId="0DFCE3A2"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500" w:history="1">
              <w:r w:rsidR="00556568" w:rsidRPr="00EF7FBB">
                <w:rPr>
                  <w:rFonts w:ascii="Calibri" w:hAnsi="Calibri" w:cs="Calibri"/>
                  <w:color w:val="0563C1"/>
                  <w:sz w:val="18"/>
                  <w:szCs w:val="18"/>
                  <w:u w:val="single"/>
                  <w:lang w:eastAsia="en-GB"/>
                </w:rPr>
                <w:t>CP-230329</w:t>
              </w:r>
            </w:hyperlink>
          </w:p>
        </w:tc>
        <w:tc>
          <w:tcPr>
            <w:tcW w:w="2268" w:type="dxa"/>
            <w:shd w:val="clear" w:color="auto" w:fill="auto"/>
            <w:tcMar>
              <w:left w:w="28" w:type="dxa"/>
              <w:right w:w="28" w:type="dxa"/>
            </w:tcMar>
            <w:hideMark/>
          </w:tcPr>
          <w:p w14:paraId="607A7963"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Tangudu, Narendranath Durga, Samsung</w:t>
            </w:r>
          </w:p>
        </w:tc>
        <w:tc>
          <w:tcPr>
            <w:tcW w:w="850" w:type="dxa"/>
            <w:shd w:val="clear" w:color="auto" w:fill="auto"/>
            <w:tcMar>
              <w:left w:w="28" w:type="dxa"/>
              <w:right w:w="28" w:type="dxa"/>
            </w:tcMar>
            <w:hideMark/>
          </w:tcPr>
          <w:p w14:paraId="07864CE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3A32FCEB" w14:textId="77777777" w:rsidTr="0041562B">
        <w:trPr>
          <w:trHeight w:val="255"/>
        </w:trPr>
        <w:tc>
          <w:tcPr>
            <w:tcW w:w="757" w:type="dxa"/>
            <w:shd w:val="clear" w:color="auto" w:fill="auto"/>
            <w:tcMar>
              <w:left w:w="28" w:type="dxa"/>
              <w:right w:w="28" w:type="dxa"/>
            </w:tcMar>
            <w:hideMark/>
          </w:tcPr>
          <w:p w14:paraId="42B51AD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990074</w:t>
            </w:r>
          </w:p>
        </w:tc>
        <w:tc>
          <w:tcPr>
            <w:tcW w:w="3969" w:type="dxa"/>
            <w:shd w:val="clear" w:color="auto" w:fill="auto"/>
            <w:tcMar>
              <w:left w:w="28" w:type="dxa"/>
              <w:right w:w="28" w:type="dxa"/>
            </w:tcMar>
            <w:hideMark/>
          </w:tcPr>
          <w:p w14:paraId="38D27D8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AIML</w:t>
            </w:r>
          </w:p>
        </w:tc>
        <w:tc>
          <w:tcPr>
            <w:tcW w:w="1701" w:type="dxa"/>
            <w:shd w:val="clear" w:color="auto" w:fill="auto"/>
            <w:tcMar>
              <w:left w:w="28" w:type="dxa"/>
              <w:right w:w="28" w:type="dxa"/>
            </w:tcMar>
            <w:hideMark/>
          </w:tcPr>
          <w:p w14:paraId="7E27317B" w14:textId="2FF5364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L</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y</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40A242C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2BE8B951" w14:textId="7FCC8091"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501" w:history="1">
              <w:r w:rsidR="00556568" w:rsidRPr="00EF7FBB">
                <w:rPr>
                  <w:rFonts w:ascii="Calibri" w:hAnsi="Calibri" w:cs="Calibri"/>
                  <w:color w:val="0563C1"/>
                  <w:sz w:val="18"/>
                  <w:szCs w:val="18"/>
                  <w:u w:val="single"/>
                  <w:lang w:eastAsia="en-GB"/>
                </w:rPr>
                <w:t>CP-230329</w:t>
              </w:r>
            </w:hyperlink>
          </w:p>
        </w:tc>
        <w:tc>
          <w:tcPr>
            <w:tcW w:w="2268" w:type="dxa"/>
            <w:shd w:val="clear" w:color="auto" w:fill="auto"/>
            <w:tcMar>
              <w:left w:w="28" w:type="dxa"/>
              <w:right w:w="28" w:type="dxa"/>
            </w:tcMar>
            <w:hideMark/>
          </w:tcPr>
          <w:p w14:paraId="1A1A16EB"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Tangudu, Narendranath Durga, Samsung</w:t>
            </w:r>
          </w:p>
        </w:tc>
        <w:tc>
          <w:tcPr>
            <w:tcW w:w="850" w:type="dxa"/>
            <w:shd w:val="clear" w:color="auto" w:fill="auto"/>
            <w:tcMar>
              <w:left w:w="28" w:type="dxa"/>
              <w:right w:w="28" w:type="dxa"/>
            </w:tcMar>
            <w:hideMark/>
          </w:tcPr>
          <w:p w14:paraId="45D93E2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373D25" w14:paraId="502058EC" w14:textId="77777777" w:rsidTr="0041562B">
        <w:trPr>
          <w:trHeight w:val="255"/>
        </w:trPr>
        <w:tc>
          <w:tcPr>
            <w:tcW w:w="757" w:type="dxa"/>
            <w:shd w:val="clear" w:color="auto" w:fill="auto"/>
            <w:tcMar>
              <w:left w:w="28" w:type="dxa"/>
              <w:right w:w="28" w:type="dxa"/>
            </w:tcMar>
            <w:hideMark/>
          </w:tcPr>
          <w:p w14:paraId="511DA288" w14:textId="77777777" w:rsidR="00556568" w:rsidRPr="00373D25"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373D25">
              <w:rPr>
                <w:rFonts w:ascii="Arial" w:hAnsi="Arial" w:cs="Arial"/>
                <w:b/>
                <w:bCs/>
                <w:strike/>
                <w:color w:val="000000"/>
                <w:sz w:val="18"/>
                <w:szCs w:val="18"/>
                <w:lang w:eastAsia="en-GB"/>
              </w:rPr>
              <w:t>941010</w:t>
            </w:r>
          </w:p>
        </w:tc>
        <w:tc>
          <w:tcPr>
            <w:tcW w:w="3969" w:type="dxa"/>
            <w:shd w:val="clear" w:color="auto" w:fill="auto"/>
            <w:tcMar>
              <w:left w:w="28" w:type="dxa"/>
              <w:right w:w="28" w:type="dxa"/>
            </w:tcMar>
            <w:hideMark/>
          </w:tcPr>
          <w:p w14:paraId="78F1091B" w14:textId="77777777" w:rsidR="00556568" w:rsidRPr="00373D25"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373D25">
              <w:rPr>
                <w:rFonts w:ascii="Arial" w:hAnsi="Arial" w:cs="Arial"/>
                <w:b/>
                <w:bCs/>
                <w:strike/>
                <w:color w:val="0000FF"/>
                <w:sz w:val="18"/>
                <w:szCs w:val="18"/>
                <w:lang w:eastAsia="en-GB"/>
              </w:rPr>
              <w:t>Artificial Intelligence (AI)/Machine Learning (ML) for NG-RAN</w:t>
            </w:r>
          </w:p>
        </w:tc>
        <w:tc>
          <w:tcPr>
            <w:tcW w:w="1701" w:type="dxa"/>
            <w:shd w:val="clear" w:color="auto" w:fill="auto"/>
            <w:tcMar>
              <w:left w:w="28" w:type="dxa"/>
              <w:right w:w="28" w:type="dxa"/>
            </w:tcMar>
            <w:hideMark/>
          </w:tcPr>
          <w:p w14:paraId="51F73882" w14:textId="5EE68045" w:rsidR="00556568" w:rsidRPr="00373D25"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373D25">
              <w:rPr>
                <w:rFonts w:ascii="Arial" w:hAnsi="Arial" w:cs="Arial"/>
                <w:b/>
                <w:bCs/>
                <w:strike/>
                <w:color w:val="000000"/>
                <w:sz w:val="18"/>
                <w:szCs w:val="18"/>
                <w:lang w:eastAsia="en-GB"/>
              </w:rPr>
              <w:t>N</w:t>
            </w:r>
            <w:r w:rsidRPr="00373D25">
              <w:rPr>
                <w:rFonts w:ascii="Arial" w:hAnsi="Arial" w:cs="Arial"/>
                <w:b/>
                <w:bCs/>
                <w:strike/>
                <w:color w:val="000000"/>
                <w:sz w:val="2"/>
                <w:szCs w:val="18"/>
                <w:lang w:eastAsia="en-GB"/>
              </w:rPr>
              <w:t xml:space="preserve"> </w:t>
            </w:r>
            <w:r w:rsidRPr="00373D25">
              <w:rPr>
                <w:rFonts w:ascii="Arial" w:hAnsi="Arial" w:cs="Arial"/>
                <w:b/>
                <w:bCs/>
                <w:strike/>
                <w:color w:val="000000"/>
                <w:sz w:val="18"/>
                <w:szCs w:val="18"/>
                <w:lang w:eastAsia="en-GB"/>
              </w:rPr>
              <w:t>R</w:t>
            </w:r>
            <w:r w:rsidRPr="00373D25">
              <w:rPr>
                <w:rFonts w:ascii="Arial" w:hAnsi="Arial" w:cs="Arial"/>
                <w:b/>
                <w:bCs/>
                <w:strike/>
                <w:color w:val="000000"/>
                <w:sz w:val="2"/>
                <w:szCs w:val="18"/>
                <w:lang w:eastAsia="en-GB"/>
              </w:rPr>
              <w:t xml:space="preserve"> </w:t>
            </w:r>
            <w:r w:rsidRPr="00373D25">
              <w:rPr>
                <w:rFonts w:ascii="Arial" w:hAnsi="Arial" w:cs="Arial"/>
                <w:b/>
                <w:bCs/>
                <w:strike/>
                <w:color w:val="000000"/>
                <w:sz w:val="18"/>
                <w:szCs w:val="18"/>
                <w:lang w:eastAsia="en-GB"/>
              </w:rPr>
              <w:t>_</w:t>
            </w:r>
            <w:r w:rsidRPr="00373D25">
              <w:rPr>
                <w:rFonts w:ascii="Arial" w:hAnsi="Arial" w:cs="Arial"/>
                <w:b/>
                <w:bCs/>
                <w:strike/>
                <w:color w:val="000000"/>
                <w:sz w:val="2"/>
                <w:szCs w:val="18"/>
                <w:lang w:eastAsia="en-GB"/>
              </w:rPr>
              <w:t xml:space="preserve"> </w:t>
            </w:r>
            <w:r w:rsidRPr="00373D25">
              <w:rPr>
                <w:rFonts w:ascii="Arial" w:hAnsi="Arial" w:cs="Arial"/>
                <w:b/>
                <w:bCs/>
                <w:strike/>
                <w:color w:val="000000"/>
                <w:sz w:val="18"/>
                <w:szCs w:val="18"/>
                <w:lang w:eastAsia="en-GB"/>
              </w:rPr>
              <w:t>A</w:t>
            </w:r>
            <w:r w:rsidRPr="00373D25">
              <w:rPr>
                <w:rFonts w:ascii="Arial" w:hAnsi="Arial" w:cs="Arial"/>
                <w:b/>
                <w:bCs/>
                <w:strike/>
                <w:color w:val="000000"/>
                <w:sz w:val="2"/>
                <w:szCs w:val="18"/>
                <w:lang w:eastAsia="en-GB"/>
              </w:rPr>
              <w:t xml:space="preserve"> </w:t>
            </w:r>
            <w:r w:rsidRPr="00373D25">
              <w:rPr>
                <w:rFonts w:ascii="Arial" w:hAnsi="Arial" w:cs="Arial"/>
                <w:b/>
                <w:bCs/>
                <w:strike/>
                <w:color w:val="000000"/>
                <w:sz w:val="18"/>
                <w:szCs w:val="18"/>
                <w:lang w:eastAsia="en-GB"/>
              </w:rPr>
              <w:t>I</w:t>
            </w:r>
            <w:r w:rsidRPr="00373D25">
              <w:rPr>
                <w:rFonts w:ascii="Arial" w:hAnsi="Arial" w:cs="Arial"/>
                <w:b/>
                <w:bCs/>
                <w:strike/>
                <w:color w:val="000000"/>
                <w:sz w:val="2"/>
                <w:szCs w:val="18"/>
                <w:lang w:eastAsia="en-GB"/>
              </w:rPr>
              <w:t xml:space="preserve"> </w:t>
            </w:r>
            <w:r w:rsidRPr="00373D25">
              <w:rPr>
                <w:rFonts w:ascii="Arial" w:hAnsi="Arial" w:cs="Arial"/>
                <w:b/>
                <w:bCs/>
                <w:strike/>
                <w:color w:val="000000"/>
                <w:sz w:val="18"/>
                <w:szCs w:val="18"/>
                <w:lang w:eastAsia="en-GB"/>
              </w:rPr>
              <w:t>M</w:t>
            </w:r>
            <w:r w:rsidRPr="00373D25">
              <w:rPr>
                <w:rFonts w:ascii="Arial" w:hAnsi="Arial" w:cs="Arial"/>
                <w:b/>
                <w:bCs/>
                <w:strike/>
                <w:color w:val="000000"/>
                <w:sz w:val="2"/>
                <w:szCs w:val="18"/>
                <w:lang w:eastAsia="en-GB"/>
              </w:rPr>
              <w:t xml:space="preserve"> </w:t>
            </w:r>
            <w:r w:rsidRPr="00373D25">
              <w:rPr>
                <w:rFonts w:ascii="Arial" w:hAnsi="Arial" w:cs="Arial"/>
                <w:b/>
                <w:bCs/>
                <w:strike/>
                <w:color w:val="000000"/>
                <w:sz w:val="18"/>
                <w:szCs w:val="18"/>
                <w:lang w:eastAsia="en-GB"/>
              </w:rPr>
              <w:t>L</w:t>
            </w:r>
            <w:r w:rsidRPr="00373D25">
              <w:rPr>
                <w:rFonts w:ascii="Arial" w:hAnsi="Arial" w:cs="Arial"/>
                <w:b/>
                <w:bCs/>
                <w:strike/>
                <w:color w:val="000000"/>
                <w:sz w:val="2"/>
                <w:szCs w:val="18"/>
                <w:lang w:eastAsia="en-GB"/>
              </w:rPr>
              <w:t xml:space="preserve"> </w:t>
            </w:r>
            <w:r w:rsidRPr="00373D25">
              <w:rPr>
                <w:rFonts w:ascii="Arial" w:hAnsi="Arial" w:cs="Arial"/>
                <w:b/>
                <w:bCs/>
                <w:strike/>
                <w:color w:val="000000"/>
                <w:sz w:val="18"/>
                <w:szCs w:val="18"/>
                <w:lang w:eastAsia="en-GB"/>
              </w:rPr>
              <w:t>_</w:t>
            </w:r>
            <w:r w:rsidRPr="00373D25">
              <w:rPr>
                <w:rFonts w:ascii="Arial" w:hAnsi="Arial" w:cs="Arial"/>
                <w:b/>
                <w:bCs/>
                <w:strike/>
                <w:color w:val="000000"/>
                <w:sz w:val="2"/>
                <w:szCs w:val="18"/>
                <w:lang w:eastAsia="en-GB"/>
              </w:rPr>
              <w:t xml:space="preserve"> </w:t>
            </w:r>
            <w:r w:rsidRPr="00373D25">
              <w:rPr>
                <w:rFonts w:ascii="Arial" w:hAnsi="Arial" w:cs="Arial"/>
                <w:b/>
                <w:bCs/>
                <w:strike/>
                <w:color w:val="000000"/>
                <w:sz w:val="18"/>
                <w:szCs w:val="18"/>
                <w:lang w:eastAsia="en-GB"/>
              </w:rPr>
              <w:t>N</w:t>
            </w:r>
            <w:r w:rsidRPr="00373D25">
              <w:rPr>
                <w:rFonts w:ascii="Arial" w:hAnsi="Arial" w:cs="Arial"/>
                <w:b/>
                <w:bCs/>
                <w:strike/>
                <w:color w:val="000000"/>
                <w:sz w:val="2"/>
                <w:szCs w:val="18"/>
                <w:lang w:eastAsia="en-GB"/>
              </w:rPr>
              <w:t xml:space="preserve"> </w:t>
            </w:r>
            <w:r w:rsidRPr="00373D25">
              <w:rPr>
                <w:rFonts w:ascii="Arial" w:hAnsi="Arial" w:cs="Arial"/>
                <w:b/>
                <w:bCs/>
                <w:strike/>
                <w:color w:val="000000"/>
                <w:sz w:val="18"/>
                <w:szCs w:val="18"/>
                <w:lang w:eastAsia="en-GB"/>
              </w:rPr>
              <w:t>G</w:t>
            </w:r>
            <w:r w:rsidRPr="00373D25">
              <w:rPr>
                <w:rFonts w:ascii="Arial" w:hAnsi="Arial" w:cs="Arial"/>
                <w:b/>
                <w:bCs/>
                <w:strike/>
                <w:color w:val="000000"/>
                <w:sz w:val="2"/>
                <w:szCs w:val="18"/>
                <w:lang w:eastAsia="en-GB"/>
              </w:rPr>
              <w:t xml:space="preserve"> </w:t>
            </w:r>
            <w:r w:rsidRPr="00373D25">
              <w:rPr>
                <w:rFonts w:ascii="Arial" w:hAnsi="Arial" w:cs="Arial"/>
                <w:b/>
                <w:bCs/>
                <w:strike/>
                <w:color w:val="000000"/>
                <w:sz w:val="18"/>
                <w:szCs w:val="18"/>
                <w:lang w:eastAsia="en-GB"/>
              </w:rPr>
              <w:t>R</w:t>
            </w:r>
            <w:r w:rsidRPr="00373D25">
              <w:rPr>
                <w:rFonts w:ascii="Arial" w:hAnsi="Arial" w:cs="Arial"/>
                <w:b/>
                <w:bCs/>
                <w:strike/>
                <w:color w:val="000000"/>
                <w:sz w:val="2"/>
                <w:szCs w:val="18"/>
                <w:lang w:eastAsia="en-GB"/>
              </w:rPr>
              <w:t xml:space="preserve"> </w:t>
            </w:r>
            <w:r w:rsidRPr="00373D25">
              <w:rPr>
                <w:rFonts w:ascii="Arial" w:hAnsi="Arial" w:cs="Arial"/>
                <w:b/>
                <w:bCs/>
                <w:strike/>
                <w:color w:val="000000"/>
                <w:sz w:val="18"/>
                <w:szCs w:val="18"/>
                <w:lang w:eastAsia="en-GB"/>
              </w:rPr>
              <w:t>A</w:t>
            </w:r>
            <w:r w:rsidRPr="00373D25">
              <w:rPr>
                <w:rFonts w:ascii="Arial" w:hAnsi="Arial" w:cs="Arial"/>
                <w:b/>
                <w:bCs/>
                <w:strike/>
                <w:color w:val="000000"/>
                <w:sz w:val="2"/>
                <w:szCs w:val="18"/>
                <w:lang w:eastAsia="en-GB"/>
              </w:rPr>
              <w:t xml:space="preserve"> </w:t>
            </w:r>
            <w:r w:rsidRPr="00373D25">
              <w:rPr>
                <w:rFonts w:ascii="Arial" w:hAnsi="Arial" w:cs="Arial"/>
                <w:b/>
                <w:bCs/>
                <w:strike/>
                <w:color w:val="000000"/>
                <w:sz w:val="18"/>
                <w:szCs w:val="18"/>
                <w:lang w:eastAsia="en-GB"/>
              </w:rPr>
              <w:t>N</w:t>
            </w:r>
            <w:r w:rsidRPr="00373D25">
              <w:rPr>
                <w:rFonts w:ascii="Arial" w:hAnsi="Arial" w:cs="Arial"/>
                <w:b/>
                <w:bCs/>
                <w:strike/>
                <w:color w:val="000000"/>
                <w:sz w:val="2"/>
                <w:szCs w:val="18"/>
                <w:lang w:eastAsia="en-GB"/>
              </w:rPr>
              <w:t xml:space="preserve"> </w:t>
            </w:r>
          </w:p>
        </w:tc>
        <w:tc>
          <w:tcPr>
            <w:tcW w:w="397" w:type="dxa"/>
            <w:shd w:val="clear" w:color="auto" w:fill="auto"/>
            <w:tcMar>
              <w:left w:w="28" w:type="dxa"/>
              <w:right w:w="28" w:type="dxa"/>
            </w:tcMar>
            <w:hideMark/>
          </w:tcPr>
          <w:p w14:paraId="143FBC0E" w14:textId="77777777" w:rsidR="00556568" w:rsidRPr="00373D2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373D25">
              <w:rPr>
                <w:rFonts w:ascii="Arial" w:hAnsi="Arial" w:cs="Arial"/>
                <w:strike/>
                <w:color w:val="000000"/>
                <w:sz w:val="18"/>
                <w:szCs w:val="18"/>
                <w:lang w:eastAsia="en-GB"/>
              </w:rPr>
              <w:t> </w:t>
            </w:r>
          </w:p>
        </w:tc>
        <w:tc>
          <w:tcPr>
            <w:tcW w:w="850" w:type="dxa"/>
            <w:shd w:val="clear" w:color="auto" w:fill="auto"/>
            <w:tcMar>
              <w:left w:w="28" w:type="dxa"/>
              <w:right w:w="28" w:type="dxa"/>
            </w:tcMar>
            <w:hideMark/>
          </w:tcPr>
          <w:p w14:paraId="6C1E1CFB" w14:textId="6D428078" w:rsidR="00556568" w:rsidRPr="00373D25"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502" w:history="1">
              <w:r w:rsidR="00556568" w:rsidRPr="00373D25">
                <w:rPr>
                  <w:rFonts w:ascii="Calibri" w:hAnsi="Calibri" w:cs="Calibri"/>
                  <w:strike/>
                  <w:color w:val="0563C1"/>
                  <w:sz w:val="18"/>
                  <w:szCs w:val="18"/>
                  <w:u w:val="single"/>
                  <w:lang w:eastAsia="en-GB"/>
                </w:rPr>
                <w:t>RP-220635</w:t>
              </w:r>
            </w:hyperlink>
          </w:p>
        </w:tc>
        <w:tc>
          <w:tcPr>
            <w:tcW w:w="2268" w:type="dxa"/>
            <w:shd w:val="clear" w:color="auto" w:fill="auto"/>
            <w:tcMar>
              <w:left w:w="28" w:type="dxa"/>
              <w:right w:w="28" w:type="dxa"/>
            </w:tcMar>
            <w:hideMark/>
          </w:tcPr>
          <w:p w14:paraId="5A4AB65A" w14:textId="77777777" w:rsidR="00556568" w:rsidRPr="00373D25" w:rsidRDefault="00556568" w:rsidP="00EF7FBB">
            <w:pPr>
              <w:overflowPunct/>
              <w:autoSpaceDE/>
              <w:autoSpaceDN/>
              <w:adjustRightInd/>
              <w:spacing w:after="0"/>
              <w:textAlignment w:val="auto"/>
              <w:rPr>
                <w:rFonts w:ascii="Arial" w:hAnsi="Arial" w:cs="Arial"/>
                <w:b/>
                <w:bCs/>
                <w:strike/>
                <w:color w:val="000000"/>
                <w:sz w:val="18"/>
                <w:szCs w:val="18"/>
                <w:lang w:val="es-ES" w:eastAsia="en-GB"/>
              </w:rPr>
            </w:pPr>
            <w:r w:rsidRPr="00373D25">
              <w:rPr>
                <w:rFonts w:ascii="Arial" w:hAnsi="Arial" w:cs="Arial"/>
                <w:b/>
                <w:bCs/>
                <w:strike/>
                <w:color w:val="000000"/>
                <w:sz w:val="18"/>
                <w:szCs w:val="18"/>
                <w:lang w:val="es-ES" w:eastAsia="en-GB"/>
              </w:rPr>
              <w:t>Fang Xie, Angelo Centonza, CMCC, Ericsson</w:t>
            </w:r>
          </w:p>
        </w:tc>
        <w:tc>
          <w:tcPr>
            <w:tcW w:w="850" w:type="dxa"/>
            <w:shd w:val="clear" w:color="auto" w:fill="auto"/>
            <w:tcMar>
              <w:left w:w="28" w:type="dxa"/>
              <w:right w:w="28" w:type="dxa"/>
            </w:tcMar>
            <w:hideMark/>
          </w:tcPr>
          <w:p w14:paraId="373D923F" w14:textId="0E8325A5" w:rsidR="00556568" w:rsidRPr="00373D2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373D25">
              <w:rPr>
                <w:rFonts w:ascii="Arial" w:hAnsi="Arial" w:cs="Arial"/>
                <w:b/>
                <w:strike/>
                <w:color w:val="FF0000"/>
                <w:sz w:val="18"/>
                <w:szCs w:val="18"/>
                <w:lang w:eastAsia="en-GB"/>
              </w:rPr>
              <w:t>Y</w:t>
            </w:r>
          </w:p>
        </w:tc>
      </w:tr>
      <w:tr w:rsidR="00556568" w:rsidRPr="00373D25" w14:paraId="54F96924" w14:textId="77777777" w:rsidTr="0041562B">
        <w:trPr>
          <w:trHeight w:val="255"/>
        </w:trPr>
        <w:tc>
          <w:tcPr>
            <w:tcW w:w="757" w:type="dxa"/>
            <w:shd w:val="clear" w:color="auto" w:fill="auto"/>
            <w:tcMar>
              <w:left w:w="28" w:type="dxa"/>
              <w:right w:w="28" w:type="dxa"/>
            </w:tcMar>
            <w:hideMark/>
          </w:tcPr>
          <w:p w14:paraId="04002E01" w14:textId="77777777" w:rsidR="00556568" w:rsidRPr="00373D2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373D25">
              <w:rPr>
                <w:rFonts w:ascii="Arial" w:hAnsi="Arial" w:cs="Arial"/>
                <w:strike/>
                <w:color w:val="000000"/>
                <w:sz w:val="18"/>
                <w:szCs w:val="18"/>
                <w:lang w:eastAsia="en-GB"/>
              </w:rPr>
              <w:t>941110</w:t>
            </w:r>
          </w:p>
        </w:tc>
        <w:tc>
          <w:tcPr>
            <w:tcW w:w="3969" w:type="dxa"/>
            <w:shd w:val="clear" w:color="auto" w:fill="auto"/>
            <w:tcMar>
              <w:left w:w="28" w:type="dxa"/>
              <w:right w:w="28" w:type="dxa"/>
            </w:tcMar>
            <w:hideMark/>
          </w:tcPr>
          <w:p w14:paraId="15F18ECB" w14:textId="77777777" w:rsidR="00556568" w:rsidRPr="00373D2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373D25">
              <w:rPr>
                <w:rFonts w:ascii="Arial" w:hAnsi="Arial" w:cs="Arial"/>
                <w:strike/>
                <w:color w:val="000000"/>
                <w:sz w:val="18"/>
                <w:szCs w:val="18"/>
                <w:lang w:eastAsia="en-GB"/>
              </w:rPr>
              <w:t xml:space="preserve">   Core part: Artificial Intelligence (AI)/Machine Learning (ML) for NG-RAN</w:t>
            </w:r>
          </w:p>
        </w:tc>
        <w:tc>
          <w:tcPr>
            <w:tcW w:w="1701" w:type="dxa"/>
            <w:shd w:val="clear" w:color="auto" w:fill="auto"/>
            <w:tcMar>
              <w:left w:w="28" w:type="dxa"/>
              <w:right w:w="28" w:type="dxa"/>
            </w:tcMar>
            <w:hideMark/>
          </w:tcPr>
          <w:p w14:paraId="6EFFBE96" w14:textId="26A43F1E" w:rsidR="00556568" w:rsidRPr="00373D25"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373D25">
              <w:rPr>
                <w:rFonts w:ascii="Arial" w:hAnsi="Arial" w:cs="Arial"/>
                <w:strike/>
                <w:color w:val="000000"/>
                <w:sz w:val="18"/>
                <w:szCs w:val="18"/>
                <w:lang w:val="es-ES" w:eastAsia="en-GB"/>
              </w:rPr>
              <w:t>N</w:t>
            </w:r>
            <w:r w:rsidRPr="00373D25">
              <w:rPr>
                <w:rFonts w:ascii="Arial" w:hAnsi="Arial" w:cs="Arial"/>
                <w:strike/>
                <w:color w:val="000000"/>
                <w:sz w:val="2"/>
                <w:szCs w:val="18"/>
                <w:lang w:val="es-ES" w:eastAsia="en-GB"/>
              </w:rPr>
              <w:t xml:space="preserve"> </w:t>
            </w:r>
            <w:r w:rsidRPr="00373D25">
              <w:rPr>
                <w:rFonts w:ascii="Arial" w:hAnsi="Arial" w:cs="Arial"/>
                <w:strike/>
                <w:color w:val="000000"/>
                <w:sz w:val="18"/>
                <w:szCs w:val="18"/>
                <w:lang w:val="es-ES" w:eastAsia="en-GB"/>
              </w:rPr>
              <w:t>R</w:t>
            </w:r>
            <w:r w:rsidRPr="00373D25">
              <w:rPr>
                <w:rFonts w:ascii="Arial" w:hAnsi="Arial" w:cs="Arial"/>
                <w:strike/>
                <w:color w:val="000000"/>
                <w:sz w:val="2"/>
                <w:szCs w:val="18"/>
                <w:lang w:val="es-ES" w:eastAsia="en-GB"/>
              </w:rPr>
              <w:t xml:space="preserve"> </w:t>
            </w:r>
            <w:r w:rsidRPr="00373D25">
              <w:rPr>
                <w:rFonts w:ascii="Arial" w:hAnsi="Arial" w:cs="Arial"/>
                <w:strike/>
                <w:color w:val="000000"/>
                <w:sz w:val="18"/>
                <w:szCs w:val="18"/>
                <w:lang w:val="es-ES" w:eastAsia="en-GB"/>
              </w:rPr>
              <w:t>_</w:t>
            </w:r>
            <w:r w:rsidRPr="00373D25">
              <w:rPr>
                <w:rFonts w:ascii="Arial" w:hAnsi="Arial" w:cs="Arial"/>
                <w:strike/>
                <w:color w:val="000000"/>
                <w:sz w:val="2"/>
                <w:szCs w:val="18"/>
                <w:lang w:val="es-ES" w:eastAsia="en-GB"/>
              </w:rPr>
              <w:t xml:space="preserve"> </w:t>
            </w:r>
            <w:r w:rsidRPr="00373D25">
              <w:rPr>
                <w:rFonts w:ascii="Arial" w:hAnsi="Arial" w:cs="Arial"/>
                <w:strike/>
                <w:color w:val="000000"/>
                <w:sz w:val="18"/>
                <w:szCs w:val="18"/>
                <w:lang w:val="es-ES" w:eastAsia="en-GB"/>
              </w:rPr>
              <w:t>A</w:t>
            </w:r>
            <w:r w:rsidRPr="00373D25">
              <w:rPr>
                <w:rFonts w:ascii="Arial" w:hAnsi="Arial" w:cs="Arial"/>
                <w:strike/>
                <w:color w:val="000000"/>
                <w:sz w:val="2"/>
                <w:szCs w:val="18"/>
                <w:lang w:val="es-ES" w:eastAsia="en-GB"/>
              </w:rPr>
              <w:t xml:space="preserve"> </w:t>
            </w:r>
            <w:r w:rsidRPr="00373D25">
              <w:rPr>
                <w:rFonts w:ascii="Arial" w:hAnsi="Arial" w:cs="Arial"/>
                <w:strike/>
                <w:color w:val="000000"/>
                <w:sz w:val="18"/>
                <w:szCs w:val="18"/>
                <w:lang w:val="es-ES" w:eastAsia="en-GB"/>
              </w:rPr>
              <w:t>I</w:t>
            </w:r>
            <w:r w:rsidRPr="00373D25">
              <w:rPr>
                <w:rFonts w:ascii="Arial" w:hAnsi="Arial" w:cs="Arial"/>
                <w:strike/>
                <w:color w:val="000000"/>
                <w:sz w:val="2"/>
                <w:szCs w:val="18"/>
                <w:lang w:val="es-ES" w:eastAsia="en-GB"/>
              </w:rPr>
              <w:t xml:space="preserve"> </w:t>
            </w:r>
            <w:r w:rsidRPr="00373D25">
              <w:rPr>
                <w:rFonts w:ascii="Arial" w:hAnsi="Arial" w:cs="Arial"/>
                <w:strike/>
                <w:color w:val="000000"/>
                <w:sz w:val="18"/>
                <w:szCs w:val="18"/>
                <w:lang w:val="es-ES" w:eastAsia="en-GB"/>
              </w:rPr>
              <w:t>M</w:t>
            </w:r>
            <w:r w:rsidRPr="00373D25">
              <w:rPr>
                <w:rFonts w:ascii="Arial" w:hAnsi="Arial" w:cs="Arial"/>
                <w:strike/>
                <w:color w:val="000000"/>
                <w:sz w:val="2"/>
                <w:szCs w:val="18"/>
                <w:lang w:val="es-ES" w:eastAsia="en-GB"/>
              </w:rPr>
              <w:t xml:space="preserve"> </w:t>
            </w:r>
            <w:r w:rsidRPr="00373D25">
              <w:rPr>
                <w:rFonts w:ascii="Arial" w:hAnsi="Arial" w:cs="Arial"/>
                <w:strike/>
                <w:color w:val="000000"/>
                <w:sz w:val="18"/>
                <w:szCs w:val="18"/>
                <w:lang w:val="es-ES" w:eastAsia="en-GB"/>
              </w:rPr>
              <w:t>L</w:t>
            </w:r>
            <w:r w:rsidRPr="00373D25">
              <w:rPr>
                <w:rFonts w:ascii="Arial" w:hAnsi="Arial" w:cs="Arial"/>
                <w:strike/>
                <w:color w:val="000000"/>
                <w:sz w:val="2"/>
                <w:szCs w:val="18"/>
                <w:lang w:val="es-ES" w:eastAsia="en-GB"/>
              </w:rPr>
              <w:t xml:space="preserve"> </w:t>
            </w:r>
            <w:r w:rsidRPr="00373D25">
              <w:rPr>
                <w:rFonts w:ascii="Arial" w:hAnsi="Arial" w:cs="Arial"/>
                <w:strike/>
                <w:color w:val="000000"/>
                <w:sz w:val="18"/>
                <w:szCs w:val="18"/>
                <w:lang w:val="es-ES" w:eastAsia="en-GB"/>
              </w:rPr>
              <w:t>_</w:t>
            </w:r>
            <w:r w:rsidRPr="00373D25">
              <w:rPr>
                <w:rFonts w:ascii="Arial" w:hAnsi="Arial" w:cs="Arial"/>
                <w:strike/>
                <w:color w:val="000000"/>
                <w:sz w:val="2"/>
                <w:szCs w:val="18"/>
                <w:lang w:val="es-ES" w:eastAsia="en-GB"/>
              </w:rPr>
              <w:t xml:space="preserve"> </w:t>
            </w:r>
            <w:r w:rsidRPr="00373D25">
              <w:rPr>
                <w:rFonts w:ascii="Arial" w:hAnsi="Arial" w:cs="Arial"/>
                <w:strike/>
                <w:color w:val="000000"/>
                <w:sz w:val="18"/>
                <w:szCs w:val="18"/>
                <w:lang w:val="es-ES" w:eastAsia="en-GB"/>
              </w:rPr>
              <w:t>N</w:t>
            </w:r>
            <w:r w:rsidRPr="00373D25">
              <w:rPr>
                <w:rFonts w:ascii="Arial" w:hAnsi="Arial" w:cs="Arial"/>
                <w:strike/>
                <w:color w:val="000000"/>
                <w:sz w:val="2"/>
                <w:szCs w:val="18"/>
                <w:lang w:val="es-ES" w:eastAsia="en-GB"/>
              </w:rPr>
              <w:t xml:space="preserve"> </w:t>
            </w:r>
            <w:r w:rsidRPr="00373D25">
              <w:rPr>
                <w:rFonts w:ascii="Arial" w:hAnsi="Arial" w:cs="Arial"/>
                <w:strike/>
                <w:color w:val="000000"/>
                <w:sz w:val="18"/>
                <w:szCs w:val="18"/>
                <w:lang w:val="es-ES" w:eastAsia="en-GB"/>
              </w:rPr>
              <w:t>G</w:t>
            </w:r>
            <w:r w:rsidRPr="00373D25">
              <w:rPr>
                <w:rFonts w:ascii="Arial" w:hAnsi="Arial" w:cs="Arial"/>
                <w:strike/>
                <w:color w:val="000000"/>
                <w:sz w:val="2"/>
                <w:szCs w:val="18"/>
                <w:lang w:val="es-ES" w:eastAsia="en-GB"/>
              </w:rPr>
              <w:t xml:space="preserve"> </w:t>
            </w:r>
            <w:r w:rsidRPr="00373D25">
              <w:rPr>
                <w:rFonts w:ascii="Arial" w:hAnsi="Arial" w:cs="Arial"/>
                <w:strike/>
                <w:color w:val="000000"/>
                <w:sz w:val="18"/>
                <w:szCs w:val="18"/>
                <w:lang w:val="es-ES" w:eastAsia="en-GB"/>
              </w:rPr>
              <w:t>R</w:t>
            </w:r>
            <w:r w:rsidRPr="00373D25">
              <w:rPr>
                <w:rFonts w:ascii="Arial" w:hAnsi="Arial" w:cs="Arial"/>
                <w:strike/>
                <w:color w:val="000000"/>
                <w:sz w:val="2"/>
                <w:szCs w:val="18"/>
                <w:lang w:val="es-ES" w:eastAsia="en-GB"/>
              </w:rPr>
              <w:t xml:space="preserve"> </w:t>
            </w:r>
            <w:r w:rsidRPr="00373D25">
              <w:rPr>
                <w:rFonts w:ascii="Arial" w:hAnsi="Arial" w:cs="Arial"/>
                <w:strike/>
                <w:color w:val="000000"/>
                <w:sz w:val="18"/>
                <w:szCs w:val="18"/>
                <w:lang w:val="es-ES" w:eastAsia="en-GB"/>
              </w:rPr>
              <w:t>A</w:t>
            </w:r>
            <w:r w:rsidRPr="00373D25">
              <w:rPr>
                <w:rFonts w:ascii="Arial" w:hAnsi="Arial" w:cs="Arial"/>
                <w:strike/>
                <w:color w:val="000000"/>
                <w:sz w:val="2"/>
                <w:szCs w:val="18"/>
                <w:lang w:val="es-ES" w:eastAsia="en-GB"/>
              </w:rPr>
              <w:t xml:space="preserve"> </w:t>
            </w:r>
            <w:r w:rsidRPr="00373D25">
              <w:rPr>
                <w:rFonts w:ascii="Arial" w:hAnsi="Arial" w:cs="Arial"/>
                <w:strike/>
                <w:color w:val="000000"/>
                <w:sz w:val="18"/>
                <w:szCs w:val="18"/>
                <w:lang w:val="es-ES" w:eastAsia="en-GB"/>
              </w:rPr>
              <w:t>N</w:t>
            </w:r>
            <w:r w:rsidRPr="00373D25">
              <w:rPr>
                <w:rFonts w:ascii="Arial" w:hAnsi="Arial" w:cs="Arial"/>
                <w:strike/>
                <w:color w:val="000000"/>
                <w:sz w:val="2"/>
                <w:szCs w:val="18"/>
                <w:lang w:val="es-ES" w:eastAsia="en-GB"/>
              </w:rPr>
              <w:t xml:space="preserve"> </w:t>
            </w:r>
            <w:r w:rsidRPr="00373D25">
              <w:rPr>
                <w:rFonts w:ascii="Arial" w:hAnsi="Arial" w:cs="Arial"/>
                <w:strike/>
                <w:color w:val="000000"/>
                <w:sz w:val="18"/>
                <w:szCs w:val="18"/>
                <w:lang w:val="es-ES" w:eastAsia="en-GB"/>
              </w:rPr>
              <w:t>-</w:t>
            </w:r>
            <w:r w:rsidRPr="00373D25">
              <w:rPr>
                <w:rFonts w:ascii="Arial" w:hAnsi="Arial" w:cs="Arial"/>
                <w:strike/>
                <w:color w:val="000000"/>
                <w:sz w:val="2"/>
                <w:szCs w:val="18"/>
                <w:lang w:val="es-ES" w:eastAsia="en-GB"/>
              </w:rPr>
              <w:t xml:space="preserve"> </w:t>
            </w:r>
            <w:r w:rsidRPr="00373D25">
              <w:rPr>
                <w:rFonts w:ascii="Arial" w:hAnsi="Arial" w:cs="Arial"/>
                <w:strike/>
                <w:color w:val="000000"/>
                <w:sz w:val="18"/>
                <w:szCs w:val="18"/>
                <w:lang w:val="es-ES" w:eastAsia="en-GB"/>
              </w:rPr>
              <w:t>C</w:t>
            </w:r>
            <w:r w:rsidRPr="00373D25">
              <w:rPr>
                <w:rFonts w:ascii="Arial" w:hAnsi="Arial" w:cs="Arial"/>
                <w:strike/>
                <w:color w:val="000000"/>
                <w:sz w:val="2"/>
                <w:szCs w:val="18"/>
                <w:lang w:val="es-ES" w:eastAsia="en-GB"/>
              </w:rPr>
              <w:t xml:space="preserve"> </w:t>
            </w:r>
            <w:r w:rsidRPr="00373D25">
              <w:rPr>
                <w:rFonts w:ascii="Arial" w:hAnsi="Arial" w:cs="Arial"/>
                <w:strike/>
                <w:color w:val="000000"/>
                <w:sz w:val="18"/>
                <w:szCs w:val="18"/>
                <w:lang w:val="es-ES" w:eastAsia="en-GB"/>
              </w:rPr>
              <w:t>o</w:t>
            </w:r>
            <w:r w:rsidRPr="00373D25">
              <w:rPr>
                <w:rFonts w:ascii="Arial" w:hAnsi="Arial" w:cs="Arial"/>
                <w:strike/>
                <w:color w:val="000000"/>
                <w:sz w:val="2"/>
                <w:szCs w:val="18"/>
                <w:lang w:val="es-ES" w:eastAsia="en-GB"/>
              </w:rPr>
              <w:t xml:space="preserve"> </w:t>
            </w:r>
            <w:r w:rsidRPr="00373D25">
              <w:rPr>
                <w:rFonts w:ascii="Arial" w:hAnsi="Arial" w:cs="Arial"/>
                <w:strike/>
                <w:color w:val="000000"/>
                <w:sz w:val="18"/>
                <w:szCs w:val="18"/>
                <w:lang w:val="es-ES" w:eastAsia="en-GB"/>
              </w:rPr>
              <w:t>r</w:t>
            </w:r>
            <w:r w:rsidRPr="00373D25">
              <w:rPr>
                <w:rFonts w:ascii="Arial" w:hAnsi="Arial" w:cs="Arial"/>
                <w:strike/>
                <w:color w:val="000000"/>
                <w:sz w:val="2"/>
                <w:szCs w:val="18"/>
                <w:lang w:val="es-ES" w:eastAsia="en-GB"/>
              </w:rPr>
              <w:t xml:space="preserve"> </w:t>
            </w:r>
            <w:r w:rsidRPr="00373D25">
              <w:rPr>
                <w:rFonts w:ascii="Arial" w:hAnsi="Arial" w:cs="Arial"/>
                <w:strike/>
                <w:color w:val="000000"/>
                <w:sz w:val="18"/>
                <w:szCs w:val="18"/>
                <w:lang w:val="es-ES" w:eastAsia="en-GB"/>
              </w:rPr>
              <w:t>e</w:t>
            </w:r>
            <w:r w:rsidRPr="00373D25">
              <w:rPr>
                <w:rFonts w:ascii="Arial" w:hAnsi="Arial" w:cs="Arial"/>
                <w:strike/>
                <w:color w:val="000000"/>
                <w:sz w:val="2"/>
                <w:szCs w:val="18"/>
                <w:lang w:val="es-ES" w:eastAsia="en-GB"/>
              </w:rPr>
              <w:t xml:space="preserve"> </w:t>
            </w:r>
          </w:p>
        </w:tc>
        <w:tc>
          <w:tcPr>
            <w:tcW w:w="397" w:type="dxa"/>
            <w:shd w:val="clear" w:color="auto" w:fill="auto"/>
            <w:tcMar>
              <w:left w:w="28" w:type="dxa"/>
              <w:right w:w="28" w:type="dxa"/>
            </w:tcMar>
            <w:hideMark/>
          </w:tcPr>
          <w:p w14:paraId="643F6D36" w14:textId="77777777" w:rsidR="00556568" w:rsidRPr="00373D2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373D25">
              <w:rPr>
                <w:rFonts w:ascii="Arial" w:hAnsi="Arial" w:cs="Arial"/>
                <w:strike/>
                <w:color w:val="000000"/>
                <w:sz w:val="18"/>
                <w:szCs w:val="18"/>
                <w:lang w:eastAsia="en-GB"/>
              </w:rPr>
              <w:t>R3</w:t>
            </w:r>
          </w:p>
        </w:tc>
        <w:tc>
          <w:tcPr>
            <w:tcW w:w="850" w:type="dxa"/>
            <w:shd w:val="clear" w:color="auto" w:fill="auto"/>
            <w:tcMar>
              <w:left w:w="28" w:type="dxa"/>
              <w:right w:w="28" w:type="dxa"/>
            </w:tcMar>
            <w:hideMark/>
          </w:tcPr>
          <w:p w14:paraId="704DA008" w14:textId="6FC6F9E4" w:rsidR="00556568" w:rsidRPr="00373D25"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503" w:history="1">
              <w:r w:rsidR="00556568" w:rsidRPr="00373D25">
                <w:rPr>
                  <w:rFonts w:ascii="Calibri" w:hAnsi="Calibri" w:cs="Calibri"/>
                  <w:strike/>
                  <w:color w:val="0563C1"/>
                  <w:sz w:val="18"/>
                  <w:szCs w:val="18"/>
                  <w:u w:val="single"/>
                  <w:lang w:eastAsia="en-GB"/>
                </w:rPr>
                <w:t>RP-220635</w:t>
              </w:r>
            </w:hyperlink>
          </w:p>
        </w:tc>
        <w:tc>
          <w:tcPr>
            <w:tcW w:w="2268" w:type="dxa"/>
            <w:shd w:val="clear" w:color="auto" w:fill="auto"/>
            <w:tcMar>
              <w:left w:w="28" w:type="dxa"/>
              <w:right w:w="28" w:type="dxa"/>
            </w:tcMar>
            <w:hideMark/>
          </w:tcPr>
          <w:p w14:paraId="6D0156ED" w14:textId="77777777" w:rsidR="00556568" w:rsidRPr="00373D25" w:rsidRDefault="00556568" w:rsidP="00EF7FBB">
            <w:pPr>
              <w:overflowPunct/>
              <w:autoSpaceDE/>
              <w:autoSpaceDN/>
              <w:adjustRightInd/>
              <w:spacing w:after="0"/>
              <w:textAlignment w:val="auto"/>
              <w:rPr>
                <w:rFonts w:ascii="Arial" w:hAnsi="Arial" w:cs="Arial"/>
                <w:b/>
                <w:bCs/>
                <w:strike/>
                <w:color w:val="000000"/>
                <w:sz w:val="18"/>
                <w:szCs w:val="18"/>
                <w:lang w:val="es-ES" w:eastAsia="en-GB"/>
              </w:rPr>
            </w:pPr>
            <w:r w:rsidRPr="00373D25">
              <w:rPr>
                <w:rFonts w:ascii="Arial" w:hAnsi="Arial" w:cs="Arial"/>
                <w:b/>
                <w:bCs/>
                <w:strike/>
                <w:color w:val="000000"/>
                <w:sz w:val="18"/>
                <w:szCs w:val="18"/>
                <w:lang w:val="es-ES" w:eastAsia="en-GB"/>
              </w:rPr>
              <w:t>Fang Xie, Angelo Centonza, CMCC, Ericsson</w:t>
            </w:r>
          </w:p>
        </w:tc>
        <w:tc>
          <w:tcPr>
            <w:tcW w:w="850" w:type="dxa"/>
            <w:shd w:val="clear" w:color="auto" w:fill="auto"/>
            <w:tcMar>
              <w:left w:w="28" w:type="dxa"/>
              <w:right w:w="28" w:type="dxa"/>
            </w:tcMar>
            <w:hideMark/>
          </w:tcPr>
          <w:p w14:paraId="6C2B5219" w14:textId="77777777" w:rsidR="00556568" w:rsidRPr="00373D2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373D25">
              <w:rPr>
                <w:rFonts w:ascii="Arial" w:hAnsi="Arial" w:cs="Arial"/>
                <w:strike/>
                <w:color w:val="000000"/>
                <w:sz w:val="18"/>
                <w:szCs w:val="18"/>
                <w:lang w:eastAsia="en-GB"/>
              </w:rPr>
              <w:t>S</w:t>
            </w:r>
          </w:p>
        </w:tc>
      </w:tr>
      <w:tr w:rsidR="00556568" w:rsidRPr="00373D25" w14:paraId="0636A97B" w14:textId="77777777" w:rsidTr="0041562B">
        <w:trPr>
          <w:trHeight w:val="255"/>
        </w:trPr>
        <w:tc>
          <w:tcPr>
            <w:tcW w:w="757" w:type="dxa"/>
            <w:shd w:val="clear" w:color="auto" w:fill="auto"/>
            <w:tcMar>
              <w:left w:w="28" w:type="dxa"/>
              <w:right w:w="28" w:type="dxa"/>
            </w:tcMar>
            <w:hideMark/>
          </w:tcPr>
          <w:p w14:paraId="7F435ED2" w14:textId="77777777" w:rsidR="00556568" w:rsidRPr="00373D2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373D25">
              <w:rPr>
                <w:rFonts w:ascii="Arial" w:hAnsi="Arial" w:cs="Arial"/>
                <w:strike/>
                <w:color w:val="000000"/>
                <w:sz w:val="18"/>
                <w:szCs w:val="18"/>
                <w:lang w:eastAsia="en-GB"/>
              </w:rPr>
              <w:t>960031</w:t>
            </w:r>
          </w:p>
        </w:tc>
        <w:tc>
          <w:tcPr>
            <w:tcW w:w="3969" w:type="dxa"/>
            <w:shd w:val="clear" w:color="auto" w:fill="auto"/>
            <w:tcMar>
              <w:left w:w="28" w:type="dxa"/>
              <w:right w:w="28" w:type="dxa"/>
            </w:tcMar>
            <w:hideMark/>
          </w:tcPr>
          <w:p w14:paraId="569988D6" w14:textId="77777777" w:rsidR="00556568" w:rsidRPr="00373D25"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373D25">
              <w:rPr>
                <w:rFonts w:ascii="Arial" w:hAnsi="Arial" w:cs="Arial"/>
                <w:i/>
                <w:iCs/>
                <w:strike/>
                <w:color w:val="000000"/>
                <w:sz w:val="18"/>
                <w:szCs w:val="18"/>
                <w:lang w:eastAsia="en-GB"/>
              </w:rPr>
              <w:t xml:space="preserve">Study on the security aspects of Artificial Intelligence (AI)/Machine Learning (ML) for the NG-RAN </w:t>
            </w:r>
          </w:p>
        </w:tc>
        <w:tc>
          <w:tcPr>
            <w:tcW w:w="1701" w:type="dxa"/>
            <w:shd w:val="clear" w:color="auto" w:fill="auto"/>
            <w:tcMar>
              <w:left w:w="28" w:type="dxa"/>
              <w:right w:w="28" w:type="dxa"/>
            </w:tcMar>
            <w:hideMark/>
          </w:tcPr>
          <w:p w14:paraId="5B235EF8" w14:textId="0937CF73" w:rsidR="00556568" w:rsidRPr="00373D2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373D25">
              <w:rPr>
                <w:rFonts w:ascii="Arial" w:hAnsi="Arial" w:cs="Arial"/>
                <w:strike/>
                <w:color w:val="000000"/>
                <w:sz w:val="18"/>
                <w:szCs w:val="18"/>
                <w:lang w:eastAsia="en-GB"/>
              </w:rPr>
              <w:t>F</w:t>
            </w:r>
            <w:r w:rsidRPr="00373D25">
              <w:rPr>
                <w:rFonts w:ascii="Arial" w:hAnsi="Arial" w:cs="Arial"/>
                <w:strike/>
                <w:color w:val="000000"/>
                <w:sz w:val="2"/>
                <w:szCs w:val="18"/>
                <w:lang w:eastAsia="en-GB"/>
              </w:rPr>
              <w:t xml:space="preserve"> </w:t>
            </w:r>
            <w:r w:rsidRPr="00373D25">
              <w:rPr>
                <w:rFonts w:ascii="Arial" w:hAnsi="Arial" w:cs="Arial"/>
                <w:strike/>
                <w:color w:val="000000"/>
                <w:sz w:val="18"/>
                <w:szCs w:val="18"/>
                <w:lang w:eastAsia="en-GB"/>
              </w:rPr>
              <w:t>S</w:t>
            </w:r>
            <w:r w:rsidRPr="00373D25">
              <w:rPr>
                <w:rFonts w:ascii="Arial" w:hAnsi="Arial" w:cs="Arial"/>
                <w:strike/>
                <w:color w:val="000000"/>
                <w:sz w:val="2"/>
                <w:szCs w:val="18"/>
                <w:lang w:eastAsia="en-GB"/>
              </w:rPr>
              <w:t xml:space="preserve"> </w:t>
            </w:r>
            <w:r w:rsidRPr="00373D25">
              <w:rPr>
                <w:rFonts w:ascii="Arial" w:hAnsi="Arial" w:cs="Arial"/>
                <w:strike/>
                <w:color w:val="000000"/>
                <w:sz w:val="18"/>
                <w:szCs w:val="18"/>
                <w:lang w:eastAsia="en-GB"/>
              </w:rPr>
              <w:t>_</w:t>
            </w:r>
            <w:r w:rsidRPr="00373D25">
              <w:rPr>
                <w:rFonts w:ascii="Arial" w:hAnsi="Arial" w:cs="Arial"/>
                <w:strike/>
                <w:color w:val="000000"/>
                <w:sz w:val="2"/>
                <w:szCs w:val="18"/>
                <w:lang w:eastAsia="en-GB"/>
              </w:rPr>
              <w:t xml:space="preserve"> </w:t>
            </w:r>
            <w:r w:rsidRPr="00373D25">
              <w:rPr>
                <w:rFonts w:ascii="Arial" w:hAnsi="Arial" w:cs="Arial"/>
                <w:strike/>
                <w:color w:val="000000"/>
                <w:sz w:val="18"/>
                <w:szCs w:val="18"/>
                <w:lang w:eastAsia="en-GB"/>
              </w:rPr>
              <w:t>N</w:t>
            </w:r>
            <w:r w:rsidRPr="00373D25">
              <w:rPr>
                <w:rFonts w:ascii="Arial" w:hAnsi="Arial" w:cs="Arial"/>
                <w:strike/>
                <w:color w:val="000000"/>
                <w:sz w:val="2"/>
                <w:szCs w:val="18"/>
                <w:lang w:eastAsia="en-GB"/>
              </w:rPr>
              <w:t xml:space="preserve"> </w:t>
            </w:r>
            <w:r w:rsidRPr="00373D25">
              <w:rPr>
                <w:rFonts w:ascii="Arial" w:hAnsi="Arial" w:cs="Arial"/>
                <w:strike/>
                <w:color w:val="000000"/>
                <w:sz w:val="18"/>
                <w:szCs w:val="18"/>
                <w:lang w:eastAsia="en-GB"/>
              </w:rPr>
              <w:t>R</w:t>
            </w:r>
            <w:r w:rsidRPr="00373D25">
              <w:rPr>
                <w:rFonts w:ascii="Arial" w:hAnsi="Arial" w:cs="Arial"/>
                <w:strike/>
                <w:color w:val="000000"/>
                <w:sz w:val="2"/>
                <w:szCs w:val="18"/>
                <w:lang w:eastAsia="en-GB"/>
              </w:rPr>
              <w:t xml:space="preserve"> </w:t>
            </w:r>
            <w:r w:rsidRPr="00373D25">
              <w:rPr>
                <w:rFonts w:ascii="Arial" w:hAnsi="Arial" w:cs="Arial"/>
                <w:strike/>
                <w:color w:val="000000"/>
                <w:sz w:val="18"/>
                <w:szCs w:val="18"/>
                <w:lang w:eastAsia="en-GB"/>
              </w:rPr>
              <w:t>_</w:t>
            </w:r>
            <w:r w:rsidRPr="00373D25">
              <w:rPr>
                <w:rFonts w:ascii="Arial" w:hAnsi="Arial" w:cs="Arial"/>
                <w:strike/>
                <w:color w:val="000000"/>
                <w:sz w:val="2"/>
                <w:szCs w:val="18"/>
                <w:lang w:eastAsia="en-GB"/>
              </w:rPr>
              <w:t xml:space="preserve"> </w:t>
            </w:r>
            <w:r w:rsidRPr="00373D25">
              <w:rPr>
                <w:rFonts w:ascii="Arial" w:hAnsi="Arial" w:cs="Arial"/>
                <w:strike/>
                <w:color w:val="000000"/>
                <w:sz w:val="18"/>
                <w:szCs w:val="18"/>
                <w:lang w:eastAsia="en-GB"/>
              </w:rPr>
              <w:t>A</w:t>
            </w:r>
            <w:r w:rsidRPr="00373D25">
              <w:rPr>
                <w:rFonts w:ascii="Arial" w:hAnsi="Arial" w:cs="Arial"/>
                <w:strike/>
                <w:color w:val="000000"/>
                <w:sz w:val="2"/>
                <w:szCs w:val="18"/>
                <w:lang w:eastAsia="en-GB"/>
              </w:rPr>
              <w:t xml:space="preserve"> </w:t>
            </w:r>
            <w:r w:rsidRPr="00373D25">
              <w:rPr>
                <w:rFonts w:ascii="Arial" w:hAnsi="Arial" w:cs="Arial"/>
                <w:strike/>
                <w:color w:val="000000"/>
                <w:sz w:val="18"/>
                <w:szCs w:val="18"/>
                <w:lang w:eastAsia="en-GB"/>
              </w:rPr>
              <w:t>I</w:t>
            </w:r>
            <w:r w:rsidRPr="00373D25">
              <w:rPr>
                <w:rFonts w:ascii="Arial" w:hAnsi="Arial" w:cs="Arial"/>
                <w:strike/>
                <w:color w:val="000000"/>
                <w:sz w:val="2"/>
                <w:szCs w:val="18"/>
                <w:lang w:eastAsia="en-GB"/>
              </w:rPr>
              <w:t xml:space="preserve"> </w:t>
            </w:r>
            <w:r w:rsidRPr="00373D25">
              <w:rPr>
                <w:rFonts w:ascii="Arial" w:hAnsi="Arial" w:cs="Arial"/>
                <w:strike/>
                <w:color w:val="000000"/>
                <w:sz w:val="18"/>
                <w:szCs w:val="18"/>
                <w:lang w:eastAsia="en-GB"/>
              </w:rPr>
              <w:t>M</w:t>
            </w:r>
            <w:r w:rsidRPr="00373D25">
              <w:rPr>
                <w:rFonts w:ascii="Arial" w:hAnsi="Arial" w:cs="Arial"/>
                <w:strike/>
                <w:color w:val="000000"/>
                <w:sz w:val="2"/>
                <w:szCs w:val="18"/>
                <w:lang w:eastAsia="en-GB"/>
              </w:rPr>
              <w:t xml:space="preserve"> </w:t>
            </w:r>
            <w:r w:rsidRPr="00373D25">
              <w:rPr>
                <w:rFonts w:ascii="Arial" w:hAnsi="Arial" w:cs="Arial"/>
                <w:strike/>
                <w:color w:val="000000"/>
                <w:sz w:val="18"/>
                <w:szCs w:val="18"/>
                <w:lang w:eastAsia="en-GB"/>
              </w:rPr>
              <w:t>L</w:t>
            </w:r>
            <w:r w:rsidRPr="00373D25">
              <w:rPr>
                <w:rFonts w:ascii="Arial" w:hAnsi="Arial" w:cs="Arial"/>
                <w:strike/>
                <w:color w:val="000000"/>
                <w:sz w:val="2"/>
                <w:szCs w:val="18"/>
                <w:lang w:eastAsia="en-GB"/>
              </w:rPr>
              <w:t xml:space="preserve"> </w:t>
            </w:r>
            <w:r w:rsidRPr="00373D25">
              <w:rPr>
                <w:rFonts w:ascii="Arial" w:hAnsi="Arial" w:cs="Arial"/>
                <w:strike/>
                <w:color w:val="000000"/>
                <w:sz w:val="18"/>
                <w:szCs w:val="18"/>
                <w:lang w:eastAsia="en-GB"/>
              </w:rPr>
              <w:t>_</w:t>
            </w:r>
            <w:r w:rsidRPr="00373D25">
              <w:rPr>
                <w:rFonts w:ascii="Arial" w:hAnsi="Arial" w:cs="Arial"/>
                <w:strike/>
                <w:color w:val="000000"/>
                <w:sz w:val="2"/>
                <w:szCs w:val="18"/>
                <w:lang w:eastAsia="en-GB"/>
              </w:rPr>
              <w:t xml:space="preserve"> </w:t>
            </w:r>
            <w:r w:rsidRPr="00373D25">
              <w:rPr>
                <w:rFonts w:ascii="Arial" w:hAnsi="Arial" w:cs="Arial"/>
                <w:strike/>
                <w:color w:val="000000"/>
                <w:sz w:val="18"/>
                <w:szCs w:val="18"/>
                <w:lang w:eastAsia="en-GB"/>
              </w:rPr>
              <w:t>N</w:t>
            </w:r>
            <w:r w:rsidRPr="00373D25">
              <w:rPr>
                <w:rFonts w:ascii="Arial" w:hAnsi="Arial" w:cs="Arial"/>
                <w:strike/>
                <w:color w:val="000000"/>
                <w:sz w:val="2"/>
                <w:szCs w:val="18"/>
                <w:lang w:eastAsia="en-GB"/>
              </w:rPr>
              <w:t xml:space="preserve"> </w:t>
            </w:r>
            <w:r w:rsidRPr="00373D25">
              <w:rPr>
                <w:rFonts w:ascii="Arial" w:hAnsi="Arial" w:cs="Arial"/>
                <w:strike/>
                <w:color w:val="000000"/>
                <w:sz w:val="18"/>
                <w:szCs w:val="18"/>
                <w:lang w:eastAsia="en-GB"/>
              </w:rPr>
              <w:t>G</w:t>
            </w:r>
            <w:r w:rsidRPr="00373D25">
              <w:rPr>
                <w:rFonts w:ascii="Arial" w:hAnsi="Arial" w:cs="Arial"/>
                <w:strike/>
                <w:color w:val="000000"/>
                <w:sz w:val="2"/>
                <w:szCs w:val="18"/>
                <w:lang w:eastAsia="en-GB"/>
              </w:rPr>
              <w:t xml:space="preserve"> </w:t>
            </w:r>
            <w:r w:rsidRPr="00373D25">
              <w:rPr>
                <w:rFonts w:ascii="Arial" w:hAnsi="Arial" w:cs="Arial"/>
                <w:strike/>
                <w:color w:val="000000"/>
                <w:sz w:val="18"/>
                <w:szCs w:val="18"/>
                <w:lang w:eastAsia="en-GB"/>
              </w:rPr>
              <w:t>R</w:t>
            </w:r>
            <w:r w:rsidRPr="00373D25">
              <w:rPr>
                <w:rFonts w:ascii="Arial" w:hAnsi="Arial" w:cs="Arial"/>
                <w:strike/>
                <w:color w:val="000000"/>
                <w:sz w:val="2"/>
                <w:szCs w:val="18"/>
                <w:lang w:eastAsia="en-GB"/>
              </w:rPr>
              <w:t xml:space="preserve"> </w:t>
            </w:r>
            <w:r w:rsidRPr="00373D25">
              <w:rPr>
                <w:rFonts w:ascii="Arial" w:hAnsi="Arial" w:cs="Arial"/>
                <w:strike/>
                <w:color w:val="000000"/>
                <w:sz w:val="18"/>
                <w:szCs w:val="18"/>
                <w:lang w:eastAsia="en-GB"/>
              </w:rPr>
              <w:t>A</w:t>
            </w:r>
            <w:r w:rsidRPr="00373D25">
              <w:rPr>
                <w:rFonts w:ascii="Arial" w:hAnsi="Arial" w:cs="Arial"/>
                <w:strike/>
                <w:color w:val="000000"/>
                <w:sz w:val="2"/>
                <w:szCs w:val="18"/>
                <w:lang w:eastAsia="en-GB"/>
              </w:rPr>
              <w:t xml:space="preserve"> </w:t>
            </w:r>
            <w:r w:rsidRPr="00373D25">
              <w:rPr>
                <w:rFonts w:ascii="Arial" w:hAnsi="Arial" w:cs="Arial"/>
                <w:strike/>
                <w:color w:val="000000"/>
                <w:sz w:val="18"/>
                <w:szCs w:val="18"/>
                <w:lang w:eastAsia="en-GB"/>
              </w:rPr>
              <w:t>N</w:t>
            </w:r>
            <w:r w:rsidRPr="00373D25">
              <w:rPr>
                <w:rFonts w:ascii="Arial" w:hAnsi="Arial" w:cs="Arial"/>
                <w:strike/>
                <w:color w:val="000000"/>
                <w:sz w:val="2"/>
                <w:szCs w:val="18"/>
                <w:lang w:eastAsia="en-GB"/>
              </w:rPr>
              <w:t xml:space="preserve"> </w:t>
            </w:r>
            <w:r w:rsidRPr="00373D25">
              <w:rPr>
                <w:rFonts w:ascii="Arial" w:hAnsi="Arial" w:cs="Arial"/>
                <w:strike/>
                <w:color w:val="000000"/>
                <w:sz w:val="18"/>
                <w:szCs w:val="18"/>
                <w:lang w:eastAsia="en-GB"/>
              </w:rPr>
              <w:t>_</w:t>
            </w:r>
            <w:r w:rsidRPr="00373D25">
              <w:rPr>
                <w:rFonts w:ascii="Arial" w:hAnsi="Arial" w:cs="Arial"/>
                <w:strike/>
                <w:color w:val="000000"/>
                <w:sz w:val="2"/>
                <w:szCs w:val="18"/>
                <w:lang w:eastAsia="en-GB"/>
              </w:rPr>
              <w:t xml:space="preserve"> </w:t>
            </w:r>
            <w:r w:rsidRPr="00373D25">
              <w:rPr>
                <w:rFonts w:ascii="Arial" w:hAnsi="Arial" w:cs="Arial"/>
                <w:strike/>
                <w:color w:val="000000"/>
                <w:sz w:val="18"/>
                <w:szCs w:val="18"/>
                <w:lang w:eastAsia="en-GB"/>
              </w:rPr>
              <w:t>S</w:t>
            </w:r>
            <w:r w:rsidRPr="00373D25">
              <w:rPr>
                <w:rFonts w:ascii="Arial" w:hAnsi="Arial" w:cs="Arial"/>
                <w:strike/>
                <w:color w:val="000000"/>
                <w:sz w:val="2"/>
                <w:szCs w:val="18"/>
                <w:lang w:eastAsia="en-GB"/>
              </w:rPr>
              <w:t xml:space="preserve"> </w:t>
            </w:r>
            <w:r w:rsidRPr="00373D25">
              <w:rPr>
                <w:rFonts w:ascii="Arial" w:hAnsi="Arial" w:cs="Arial"/>
                <w:strike/>
                <w:color w:val="000000"/>
                <w:sz w:val="18"/>
                <w:szCs w:val="18"/>
                <w:lang w:eastAsia="en-GB"/>
              </w:rPr>
              <w:t>E</w:t>
            </w:r>
            <w:r w:rsidRPr="00373D25">
              <w:rPr>
                <w:rFonts w:ascii="Arial" w:hAnsi="Arial" w:cs="Arial"/>
                <w:strike/>
                <w:color w:val="000000"/>
                <w:sz w:val="2"/>
                <w:szCs w:val="18"/>
                <w:lang w:eastAsia="en-GB"/>
              </w:rPr>
              <w:t xml:space="preserve"> </w:t>
            </w:r>
            <w:r w:rsidRPr="00373D25">
              <w:rPr>
                <w:rFonts w:ascii="Arial" w:hAnsi="Arial" w:cs="Arial"/>
                <w:strike/>
                <w:color w:val="000000"/>
                <w:sz w:val="18"/>
                <w:szCs w:val="18"/>
                <w:lang w:eastAsia="en-GB"/>
              </w:rPr>
              <w:t>C</w:t>
            </w:r>
            <w:r w:rsidRPr="00373D25">
              <w:rPr>
                <w:rFonts w:ascii="Arial" w:hAnsi="Arial" w:cs="Arial"/>
                <w:strike/>
                <w:color w:val="000000"/>
                <w:sz w:val="2"/>
                <w:szCs w:val="18"/>
                <w:lang w:eastAsia="en-GB"/>
              </w:rPr>
              <w:t xml:space="preserve"> </w:t>
            </w:r>
          </w:p>
        </w:tc>
        <w:tc>
          <w:tcPr>
            <w:tcW w:w="397" w:type="dxa"/>
            <w:shd w:val="clear" w:color="auto" w:fill="auto"/>
            <w:tcMar>
              <w:left w:w="28" w:type="dxa"/>
              <w:right w:w="28" w:type="dxa"/>
            </w:tcMar>
            <w:hideMark/>
          </w:tcPr>
          <w:p w14:paraId="76FF3924" w14:textId="77777777" w:rsidR="00556568" w:rsidRPr="00373D2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373D25">
              <w:rPr>
                <w:rFonts w:ascii="Arial" w:hAnsi="Arial" w:cs="Arial"/>
                <w:strike/>
                <w:color w:val="000000"/>
                <w:sz w:val="18"/>
                <w:szCs w:val="18"/>
                <w:lang w:eastAsia="en-GB"/>
              </w:rPr>
              <w:t>S3</w:t>
            </w:r>
          </w:p>
        </w:tc>
        <w:tc>
          <w:tcPr>
            <w:tcW w:w="850" w:type="dxa"/>
            <w:shd w:val="clear" w:color="auto" w:fill="auto"/>
            <w:tcMar>
              <w:left w:w="28" w:type="dxa"/>
              <w:right w:w="28" w:type="dxa"/>
            </w:tcMar>
            <w:hideMark/>
          </w:tcPr>
          <w:p w14:paraId="38400D3E" w14:textId="6B08CB94" w:rsidR="00556568" w:rsidRPr="00373D25"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504" w:history="1">
              <w:r w:rsidR="00556568" w:rsidRPr="00373D25">
                <w:rPr>
                  <w:rFonts w:ascii="Calibri" w:hAnsi="Calibri" w:cs="Calibri"/>
                  <w:strike/>
                  <w:color w:val="0563C1"/>
                  <w:sz w:val="18"/>
                  <w:szCs w:val="18"/>
                  <w:u w:val="single"/>
                  <w:lang w:eastAsia="en-GB"/>
                </w:rPr>
                <w:t>SP-220529</w:t>
              </w:r>
            </w:hyperlink>
          </w:p>
        </w:tc>
        <w:tc>
          <w:tcPr>
            <w:tcW w:w="2268" w:type="dxa"/>
            <w:shd w:val="clear" w:color="auto" w:fill="auto"/>
            <w:tcMar>
              <w:left w:w="28" w:type="dxa"/>
              <w:right w:w="28" w:type="dxa"/>
            </w:tcMar>
            <w:hideMark/>
          </w:tcPr>
          <w:p w14:paraId="0C48E469" w14:textId="77777777" w:rsidR="00556568" w:rsidRPr="00373D25"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373D25">
              <w:rPr>
                <w:rFonts w:ascii="Arial" w:hAnsi="Arial" w:cs="Arial"/>
                <w:b/>
                <w:bCs/>
                <w:strike/>
                <w:color w:val="000000"/>
                <w:sz w:val="18"/>
                <w:szCs w:val="18"/>
                <w:lang w:eastAsia="en-GB"/>
              </w:rPr>
              <w:t xml:space="preserve">Tsiatsis, Vlasios, Ericsson </w:t>
            </w:r>
          </w:p>
        </w:tc>
        <w:tc>
          <w:tcPr>
            <w:tcW w:w="850" w:type="dxa"/>
            <w:shd w:val="clear" w:color="auto" w:fill="auto"/>
            <w:tcMar>
              <w:left w:w="28" w:type="dxa"/>
              <w:right w:w="28" w:type="dxa"/>
            </w:tcMar>
            <w:hideMark/>
          </w:tcPr>
          <w:p w14:paraId="3DB5E59E" w14:textId="77777777" w:rsidR="00556568" w:rsidRPr="00373D2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373D25">
              <w:rPr>
                <w:rFonts w:ascii="Arial" w:hAnsi="Arial" w:cs="Arial"/>
                <w:strike/>
                <w:color w:val="000000"/>
                <w:sz w:val="18"/>
                <w:szCs w:val="18"/>
                <w:lang w:eastAsia="en-GB"/>
              </w:rPr>
              <w:t>S</w:t>
            </w:r>
          </w:p>
        </w:tc>
      </w:tr>
      <w:tr w:rsidR="00556568" w:rsidRPr="00373D25" w14:paraId="4CC17902" w14:textId="77777777" w:rsidTr="0041562B">
        <w:trPr>
          <w:trHeight w:val="255"/>
        </w:trPr>
        <w:tc>
          <w:tcPr>
            <w:tcW w:w="757" w:type="dxa"/>
            <w:shd w:val="clear" w:color="auto" w:fill="auto"/>
            <w:tcMar>
              <w:left w:w="28" w:type="dxa"/>
              <w:right w:w="28" w:type="dxa"/>
            </w:tcMar>
            <w:hideMark/>
          </w:tcPr>
          <w:p w14:paraId="7A10874E" w14:textId="77777777" w:rsidR="00556568" w:rsidRPr="00373D2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373D25">
              <w:rPr>
                <w:rFonts w:ascii="Arial" w:hAnsi="Arial" w:cs="Arial"/>
                <w:strike/>
                <w:color w:val="000000"/>
                <w:sz w:val="18"/>
                <w:szCs w:val="18"/>
                <w:lang w:eastAsia="en-GB"/>
              </w:rPr>
              <w:t>940039</w:t>
            </w:r>
          </w:p>
        </w:tc>
        <w:tc>
          <w:tcPr>
            <w:tcW w:w="3969" w:type="dxa"/>
            <w:shd w:val="clear" w:color="auto" w:fill="auto"/>
            <w:tcMar>
              <w:left w:w="28" w:type="dxa"/>
              <w:right w:w="28" w:type="dxa"/>
            </w:tcMar>
            <w:hideMark/>
          </w:tcPr>
          <w:p w14:paraId="6723C14E" w14:textId="77777777" w:rsidR="00556568" w:rsidRPr="00373D25"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373D25">
              <w:rPr>
                <w:rFonts w:ascii="Arial" w:hAnsi="Arial" w:cs="Arial"/>
                <w:i/>
                <w:iCs/>
                <w:strike/>
                <w:color w:val="000000"/>
                <w:sz w:val="18"/>
                <w:szCs w:val="18"/>
                <w:lang w:eastAsia="en-GB"/>
              </w:rPr>
              <w:t xml:space="preserve">Study on AI/ML management </w:t>
            </w:r>
          </w:p>
        </w:tc>
        <w:tc>
          <w:tcPr>
            <w:tcW w:w="1701" w:type="dxa"/>
            <w:shd w:val="clear" w:color="auto" w:fill="auto"/>
            <w:tcMar>
              <w:left w:w="28" w:type="dxa"/>
              <w:right w:w="28" w:type="dxa"/>
            </w:tcMar>
            <w:hideMark/>
          </w:tcPr>
          <w:p w14:paraId="61BBC4D8" w14:textId="16AB3AE7" w:rsidR="00556568" w:rsidRPr="00373D2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373D25">
              <w:rPr>
                <w:rFonts w:ascii="Arial" w:hAnsi="Arial" w:cs="Arial"/>
                <w:strike/>
                <w:color w:val="000000"/>
                <w:sz w:val="18"/>
                <w:szCs w:val="18"/>
                <w:lang w:eastAsia="en-GB"/>
              </w:rPr>
              <w:t>F</w:t>
            </w:r>
            <w:r w:rsidRPr="00373D25">
              <w:rPr>
                <w:rFonts w:ascii="Arial" w:hAnsi="Arial" w:cs="Arial"/>
                <w:strike/>
                <w:color w:val="000000"/>
                <w:sz w:val="2"/>
                <w:szCs w:val="18"/>
                <w:lang w:eastAsia="en-GB"/>
              </w:rPr>
              <w:t xml:space="preserve"> </w:t>
            </w:r>
            <w:r w:rsidRPr="00373D25">
              <w:rPr>
                <w:rFonts w:ascii="Arial" w:hAnsi="Arial" w:cs="Arial"/>
                <w:strike/>
                <w:color w:val="000000"/>
                <w:sz w:val="18"/>
                <w:szCs w:val="18"/>
                <w:lang w:eastAsia="en-GB"/>
              </w:rPr>
              <w:t>S</w:t>
            </w:r>
            <w:r w:rsidRPr="00373D25">
              <w:rPr>
                <w:rFonts w:ascii="Arial" w:hAnsi="Arial" w:cs="Arial"/>
                <w:strike/>
                <w:color w:val="000000"/>
                <w:sz w:val="2"/>
                <w:szCs w:val="18"/>
                <w:lang w:eastAsia="en-GB"/>
              </w:rPr>
              <w:t xml:space="preserve"> </w:t>
            </w:r>
            <w:r w:rsidRPr="00373D25">
              <w:rPr>
                <w:rFonts w:ascii="Arial" w:hAnsi="Arial" w:cs="Arial"/>
                <w:strike/>
                <w:color w:val="000000"/>
                <w:sz w:val="18"/>
                <w:szCs w:val="18"/>
                <w:lang w:eastAsia="en-GB"/>
              </w:rPr>
              <w:t>_</w:t>
            </w:r>
            <w:r w:rsidRPr="00373D25">
              <w:rPr>
                <w:rFonts w:ascii="Arial" w:hAnsi="Arial" w:cs="Arial"/>
                <w:strike/>
                <w:color w:val="000000"/>
                <w:sz w:val="2"/>
                <w:szCs w:val="18"/>
                <w:lang w:eastAsia="en-GB"/>
              </w:rPr>
              <w:t xml:space="preserve"> </w:t>
            </w:r>
            <w:r w:rsidRPr="00373D25">
              <w:rPr>
                <w:rFonts w:ascii="Arial" w:hAnsi="Arial" w:cs="Arial"/>
                <w:strike/>
                <w:color w:val="000000"/>
                <w:sz w:val="18"/>
                <w:szCs w:val="18"/>
                <w:lang w:eastAsia="en-GB"/>
              </w:rPr>
              <w:t>A</w:t>
            </w:r>
            <w:r w:rsidRPr="00373D25">
              <w:rPr>
                <w:rFonts w:ascii="Arial" w:hAnsi="Arial" w:cs="Arial"/>
                <w:strike/>
                <w:color w:val="000000"/>
                <w:sz w:val="2"/>
                <w:szCs w:val="18"/>
                <w:lang w:eastAsia="en-GB"/>
              </w:rPr>
              <w:t xml:space="preserve"> </w:t>
            </w:r>
            <w:r w:rsidRPr="00373D25">
              <w:rPr>
                <w:rFonts w:ascii="Arial" w:hAnsi="Arial" w:cs="Arial"/>
                <w:strike/>
                <w:color w:val="000000"/>
                <w:sz w:val="18"/>
                <w:szCs w:val="18"/>
                <w:lang w:eastAsia="en-GB"/>
              </w:rPr>
              <w:t>I</w:t>
            </w:r>
            <w:r w:rsidRPr="00373D25">
              <w:rPr>
                <w:rFonts w:ascii="Arial" w:hAnsi="Arial" w:cs="Arial"/>
                <w:strike/>
                <w:color w:val="000000"/>
                <w:sz w:val="2"/>
                <w:szCs w:val="18"/>
                <w:lang w:eastAsia="en-GB"/>
              </w:rPr>
              <w:t xml:space="preserve"> </w:t>
            </w:r>
            <w:r w:rsidRPr="00373D25">
              <w:rPr>
                <w:rFonts w:ascii="Arial" w:hAnsi="Arial" w:cs="Arial"/>
                <w:strike/>
                <w:color w:val="000000"/>
                <w:sz w:val="18"/>
                <w:szCs w:val="18"/>
                <w:lang w:eastAsia="en-GB"/>
              </w:rPr>
              <w:t>M</w:t>
            </w:r>
            <w:r w:rsidRPr="00373D25">
              <w:rPr>
                <w:rFonts w:ascii="Arial" w:hAnsi="Arial" w:cs="Arial"/>
                <w:strike/>
                <w:color w:val="000000"/>
                <w:sz w:val="2"/>
                <w:szCs w:val="18"/>
                <w:lang w:eastAsia="en-GB"/>
              </w:rPr>
              <w:t xml:space="preserve"> </w:t>
            </w:r>
            <w:r w:rsidRPr="00373D25">
              <w:rPr>
                <w:rFonts w:ascii="Arial" w:hAnsi="Arial" w:cs="Arial"/>
                <w:strike/>
                <w:color w:val="000000"/>
                <w:sz w:val="18"/>
                <w:szCs w:val="18"/>
                <w:lang w:eastAsia="en-GB"/>
              </w:rPr>
              <w:t>L</w:t>
            </w:r>
            <w:r w:rsidRPr="00373D25">
              <w:rPr>
                <w:rFonts w:ascii="Arial" w:hAnsi="Arial" w:cs="Arial"/>
                <w:strike/>
                <w:color w:val="000000"/>
                <w:sz w:val="2"/>
                <w:szCs w:val="18"/>
                <w:lang w:eastAsia="en-GB"/>
              </w:rPr>
              <w:t xml:space="preserve"> </w:t>
            </w:r>
            <w:r w:rsidRPr="00373D25">
              <w:rPr>
                <w:rFonts w:ascii="Arial" w:hAnsi="Arial" w:cs="Arial"/>
                <w:strike/>
                <w:color w:val="000000"/>
                <w:sz w:val="18"/>
                <w:szCs w:val="18"/>
                <w:lang w:eastAsia="en-GB"/>
              </w:rPr>
              <w:t>_</w:t>
            </w:r>
            <w:r w:rsidRPr="00373D25">
              <w:rPr>
                <w:rFonts w:ascii="Arial" w:hAnsi="Arial" w:cs="Arial"/>
                <w:strike/>
                <w:color w:val="000000"/>
                <w:sz w:val="2"/>
                <w:szCs w:val="18"/>
                <w:lang w:eastAsia="en-GB"/>
              </w:rPr>
              <w:t xml:space="preserve"> </w:t>
            </w:r>
            <w:r w:rsidRPr="00373D25">
              <w:rPr>
                <w:rFonts w:ascii="Arial" w:hAnsi="Arial" w:cs="Arial"/>
                <w:strike/>
                <w:color w:val="000000"/>
                <w:sz w:val="18"/>
                <w:szCs w:val="18"/>
                <w:lang w:eastAsia="en-GB"/>
              </w:rPr>
              <w:t>M</w:t>
            </w:r>
            <w:r w:rsidRPr="00373D25">
              <w:rPr>
                <w:rFonts w:ascii="Arial" w:hAnsi="Arial" w:cs="Arial"/>
                <w:strike/>
                <w:color w:val="000000"/>
                <w:sz w:val="2"/>
                <w:szCs w:val="18"/>
                <w:lang w:eastAsia="en-GB"/>
              </w:rPr>
              <w:t xml:space="preserve"> </w:t>
            </w:r>
            <w:r w:rsidRPr="00373D25">
              <w:rPr>
                <w:rFonts w:ascii="Arial" w:hAnsi="Arial" w:cs="Arial"/>
                <w:strike/>
                <w:color w:val="000000"/>
                <w:sz w:val="18"/>
                <w:szCs w:val="18"/>
                <w:lang w:eastAsia="en-GB"/>
              </w:rPr>
              <w:t>G</w:t>
            </w:r>
            <w:r w:rsidRPr="00373D25">
              <w:rPr>
                <w:rFonts w:ascii="Arial" w:hAnsi="Arial" w:cs="Arial"/>
                <w:strike/>
                <w:color w:val="000000"/>
                <w:sz w:val="2"/>
                <w:szCs w:val="18"/>
                <w:lang w:eastAsia="en-GB"/>
              </w:rPr>
              <w:t xml:space="preserve"> </w:t>
            </w:r>
            <w:r w:rsidRPr="00373D25">
              <w:rPr>
                <w:rFonts w:ascii="Arial" w:hAnsi="Arial" w:cs="Arial"/>
                <w:strike/>
                <w:color w:val="000000"/>
                <w:sz w:val="18"/>
                <w:szCs w:val="18"/>
                <w:lang w:eastAsia="en-GB"/>
              </w:rPr>
              <w:t>M</w:t>
            </w:r>
            <w:r w:rsidRPr="00373D25">
              <w:rPr>
                <w:rFonts w:ascii="Arial" w:hAnsi="Arial" w:cs="Arial"/>
                <w:strike/>
                <w:color w:val="000000"/>
                <w:sz w:val="2"/>
                <w:szCs w:val="18"/>
                <w:lang w:eastAsia="en-GB"/>
              </w:rPr>
              <w:t xml:space="preserve"> </w:t>
            </w:r>
            <w:r w:rsidRPr="00373D25">
              <w:rPr>
                <w:rFonts w:ascii="Arial" w:hAnsi="Arial" w:cs="Arial"/>
                <w:strike/>
                <w:color w:val="000000"/>
                <w:sz w:val="18"/>
                <w:szCs w:val="18"/>
                <w:lang w:eastAsia="en-GB"/>
              </w:rPr>
              <w:t>T</w:t>
            </w:r>
            <w:r w:rsidRPr="00373D25">
              <w:rPr>
                <w:rFonts w:ascii="Arial" w:hAnsi="Arial" w:cs="Arial"/>
                <w:strike/>
                <w:color w:val="000000"/>
                <w:sz w:val="2"/>
                <w:szCs w:val="18"/>
                <w:lang w:eastAsia="en-GB"/>
              </w:rPr>
              <w:t xml:space="preserve"> </w:t>
            </w:r>
          </w:p>
        </w:tc>
        <w:tc>
          <w:tcPr>
            <w:tcW w:w="397" w:type="dxa"/>
            <w:shd w:val="clear" w:color="auto" w:fill="auto"/>
            <w:tcMar>
              <w:left w:w="28" w:type="dxa"/>
              <w:right w:w="28" w:type="dxa"/>
            </w:tcMar>
            <w:hideMark/>
          </w:tcPr>
          <w:p w14:paraId="7B7B87CE" w14:textId="77777777" w:rsidR="00556568" w:rsidRPr="00373D2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373D25">
              <w:rPr>
                <w:rFonts w:ascii="Arial" w:hAnsi="Arial" w:cs="Arial"/>
                <w:strike/>
                <w:color w:val="000000"/>
                <w:sz w:val="18"/>
                <w:szCs w:val="18"/>
                <w:lang w:eastAsia="en-GB"/>
              </w:rPr>
              <w:t>S5</w:t>
            </w:r>
          </w:p>
        </w:tc>
        <w:tc>
          <w:tcPr>
            <w:tcW w:w="850" w:type="dxa"/>
            <w:shd w:val="clear" w:color="auto" w:fill="auto"/>
            <w:tcMar>
              <w:left w:w="28" w:type="dxa"/>
              <w:right w:w="28" w:type="dxa"/>
            </w:tcMar>
            <w:hideMark/>
          </w:tcPr>
          <w:p w14:paraId="4D15D4E8" w14:textId="2CAFD4F1" w:rsidR="00556568" w:rsidRPr="00373D25"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505" w:history="1">
              <w:r w:rsidR="00556568" w:rsidRPr="00373D25">
                <w:rPr>
                  <w:rFonts w:ascii="Calibri" w:hAnsi="Calibri" w:cs="Calibri"/>
                  <w:strike/>
                  <w:color w:val="0563C1"/>
                  <w:sz w:val="18"/>
                  <w:szCs w:val="18"/>
                  <w:u w:val="single"/>
                  <w:lang w:eastAsia="en-GB"/>
                </w:rPr>
                <w:t>SP-211443</w:t>
              </w:r>
            </w:hyperlink>
          </w:p>
        </w:tc>
        <w:tc>
          <w:tcPr>
            <w:tcW w:w="2268" w:type="dxa"/>
            <w:shd w:val="clear" w:color="auto" w:fill="auto"/>
            <w:tcMar>
              <w:left w:w="28" w:type="dxa"/>
              <w:right w:w="28" w:type="dxa"/>
            </w:tcMar>
            <w:hideMark/>
          </w:tcPr>
          <w:p w14:paraId="5995B7D9" w14:textId="77777777" w:rsidR="00556568" w:rsidRPr="00373D25"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373D25">
              <w:rPr>
                <w:rFonts w:ascii="Arial" w:hAnsi="Arial" w:cs="Arial"/>
                <w:b/>
                <w:bCs/>
                <w:strike/>
                <w:color w:val="000000"/>
                <w:sz w:val="18"/>
                <w:szCs w:val="18"/>
                <w:lang w:eastAsia="en-GB"/>
              </w:rPr>
              <w:t xml:space="preserve">Yao, Yizhi, Intel </w:t>
            </w:r>
          </w:p>
        </w:tc>
        <w:tc>
          <w:tcPr>
            <w:tcW w:w="850" w:type="dxa"/>
            <w:shd w:val="clear" w:color="auto" w:fill="auto"/>
            <w:tcMar>
              <w:left w:w="28" w:type="dxa"/>
              <w:right w:w="28" w:type="dxa"/>
            </w:tcMar>
            <w:hideMark/>
          </w:tcPr>
          <w:p w14:paraId="20E6AE82" w14:textId="77777777" w:rsidR="00556568" w:rsidRPr="00373D2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373D25">
              <w:rPr>
                <w:rFonts w:ascii="Arial" w:hAnsi="Arial" w:cs="Arial"/>
                <w:strike/>
                <w:color w:val="000000"/>
                <w:sz w:val="18"/>
                <w:szCs w:val="18"/>
                <w:lang w:eastAsia="en-GB"/>
              </w:rPr>
              <w:t>S</w:t>
            </w:r>
          </w:p>
        </w:tc>
      </w:tr>
      <w:tr w:rsidR="00556568" w:rsidRPr="00EF7FBB" w14:paraId="640D25AE" w14:textId="77777777" w:rsidTr="0041562B">
        <w:trPr>
          <w:trHeight w:val="255"/>
        </w:trPr>
        <w:tc>
          <w:tcPr>
            <w:tcW w:w="757" w:type="dxa"/>
            <w:shd w:val="clear" w:color="auto" w:fill="auto"/>
            <w:tcMar>
              <w:left w:w="28" w:type="dxa"/>
              <w:right w:w="28" w:type="dxa"/>
            </w:tcMar>
            <w:hideMark/>
          </w:tcPr>
          <w:p w14:paraId="354C1C0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990119</w:t>
            </w:r>
          </w:p>
        </w:tc>
        <w:tc>
          <w:tcPr>
            <w:tcW w:w="3969" w:type="dxa"/>
            <w:shd w:val="clear" w:color="auto" w:fill="auto"/>
            <w:tcMar>
              <w:left w:w="28" w:type="dxa"/>
              <w:right w:w="28" w:type="dxa"/>
            </w:tcMar>
            <w:hideMark/>
          </w:tcPr>
          <w:p w14:paraId="43DB9A92" w14:textId="77777777" w:rsidR="00556568" w:rsidRPr="00EF7FBB" w:rsidRDefault="00556568" w:rsidP="00EF7FBB">
            <w:pPr>
              <w:overflowPunct/>
              <w:autoSpaceDE/>
              <w:autoSpaceDN/>
              <w:adjustRightInd/>
              <w:spacing w:after="0"/>
              <w:textAlignment w:val="auto"/>
              <w:rPr>
                <w:rFonts w:ascii="Arial" w:hAnsi="Arial" w:cs="Arial"/>
                <w:color w:val="0000FF"/>
                <w:sz w:val="18"/>
                <w:szCs w:val="18"/>
                <w:lang w:eastAsia="en-GB"/>
              </w:rPr>
            </w:pPr>
            <w:r w:rsidRPr="00EF7FBB">
              <w:rPr>
                <w:rFonts w:ascii="Arial" w:hAnsi="Arial" w:cs="Arial"/>
                <w:color w:val="0000FF"/>
                <w:sz w:val="18"/>
                <w:szCs w:val="18"/>
                <w:lang w:eastAsia="en-GB"/>
              </w:rPr>
              <w:t xml:space="preserve">AI/ML management </w:t>
            </w:r>
          </w:p>
        </w:tc>
        <w:tc>
          <w:tcPr>
            <w:tcW w:w="1701" w:type="dxa"/>
            <w:shd w:val="clear" w:color="auto" w:fill="auto"/>
            <w:tcMar>
              <w:left w:w="28" w:type="dxa"/>
              <w:right w:w="28" w:type="dxa"/>
            </w:tcMar>
            <w:hideMark/>
          </w:tcPr>
          <w:p w14:paraId="5AC5BA10" w14:textId="294A6CEB"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L</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6E7FEEA5"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3CF3334B" w14:textId="5171A4E3"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506" w:history="1">
              <w:r w:rsidR="00556568" w:rsidRPr="00EF7FBB">
                <w:rPr>
                  <w:rFonts w:ascii="Calibri" w:hAnsi="Calibri" w:cs="Calibri"/>
                  <w:color w:val="0563C1"/>
                  <w:sz w:val="18"/>
                  <w:szCs w:val="18"/>
                  <w:u w:val="single"/>
                  <w:lang w:eastAsia="en-GB"/>
                </w:rPr>
                <w:t>SP-230335</w:t>
              </w:r>
            </w:hyperlink>
          </w:p>
        </w:tc>
        <w:tc>
          <w:tcPr>
            <w:tcW w:w="2268" w:type="dxa"/>
            <w:shd w:val="clear" w:color="auto" w:fill="auto"/>
            <w:tcMar>
              <w:left w:w="28" w:type="dxa"/>
              <w:right w:w="28" w:type="dxa"/>
            </w:tcMar>
            <w:hideMark/>
          </w:tcPr>
          <w:p w14:paraId="590387C1"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Yao, Yizhi, Intel </w:t>
            </w:r>
          </w:p>
        </w:tc>
        <w:tc>
          <w:tcPr>
            <w:tcW w:w="850" w:type="dxa"/>
            <w:shd w:val="clear" w:color="auto" w:fill="auto"/>
            <w:tcMar>
              <w:left w:w="28" w:type="dxa"/>
              <w:right w:w="28" w:type="dxa"/>
            </w:tcMar>
            <w:hideMark/>
          </w:tcPr>
          <w:p w14:paraId="67D4A6BA" w14:textId="5BCA16E6"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556568">
              <w:rPr>
                <w:rFonts w:ascii="Arial" w:hAnsi="Arial" w:cs="Arial"/>
                <w:b/>
                <w:color w:val="FF0000"/>
                <w:sz w:val="18"/>
                <w:szCs w:val="18"/>
                <w:lang w:eastAsia="en-GB"/>
              </w:rPr>
              <w:t>Y</w:t>
            </w:r>
          </w:p>
        </w:tc>
      </w:tr>
      <w:tr w:rsidR="00556568" w:rsidRPr="00EF7FBB" w14:paraId="270E13B7" w14:textId="77777777" w:rsidTr="0041562B">
        <w:trPr>
          <w:trHeight w:val="255"/>
        </w:trPr>
        <w:tc>
          <w:tcPr>
            <w:tcW w:w="757" w:type="dxa"/>
            <w:shd w:val="clear" w:color="auto" w:fill="auto"/>
            <w:tcMar>
              <w:left w:w="28" w:type="dxa"/>
              <w:right w:w="28" w:type="dxa"/>
            </w:tcMar>
            <w:hideMark/>
          </w:tcPr>
          <w:p w14:paraId="676B649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950011</w:t>
            </w:r>
          </w:p>
        </w:tc>
        <w:tc>
          <w:tcPr>
            <w:tcW w:w="3969" w:type="dxa"/>
            <w:shd w:val="clear" w:color="auto" w:fill="auto"/>
            <w:tcMar>
              <w:left w:w="28" w:type="dxa"/>
              <w:right w:w="28" w:type="dxa"/>
            </w:tcMar>
            <w:hideMark/>
          </w:tcPr>
          <w:p w14:paraId="1DFDFF25" w14:textId="77777777" w:rsidR="00556568" w:rsidRPr="00EF7FBB" w:rsidRDefault="00556568" w:rsidP="00EF7FB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Artificial Intelligence (AI) and Machine Learning (ML) for Media </w:t>
            </w:r>
          </w:p>
        </w:tc>
        <w:tc>
          <w:tcPr>
            <w:tcW w:w="1701" w:type="dxa"/>
            <w:shd w:val="clear" w:color="auto" w:fill="auto"/>
            <w:tcMar>
              <w:left w:w="28" w:type="dxa"/>
              <w:right w:w="28" w:type="dxa"/>
            </w:tcMar>
            <w:hideMark/>
          </w:tcPr>
          <w:p w14:paraId="3431FA92" w14:textId="4E0836E5"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4</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d</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7C667B7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50" w:type="dxa"/>
            <w:shd w:val="clear" w:color="auto" w:fill="auto"/>
            <w:tcMar>
              <w:left w:w="28" w:type="dxa"/>
              <w:right w:w="28" w:type="dxa"/>
            </w:tcMar>
            <w:hideMark/>
          </w:tcPr>
          <w:p w14:paraId="029C836B" w14:textId="2780080F"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507" w:history="1">
              <w:r w:rsidR="00556568" w:rsidRPr="00EF7FBB">
                <w:rPr>
                  <w:rFonts w:ascii="Calibri" w:hAnsi="Calibri" w:cs="Calibri"/>
                  <w:color w:val="0563C1"/>
                  <w:sz w:val="18"/>
                  <w:szCs w:val="18"/>
                  <w:u w:val="single"/>
                  <w:lang w:eastAsia="en-GB"/>
                </w:rPr>
                <w:t>SP-220328</w:t>
              </w:r>
            </w:hyperlink>
          </w:p>
        </w:tc>
        <w:tc>
          <w:tcPr>
            <w:tcW w:w="2268" w:type="dxa"/>
            <w:shd w:val="clear" w:color="auto" w:fill="auto"/>
            <w:tcMar>
              <w:left w:w="28" w:type="dxa"/>
              <w:right w:w="28" w:type="dxa"/>
            </w:tcMar>
            <w:hideMark/>
          </w:tcPr>
          <w:p w14:paraId="496A500D"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Eric Yip, Samsung </w:t>
            </w:r>
          </w:p>
        </w:tc>
        <w:tc>
          <w:tcPr>
            <w:tcW w:w="850" w:type="dxa"/>
            <w:shd w:val="clear" w:color="auto" w:fill="auto"/>
            <w:tcMar>
              <w:left w:w="28" w:type="dxa"/>
              <w:right w:w="28" w:type="dxa"/>
            </w:tcMar>
            <w:hideMark/>
          </w:tcPr>
          <w:p w14:paraId="7225969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0733E4E9" w14:textId="77777777" w:rsidTr="0041562B">
        <w:trPr>
          <w:trHeight w:val="255"/>
        </w:trPr>
        <w:tc>
          <w:tcPr>
            <w:tcW w:w="757" w:type="dxa"/>
            <w:shd w:val="clear" w:color="auto" w:fill="auto"/>
            <w:tcMar>
              <w:left w:w="28" w:type="dxa"/>
              <w:right w:w="28" w:type="dxa"/>
            </w:tcMar>
            <w:hideMark/>
          </w:tcPr>
          <w:p w14:paraId="621721A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0</w:t>
            </w:r>
          </w:p>
        </w:tc>
        <w:tc>
          <w:tcPr>
            <w:tcW w:w="3969" w:type="dxa"/>
            <w:shd w:val="clear" w:color="auto" w:fill="auto"/>
            <w:tcMar>
              <w:left w:w="28" w:type="dxa"/>
              <w:right w:w="28" w:type="dxa"/>
            </w:tcMar>
            <w:hideMark/>
          </w:tcPr>
          <w:p w14:paraId="2C7208A3" w14:textId="77777777" w:rsidR="00556568" w:rsidRPr="00EF7FBB" w:rsidRDefault="00556568" w:rsidP="00EF7FBB">
            <w:pPr>
              <w:overflowPunct/>
              <w:autoSpaceDE/>
              <w:autoSpaceDN/>
              <w:adjustRightInd/>
              <w:spacing w:after="0"/>
              <w:textAlignment w:val="auto"/>
              <w:rPr>
                <w:rFonts w:ascii="Arial" w:hAnsi="Arial" w:cs="Arial"/>
                <w:b/>
                <w:bCs/>
                <w:color w:val="FF0000"/>
                <w:sz w:val="18"/>
                <w:szCs w:val="18"/>
                <w:lang w:eastAsia="en-GB"/>
              </w:rPr>
            </w:pPr>
            <w:r w:rsidRPr="00EF7FBB">
              <w:rPr>
                <w:rFonts w:ascii="Arial" w:hAnsi="Arial" w:cs="Arial"/>
                <w:b/>
                <w:bCs/>
                <w:color w:val="FF0000"/>
                <w:sz w:val="18"/>
                <w:szCs w:val="18"/>
                <w:lang w:eastAsia="en-GB"/>
              </w:rPr>
              <w:t>Rel-18 Multicast and Broadcast Services (MBS)</w:t>
            </w:r>
          </w:p>
        </w:tc>
        <w:tc>
          <w:tcPr>
            <w:tcW w:w="1701" w:type="dxa"/>
            <w:shd w:val="clear" w:color="auto" w:fill="auto"/>
            <w:tcMar>
              <w:left w:w="28" w:type="dxa"/>
              <w:right w:w="28" w:type="dxa"/>
            </w:tcMar>
            <w:hideMark/>
          </w:tcPr>
          <w:p w14:paraId="2DC22551" w14:textId="1881797D"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0C1E4E9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01B90F15" w14:textId="29B07F7F"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508" w:history="1">
              <w:r w:rsidR="00556568" w:rsidRPr="00EF7FBB">
                <w:rPr>
                  <w:rFonts w:ascii="Calibri" w:hAnsi="Calibri" w:cs="Calibri"/>
                  <w:color w:val="0563C1"/>
                  <w:sz w:val="18"/>
                  <w:szCs w:val="18"/>
                  <w:u w:val="single"/>
                  <w:lang w:eastAsia="en-GB"/>
                </w:rPr>
                <w:t>-</w:t>
              </w:r>
            </w:hyperlink>
          </w:p>
        </w:tc>
        <w:tc>
          <w:tcPr>
            <w:tcW w:w="2268" w:type="dxa"/>
            <w:shd w:val="clear" w:color="auto" w:fill="auto"/>
            <w:tcMar>
              <w:left w:w="28" w:type="dxa"/>
              <w:right w:w="28" w:type="dxa"/>
            </w:tcMar>
            <w:hideMark/>
          </w:tcPr>
          <w:p w14:paraId="33845C84"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t>
            </w:r>
          </w:p>
        </w:tc>
        <w:tc>
          <w:tcPr>
            <w:tcW w:w="850" w:type="dxa"/>
            <w:shd w:val="clear" w:color="auto" w:fill="auto"/>
            <w:tcMar>
              <w:left w:w="28" w:type="dxa"/>
              <w:right w:w="28" w:type="dxa"/>
            </w:tcMar>
            <w:hideMark/>
          </w:tcPr>
          <w:p w14:paraId="1A45EA22" w14:textId="31860CFB"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556568">
              <w:rPr>
                <w:rFonts w:ascii="Arial" w:hAnsi="Arial" w:cs="Arial"/>
                <w:b/>
                <w:color w:val="FF0000"/>
                <w:sz w:val="18"/>
                <w:szCs w:val="18"/>
                <w:lang w:eastAsia="en-GB"/>
              </w:rPr>
              <w:t>Y</w:t>
            </w:r>
          </w:p>
        </w:tc>
      </w:tr>
      <w:tr w:rsidR="00556568" w:rsidRPr="00EF7FBB" w14:paraId="77E42689" w14:textId="77777777" w:rsidTr="0041562B">
        <w:trPr>
          <w:trHeight w:val="255"/>
        </w:trPr>
        <w:tc>
          <w:tcPr>
            <w:tcW w:w="757" w:type="dxa"/>
            <w:shd w:val="clear" w:color="auto" w:fill="auto"/>
            <w:tcMar>
              <w:left w:w="28" w:type="dxa"/>
              <w:right w:w="28" w:type="dxa"/>
            </w:tcMar>
            <w:hideMark/>
          </w:tcPr>
          <w:p w14:paraId="6CE167DA"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940099</w:t>
            </w:r>
          </w:p>
        </w:tc>
        <w:tc>
          <w:tcPr>
            <w:tcW w:w="3969" w:type="dxa"/>
            <w:shd w:val="clear" w:color="auto" w:fill="auto"/>
            <w:tcMar>
              <w:left w:w="28" w:type="dxa"/>
              <w:right w:w="28" w:type="dxa"/>
            </w:tcMar>
            <w:hideMark/>
          </w:tcPr>
          <w:p w14:paraId="1E5A12A7"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Enhancements of NR Multicast and Broadcast Services</w:t>
            </w:r>
          </w:p>
        </w:tc>
        <w:tc>
          <w:tcPr>
            <w:tcW w:w="1701" w:type="dxa"/>
            <w:shd w:val="clear" w:color="auto" w:fill="auto"/>
            <w:tcMar>
              <w:left w:w="28" w:type="dxa"/>
              <w:right w:w="28" w:type="dxa"/>
            </w:tcMar>
            <w:hideMark/>
          </w:tcPr>
          <w:p w14:paraId="008A5F46" w14:textId="5587CFFF"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R</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M</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B</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S</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e</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n</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h</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5775A24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56E01B58" w14:textId="767076F2"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509" w:history="1">
              <w:r w:rsidR="00556568" w:rsidRPr="00EF7FBB">
                <w:rPr>
                  <w:rFonts w:ascii="Calibri" w:hAnsi="Calibri" w:cs="Calibri"/>
                  <w:color w:val="0563C1"/>
                  <w:sz w:val="18"/>
                  <w:szCs w:val="18"/>
                  <w:u w:val="single"/>
                  <w:lang w:eastAsia="en-GB"/>
                </w:rPr>
                <w:t>RP-231829</w:t>
              </w:r>
            </w:hyperlink>
          </w:p>
        </w:tc>
        <w:tc>
          <w:tcPr>
            <w:tcW w:w="2268" w:type="dxa"/>
            <w:shd w:val="clear" w:color="auto" w:fill="auto"/>
            <w:tcMar>
              <w:left w:w="28" w:type="dxa"/>
              <w:right w:w="28" w:type="dxa"/>
            </w:tcMar>
            <w:hideMark/>
          </w:tcPr>
          <w:p w14:paraId="6E85ED30"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Erlin Zeng, CATT</w:t>
            </w:r>
          </w:p>
        </w:tc>
        <w:tc>
          <w:tcPr>
            <w:tcW w:w="850" w:type="dxa"/>
            <w:shd w:val="clear" w:color="auto" w:fill="auto"/>
            <w:tcMar>
              <w:left w:w="28" w:type="dxa"/>
              <w:right w:w="28" w:type="dxa"/>
            </w:tcMar>
            <w:hideMark/>
          </w:tcPr>
          <w:p w14:paraId="663E1CCF" w14:textId="479B59AE"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556568">
              <w:rPr>
                <w:rFonts w:ascii="Arial" w:hAnsi="Arial" w:cs="Arial"/>
                <w:b/>
                <w:color w:val="FF0000"/>
                <w:sz w:val="18"/>
                <w:szCs w:val="18"/>
                <w:lang w:eastAsia="en-GB"/>
              </w:rPr>
              <w:t>Y</w:t>
            </w:r>
          </w:p>
        </w:tc>
      </w:tr>
      <w:tr w:rsidR="00556568" w:rsidRPr="00EF7FBB" w14:paraId="4D1D77F5" w14:textId="77777777" w:rsidTr="0041562B">
        <w:trPr>
          <w:trHeight w:val="255"/>
        </w:trPr>
        <w:tc>
          <w:tcPr>
            <w:tcW w:w="757" w:type="dxa"/>
            <w:shd w:val="clear" w:color="auto" w:fill="auto"/>
            <w:tcMar>
              <w:left w:w="28" w:type="dxa"/>
              <w:right w:w="28" w:type="dxa"/>
            </w:tcMar>
            <w:hideMark/>
          </w:tcPr>
          <w:p w14:paraId="06A740D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940199</w:t>
            </w:r>
          </w:p>
        </w:tc>
        <w:tc>
          <w:tcPr>
            <w:tcW w:w="3969" w:type="dxa"/>
            <w:shd w:val="clear" w:color="auto" w:fill="auto"/>
            <w:tcMar>
              <w:left w:w="28" w:type="dxa"/>
              <w:right w:w="28" w:type="dxa"/>
            </w:tcMar>
            <w:hideMark/>
          </w:tcPr>
          <w:p w14:paraId="596F67A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Enhancements of NR Multicast and Broadcast Services</w:t>
            </w:r>
          </w:p>
        </w:tc>
        <w:tc>
          <w:tcPr>
            <w:tcW w:w="1701" w:type="dxa"/>
            <w:shd w:val="clear" w:color="auto" w:fill="auto"/>
            <w:tcMar>
              <w:left w:w="28" w:type="dxa"/>
              <w:right w:w="28" w:type="dxa"/>
            </w:tcMar>
            <w:hideMark/>
          </w:tcPr>
          <w:p w14:paraId="21E91D15" w14:textId="152F6D60" w:rsidR="00556568" w:rsidRPr="00EF7FBB" w:rsidRDefault="00556568" w:rsidP="00EF7FBB">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M</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B</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S</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h</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p>
        </w:tc>
        <w:tc>
          <w:tcPr>
            <w:tcW w:w="397" w:type="dxa"/>
            <w:shd w:val="clear" w:color="auto" w:fill="auto"/>
            <w:tcMar>
              <w:left w:w="28" w:type="dxa"/>
              <w:right w:w="28" w:type="dxa"/>
            </w:tcMar>
            <w:hideMark/>
          </w:tcPr>
          <w:p w14:paraId="070D822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2C47C021" w14:textId="58DEC8A6"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510" w:history="1">
              <w:r w:rsidR="00556568" w:rsidRPr="00EF7FBB">
                <w:rPr>
                  <w:rFonts w:ascii="Calibri" w:hAnsi="Calibri" w:cs="Calibri"/>
                  <w:color w:val="0563C1"/>
                  <w:sz w:val="18"/>
                  <w:szCs w:val="18"/>
                  <w:u w:val="single"/>
                  <w:lang w:eastAsia="en-GB"/>
                </w:rPr>
                <w:t>RP-231829</w:t>
              </w:r>
            </w:hyperlink>
          </w:p>
        </w:tc>
        <w:tc>
          <w:tcPr>
            <w:tcW w:w="2268" w:type="dxa"/>
            <w:shd w:val="clear" w:color="auto" w:fill="auto"/>
            <w:tcMar>
              <w:left w:w="28" w:type="dxa"/>
              <w:right w:w="28" w:type="dxa"/>
            </w:tcMar>
            <w:hideMark/>
          </w:tcPr>
          <w:p w14:paraId="57A28C47"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Erlin Zeng, CATT</w:t>
            </w:r>
          </w:p>
        </w:tc>
        <w:tc>
          <w:tcPr>
            <w:tcW w:w="850" w:type="dxa"/>
            <w:shd w:val="clear" w:color="auto" w:fill="auto"/>
            <w:tcMar>
              <w:left w:w="28" w:type="dxa"/>
              <w:right w:w="28" w:type="dxa"/>
            </w:tcMar>
            <w:hideMark/>
          </w:tcPr>
          <w:p w14:paraId="328255A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28342DAF" w14:textId="77777777" w:rsidTr="0041562B">
        <w:trPr>
          <w:trHeight w:val="255"/>
        </w:trPr>
        <w:tc>
          <w:tcPr>
            <w:tcW w:w="757" w:type="dxa"/>
            <w:shd w:val="clear" w:color="auto" w:fill="auto"/>
            <w:tcMar>
              <w:left w:w="28" w:type="dxa"/>
              <w:right w:w="28" w:type="dxa"/>
            </w:tcMar>
            <w:hideMark/>
          </w:tcPr>
          <w:p w14:paraId="7E8FCEFD"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989999</w:t>
            </w:r>
          </w:p>
        </w:tc>
        <w:tc>
          <w:tcPr>
            <w:tcW w:w="3969" w:type="dxa"/>
            <w:shd w:val="clear" w:color="auto" w:fill="auto"/>
            <w:tcMar>
              <w:left w:w="28" w:type="dxa"/>
              <w:right w:w="28" w:type="dxa"/>
            </w:tcMar>
            <w:hideMark/>
          </w:tcPr>
          <w:p w14:paraId="6E04A9B5"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5G multicast-broadcast services Phase 2</w:t>
            </w:r>
          </w:p>
        </w:tc>
        <w:tc>
          <w:tcPr>
            <w:tcW w:w="1701" w:type="dxa"/>
            <w:shd w:val="clear" w:color="auto" w:fill="auto"/>
            <w:tcMar>
              <w:left w:w="28" w:type="dxa"/>
              <w:right w:w="28" w:type="dxa"/>
            </w:tcMar>
            <w:hideMark/>
          </w:tcPr>
          <w:p w14:paraId="43EF70E0" w14:textId="7CF3FD5B"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5</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M</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B</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S</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P</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h</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2</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53CA1F6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0C23D76A" w14:textId="0A7D110A"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511" w:history="1">
              <w:r w:rsidR="00556568" w:rsidRPr="00EF7FBB">
                <w:rPr>
                  <w:rFonts w:ascii="Calibri" w:hAnsi="Calibri" w:cs="Calibri"/>
                  <w:color w:val="0563C1"/>
                  <w:sz w:val="18"/>
                  <w:szCs w:val="18"/>
                  <w:u w:val="single"/>
                  <w:lang w:eastAsia="en-GB"/>
                </w:rPr>
                <w:t>SP-221131</w:t>
              </w:r>
            </w:hyperlink>
          </w:p>
        </w:tc>
        <w:tc>
          <w:tcPr>
            <w:tcW w:w="2268" w:type="dxa"/>
            <w:shd w:val="clear" w:color="auto" w:fill="auto"/>
            <w:tcMar>
              <w:left w:w="28" w:type="dxa"/>
              <w:right w:w="28" w:type="dxa"/>
            </w:tcMar>
            <w:hideMark/>
          </w:tcPr>
          <w:p w14:paraId="560BAFEF"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Meng Li, Huawei, Huawei </w:t>
            </w:r>
          </w:p>
        </w:tc>
        <w:tc>
          <w:tcPr>
            <w:tcW w:w="850" w:type="dxa"/>
            <w:shd w:val="clear" w:color="auto" w:fill="auto"/>
            <w:tcMar>
              <w:left w:w="28" w:type="dxa"/>
              <w:right w:w="28" w:type="dxa"/>
            </w:tcMar>
            <w:hideMark/>
          </w:tcPr>
          <w:p w14:paraId="76D6C443" w14:textId="0E4E5293"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556568">
              <w:rPr>
                <w:rFonts w:ascii="Arial" w:hAnsi="Arial" w:cs="Arial"/>
                <w:b/>
                <w:color w:val="FF0000"/>
                <w:sz w:val="18"/>
                <w:szCs w:val="18"/>
                <w:lang w:eastAsia="en-GB"/>
              </w:rPr>
              <w:t>Y</w:t>
            </w:r>
          </w:p>
        </w:tc>
      </w:tr>
      <w:tr w:rsidR="00556568" w:rsidRPr="00EF7FBB" w14:paraId="51B815C2" w14:textId="77777777" w:rsidTr="0041562B">
        <w:trPr>
          <w:trHeight w:val="255"/>
        </w:trPr>
        <w:tc>
          <w:tcPr>
            <w:tcW w:w="757" w:type="dxa"/>
            <w:shd w:val="clear" w:color="auto" w:fill="auto"/>
            <w:tcMar>
              <w:left w:w="28" w:type="dxa"/>
              <w:right w:w="28" w:type="dxa"/>
            </w:tcMar>
            <w:hideMark/>
          </w:tcPr>
          <w:p w14:paraId="74C9696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940067</w:t>
            </w:r>
          </w:p>
        </w:tc>
        <w:tc>
          <w:tcPr>
            <w:tcW w:w="3969" w:type="dxa"/>
            <w:shd w:val="clear" w:color="auto" w:fill="auto"/>
            <w:tcMar>
              <w:left w:w="28" w:type="dxa"/>
              <w:right w:w="28" w:type="dxa"/>
            </w:tcMar>
            <w:hideMark/>
          </w:tcPr>
          <w:p w14:paraId="6DDDF55A" w14:textId="77777777" w:rsidR="00556568" w:rsidRPr="00EF7FBB" w:rsidRDefault="00556568" w:rsidP="00EF7FB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architectural enhancements for 5G multicast-broadcast services Phase 2 </w:t>
            </w:r>
          </w:p>
        </w:tc>
        <w:tc>
          <w:tcPr>
            <w:tcW w:w="1701" w:type="dxa"/>
            <w:shd w:val="clear" w:color="auto" w:fill="auto"/>
            <w:tcMar>
              <w:left w:w="28" w:type="dxa"/>
              <w:right w:w="28" w:type="dxa"/>
            </w:tcMar>
            <w:hideMark/>
          </w:tcPr>
          <w:p w14:paraId="771A629F" w14:textId="0374D5C9"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5</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B</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2</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4A46616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09128435" w14:textId="4B34A7B9"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512" w:history="1">
              <w:r w:rsidR="00556568" w:rsidRPr="00EF7FBB">
                <w:rPr>
                  <w:rFonts w:ascii="Calibri" w:hAnsi="Calibri" w:cs="Calibri"/>
                  <w:color w:val="0563C1"/>
                  <w:sz w:val="18"/>
                  <w:szCs w:val="18"/>
                  <w:u w:val="single"/>
                  <w:lang w:eastAsia="en-GB"/>
                </w:rPr>
                <w:t>SP-220072</w:t>
              </w:r>
            </w:hyperlink>
          </w:p>
        </w:tc>
        <w:tc>
          <w:tcPr>
            <w:tcW w:w="2268" w:type="dxa"/>
            <w:shd w:val="clear" w:color="auto" w:fill="auto"/>
            <w:tcMar>
              <w:left w:w="28" w:type="dxa"/>
              <w:right w:w="28" w:type="dxa"/>
            </w:tcMar>
            <w:hideMark/>
          </w:tcPr>
          <w:p w14:paraId="2666A10C"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Meng Li, Huawei </w:t>
            </w:r>
          </w:p>
        </w:tc>
        <w:tc>
          <w:tcPr>
            <w:tcW w:w="850" w:type="dxa"/>
            <w:shd w:val="clear" w:color="auto" w:fill="auto"/>
            <w:tcMar>
              <w:left w:w="28" w:type="dxa"/>
              <w:right w:w="28" w:type="dxa"/>
            </w:tcMar>
            <w:hideMark/>
          </w:tcPr>
          <w:p w14:paraId="2631709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25FCD0C5" w14:textId="77777777" w:rsidTr="0041562B">
        <w:trPr>
          <w:trHeight w:val="255"/>
        </w:trPr>
        <w:tc>
          <w:tcPr>
            <w:tcW w:w="757" w:type="dxa"/>
            <w:shd w:val="clear" w:color="auto" w:fill="auto"/>
            <w:tcMar>
              <w:left w:w="28" w:type="dxa"/>
              <w:right w:w="28" w:type="dxa"/>
            </w:tcMar>
            <w:hideMark/>
          </w:tcPr>
          <w:p w14:paraId="1E279E5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980013</w:t>
            </w:r>
          </w:p>
        </w:tc>
        <w:tc>
          <w:tcPr>
            <w:tcW w:w="3969" w:type="dxa"/>
            <w:shd w:val="clear" w:color="auto" w:fill="auto"/>
            <w:tcMar>
              <w:left w:w="28" w:type="dxa"/>
              <w:right w:w="28" w:type="dxa"/>
            </w:tcMar>
            <w:hideMark/>
          </w:tcPr>
          <w:p w14:paraId="70F1B0BD"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5MBS_Ph2) Architectural enhancements for 5G multicast-broadcast services Phase 2</w:t>
            </w:r>
          </w:p>
        </w:tc>
        <w:tc>
          <w:tcPr>
            <w:tcW w:w="1701" w:type="dxa"/>
            <w:shd w:val="clear" w:color="auto" w:fill="auto"/>
            <w:tcMar>
              <w:left w:w="28" w:type="dxa"/>
              <w:right w:w="28" w:type="dxa"/>
            </w:tcMar>
            <w:hideMark/>
          </w:tcPr>
          <w:p w14:paraId="031633A8" w14:textId="3CBAFFDF"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B</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2</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05C8643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73B93D97" w14:textId="04769611"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513" w:history="1">
              <w:r w:rsidR="00556568" w:rsidRPr="00EF7FBB">
                <w:rPr>
                  <w:rFonts w:ascii="Calibri" w:hAnsi="Calibri" w:cs="Calibri"/>
                  <w:color w:val="0563C1"/>
                  <w:sz w:val="18"/>
                  <w:szCs w:val="18"/>
                  <w:u w:val="single"/>
                  <w:lang w:eastAsia="en-GB"/>
                </w:rPr>
                <w:t>SP-230099</w:t>
              </w:r>
            </w:hyperlink>
          </w:p>
        </w:tc>
        <w:tc>
          <w:tcPr>
            <w:tcW w:w="2268" w:type="dxa"/>
            <w:shd w:val="clear" w:color="auto" w:fill="auto"/>
            <w:tcMar>
              <w:left w:w="28" w:type="dxa"/>
              <w:right w:w="28" w:type="dxa"/>
            </w:tcMar>
            <w:hideMark/>
          </w:tcPr>
          <w:p w14:paraId="247CAFC0"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Meng Li, Huawei, Huawei </w:t>
            </w:r>
          </w:p>
        </w:tc>
        <w:tc>
          <w:tcPr>
            <w:tcW w:w="850" w:type="dxa"/>
            <w:shd w:val="clear" w:color="auto" w:fill="auto"/>
            <w:tcMar>
              <w:left w:w="28" w:type="dxa"/>
              <w:right w:w="28" w:type="dxa"/>
            </w:tcMar>
            <w:hideMark/>
          </w:tcPr>
          <w:p w14:paraId="68DDF49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14A2563A" w14:textId="77777777" w:rsidTr="0041562B">
        <w:trPr>
          <w:trHeight w:val="255"/>
        </w:trPr>
        <w:tc>
          <w:tcPr>
            <w:tcW w:w="757" w:type="dxa"/>
            <w:shd w:val="clear" w:color="auto" w:fill="auto"/>
            <w:tcMar>
              <w:left w:w="28" w:type="dxa"/>
              <w:right w:w="28" w:type="dxa"/>
            </w:tcMar>
            <w:hideMark/>
          </w:tcPr>
          <w:p w14:paraId="6EE1EAD5"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990001</w:t>
            </w:r>
          </w:p>
        </w:tc>
        <w:tc>
          <w:tcPr>
            <w:tcW w:w="3969" w:type="dxa"/>
            <w:shd w:val="clear" w:color="auto" w:fill="auto"/>
            <w:tcMar>
              <w:left w:w="28" w:type="dxa"/>
              <w:right w:w="28" w:type="dxa"/>
            </w:tcMar>
            <w:hideMark/>
          </w:tcPr>
          <w:p w14:paraId="6BFAE25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for 5MBS_Ph2</w:t>
            </w:r>
          </w:p>
        </w:tc>
        <w:tc>
          <w:tcPr>
            <w:tcW w:w="1701" w:type="dxa"/>
            <w:shd w:val="clear" w:color="auto" w:fill="auto"/>
            <w:tcMar>
              <w:left w:w="28" w:type="dxa"/>
              <w:right w:w="28" w:type="dxa"/>
            </w:tcMar>
            <w:hideMark/>
          </w:tcPr>
          <w:p w14:paraId="12CA1247" w14:textId="26104018"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B</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2</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6D2BEC35"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491192DB" w14:textId="2D1CA7BC"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514" w:history="1">
              <w:r w:rsidR="00556568" w:rsidRPr="00EF7FBB">
                <w:rPr>
                  <w:rFonts w:ascii="Calibri" w:hAnsi="Calibri" w:cs="Calibri"/>
                  <w:color w:val="0563C1"/>
                  <w:sz w:val="18"/>
                  <w:szCs w:val="18"/>
                  <w:u w:val="single"/>
                  <w:lang w:eastAsia="en-GB"/>
                </w:rPr>
                <w:t>CP-232031</w:t>
              </w:r>
            </w:hyperlink>
          </w:p>
        </w:tc>
        <w:tc>
          <w:tcPr>
            <w:tcW w:w="2268" w:type="dxa"/>
            <w:shd w:val="clear" w:color="auto" w:fill="auto"/>
            <w:tcMar>
              <w:left w:w="28" w:type="dxa"/>
              <w:right w:w="28" w:type="dxa"/>
            </w:tcMar>
            <w:hideMark/>
          </w:tcPr>
          <w:p w14:paraId="423BC116"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Meng Li, Huawei, Huawei </w:t>
            </w:r>
          </w:p>
        </w:tc>
        <w:tc>
          <w:tcPr>
            <w:tcW w:w="850" w:type="dxa"/>
            <w:shd w:val="clear" w:color="auto" w:fill="auto"/>
            <w:tcMar>
              <w:left w:w="28" w:type="dxa"/>
              <w:right w:w="28" w:type="dxa"/>
            </w:tcMar>
            <w:hideMark/>
          </w:tcPr>
          <w:p w14:paraId="73A4CEE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51B10E53" w14:textId="77777777" w:rsidTr="0041562B">
        <w:trPr>
          <w:trHeight w:val="255"/>
        </w:trPr>
        <w:tc>
          <w:tcPr>
            <w:tcW w:w="757" w:type="dxa"/>
            <w:shd w:val="clear" w:color="auto" w:fill="auto"/>
            <w:tcMar>
              <w:left w:w="28" w:type="dxa"/>
              <w:right w:w="28" w:type="dxa"/>
            </w:tcMar>
            <w:hideMark/>
          </w:tcPr>
          <w:p w14:paraId="32D2AE8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990076</w:t>
            </w:r>
          </w:p>
        </w:tc>
        <w:tc>
          <w:tcPr>
            <w:tcW w:w="3969" w:type="dxa"/>
            <w:shd w:val="clear" w:color="auto" w:fill="auto"/>
            <w:tcMar>
              <w:left w:w="28" w:type="dxa"/>
              <w:right w:w="28" w:type="dxa"/>
            </w:tcMar>
            <w:hideMark/>
          </w:tcPr>
          <w:p w14:paraId="577E91D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for 5MBS_Ph2</w:t>
            </w:r>
          </w:p>
        </w:tc>
        <w:tc>
          <w:tcPr>
            <w:tcW w:w="1701" w:type="dxa"/>
            <w:shd w:val="clear" w:color="auto" w:fill="auto"/>
            <w:tcMar>
              <w:left w:w="28" w:type="dxa"/>
              <w:right w:w="28" w:type="dxa"/>
            </w:tcMar>
            <w:hideMark/>
          </w:tcPr>
          <w:p w14:paraId="2DADB74E" w14:textId="5F688853"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B</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2</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7C5DE8C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39B7F209" w14:textId="3A097003"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515" w:history="1">
              <w:r w:rsidR="00556568" w:rsidRPr="00EF7FBB">
                <w:rPr>
                  <w:rFonts w:ascii="Calibri" w:hAnsi="Calibri" w:cs="Calibri"/>
                  <w:color w:val="0563C1"/>
                  <w:sz w:val="18"/>
                  <w:szCs w:val="18"/>
                  <w:u w:val="single"/>
                  <w:lang w:eastAsia="en-GB"/>
                </w:rPr>
                <w:t>CP-232031</w:t>
              </w:r>
            </w:hyperlink>
          </w:p>
        </w:tc>
        <w:tc>
          <w:tcPr>
            <w:tcW w:w="2268" w:type="dxa"/>
            <w:shd w:val="clear" w:color="auto" w:fill="auto"/>
            <w:tcMar>
              <w:left w:w="28" w:type="dxa"/>
              <w:right w:w="28" w:type="dxa"/>
            </w:tcMar>
            <w:hideMark/>
          </w:tcPr>
          <w:p w14:paraId="60CD11B8"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Meng Li, Huawei, Huawei </w:t>
            </w:r>
          </w:p>
        </w:tc>
        <w:tc>
          <w:tcPr>
            <w:tcW w:w="850" w:type="dxa"/>
            <w:shd w:val="clear" w:color="auto" w:fill="auto"/>
            <w:tcMar>
              <w:left w:w="28" w:type="dxa"/>
              <w:right w:w="28" w:type="dxa"/>
            </w:tcMar>
            <w:hideMark/>
          </w:tcPr>
          <w:p w14:paraId="0F73347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51DC924C" w14:textId="77777777" w:rsidTr="0041562B">
        <w:trPr>
          <w:trHeight w:val="255"/>
        </w:trPr>
        <w:tc>
          <w:tcPr>
            <w:tcW w:w="757" w:type="dxa"/>
            <w:shd w:val="clear" w:color="auto" w:fill="auto"/>
            <w:tcMar>
              <w:left w:w="28" w:type="dxa"/>
              <w:right w:w="28" w:type="dxa"/>
            </w:tcMar>
            <w:hideMark/>
          </w:tcPr>
          <w:p w14:paraId="107F767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990077</w:t>
            </w:r>
          </w:p>
        </w:tc>
        <w:tc>
          <w:tcPr>
            <w:tcW w:w="3969" w:type="dxa"/>
            <w:shd w:val="clear" w:color="auto" w:fill="auto"/>
            <w:tcMar>
              <w:left w:w="28" w:type="dxa"/>
              <w:right w:w="28" w:type="dxa"/>
            </w:tcMar>
            <w:hideMark/>
          </w:tcPr>
          <w:p w14:paraId="04F0BE2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for 5MBS_Ph2</w:t>
            </w:r>
          </w:p>
        </w:tc>
        <w:tc>
          <w:tcPr>
            <w:tcW w:w="1701" w:type="dxa"/>
            <w:shd w:val="clear" w:color="auto" w:fill="auto"/>
            <w:tcMar>
              <w:left w:w="28" w:type="dxa"/>
              <w:right w:w="28" w:type="dxa"/>
            </w:tcMar>
            <w:hideMark/>
          </w:tcPr>
          <w:p w14:paraId="22BB8881" w14:textId="4C6DC0D0"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B</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2</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0F708865"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6B2D41C3" w14:textId="7E46EC15"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516" w:history="1">
              <w:r w:rsidR="00556568" w:rsidRPr="00EF7FBB">
                <w:rPr>
                  <w:rFonts w:ascii="Calibri" w:hAnsi="Calibri" w:cs="Calibri"/>
                  <w:color w:val="0563C1"/>
                  <w:sz w:val="18"/>
                  <w:szCs w:val="18"/>
                  <w:u w:val="single"/>
                  <w:lang w:eastAsia="en-GB"/>
                </w:rPr>
                <w:t>CP-232031</w:t>
              </w:r>
            </w:hyperlink>
          </w:p>
        </w:tc>
        <w:tc>
          <w:tcPr>
            <w:tcW w:w="2268" w:type="dxa"/>
            <w:shd w:val="clear" w:color="auto" w:fill="auto"/>
            <w:tcMar>
              <w:left w:w="28" w:type="dxa"/>
              <w:right w:w="28" w:type="dxa"/>
            </w:tcMar>
            <w:hideMark/>
          </w:tcPr>
          <w:p w14:paraId="4240C316"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Meng Li, Huawei, Huawei </w:t>
            </w:r>
          </w:p>
        </w:tc>
        <w:tc>
          <w:tcPr>
            <w:tcW w:w="850" w:type="dxa"/>
            <w:shd w:val="clear" w:color="auto" w:fill="auto"/>
            <w:tcMar>
              <w:left w:w="28" w:type="dxa"/>
              <w:right w:w="28" w:type="dxa"/>
            </w:tcMar>
            <w:hideMark/>
          </w:tcPr>
          <w:p w14:paraId="2666D3E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6CA9EE39" w14:textId="77777777" w:rsidTr="0041562B">
        <w:trPr>
          <w:trHeight w:val="255"/>
        </w:trPr>
        <w:tc>
          <w:tcPr>
            <w:tcW w:w="757" w:type="dxa"/>
            <w:shd w:val="clear" w:color="auto" w:fill="auto"/>
            <w:tcMar>
              <w:left w:w="28" w:type="dxa"/>
              <w:right w:w="28" w:type="dxa"/>
            </w:tcMar>
            <w:hideMark/>
          </w:tcPr>
          <w:p w14:paraId="15E542B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1000005</w:t>
            </w:r>
          </w:p>
        </w:tc>
        <w:tc>
          <w:tcPr>
            <w:tcW w:w="3969" w:type="dxa"/>
            <w:shd w:val="clear" w:color="auto" w:fill="auto"/>
            <w:tcMar>
              <w:left w:w="28" w:type="dxa"/>
              <w:right w:w="28" w:type="dxa"/>
            </w:tcMar>
            <w:hideMark/>
          </w:tcPr>
          <w:p w14:paraId="173DC09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Enhancements for 5G Multicast-Broadcast Services Phase 2 </w:t>
            </w:r>
          </w:p>
        </w:tc>
        <w:tc>
          <w:tcPr>
            <w:tcW w:w="1701" w:type="dxa"/>
            <w:shd w:val="clear" w:color="auto" w:fill="auto"/>
            <w:tcMar>
              <w:left w:w="28" w:type="dxa"/>
              <w:right w:w="28" w:type="dxa"/>
            </w:tcMar>
            <w:hideMark/>
          </w:tcPr>
          <w:p w14:paraId="37127E0E" w14:textId="3F28672F"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B</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2</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5B7ABC1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0E8DE857" w14:textId="6A9903F4"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517" w:history="1">
              <w:r w:rsidR="00556568" w:rsidRPr="00EF7FBB">
                <w:rPr>
                  <w:rFonts w:ascii="Calibri" w:hAnsi="Calibri" w:cs="Calibri"/>
                  <w:color w:val="0563C1"/>
                  <w:sz w:val="18"/>
                  <w:szCs w:val="18"/>
                  <w:u w:val="single"/>
                  <w:lang w:eastAsia="en-GB"/>
                </w:rPr>
                <w:t>SP-230559</w:t>
              </w:r>
            </w:hyperlink>
          </w:p>
        </w:tc>
        <w:tc>
          <w:tcPr>
            <w:tcW w:w="2268" w:type="dxa"/>
            <w:shd w:val="clear" w:color="auto" w:fill="auto"/>
            <w:tcMar>
              <w:left w:w="28" w:type="dxa"/>
              <w:right w:w="28" w:type="dxa"/>
            </w:tcMar>
            <w:hideMark/>
          </w:tcPr>
          <w:p w14:paraId="7517175C"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Longhua Guo, Huawei Technologies </w:t>
            </w:r>
          </w:p>
        </w:tc>
        <w:tc>
          <w:tcPr>
            <w:tcW w:w="850" w:type="dxa"/>
            <w:shd w:val="clear" w:color="auto" w:fill="auto"/>
            <w:tcMar>
              <w:left w:w="28" w:type="dxa"/>
              <w:right w:w="28" w:type="dxa"/>
            </w:tcMar>
            <w:hideMark/>
          </w:tcPr>
          <w:p w14:paraId="126FF8D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5768B2EA" w14:textId="77777777" w:rsidTr="0041562B">
        <w:trPr>
          <w:trHeight w:val="255"/>
        </w:trPr>
        <w:tc>
          <w:tcPr>
            <w:tcW w:w="757" w:type="dxa"/>
            <w:shd w:val="clear" w:color="auto" w:fill="auto"/>
            <w:tcMar>
              <w:left w:w="28" w:type="dxa"/>
              <w:right w:w="28" w:type="dxa"/>
            </w:tcMar>
            <w:hideMark/>
          </w:tcPr>
          <w:p w14:paraId="4E2501A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960041</w:t>
            </w:r>
          </w:p>
        </w:tc>
        <w:tc>
          <w:tcPr>
            <w:tcW w:w="3969" w:type="dxa"/>
            <w:shd w:val="clear" w:color="auto" w:fill="auto"/>
            <w:tcMar>
              <w:left w:w="28" w:type="dxa"/>
              <w:right w:w="28" w:type="dxa"/>
            </w:tcMar>
            <w:hideMark/>
          </w:tcPr>
          <w:p w14:paraId="7CBD7B18" w14:textId="77777777" w:rsidR="00556568" w:rsidRPr="00EF7FBB" w:rsidRDefault="00556568" w:rsidP="00EF7FB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security enhancements for 5G multicast-broadcast services Phase 2 </w:t>
            </w:r>
          </w:p>
        </w:tc>
        <w:tc>
          <w:tcPr>
            <w:tcW w:w="1701" w:type="dxa"/>
            <w:shd w:val="clear" w:color="auto" w:fill="auto"/>
            <w:tcMar>
              <w:left w:w="28" w:type="dxa"/>
              <w:right w:w="28" w:type="dxa"/>
            </w:tcMar>
            <w:hideMark/>
          </w:tcPr>
          <w:p w14:paraId="0C284B99" w14:textId="265D8EA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5</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B</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2</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00E8D41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7F1C85CF" w14:textId="3A14BE3F"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518" w:history="1">
              <w:r w:rsidR="00556568" w:rsidRPr="00EF7FBB">
                <w:rPr>
                  <w:rFonts w:ascii="Calibri" w:hAnsi="Calibri" w:cs="Calibri"/>
                  <w:color w:val="0563C1"/>
                  <w:sz w:val="18"/>
                  <w:szCs w:val="18"/>
                  <w:u w:val="single"/>
                  <w:lang w:eastAsia="en-GB"/>
                </w:rPr>
                <w:t>SP-220539</w:t>
              </w:r>
            </w:hyperlink>
          </w:p>
        </w:tc>
        <w:tc>
          <w:tcPr>
            <w:tcW w:w="2268" w:type="dxa"/>
            <w:shd w:val="clear" w:color="auto" w:fill="auto"/>
            <w:tcMar>
              <w:left w:w="28" w:type="dxa"/>
              <w:right w:w="28" w:type="dxa"/>
            </w:tcMar>
            <w:hideMark/>
          </w:tcPr>
          <w:p w14:paraId="04465D26"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Longhua Guo, Huawei Technologies </w:t>
            </w:r>
          </w:p>
        </w:tc>
        <w:tc>
          <w:tcPr>
            <w:tcW w:w="850" w:type="dxa"/>
            <w:shd w:val="clear" w:color="auto" w:fill="auto"/>
            <w:tcMar>
              <w:left w:w="28" w:type="dxa"/>
              <w:right w:w="28" w:type="dxa"/>
            </w:tcMar>
            <w:hideMark/>
          </w:tcPr>
          <w:p w14:paraId="5F3034D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3071ECB8" w14:textId="77777777" w:rsidTr="0041562B">
        <w:trPr>
          <w:trHeight w:val="255"/>
        </w:trPr>
        <w:tc>
          <w:tcPr>
            <w:tcW w:w="757" w:type="dxa"/>
            <w:shd w:val="clear" w:color="auto" w:fill="auto"/>
            <w:tcMar>
              <w:left w:w="28" w:type="dxa"/>
              <w:right w:w="28" w:type="dxa"/>
            </w:tcMar>
            <w:hideMark/>
          </w:tcPr>
          <w:p w14:paraId="66A4906D"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920071</w:t>
            </w:r>
          </w:p>
        </w:tc>
        <w:tc>
          <w:tcPr>
            <w:tcW w:w="3969" w:type="dxa"/>
            <w:shd w:val="clear" w:color="auto" w:fill="auto"/>
            <w:tcMar>
              <w:left w:w="28" w:type="dxa"/>
              <w:right w:w="28" w:type="dxa"/>
            </w:tcMar>
            <w:hideMark/>
          </w:tcPr>
          <w:p w14:paraId="52458222"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New bands and bandwidth allocation for 5G terrestrial broadcast - part 2 </w:t>
            </w:r>
          </w:p>
        </w:tc>
        <w:tc>
          <w:tcPr>
            <w:tcW w:w="1701" w:type="dxa"/>
            <w:shd w:val="clear" w:color="auto" w:fill="auto"/>
            <w:tcMar>
              <w:left w:w="28" w:type="dxa"/>
              <w:right w:w="28" w:type="dxa"/>
            </w:tcMar>
            <w:hideMark/>
          </w:tcPr>
          <w:p w14:paraId="4F9E38B4" w14:textId="097767D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T</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E</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t</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e</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r</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r</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b</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c</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a</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s</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t</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b</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a</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n</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d</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s</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p</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a</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r</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t</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2</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03F22FE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7D238015" w14:textId="6A406A1B"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519" w:history="1">
              <w:r w:rsidR="00556568" w:rsidRPr="00EF7FBB">
                <w:rPr>
                  <w:rFonts w:ascii="Calibri" w:hAnsi="Calibri" w:cs="Calibri"/>
                  <w:color w:val="0563C1"/>
                  <w:sz w:val="18"/>
                  <w:szCs w:val="18"/>
                  <w:u w:val="single"/>
                  <w:lang w:eastAsia="en-GB"/>
                </w:rPr>
                <w:t>RP-223378</w:t>
              </w:r>
            </w:hyperlink>
          </w:p>
        </w:tc>
        <w:tc>
          <w:tcPr>
            <w:tcW w:w="2268" w:type="dxa"/>
            <w:shd w:val="clear" w:color="auto" w:fill="auto"/>
            <w:tcMar>
              <w:left w:w="28" w:type="dxa"/>
              <w:right w:w="28" w:type="dxa"/>
            </w:tcMar>
            <w:hideMark/>
          </w:tcPr>
          <w:p w14:paraId="55F5B26B" w14:textId="6F5A0A7B"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Gene Fong, </w:t>
            </w:r>
            <w:r>
              <w:rPr>
                <w:rFonts w:ascii="Arial" w:hAnsi="Arial" w:cs="Arial"/>
                <w:b/>
                <w:bCs/>
                <w:color w:val="000000"/>
                <w:sz w:val="18"/>
                <w:szCs w:val="18"/>
                <w:lang w:eastAsia="en-GB"/>
              </w:rPr>
              <w:t>Qualcomm Inc.</w:t>
            </w:r>
          </w:p>
        </w:tc>
        <w:tc>
          <w:tcPr>
            <w:tcW w:w="850" w:type="dxa"/>
            <w:shd w:val="clear" w:color="auto" w:fill="auto"/>
            <w:tcMar>
              <w:left w:w="28" w:type="dxa"/>
              <w:right w:w="28" w:type="dxa"/>
            </w:tcMar>
            <w:hideMark/>
          </w:tcPr>
          <w:p w14:paraId="70455F9D" w14:textId="577BE1A2"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556568">
              <w:rPr>
                <w:rFonts w:ascii="Arial" w:hAnsi="Arial" w:cs="Arial"/>
                <w:b/>
                <w:color w:val="FF0000"/>
                <w:sz w:val="18"/>
                <w:szCs w:val="18"/>
                <w:lang w:eastAsia="en-GB"/>
              </w:rPr>
              <w:t>Y</w:t>
            </w:r>
          </w:p>
        </w:tc>
      </w:tr>
      <w:tr w:rsidR="00556568" w:rsidRPr="00EF7FBB" w14:paraId="2E138773" w14:textId="77777777" w:rsidTr="0041562B">
        <w:trPr>
          <w:trHeight w:val="255"/>
        </w:trPr>
        <w:tc>
          <w:tcPr>
            <w:tcW w:w="757" w:type="dxa"/>
            <w:shd w:val="clear" w:color="auto" w:fill="auto"/>
            <w:tcMar>
              <w:left w:w="28" w:type="dxa"/>
              <w:right w:w="28" w:type="dxa"/>
            </w:tcMar>
            <w:hideMark/>
          </w:tcPr>
          <w:p w14:paraId="1D930AD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920171</w:t>
            </w:r>
          </w:p>
        </w:tc>
        <w:tc>
          <w:tcPr>
            <w:tcW w:w="3969" w:type="dxa"/>
            <w:shd w:val="clear" w:color="auto" w:fill="auto"/>
            <w:tcMar>
              <w:left w:w="28" w:type="dxa"/>
              <w:right w:w="28" w:type="dxa"/>
            </w:tcMar>
            <w:hideMark/>
          </w:tcPr>
          <w:p w14:paraId="2D1486B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New bands and bandwidth allocation for 5G terrestrial broadcast - part 2 </w:t>
            </w:r>
          </w:p>
        </w:tc>
        <w:tc>
          <w:tcPr>
            <w:tcW w:w="1701" w:type="dxa"/>
            <w:shd w:val="clear" w:color="auto" w:fill="auto"/>
            <w:tcMar>
              <w:left w:w="28" w:type="dxa"/>
              <w:right w:w="28" w:type="dxa"/>
            </w:tcMar>
            <w:hideMark/>
          </w:tcPr>
          <w:p w14:paraId="078110CC" w14:textId="21149E03"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L</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b</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b</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d</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2</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o</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7D6E0E5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022819B6" w14:textId="087A1F2A"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520" w:history="1">
              <w:r w:rsidR="00556568" w:rsidRPr="00EF7FBB">
                <w:rPr>
                  <w:rFonts w:ascii="Calibri" w:hAnsi="Calibri" w:cs="Calibri"/>
                  <w:color w:val="0563C1"/>
                  <w:sz w:val="18"/>
                  <w:szCs w:val="18"/>
                  <w:u w:val="single"/>
                  <w:lang w:eastAsia="en-GB"/>
                </w:rPr>
                <w:t>RP-232590</w:t>
              </w:r>
            </w:hyperlink>
          </w:p>
        </w:tc>
        <w:tc>
          <w:tcPr>
            <w:tcW w:w="2268" w:type="dxa"/>
            <w:shd w:val="clear" w:color="auto" w:fill="auto"/>
            <w:tcMar>
              <w:left w:w="28" w:type="dxa"/>
              <w:right w:w="28" w:type="dxa"/>
            </w:tcMar>
            <w:hideMark/>
          </w:tcPr>
          <w:p w14:paraId="576F1E54" w14:textId="7B91B6C3"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Gene Fong, </w:t>
            </w:r>
            <w:r>
              <w:rPr>
                <w:rFonts w:ascii="Arial" w:hAnsi="Arial" w:cs="Arial"/>
                <w:b/>
                <w:bCs/>
                <w:color w:val="000000"/>
                <w:sz w:val="18"/>
                <w:szCs w:val="18"/>
                <w:lang w:eastAsia="en-GB"/>
              </w:rPr>
              <w:t>Qualcomm Inc.</w:t>
            </w:r>
          </w:p>
        </w:tc>
        <w:tc>
          <w:tcPr>
            <w:tcW w:w="850" w:type="dxa"/>
            <w:shd w:val="clear" w:color="auto" w:fill="auto"/>
            <w:tcMar>
              <w:left w:w="28" w:type="dxa"/>
              <w:right w:w="28" w:type="dxa"/>
            </w:tcMar>
            <w:hideMark/>
          </w:tcPr>
          <w:p w14:paraId="4AF82E4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6A4A01" w14:paraId="4D103E49" w14:textId="77777777" w:rsidTr="0041562B">
        <w:trPr>
          <w:trHeight w:val="255"/>
        </w:trPr>
        <w:tc>
          <w:tcPr>
            <w:tcW w:w="757" w:type="dxa"/>
            <w:shd w:val="clear" w:color="auto" w:fill="auto"/>
            <w:tcMar>
              <w:left w:w="28" w:type="dxa"/>
              <w:right w:w="28" w:type="dxa"/>
            </w:tcMar>
            <w:hideMark/>
          </w:tcPr>
          <w:p w14:paraId="3E4008B7" w14:textId="77777777" w:rsidR="00556568" w:rsidRPr="006A4A0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6A4A01">
              <w:rPr>
                <w:rFonts w:ascii="Arial" w:hAnsi="Arial" w:cs="Arial"/>
                <w:b/>
                <w:bCs/>
                <w:strike/>
                <w:color w:val="000000"/>
                <w:sz w:val="18"/>
                <w:szCs w:val="18"/>
                <w:lang w:eastAsia="en-GB"/>
              </w:rPr>
              <w:t>990078</w:t>
            </w:r>
          </w:p>
        </w:tc>
        <w:tc>
          <w:tcPr>
            <w:tcW w:w="3969" w:type="dxa"/>
            <w:shd w:val="clear" w:color="auto" w:fill="auto"/>
            <w:tcMar>
              <w:left w:w="28" w:type="dxa"/>
              <w:right w:w="28" w:type="dxa"/>
            </w:tcMar>
            <w:hideMark/>
          </w:tcPr>
          <w:p w14:paraId="399B2853" w14:textId="77777777" w:rsidR="00556568" w:rsidRPr="006A4A01"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6A4A01">
              <w:rPr>
                <w:rFonts w:ascii="Arial" w:hAnsi="Arial" w:cs="Arial"/>
                <w:b/>
                <w:bCs/>
                <w:strike/>
                <w:color w:val="0000FF"/>
                <w:sz w:val="18"/>
                <w:szCs w:val="18"/>
                <w:lang w:eastAsia="en-GB"/>
              </w:rPr>
              <w:t>UE pre-configuration for 5MBS</w:t>
            </w:r>
          </w:p>
        </w:tc>
        <w:tc>
          <w:tcPr>
            <w:tcW w:w="1701" w:type="dxa"/>
            <w:shd w:val="clear" w:color="auto" w:fill="auto"/>
            <w:tcMar>
              <w:left w:w="28" w:type="dxa"/>
              <w:right w:w="28" w:type="dxa"/>
            </w:tcMar>
            <w:hideMark/>
          </w:tcPr>
          <w:p w14:paraId="1066DBCF" w14:textId="0277C338" w:rsidR="00556568" w:rsidRPr="006A4A01" w:rsidRDefault="00556568" w:rsidP="00EF7FBB">
            <w:pPr>
              <w:overflowPunct/>
              <w:autoSpaceDE/>
              <w:autoSpaceDN/>
              <w:adjustRightInd/>
              <w:spacing w:after="0"/>
              <w:textAlignment w:val="auto"/>
              <w:rPr>
                <w:rFonts w:ascii="Arial" w:hAnsi="Arial" w:cs="Arial"/>
                <w:b/>
                <w:bCs/>
                <w:strike/>
                <w:color w:val="000000"/>
                <w:sz w:val="18"/>
                <w:szCs w:val="18"/>
                <w:lang w:val="es-ES" w:eastAsia="en-GB"/>
              </w:rPr>
            </w:pPr>
            <w:r w:rsidRPr="006A4A01">
              <w:rPr>
                <w:rFonts w:ascii="Arial" w:hAnsi="Arial" w:cs="Arial"/>
                <w:b/>
                <w:bCs/>
                <w:strike/>
                <w:color w:val="000000"/>
                <w:sz w:val="18"/>
                <w:szCs w:val="18"/>
                <w:lang w:val="es-ES" w:eastAsia="en-GB"/>
              </w:rPr>
              <w:t>U</w:t>
            </w:r>
            <w:r w:rsidRPr="006A4A01">
              <w:rPr>
                <w:rFonts w:ascii="Arial" w:hAnsi="Arial" w:cs="Arial"/>
                <w:b/>
                <w:bCs/>
                <w:strike/>
                <w:color w:val="000000"/>
                <w:sz w:val="2"/>
                <w:szCs w:val="18"/>
                <w:lang w:val="es-ES" w:eastAsia="en-GB"/>
              </w:rPr>
              <w:t xml:space="preserve"> </w:t>
            </w:r>
            <w:r w:rsidRPr="006A4A01">
              <w:rPr>
                <w:rFonts w:ascii="Arial" w:hAnsi="Arial" w:cs="Arial"/>
                <w:b/>
                <w:bCs/>
                <w:strike/>
                <w:color w:val="000000"/>
                <w:sz w:val="18"/>
                <w:szCs w:val="18"/>
                <w:lang w:val="es-ES" w:eastAsia="en-GB"/>
              </w:rPr>
              <w:t>E</w:t>
            </w:r>
            <w:r w:rsidRPr="006A4A01">
              <w:rPr>
                <w:rFonts w:ascii="Arial" w:hAnsi="Arial" w:cs="Arial"/>
                <w:b/>
                <w:bCs/>
                <w:strike/>
                <w:color w:val="000000"/>
                <w:sz w:val="2"/>
                <w:szCs w:val="18"/>
                <w:lang w:val="es-ES" w:eastAsia="en-GB"/>
              </w:rPr>
              <w:t xml:space="preserve"> </w:t>
            </w:r>
            <w:r w:rsidRPr="006A4A01">
              <w:rPr>
                <w:rFonts w:ascii="Arial" w:hAnsi="Arial" w:cs="Arial"/>
                <w:b/>
                <w:bCs/>
                <w:strike/>
                <w:color w:val="000000"/>
                <w:sz w:val="18"/>
                <w:szCs w:val="18"/>
                <w:lang w:val="es-ES" w:eastAsia="en-GB"/>
              </w:rPr>
              <w:t>C</w:t>
            </w:r>
            <w:r w:rsidRPr="006A4A01">
              <w:rPr>
                <w:rFonts w:ascii="Arial" w:hAnsi="Arial" w:cs="Arial"/>
                <w:b/>
                <w:bCs/>
                <w:strike/>
                <w:color w:val="000000"/>
                <w:sz w:val="2"/>
                <w:szCs w:val="18"/>
                <w:lang w:val="es-ES" w:eastAsia="en-GB"/>
              </w:rPr>
              <w:t xml:space="preserve"> </w:t>
            </w:r>
            <w:r w:rsidRPr="006A4A01">
              <w:rPr>
                <w:rFonts w:ascii="Arial" w:hAnsi="Arial" w:cs="Arial"/>
                <w:b/>
                <w:bCs/>
                <w:strike/>
                <w:color w:val="000000"/>
                <w:sz w:val="18"/>
                <w:szCs w:val="18"/>
                <w:lang w:val="es-ES" w:eastAsia="en-GB"/>
              </w:rPr>
              <w:t>o</w:t>
            </w:r>
            <w:r w:rsidRPr="006A4A01">
              <w:rPr>
                <w:rFonts w:ascii="Arial" w:hAnsi="Arial" w:cs="Arial"/>
                <w:b/>
                <w:bCs/>
                <w:strike/>
                <w:color w:val="000000"/>
                <w:sz w:val="2"/>
                <w:szCs w:val="18"/>
                <w:lang w:val="es-ES" w:eastAsia="en-GB"/>
              </w:rPr>
              <w:t xml:space="preserve"> </w:t>
            </w:r>
            <w:r w:rsidRPr="006A4A01">
              <w:rPr>
                <w:rFonts w:ascii="Arial" w:hAnsi="Arial" w:cs="Arial"/>
                <w:b/>
                <w:bCs/>
                <w:strike/>
                <w:color w:val="000000"/>
                <w:sz w:val="18"/>
                <w:szCs w:val="18"/>
                <w:lang w:val="es-ES" w:eastAsia="en-GB"/>
              </w:rPr>
              <w:t>n</w:t>
            </w:r>
            <w:r w:rsidRPr="006A4A01">
              <w:rPr>
                <w:rFonts w:ascii="Arial" w:hAnsi="Arial" w:cs="Arial"/>
                <w:b/>
                <w:bCs/>
                <w:strike/>
                <w:color w:val="000000"/>
                <w:sz w:val="2"/>
                <w:szCs w:val="18"/>
                <w:lang w:val="es-ES" w:eastAsia="en-GB"/>
              </w:rPr>
              <w:t xml:space="preserve"> </w:t>
            </w:r>
            <w:r w:rsidRPr="006A4A01">
              <w:rPr>
                <w:rFonts w:ascii="Arial" w:hAnsi="Arial" w:cs="Arial"/>
                <w:b/>
                <w:bCs/>
                <w:strike/>
                <w:color w:val="000000"/>
                <w:sz w:val="18"/>
                <w:szCs w:val="18"/>
                <w:lang w:val="es-ES" w:eastAsia="en-GB"/>
              </w:rPr>
              <w:t>f</w:t>
            </w:r>
            <w:r w:rsidRPr="006A4A01">
              <w:rPr>
                <w:rFonts w:ascii="Arial" w:hAnsi="Arial" w:cs="Arial"/>
                <w:b/>
                <w:bCs/>
                <w:strike/>
                <w:color w:val="000000"/>
                <w:sz w:val="2"/>
                <w:szCs w:val="18"/>
                <w:lang w:val="es-ES" w:eastAsia="en-GB"/>
              </w:rPr>
              <w:t xml:space="preserve"> </w:t>
            </w:r>
            <w:r w:rsidRPr="006A4A01">
              <w:rPr>
                <w:rFonts w:ascii="Arial" w:hAnsi="Arial" w:cs="Arial"/>
                <w:b/>
                <w:bCs/>
                <w:strike/>
                <w:color w:val="000000"/>
                <w:sz w:val="18"/>
                <w:szCs w:val="18"/>
                <w:lang w:val="es-ES" w:eastAsia="en-GB"/>
              </w:rPr>
              <w:t>i</w:t>
            </w:r>
            <w:r w:rsidRPr="006A4A01">
              <w:rPr>
                <w:rFonts w:ascii="Arial" w:hAnsi="Arial" w:cs="Arial"/>
                <w:b/>
                <w:bCs/>
                <w:strike/>
                <w:color w:val="000000"/>
                <w:sz w:val="2"/>
                <w:szCs w:val="18"/>
                <w:lang w:val="es-ES" w:eastAsia="en-GB"/>
              </w:rPr>
              <w:t xml:space="preserve"> </w:t>
            </w:r>
            <w:r w:rsidRPr="006A4A01">
              <w:rPr>
                <w:rFonts w:ascii="Arial" w:hAnsi="Arial" w:cs="Arial"/>
                <w:b/>
                <w:bCs/>
                <w:strike/>
                <w:color w:val="000000"/>
                <w:sz w:val="18"/>
                <w:szCs w:val="18"/>
                <w:lang w:val="es-ES" w:eastAsia="en-GB"/>
              </w:rPr>
              <w:t>g</w:t>
            </w:r>
            <w:r w:rsidRPr="006A4A01">
              <w:rPr>
                <w:rFonts w:ascii="Arial" w:hAnsi="Arial" w:cs="Arial"/>
                <w:b/>
                <w:bCs/>
                <w:strike/>
                <w:color w:val="000000"/>
                <w:sz w:val="2"/>
                <w:szCs w:val="18"/>
                <w:lang w:val="es-ES" w:eastAsia="en-GB"/>
              </w:rPr>
              <w:t xml:space="preserve"> </w:t>
            </w:r>
            <w:r w:rsidRPr="006A4A01">
              <w:rPr>
                <w:rFonts w:ascii="Arial" w:hAnsi="Arial" w:cs="Arial"/>
                <w:b/>
                <w:bCs/>
                <w:strike/>
                <w:color w:val="000000"/>
                <w:sz w:val="18"/>
                <w:szCs w:val="18"/>
                <w:lang w:val="es-ES" w:eastAsia="en-GB"/>
              </w:rPr>
              <w:t>5</w:t>
            </w:r>
            <w:r w:rsidRPr="006A4A01">
              <w:rPr>
                <w:rFonts w:ascii="Arial" w:hAnsi="Arial" w:cs="Arial"/>
                <w:b/>
                <w:bCs/>
                <w:strike/>
                <w:color w:val="000000"/>
                <w:sz w:val="2"/>
                <w:szCs w:val="18"/>
                <w:lang w:val="es-ES" w:eastAsia="en-GB"/>
              </w:rPr>
              <w:t xml:space="preserve"> </w:t>
            </w:r>
            <w:r w:rsidRPr="006A4A01">
              <w:rPr>
                <w:rFonts w:ascii="Arial" w:hAnsi="Arial" w:cs="Arial"/>
                <w:b/>
                <w:bCs/>
                <w:strike/>
                <w:color w:val="000000"/>
                <w:sz w:val="18"/>
                <w:szCs w:val="18"/>
                <w:lang w:val="es-ES" w:eastAsia="en-GB"/>
              </w:rPr>
              <w:t>M</w:t>
            </w:r>
            <w:r w:rsidRPr="006A4A01">
              <w:rPr>
                <w:rFonts w:ascii="Arial" w:hAnsi="Arial" w:cs="Arial"/>
                <w:b/>
                <w:bCs/>
                <w:strike/>
                <w:color w:val="000000"/>
                <w:sz w:val="2"/>
                <w:szCs w:val="18"/>
                <w:lang w:val="es-ES" w:eastAsia="en-GB"/>
              </w:rPr>
              <w:t xml:space="preserve"> </w:t>
            </w:r>
            <w:r w:rsidRPr="006A4A01">
              <w:rPr>
                <w:rFonts w:ascii="Arial" w:hAnsi="Arial" w:cs="Arial"/>
                <w:b/>
                <w:bCs/>
                <w:strike/>
                <w:color w:val="000000"/>
                <w:sz w:val="18"/>
                <w:szCs w:val="18"/>
                <w:lang w:val="es-ES" w:eastAsia="en-GB"/>
              </w:rPr>
              <w:t>B</w:t>
            </w:r>
            <w:r w:rsidRPr="006A4A01">
              <w:rPr>
                <w:rFonts w:ascii="Arial" w:hAnsi="Arial" w:cs="Arial"/>
                <w:b/>
                <w:bCs/>
                <w:strike/>
                <w:color w:val="000000"/>
                <w:sz w:val="2"/>
                <w:szCs w:val="18"/>
                <w:lang w:val="es-ES" w:eastAsia="en-GB"/>
              </w:rPr>
              <w:t xml:space="preserve"> </w:t>
            </w:r>
            <w:r w:rsidRPr="006A4A01">
              <w:rPr>
                <w:rFonts w:ascii="Arial" w:hAnsi="Arial" w:cs="Arial"/>
                <w:b/>
                <w:bCs/>
                <w:strike/>
                <w:color w:val="000000"/>
                <w:sz w:val="18"/>
                <w:szCs w:val="18"/>
                <w:lang w:val="es-ES" w:eastAsia="en-GB"/>
              </w:rPr>
              <w:t>S</w:t>
            </w:r>
            <w:r w:rsidRPr="006A4A01">
              <w:rPr>
                <w:rFonts w:ascii="Arial" w:hAnsi="Arial" w:cs="Arial"/>
                <w:b/>
                <w:bCs/>
                <w:strike/>
                <w:color w:val="000000"/>
                <w:sz w:val="2"/>
                <w:szCs w:val="18"/>
                <w:lang w:val="es-ES" w:eastAsia="en-GB"/>
              </w:rPr>
              <w:t xml:space="preserve"> </w:t>
            </w:r>
          </w:p>
        </w:tc>
        <w:tc>
          <w:tcPr>
            <w:tcW w:w="397" w:type="dxa"/>
            <w:shd w:val="clear" w:color="auto" w:fill="auto"/>
            <w:tcMar>
              <w:left w:w="28" w:type="dxa"/>
              <w:right w:w="28" w:type="dxa"/>
            </w:tcMar>
            <w:hideMark/>
          </w:tcPr>
          <w:p w14:paraId="550B5E01" w14:textId="77777777" w:rsidR="00556568" w:rsidRPr="006A4A01"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6A4A01">
              <w:rPr>
                <w:rFonts w:ascii="Arial" w:hAnsi="Arial" w:cs="Arial"/>
                <w:strike/>
                <w:color w:val="000000"/>
                <w:sz w:val="18"/>
                <w:szCs w:val="18"/>
                <w:lang w:val="es-ES" w:eastAsia="en-GB"/>
              </w:rPr>
              <w:t> </w:t>
            </w:r>
          </w:p>
        </w:tc>
        <w:tc>
          <w:tcPr>
            <w:tcW w:w="850" w:type="dxa"/>
            <w:shd w:val="clear" w:color="auto" w:fill="auto"/>
            <w:tcMar>
              <w:left w:w="28" w:type="dxa"/>
              <w:right w:w="28" w:type="dxa"/>
            </w:tcMar>
            <w:hideMark/>
          </w:tcPr>
          <w:p w14:paraId="302222FB" w14:textId="3277B2C4" w:rsidR="00556568" w:rsidRPr="006A4A01"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521" w:history="1">
              <w:r w:rsidR="00556568" w:rsidRPr="006A4A01">
                <w:rPr>
                  <w:rFonts w:ascii="Calibri" w:hAnsi="Calibri" w:cs="Calibri"/>
                  <w:strike/>
                  <w:color w:val="0563C1"/>
                  <w:sz w:val="18"/>
                  <w:szCs w:val="18"/>
                  <w:u w:val="single"/>
                  <w:lang w:eastAsia="en-GB"/>
                </w:rPr>
                <w:t>CP-230201</w:t>
              </w:r>
            </w:hyperlink>
          </w:p>
        </w:tc>
        <w:tc>
          <w:tcPr>
            <w:tcW w:w="2268" w:type="dxa"/>
            <w:shd w:val="clear" w:color="auto" w:fill="auto"/>
            <w:tcMar>
              <w:left w:w="28" w:type="dxa"/>
              <w:right w:w="28" w:type="dxa"/>
            </w:tcMar>
            <w:hideMark/>
          </w:tcPr>
          <w:p w14:paraId="28A4D020" w14:textId="5CBB64DD" w:rsidR="00556568" w:rsidRPr="006A4A0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6A4A01">
              <w:rPr>
                <w:rFonts w:ascii="Arial" w:hAnsi="Arial" w:cs="Arial"/>
                <w:b/>
                <w:bCs/>
                <w:strike/>
                <w:color w:val="000000"/>
                <w:sz w:val="18"/>
                <w:szCs w:val="18"/>
                <w:lang w:eastAsia="en-GB"/>
              </w:rPr>
              <w:t>Herrero-Veron, Christian (Huawei)</w:t>
            </w:r>
          </w:p>
        </w:tc>
        <w:tc>
          <w:tcPr>
            <w:tcW w:w="850" w:type="dxa"/>
            <w:shd w:val="clear" w:color="auto" w:fill="auto"/>
            <w:tcMar>
              <w:left w:w="28" w:type="dxa"/>
              <w:right w:w="28" w:type="dxa"/>
            </w:tcMar>
            <w:hideMark/>
          </w:tcPr>
          <w:p w14:paraId="53BB21E5" w14:textId="02063B79" w:rsidR="00556568" w:rsidRPr="006A4A0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6A4A01">
              <w:rPr>
                <w:rFonts w:ascii="Arial" w:hAnsi="Arial" w:cs="Arial"/>
                <w:b/>
                <w:strike/>
                <w:color w:val="FF0000"/>
                <w:sz w:val="18"/>
                <w:szCs w:val="18"/>
                <w:lang w:eastAsia="en-GB"/>
              </w:rPr>
              <w:t>Y</w:t>
            </w:r>
          </w:p>
        </w:tc>
      </w:tr>
      <w:tr w:rsidR="00556568" w:rsidRPr="006A4A01" w14:paraId="0E908124" w14:textId="77777777" w:rsidTr="0041562B">
        <w:trPr>
          <w:trHeight w:val="255"/>
        </w:trPr>
        <w:tc>
          <w:tcPr>
            <w:tcW w:w="757" w:type="dxa"/>
            <w:shd w:val="clear" w:color="auto" w:fill="auto"/>
            <w:tcMar>
              <w:left w:w="28" w:type="dxa"/>
              <w:right w:w="28" w:type="dxa"/>
            </w:tcMar>
            <w:hideMark/>
          </w:tcPr>
          <w:p w14:paraId="0332462C" w14:textId="77777777" w:rsidR="00556568" w:rsidRPr="006A4A0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6A4A01">
              <w:rPr>
                <w:rFonts w:ascii="Arial" w:hAnsi="Arial" w:cs="Arial"/>
                <w:strike/>
                <w:color w:val="000000"/>
                <w:sz w:val="18"/>
                <w:szCs w:val="18"/>
                <w:lang w:eastAsia="en-GB"/>
              </w:rPr>
              <w:t>990022</w:t>
            </w:r>
          </w:p>
        </w:tc>
        <w:tc>
          <w:tcPr>
            <w:tcW w:w="3969" w:type="dxa"/>
            <w:shd w:val="clear" w:color="auto" w:fill="auto"/>
            <w:tcMar>
              <w:left w:w="28" w:type="dxa"/>
              <w:right w:w="28" w:type="dxa"/>
            </w:tcMar>
            <w:hideMark/>
          </w:tcPr>
          <w:p w14:paraId="3ABABCAF" w14:textId="77777777" w:rsidR="00556568" w:rsidRPr="006A4A0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6A4A01">
              <w:rPr>
                <w:rFonts w:ascii="Arial" w:hAnsi="Arial" w:cs="Arial"/>
                <w:strike/>
                <w:color w:val="000000"/>
                <w:sz w:val="18"/>
                <w:szCs w:val="18"/>
                <w:lang w:eastAsia="en-GB"/>
              </w:rPr>
              <w:t xml:space="preserve">   CT1 aspects of UEConfig5MBS</w:t>
            </w:r>
          </w:p>
        </w:tc>
        <w:tc>
          <w:tcPr>
            <w:tcW w:w="1701" w:type="dxa"/>
            <w:shd w:val="clear" w:color="auto" w:fill="auto"/>
            <w:tcMar>
              <w:left w:w="28" w:type="dxa"/>
              <w:right w:w="28" w:type="dxa"/>
            </w:tcMar>
            <w:hideMark/>
          </w:tcPr>
          <w:p w14:paraId="28E54FFB" w14:textId="23471BB0" w:rsidR="00556568" w:rsidRPr="006A4A01"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6A4A01">
              <w:rPr>
                <w:rFonts w:ascii="Arial" w:hAnsi="Arial" w:cs="Arial"/>
                <w:strike/>
                <w:color w:val="000000"/>
                <w:sz w:val="18"/>
                <w:szCs w:val="18"/>
                <w:lang w:val="es-ES" w:eastAsia="en-GB"/>
              </w:rPr>
              <w:t>U</w:t>
            </w:r>
            <w:r w:rsidRPr="006A4A01">
              <w:rPr>
                <w:rFonts w:ascii="Arial" w:hAnsi="Arial" w:cs="Arial"/>
                <w:strike/>
                <w:color w:val="000000"/>
                <w:sz w:val="2"/>
                <w:szCs w:val="18"/>
                <w:lang w:val="es-ES" w:eastAsia="en-GB"/>
              </w:rPr>
              <w:t xml:space="preserve"> </w:t>
            </w:r>
            <w:r w:rsidRPr="006A4A01">
              <w:rPr>
                <w:rFonts w:ascii="Arial" w:hAnsi="Arial" w:cs="Arial"/>
                <w:strike/>
                <w:color w:val="000000"/>
                <w:sz w:val="18"/>
                <w:szCs w:val="18"/>
                <w:lang w:val="es-ES" w:eastAsia="en-GB"/>
              </w:rPr>
              <w:t>E</w:t>
            </w:r>
            <w:r w:rsidRPr="006A4A01">
              <w:rPr>
                <w:rFonts w:ascii="Arial" w:hAnsi="Arial" w:cs="Arial"/>
                <w:strike/>
                <w:color w:val="000000"/>
                <w:sz w:val="2"/>
                <w:szCs w:val="18"/>
                <w:lang w:val="es-ES" w:eastAsia="en-GB"/>
              </w:rPr>
              <w:t xml:space="preserve"> </w:t>
            </w:r>
            <w:r w:rsidRPr="006A4A01">
              <w:rPr>
                <w:rFonts w:ascii="Arial" w:hAnsi="Arial" w:cs="Arial"/>
                <w:strike/>
                <w:color w:val="000000"/>
                <w:sz w:val="18"/>
                <w:szCs w:val="18"/>
                <w:lang w:val="es-ES" w:eastAsia="en-GB"/>
              </w:rPr>
              <w:t>C</w:t>
            </w:r>
            <w:r w:rsidRPr="006A4A01">
              <w:rPr>
                <w:rFonts w:ascii="Arial" w:hAnsi="Arial" w:cs="Arial"/>
                <w:strike/>
                <w:color w:val="000000"/>
                <w:sz w:val="2"/>
                <w:szCs w:val="18"/>
                <w:lang w:val="es-ES" w:eastAsia="en-GB"/>
              </w:rPr>
              <w:t xml:space="preserve"> </w:t>
            </w:r>
            <w:r w:rsidRPr="006A4A01">
              <w:rPr>
                <w:rFonts w:ascii="Arial" w:hAnsi="Arial" w:cs="Arial"/>
                <w:strike/>
                <w:color w:val="000000"/>
                <w:sz w:val="18"/>
                <w:szCs w:val="18"/>
                <w:lang w:val="es-ES" w:eastAsia="en-GB"/>
              </w:rPr>
              <w:t>o</w:t>
            </w:r>
            <w:r w:rsidRPr="006A4A01">
              <w:rPr>
                <w:rFonts w:ascii="Arial" w:hAnsi="Arial" w:cs="Arial"/>
                <w:strike/>
                <w:color w:val="000000"/>
                <w:sz w:val="2"/>
                <w:szCs w:val="18"/>
                <w:lang w:val="es-ES" w:eastAsia="en-GB"/>
              </w:rPr>
              <w:t xml:space="preserve"> </w:t>
            </w:r>
            <w:r w:rsidRPr="006A4A01">
              <w:rPr>
                <w:rFonts w:ascii="Arial" w:hAnsi="Arial" w:cs="Arial"/>
                <w:strike/>
                <w:color w:val="000000"/>
                <w:sz w:val="18"/>
                <w:szCs w:val="18"/>
                <w:lang w:val="es-ES" w:eastAsia="en-GB"/>
              </w:rPr>
              <w:t>n</w:t>
            </w:r>
            <w:r w:rsidRPr="006A4A01">
              <w:rPr>
                <w:rFonts w:ascii="Arial" w:hAnsi="Arial" w:cs="Arial"/>
                <w:strike/>
                <w:color w:val="000000"/>
                <w:sz w:val="2"/>
                <w:szCs w:val="18"/>
                <w:lang w:val="es-ES" w:eastAsia="en-GB"/>
              </w:rPr>
              <w:t xml:space="preserve"> </w:t>
            </w:r>
            <w:r w:rsidRPr="006A4A01">
              <w:rPr>
                <w:rFonts w:ascii="Arial" w:hAnsi="Arial" w:cs="Arial"/>
                <w:strike/>
                <w:color w:val="000000"/>
                <w:sz w:val="18"/>
                <w:szCs w:val="18"/>
                <w:lang w:val="es-ES" w:eastAsia="en-GB"/>
              </w:rPr>
              <w:t>f</w:t>
            </w:r>
            <w:r w:rsidRPr="006A4A01">
              <w:rPr>
                <w:rFonts w:ascii="Arial" w:hAnsi="Arial" w:cs="Arial"/>
                <w:strike/>
                <w:color w:val="000000"/>
                <w:sz w:val="2"/>
                <w:szCs w:val="18"/>
                <w:lang w:val="es-ES" w:eastAsia="en-GB"/>
              </w:rPr>
              <w:t xml:space="preserve"> </w:t>
            </w:r>
            <w:r w:rsidRPr="006A4A01">
              <w:rPr>
                <w:rFonts w:ascii="Arial" w:hAnsi="Arial" w:cs="Arial"/>
                <w:strike/>
                <w:color w:val="000000"/>
                <w:sz w:val="18"/>
                <w:szCs w:val="18"/>
                <w:lang w:val="es-ES" w:eastAsia="en-GB"/>
              </w:rPr>
              <w:t>i</w:t>
            </w:r>
            <w:r w:rsidRPr="006A4A01">
              <w:rPr>
                <w:rFonts w:ascii="Arial" w:hAnsi="Arial" w:cs="Arial"/>
                <w:strike/>
                <w:color w:val="000000"/>
                <w:sz w:val="2"/>
                <w:szCs w:val="18"/>
                <w:lang w:val="es-ES" w:eastAsia="en-GB"/>
              </w:rPr>
              <w:t xml:space="preserve"> </w:t>
            </w:r>
            <w:r w:rsidRPr="006A4A01">
              <w:rPr>
                <w:rFonts w:ascii="Arial" w:hAnsi="Arial" w:cs="Arial"/>
                <w:strike/>
                <w:color w:val="000000"/>
                <w:sz w:val="18"/>
                <w:szCs w:val="18"/>
                <w:lang w:val="es-ES" w:eastAsia="en-GB"/>
              </w:rPr>
              <w:t>g</w:t>
            </w:r>
            <w:r w:rsidRPr="006A4A01">
              <w:rPr>
                <w:rFonts w:ascii="Arial" w:hAnsi="Arial" w:cs="Arial"/>
                <w:strike/>
                <w:color w:val="000000"/>
                <w:sz w:val="2"/>
                <w:szCs w:val="18"/>
                <w:lang w:val="es-ES" w:eastAsia="en-GB"/>
              </w:rPr>
              <w:t xml:space="preserve"> </w:t>
            </w:r>
            <w:r w:rsidRPr="006A4A01">
              <w:rPr>
                <w:rFonts w:ascii="Arial" w:hAnsi="Arial" w:cs="Arial"/>
                <w:strike/>
                <w:color w:val="000000"/>
                <w:sz w:val="18"/>
                <w:szCs w:val="18"/>
                <w:lang w:val="es-ES" w:eastAsia="en-GB"/>
              </w:rPr>
              <w:t>5</w:t>
            </w:r>
            <w:r w:rsidRPr="006A4A01">
              <w:rPr>
                <w:rFonts w:ascii="Arial" w:hAnsi="Arial" w:cs="Arial"/>
                <w:strike/>
                <w:color w:val="000000"/>
                <w:sz w:val="2"/>
                <w:szCs w:val="18"/>
                <w:lang w:val="es-ES" w:eastAsia="en-GB"/>
              </w:rPr>
              <w:t xml:space="preserve"> </w:t>
            </w:r>
            <w:r w:rsidRPr="006A4A01">
              <w:rPr>
                <w:rFonts w:ascii="Arial" w:hAnsi="Arial" w:cs="Arial"/>
                <w:strike/>
                <w:color w:val="000000"/>
                <w:sz w:val="18"/>
                <w:szCs w:val="18"/>
                <w:lang w:val="es-ES" w:eastAsia="en-GB"/>
              </w:rPr>
              <w:t>M</w:t>
            </w:r>
            <w:r w:rsidRPr="006A4A01">
              <w:rPr>
                <w:rFonts w:ascii="Arial" w:hAnsi="Arial" w:cs="Arial"/>
                <w:strike/>
                <w:color w:val="000000"/>
                <w:sz w:val="2"/>
                <w:szCs w:val="18"/>
                <w:lang w:val="es-ES" w:eastAsia="en-GB"/>
              </w:rPr>
              <w:t xml:space="preserve"> </w:t>
            </w:r>
            <w:r w:rsidRPr="006A4A01">
              <w:rPr>
                <w:rFonts w:ascii="Arial" w:hAnsi="Arial" w:cs="Arial"/>
                <w:strike/>
                <w:color w:val="000000"/>
                <w:sz w:val="18"/>
                <w:szCs w:val="18"/>
                <w:lang w:val="es-ES" w:eastAsia="en-GB"/>
              </w:rPr>
              <w:t>B</w:t>
            </w:r>
            <w:r w:rsidRPr="006A4A01">
              <w:rPr>
                <w:rFonts w:ascii="Arial" w:hAnsi="Arial" w:cs="Arial"/>
                <w:strike/>
                <w:color w:val="000000"/>
                <w:sz w:val="2"/>
                <w:szCs w:val="18"/>
                <w:lang w:val="es-ES" w:eastAsia="en-GB"/>
              </w:rPr>
              <w:t xml:space="preserve"> </w:t>
            </w:r>
            <w:r w:rsidRPr="006A4A01">
              <w:rPr>
                <w:rFonts w:ascii="Arial" w:hAnsi="Arial" w:cs="Arial"/>
                <w:strike/>
                <w:color w:val="000000"/>
                <w:sz w:val="18"/>
                <w:szCs w:val="18"/>
                <w:lang w:val="es-ES" w:eastAsia="en-GB"/>
              </w:rPr>
              <w:t>S</w:t>
            </w:r>
            <w:r w:rsidRPr="006A4A01">
              <w:rPr>
                <w:rFonts w:ascii="Arial" w:hAnsi="Arial" w:cs="Arial"/>
                <w:strike/>
                <w:color w:val="000000"/>
                <w:sz w:val="2"/>
                <w:szCs w:val="18"/>
                <w:lang w:val="es-ES" w:eastAsia="en-GB"/>
              </w:rPr>
              <w:t xml:space="preserve"> </w:t>
            </w:r>
          </w:p>
        </w:tc>
        <w:tc>
          <w:tcPr>
            <w:tcW w:w="397" w:type="dxa"/>
            <w:shd w:val="clear" w:color="auto" w:fill="auto"/>
            <w:tcMar>
              <w:left w:w="28" w:type="dxa"/>
              <w:right w:w="28" w:type="dxa"/>
            </w:tcMar>
            <w:hideMark/>
          </w:tcPr>
          <w:p w14:paraId="003A28D4" w14:textId="77777777" w:rsidR="00556568" w:rsidRPr="006A4A0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6A4A01">
              <w:rPr>
                <w:rFonts w:ascii="Arial" w:hAnsi="Arial" w:cs="Arial"/>
                <w:strike/>
                <w:color w:val="000000"/>
                <w:sz w:val="18"/>
                <w:szCs w:val="18"/>
                <w:lang w:eastAsia="en-GB"/>
              </w:rPr>
              <w:t>C1</w:t>
            </w:r>
          </w:p>
        </w:tc>
        <w:tc>
          <w:tcPr>
            <w:tcW w:w="850" w:type="dxa"/>
            <w:shd w:val="clear" w:color="auto" w:fill="auto"/>
            <w:tcMar>
              <w:left w:w="28" w:type="dxa"/>
              <w:right w:w="28" w:type="dxa"/>
            </w:tcMar>
            <w:hideMark/>
          </w:tcPr>
          <w:p w14:paraId="523CFBEC" w14:textId="08D5BEF7" w:rsidR="00556568" w:rsidRPr="006A4A01"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522" w:history="1">
              <w:r w:rsidR="00556568" w:rsidRPr="006A4A01">
                <w:rPr>
                  <w:rFonts w:ascii="Calibri" w:hAnsi="Calibri" w:cs="Calibri"/>
                  <w:strike/>
                  <w:color w:val="0563C1"/>
                  <w:sz w:val="18"/>
                  <w:szCs w:val="18"/>
                  <w:u w:val="single"/>
                  <w:lang w:eastAsia="en-GB"/>
                </w:rPr>
                <w:t>CP-230201</w:t>
              </w:r>
            </w:hyperlink>
          </w:p>
        </w:tc>
        <w:tc>
          <w:tcPr>
            <w:tcW w:w="2268" w:type="dxa"/>
            <w:shd w:val="clear" w:color="auto" w:fill="auto"/>
            <w:tcMar>
              <w:left w:w="28" w:type="dxa"/>
              <w:right w:w="28" w:type="dxa"/>
            </w:tcMar>
            <w:hideMark/>
          </w:tcPr>
          <w:p w14:paraId="08995B57" w14:textId="1C194D07" w:rsidR="00556568" w:rsidRPr="006A4A0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6A4A01">
              <w:rPr>
                <w:rFonts w:ascii="Arial" w:hAnsi="Arial" w:cs="Arial"/>
                <w:b/>
                <w:bCs/>
                <w:strike/>
                <w:color w:val="000000"/>
                <w:sz w:val="18"/>
                <w:szCs w:val="18"/>
                <w:lang w:eastAsia="en-GB"/>
              </w:rPr>
              <w:t>Herrero-Veron, Christian (Huawei)</w:t>
            </w:r>
          </w:p>
        </w:tc>
        <w:tc>
          <w:tcPr>
            <w:tcW w:w="850" w:type="dxa"/>
            <w:shd w:val="clear" w:color="auto" w:fill="auto"/>
            <w:tcMar>
              <w:left w:w="28" w:type="dxa"/>
              <w:right w:w="28" w:type="dxa"/>
            </w:tcMar>
            <w:hideMark/>
          </w:tcPr>
          <w:p w14:paraId="229378DD" w14:textId="77777777" w:rsidR="00556568" w:rsidRPr="006A4A0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6A4A01">
              <w:rPr>
                <w:rFonts w:ascii="Arial" w:hAnsi="Arial" w:cs="Arial"/>
                <w:strike/>
                <w:color w:val="000000"/>
                <w:sz w:val="18"/>
                <w:szCs w:val="18"/>
                <w:lang w:eastAsia="en-GB"/>
              </w:rPr>
              <w:t>S</w:t>
            </w:r>
          </w:p>
        </w:tc>
      </w:tr>
      <w:tr w:rsidR="00556568" w:rsidRPr="006A4A01" w14:paraId="7C10ACAC" w14:textId="77777777" w:rsidTr="0041562B">
        <w:trPr>
          <w:trHeight w:val="255"/>
        </w:trPr>
        <w:tc>
          <w:tcPr>
            <w:tcW w:w="757" w:type="dxa"/>
            <w:shd w:val="clear" w:color="auto" w:fill="auto"/>
            <w:tcMar>
              <w:left w:w="28" w:type="dxa"/>
              <w:right w:w="28" w:type="dxa"/>
            </w:tcMar>
            <w:hideMark/>
          </w:tcPr>
          <w:p w14:paraId="58B70729" w14:textId="77777777" w:rsidR="00556568" w:rsidRPr="006A4A0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6A4A01">
              <w:rPr>
                <w:rFonts w:ascii="Arial" w:hAnsi="Arial" w:cs="Arial"/>
                <w:strike/>
                <w:color w:val="000000"/>
                <w:sz w:val="18"/>
                <w:szCs w:val="18"/>
                <w:lang w:eastAsia="en-GB"/>
              </w:rPr>
              <w:t>990079</w:t>
            </w:r>
          </w:p>
        </w:tc>
        <w:tc>
          <w:tcPr>
            <w:tcW w:w="3969" w:type="dxa"/>
            <w:shd w:val="clear" w:color="auto" w:fill="auto"/>
            <w:tcMar>
              <w:left w:w="28" w:type="dxa"/>
              <w:right w:w="28" w:type="dxa"/>
            </w:tcMar>
            <w:hideMark/>
          </w:tcPr>
          <w:p w14:paraId="009A9BDF" w14:textId="77777777" w:rsidR="00556568" w:rsidRPr="006A4A0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6A4A01">
              <w:rPr>
                <w:rFonts w:ascii="Arial" w:hAnsi="Arial" w:cs="Arial"/>
                <w:strike/>
                <w:color w:val="000000"/>
                <w:sz w:val="18"/>
                <w:szCs w:val="18"/>
                <w:lang w:eastAsia="en-GB"/>
              </w:rPr>
              <w:t xml:space="preserve">   CT6 aspects of UEConfig5MBS</w:t>
            </w:r>
          </w:p>
        </w:tc>
        <w:tc>
          <w:tcPr>
            <w:tcW w:w="1701" w:type="dxa"/>
            <w:shd w:val="clear" w:color="auto" w:fill="auto"/>
            <w:tcMar>
              <w:left w:w="28" w:type="dxa"/>
              <w:right w:w="28" w:type="dxa"/>
            </w:tcMar>
            <w:hideMark/>
          </w:tcPr>
          <w:p w14:paraId="465A63AC" w14:textId="6D95964E" w:rsidR="00556568" w:rsidRPr="006A4A01"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6A4A01">
              <w:rPr>
                <w:rFonts w:ascii="Arial" w:hAnsi="Arial" w:cs="Arial"/>
                <w:strike/>
                <w:color w:val="000000"/>
                <w:sz w:val="18"/>
                <w:szCs w:val="18"/>
                <w:lang w:val="es-ES" w:eastAsia="en-GB"/>
              </w:rPr>
              <w:t>U</w:t>
            </w:r>
            <w:r w:rsidRPr="006A4A01">
              <w:rPr>
                <w:rFonts w:ascii="Arial" w:hAnsi="Arial" w:cs="Arial"/>
                <w:strike/>
                <w:color w:val="000000"/>
                <w:sz w:val="2"/>
                <w:szCs w:val="18"/>
                <w:lang w:val="es-ES" w:eastAsia="en-GB"/>
              </w:rPr>
              <w:t xml:space="preserve"> </w:t>
            </w:r>
            <w:r w:rsidRPr="006A4A01">
              <w:rPr>
                <w:rFonts w:ascii="Arial" w:hAnsi="Arial" w:cs="Arial"/>
                <w:strike/>
                <w:color w:val="000000"/>
                <w:sz w:val="18"/>
                <w:szCs w:val="18"/>
                <w:lang w:val="es-ES" w:eastAsia="en-GB"/>
              </w:rPr>
              <w:t>E</w:t>
            </w:r>
            <w:r w:rsidRPr="006A4A01">
              <w:rPr>
                <w:rFonts w:ascii="Arial" w:hAnsi="Arial" w:cs="Arial"/>
                <w:strike/>
                <w:color w:val="000000"/>
                <w:sz w:val="2"/>
                <w:szCs w:val="18"/>
                <w:lang w:val="es-ES" w:eastAsia="en-GB"/>
              </w:rPr>
              <w:t xml:space="preserve"> </w:t>
            </w:r>
            <w:r w:rsidRPr="006A4A01">
              <w:rPr>
                <w:rFonts w:ascii="Arial" w:hAnsi="Arial" w:cs="Arial"/>
                <w:strike/>
                <w:color w:val="000000"/>
                <w:sz w:val="18"/>
                <w:szCs w:val="18"/>
                <w:lang w:val="es-ES" w:eastAsia="en-GB"/>
              </w:rPr>
              <w:t>C</w:t>
            </w:r>
            <w:r w:rsidRPr="006A4A01">
              <w:rPr>
                <w:rFonts w:ascii="Arial" w:hAnsi="Arial" w:cs="Arial"/>
                <w:strike/>
                <w:color w:val="000000"/>
                <w:sz w:val="2"/>
                <w:szCs w:val="18"/>
                <w:lang w:val="es-ES" w:eastAsia="en-GB"/>
              </w:rPr>
              <w:t xml:space="preserve"> </w:t>
            </w:r>
            <w:r w:rsidRPr="006A4A01">
              <w:rPr>
                <w:rFonts w:ascii="Arial" w:hAnsi="Arial" w:cs="Arial"/>
                <w:strike/>
                <w:color w:val="000000"/>
                <w:sz w:val="18"/>
                <w:szCs w:val="18"/>
                <w:lang w:val="es-ES" w:eastAsia="en-GB"/>
              </w:rPr>
              <w:t>o</w:t>
            </w:r>
            <w:r w:rsidRPr="006A4A01">
              <w:rPr>
                <w:rFonts w:ascii="Arial" w:hAnsi="Arial" w:cs="Arial"/>
                <w:strike/>
                <w:color w:val="000000"/>
                <w:sz w:val="2"/>
                <w:szCs w:val="18"/>
                <w:lang w:val="es-ES" w:eastAsia="en-GB"/>
              </w:rPr>
              <w:t xml:space="preserve"> </w:t>
            </w:r>
            <w:r w:rsidRPr="006A4A01">
              <w:rPr>
                <w:rFonts w:ascii="Arial" w:hAnsi="Arial" w:cs="Arial"/>
                <w:strike/>
                <w:color w:val="000000"/>
                <w:sz w:val="18"/>
                <w:szCs w:val="18"/>
                <w:lang w:val="es-ES" w:eastAsia="en-GB"/>
              </w:rPr>
              <w:t>n</w:t>
            </w:r>
            <w:r w:rsidRPr="006A4A01">
              <w:rPr>
                <w:rFonts w:ascii="Arial" w:hAnsi="Arial" w:cs="Arial"/>
                <w:strike/>
                <w:color w:val="000000"/>
                <w:sz w:val="2"/>
                <w:szCs w:val="18"/>
                <w:lang w:val="es-ES" w:eastAsia="en-GB"/>
              </w:rPr>
              <w:t xml:space="preserve"> </w:t>
            </w:r>
            <w:r w:rsidRPr="006A4A01">
              <w:rPr>
                <w:rFonts w:ascii="Arial" w:hAnsi="Arial" w:cs="Arial"/>
                <w:strike/>
                <w:color w:val="000000"/>
                <w:sz w:val="18"/>
                <w:szCs w:val="18"/>
                <w:lang w:val="es-ES" w:eastAsia="en-GB"/>
              </w:rPr>
              <w:t>f</w:t>
            </w:r>
            <w:r w:rsidRPr="006A4A01">
              <w:rPr>
                <w:rFonts w:ascii="Arial" w:hAnsi="Arial" w:cs="Arial"/>
                <w:strike/>
                <w:color w:val="000000"/>
                <w:sz w:val="2"/>
                <w:szCs w:val="18"/>
                <w:lang w:val="es-ES" w:eastAsia="en-GB"/>
              </w:rPr>
              <w:t xml:space="preserve"> </w:t>
            </w:r>
            <w:r w:rsidRPr="006A4A01">
              <w:rPr>
                <w:rFonts w:ascii="Arial" w:hAnsi="Arial" w:cs="Arial"/>
                <w:strike/>
                <w:color w:val="000000"/>
                <w:sz w:val="18"/>
                <w:szCs w:val="18"/>
                <w:lang w:val="es-ES" w:eastAsia="en-GB"/>
              </w:rPr>
              <w:t>i</w:t>
            </w:r>
            <w:r w:rsidRPr="006A4A01">
              <w:rPr>
                <w:rFonts w:ascii="Arial" w:hAnsi="Arial" w:cs="Arial"/>
                <w:strike/>
                <w:color w:val="000000"/>
                <w:sz w:val="2"/>
                <w:szCs w:val="18"/>
                <w:lang w:val="es-ES" w:eastAsia="en-GB"/>
              </w:rPr>
              <w:t xml:space="preserve"> </w:t>
            </w:r>
            <w:r w:rsidRPr="006A4A01">
              <w:rPr>
                <w:rFonts w:ascii="Arial" w:hAnsi="Arial" w:cs="Arial"/>
                <w:strike/>
                <w:color w:val="000000"/>
                <w:sz w:val="18"/>
                <w:szCs w:val="18"/>
                <w:lang w:val="es-ES" w:eastAsia="en-GB"/>
              </w:rPr>
              <w:t>g</w:t>
            </w:r>
            <w:r w:rsidRPr="006A4A01">
              <w:rPr>
                <w:rFonts w:ascii="Arial" w:hAnsi="Arial" w:cs="Arial"/>
                <w:strike/>
                <w:color w:val="000000"/>
                <w:sz w:val="2"/>
                <w:szCs w:val="18"/>
                <w:lang w:val="es-ES" w:eastAsia="en-GB"/>
              </w:rPr>
              <w:t xml:space="preserve"> </w:t>
            </w:r>
            <w:r w:rsidRPr="006A4A01">
              <w:rPr>
                <w:rFonts w:ascii="Arial" w:hAnsi="Arial" w:cs="Arial"/>
                <w:strike/>
                <w:color w:val="000000"/>
                <w:sz w:val="18"/>
                <w:szCs w:val="18"/>
                <w:lang w:val="es-ES" w:eastAsia="en-GB"/>
              </w:rPr>
              <w:t>5</w:t>
            </w:r>
            <w:r w:rsidRPr="006A4A01">
              <w:rPr>
                <w:rFonts w:ascii="Arial" w:hAnsi="Arial" w:cs="Arial"/>
                <w:strike/>
                <w:color w:val="000000"/>
                <w:sz w:val="2"/>
                <w:szCs w:val="18"/>
                <w:lang w:val="es-ES" w:eastAsia="en-GB"/>
              </w:rPr>
              <w:t xml:space="preserve"> </w:t>
            </w:r>
            <w:r w:rsidRPr="006A4A01">
              <w:rPr>
                <w:rFonts w:ascii="Arial" w:hAnsi="Arial" w:cs="Arial"/>
                <w:strike/>
                <w:color w:val="000000"/>
                <w:sz w:val="18"/>
                <w:szCs w:val="18"/>
                <w:lang w:val="es-ES" w:eastAsia="en-GB"/>
              </w:rPr>
              <w:t>M</w:t>
            </w:r>
            <w:r w:rsidRPr="006A4A01">
              <w:rPr>
                <w:rFonts w:ascii="Arial" w:hAnsi="Arial" w:cs="Arial"/>
                <w:strike/>
                <w:color w:val="000000"/>
                <w:sz w:val="2"/>
                <w:szCs w:val="18"/>
                <w:lang w:val="es-ES" w:eastAsia="en-GB"/>
              </w:rPr>
              <w:t xml:space="preserve"> </w:t>
            </w:r>
            <w:r w:rsidRPr="006A4A01">
              <w:rPr>
                <w:rFonts w:ascii="Arial" w:hAnsi="Arial" w:cs="Arial"/>
                <w:strike/>
                <w:color w:val="000000"/>
                <w:sz w:val="18"/>
                <w:szCs w:val="18"/>
                <w:lang w:val="es-ES" w:eastAsia="en-GB"/>
              </w:rPr>
              <w:t>B</w:t>
            </w:r>
            <w:r w:rsidRPr="006A4A01">
              <w:rPr>
                <w:rFonts w:ascii="Arial" w:hAnsi="Arial" w:cs="Arial"/>
                <w:strike/>
                <w:color w:val="000000"/>
                <w:sz w:val="2"/>
                <w:szCs w:val="18"/>
                <w:lang w:val="es-ES" w:eastAsia="en-GB"/>
              </w:rPr>
              <w:t xml:space="preserve"> </w:t>
            </w:r>
            <w:r w:rsidRPr="006A4A01">
              <w:rPr>
                <w:rFonts w:ascii="Arial" w:hAnsi="Arial" w:cs="Arial"/>
                <w:strike/>
                <w:color w:val="000000"/>
                <w:sz w:val="18"/>
                <w:szCs w:val="18"/>
                <w:lang w:val="es-ES" w:eastAsia="en-GB"/>
              </w:rPr>
              <w:t>S</w:t>
            </w:r>
            <w:r w:rsidRPr="006A4A01">
              <w:rPr>
                <w:rFonts w:ascii="Arial" w:hAnsi="Arial" w:cs="Arial"/>
                <w:strike/>
                <w:color w:val="000000"/>
                <w:sz w:val="2"/>
                <w:szCs w:val="18"/>
                <w:lang w:val="es-ES" w:eastAsia="en-GB"/>
              </w:rPr>
              <w:t xml:space="preserve"> </w:t>
            </w:r>
          </w:p>
        </w:tc>
        <w:tc>
          <w:tcPr>
            <w:tcW w:w="397" w:type="dxa"/>
            <w:shd w:val="clear" w:color="auto" w:fill="auto"/>
            <w:tcMar>
              <w:left w:w="28" w:type="dxa"/>
              <w:right w:w="28" w:type="dxa"/>
            </w:tcMar>
            <w:hideMark/>
          </w:tcPr>
          <w:p w14:paraId="14AE9707" w14:textId="77777777" w:rsidR="00556568" w:rsidRPr="006A4A0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6A4A01">
              <w:rPr>
                <w:rFonts w:ascii="Arial" w:hAnsi="Arial" w:cs="Arial"/>
                <w:strike/>
                <w:color w:val="000000"/>
                <w:sz w:val="18"/>
                <w:szCs w:val="18"/>
                <w:lang w:eastAsia="en-GB"/>
              </w:rPr>
              <w:t>C6</w:t>
            </w:r>
          </w:p>
        </w:tc>
        <w:tc>
          <w:tcPr>
            <w:tcW w:w="850" w:type="dxa"/>
            <w:shd w:val="clear" w:color="auto" w:fill="auto"/>
            <w:tcMar>
              <w:left w:w="28" w:type="dxa"/>
              <w:right w:w="28" w:type="dxa"/>
            </w:tcMar>
            <w:hideMark/>
          </w:tcPr>
          <w:p w14:paraId="08E4A8CF" w14:textId="5F68C944" w:rsidR="00556568" w:rsidRPr="006A4A01"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523" w:history="1">
              <w:r w:rsidR="00556568" w:rsidRPr="006A4A01">
                <w:rPr>
                  <w:rFonts w:ascii="Calibri" w:hAnsi="Calibri" w:cs="Calibri"/>
                  <w:strike/>
                  <w:color w:val="0563C1"/>
                  <w:sz w:val="18"/>
                  <w:szCs w:val="18"/>
                  <w:u w:val="single"/>
                  <w:lang w:eastAsia="en-GB"/>
                </w:rPr>
                <w:t>CP-230201</w:t>
              </w:r>
            </w:hyperlink>
          </w:p>
        </w:tc>
        <w:tc>
          <w:tcPr>
            <w:tcW w:w="2268" w:type="dxa"/>
            <w:shd w:val="clear" w:color="auto" w:fill="auto"/>
            <w:tcMar>
              <w:left w:w="28" w:type="dxa"/>
              <w:right w:w="28" w:type="dxa"/>
            </w:tcMar>
            <w:hideMark/>
          </w:tcPr>
          <w:p w14:paraId="472CC8B1" w14:textId="11ACB7C0" w:rsidR="00556568" w:rsidRPr="006A4A0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6A4A01">
              <w:rPr>
                <w:rFonts w:ascii="Arial" w:hAnsi="Arial" w:cs="Arial"/>
                <w:b/>
                <w:bCs/>
                <w:strike/>
                <w:color w:val="000000"/>
                <w:sz w:val="18"/>
                <w:szCs w:val="18"/>
                <w:lang w:eastAsia="en-GB"/>
              </w:rPr>
              <w:t>Herrero-Veron, Christian (Huawei)</w:t>
            </w:r>
          </w:p>
        </w:tc>
        <w:tc>
          <w:tcPr>
            <w:tcW w:w="850" w:type="dxa"/>
            <w:shd w:val="clear" w:color="auto" w:fill="auto"/>
            <w:tcMar>
              <w:left w:w="28" w:type="dxa"/>
              <w:right w:w="28" w:type="dxa"/>
            </w:tcMar>
            <w:hideMark/>
          </w:tcPr>
          <w:p w14:paraId="7BB8D001" w14:textId="77777777" w:rsidR="00556568" w:rsidRPr="006A4A0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6A4A01">
              <w:rPr>
                <w:rFonts w:ascii="Arial" w:hAnsi="Arial" w:cs="Arial"/>
                <w:strike/>
                <w:color w:val="000000"/>
                <w:sz w:val="18"/>
                <w:szCs w:val="18"/>
                <w:lang w:eastAsia="en-GB"/>
              </w:rPr>
              <w:t>S</w:t>
            </w:r>
          </w:p>
        </w:tc>
      </w:tr>
      <w:tr w:rsidR="00556568" w:rsidRPr="00EF7FBB" w14:paraId="22BFB572" w14:textId="77777777" w:rsidTr="0041562B">
        <w:trPr>
          <w:trHeight w:val="255"/>
        </w:trPr>
        <w:tc>
          <w:tcPr>
            <w:tcW w:w="757" w:type="dxa"/>
            <w:shd w:val="clear" w:color="auto" w:fill="auto"/>
            <w:tcMar>
              <w:left w:w="28" w:type="dxa"/>
              <w:right w:w="28" w:type="dxa"/>
            </w:tcMar>
            <w:hideMark/>
          </w:tcPr>
          <w:p w14:paraId="26BD3B7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0</w:t>
            </w:r>
          </w:p>
        </w:tc>
        <w:tc>
          <w:tcPr>
            <w:tcW w:w="3969" w:type="dxa"/>
            <w:shd w:val="clear" w:color="auto" w:fill="auto"/>
            <w:tcMar>
              <w:left w:w="28" w:type="dxa"/>
              <w:right w:w="28" w:type="dxa"/>
            </w:tcMar>
            <w:hideMark/>
          </w:tcPr>
          <w:p w14:paraId="44A03819" w14:textId="77777777" w:rsidR="00556568" w:rsidRPr="00EF7FBB" w:rsidRDefault="00556568" w:rsidP="00EF7FB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See also MCOver5MBS under Mission Critical</w:t>
            </w:r>
          </w:p>
        </w:tc>
        <w:tc>
          <w:tcPr>
            <w:tcW w:w="1701" w:type="dxa"/>
            <w:shd w:val="clear" w:color="auto" w:fill="auto"/>
            <w:tcMar>
              <w:left w:w="28" w:type="dxa"/>
              <w:right w:w="28" w:type="dxa"/>
            </w:tcMar>
            <w:hideMark/>
          </w:tcPr>
          <w:p w14:paraId="5195036D" w14:textId="7CA48CEA"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5CB15F7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1BA81D2B" w14:textId="1BCC4BFB"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524" w:history="1">
              <w:r w:rsidR="00556568" w:rsidRPr="00EF7FBB">
                <w:rPr>
                  <w:rFonts w:ascii="Calibri" w:hAnsi="Calibri" w:cs="Calibri"/>
                  <w:color w:val="0563C1"/>
                  <w:sz w:val="18"/>
                  <w:szCs w:val="18"/>
                  <w:u w:val="single"/>
                  <w:lang w:eastAsia="en-GB"/>
                </w:rPr>
                <w:t>-</w:t>
              </w:r>
            </w:hyperlink>
          </w:p>
        </w:tc>
        <w:tc>
          <w:tcPr>
            <w:tcW w:w="2268" w:type="dxa"/>
            <w:shd w:val="clear" w:color="auto" w:fill="auto"/>
            <w:tcMar>
              <w:left w:w="28" w:type="dxa"/>
              <w:right w:w="28" w:type="dxa"/>
            </w:tcMar>
            <w:hideMark/>
          </w:tcPr>
          <w:p w14:paraId="1B73B24C"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t>
            </w:r>
          </w:p>
        </w:tc>
        <w:tc>
          <w:tcPr>
            <w:tcW w:w="850" w:type="dxa"/>
            <w:shd w:val="clear" w:color="auto" w:fill="auto"/>
            <w:tcMar>
              <w:left w:w="28" w:type="dxa"/>
              <w:right w:w="28" w:type="dxa"/>
            </w:tcMar>
            <w:hideMark/>
          </w:tcPr>
          <w:p w14:paraId="4C3EDD6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w:t>
            </w:r>
          </w:p>
        </w:tc>
      </w:tr>
      <w:tr w:rsidR="00556568" w:rsidRPr="00EF7FBB" w14:paraId="5E1011DE" w14:textId="77777777" w:rsidTr="0041562B">
        <w:trPr>
          <w:trHeight w:val="255"/>
        </w:trPr>
        <w:tc>
          <w:tcPr>
            <w:tcW w:w="757" w:type="dxa"/>
            <w:shd w:val="clear" w:color="auto" w:fill="auto"/>
            <w:tcMar>
              <w:left w:w="28" w:type="dxa"/>
              <w:right w:w="28" w:type="dxa"/>
            </w:tcMar>
            <w:hideMark/>
          </w:tcPr>
          <w:p w14:paraId="2FA09CC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0</w:t>
            </w:r>
          </w:p>
        </w:tc>
        <w:tc>
          <w:tcPr>
            <w:tcW w:w="3969" w:type="dxa"/>
            <w:shd w:val="clear" w:color="auto" w:fill="auto"/>
            <w:tcMar>
              <w:left w:w="28" w:type="dxa"/>
              <w:right w:w="28" w:type="dxa"/>
            </w:tcMar>
            <w:hideMark/>
          </w:tcPr>
          <w:p w14:paraId="3FAB20E9" w14:textId="77777777" w:rsidR="00556568" w:rsidRPr="00EF7FBB" w:rsidRDefault="00556568" w:rsidP="00EF7FB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See also TEI18_MBS4V2X under Autonomous Driving</w:t>
            </w:r>
          </w:p>
        </w:tc>
        <w:tc>
          <w:tcPr>
            <w:tcW w:w="1701" w:type="dxa"/>
            <w:shd w:val="clear" w:color="auto" w:fill="auto"/>
            <w:tcMar>
              <w:left w:w="28" w:type="dxa"/>
              <w:right w:w="28" w:type="dxa"/>
            </w:tcMar>
            <w:hideMark/>
          </w:tcPr>
          <w:p w14:paraId="231A6157" w14:textId="6AA7A20C"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4615002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2EB39ED4" w14:textId="10411600"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525" w:history="1">
              <w:r w:rsidR="00556568" w:rsidRPr="00EF7FBB">
                <w:rPr>
                  <w:rFonts w:ascii="Calibri" w:hAnsi="Calibri" w:cs="Calibri"/>
                  <w:color w:val="0563C1"/>
                  <w:sz w:val="18"/>
                  <w:szCs w:val="18"/>
                  <w:u w:val="single"/>
                  <w:lang w:eastAsia="en-GB"/>
                </w:rPr>
                <w:t>-</w:t>
              </w:r>
            </w:hyperlink>
          </w:p>
        </w:tc>
        <w:tc>
          <w:tcPr>
            <w:tcW w:w="2268" w:type="dxa"/>
            <w:shd w:val="clear" w:color="auto" w:fill="auto"/>
            <w:tcMar>
              <w:left w:w="28" w:type="dxa"/>
              <w:right w:w="28" w:type="dxa"/>
            </w:tcMar>
            <w:hideMark/>
          </w:tcPr>
          <w:p w14:paraId="3BE0E982"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t>
            </w:r>
          </w:p>
        </w:tc>
        <w:tc>
          <w:tcPr>
            <w:tcW w:w="850" w:type="dxa"/>
            <w:shd w:val="clear" w:color="auto" w:fill="auto"/>
            <w:tcMar>
              <w:left w:w="28" w:type="dxa"/>
              <w:right w:w="28" w:type="dxa"/>
            </w:tcMar>
            <w:hideMark/>
          </w:tcPr>
          <w:p w14:paraId="261711B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w:t>
            </w:r>
          </w:p>
        </w:tc>
      </w:tr>
      <w:tr w:rsidR="00556568" w:rsidRPr="00EF7FBB" w14:paraId="4F34F294" w14:textId="77777777" w:rsidTr="0041562B">
        <w:trPr>
          <w:trHeight w:val="255"/>
        </w:trPr>
        <w:tc>
          <w:tcPr>
            <w:tcW w:w="757" w:type="dxa"/>
            <w:shd w:val="clear" w:color="auto" w:fill="auto"/>
            <w:tcMar>
              <w:left w:w="28" w:type="dxa"/>
              <w:right w:w="28" w:type="dxa"/>
            </w:tcMar>
            <w:hideMark/>
          </w:tcPr>
          <w:p w14:paraId="298A50C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0</w:t>
            </w:r>
          </w:p>
        </w:tc>
        <w:tc>
          <w:tcPr>
            <w:tcW w:w="3969" w:type="dxa"/>
            <w:shd w:val="clear" w:color="auto" w:fill="auto"/>
            <w:tcMar>
              <w:left w:w="28" w:type="dxa"/>
              <w:right w:w="28" w:type="dxa"/>
            </w:tcMar>
            <w:hideMark/>
          </w:tcPr>
          <w:p w14:paraId="3A4AE2E7" w14:textId="77777777" w:rsidR="00556568" w:rsidRPr="00EF7FBB" w:rsidRDefault="00556568" w:rsidP="00EF7FBB">
            <w:pPr>
              <w:overflowPunct/>
              <w:autoSpaceDE/>
              <w:autoSpaceDN/>
              <w:adjustRightInd/>
              <w:spacing w:after="0"/>
              <w:textAlignment w:val="auto"/>
              <w:rPr>
                <w:rFonts w:ascii="Arial" w:hAnsi="Arial" w:cs="Arial"/>
                <w:b/>
                <w:bCs/>
                <w:color w:val="FF0000"/>
                <w:sz w:val="18"/>
                <w:szCs w:val="18"/>
                <w:lang w:eastAsia="en-GB"/>
              </w:rPr>
            </w:pPr>
            <w:r w:rsidRPr="00EF7FBB">
              <w:rPr>
                <w:rFonts w:ascii="Arial" w:hAnsi="Arial" w:cs="Arial"/>
                <w:b/>
                <w:bCs/>
                <w:color w:val="FF0000"/>
                <w:sz w:val="18"/>
                <w:szCs w:val="18"/>
                <w:lang w:eastAsia="en-GB"/>
              </w:rPr>
              <w:t>Rel-18 Slice</w:t>
            </w:r>
          </w:p>
        </w:tc>
        <w:tc>
          <w:tcPr>
            <w:tcW w:w="1701" w:type="dxa"/>
            <w:shd w:val="clear" w:color="auto" w:fill="auto"/>
            <w:tcMar>
              <w:left w:w="28" w:type="dxa"/>
              <w:right w:w="28" w:type="dxa"/>
            </w:tcMar>
            <w:hideMark/>
          </w:tcPr>
          <w:p w14:paraId="65EF7941" w14:textId="002DD20C"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2F0B9B7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6B56F5F2" w14:textId="0D331526"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526" w:history="1">
              <w:r w:rsidR="00556568" w:rsidRPr="00EF7FBB">
                <w:rPr>
                  <w:rFonts w:ascii="Calibri" w:hAnsi="Calibri" w:cs="Calibri"/>
                  <w:color w:val="0563C1"/>
                  <w:sz w:val="18"/>
                  <w:szCs w:val="18"/>
                  <w:u w:val="single"/>
                  <w:lang w:eastAsia="en-GB"/>
                </w:rPr>
                <w:t>-</w:t>
              </w:r>
            </w:hyperlink>
          </w:p>
        </w:tc>
        <w:tc>
          <w:tcPr>
            <w:tcW w:w="2268" w:type="dxa"/>
            <w:shd w:val="clear" w:color="auto" w:fill="auto"/>
            <w:tcMar>
              <w:left w:w="28" w:type="dxa"/>
              <w:right w:w="28" w:type="dxa"/>
            </w:tcMar>
            <w:hideMark/>
          </w:tcPr>
          <w:p w14:paraId="02263217"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t>
            </w:r>
          </w:p>
        </w:tc>
        <w:tc>
          <w:tcPr>
            <w:tcW w:w="850" w:type="dxa"/>
            <w:shd w:val="clear" w:color="auto" w:fill="auto"/>
            <w:tcMar>
              <w:left w:w="28" w:type="dxa"/>
              <w:right w:w="28" w:type="dxa"/>
            </w:tcMar>
            <w:hideMark/>
          </w:tcPr>
          <w:p w14:paraId="046FC71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r>
      <w:tr w:rsidR="00556568" w:rsidRPr="00EF7FBB" w14:paraId="3EC94A85" w14:textId="77777777" w:rsidTr="0041562B">
        <w:trPr>
          <w:trHeight w:val="255"/>
        </w:trPr>
        <w:tc>
          <w:tcPr>
            <w:tcW w:w="757" w:type="dxa"/>
            <w:shd w:val="clear" w:color="auto" w:fill="auto"/>
            <w:tcMar>
              <w:left w:w="28" w:type="dxa"/>
              <w:right w:w="28" w:type="dxa"/>
            </w:tcMar>
            <w:hideMark/>
          </w:tcPr>
          <w:p w14:paraId="3D4AE6F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910095</w:t>
            </w:r>
          </w:p>
        </w:tc>
        <w:tc>
          <w:tcPr>
            <w:tcW w:w="3969" w:type="dxa"/>
            <w:shd w:val="clear" w:color="auto" w:fill="auto"/>
            <w:tcMar>
              <w:left w:w="28" w:type="dxa"/>
              <w:right w:w="28" w:type="dxa"/>
            </w:tcMar>
            <w:hideMark/>
          </w:tcPr>
          <w:p w14:paraId="7D8B6B57" w14:textId="77777777" w:rsidR="00556568" w:rsidRPr="00EF7FBB" w:rsidRDefault="00556568" w:rsidP="00EF7FB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5G NR UE full stack testing for Network Slicing </w:t>
            </w:r>
          </w:p>
        </w:tc>
        <w:tc>
          <w:tcPr>
            <w:tcW w:w="1701" w:type="dxa"/>
            <w:shd w:val="clear" w:color="auto" w:fill="auto"/>
            <w:tcMar>
              <w:left w:w="28" w:type="dxa"/>
              <w:right w:w="28" w:type="dxa"/>
            </w:tcMar>
            <w:hideMark/>
          </w:tcPr>
          <w:p w14:paraId="68A1F219" w14:textId="37736531"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l</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27D18EE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850" w:type="dxa"/>
            <w:shd w:val="clear" w:color="auto" w:fill="auto"/>
            <w:tcMar>
              <w:left w:w="28" w:type="dxa"/>
              <w:right w:w="28" w:type="dxa"/>
            </w:tcMar>
            <w:hideMark/>
          </w:tcPr>
          <w:p w14:paraId="2D6454B7" w14:textId="6B523EF6"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527" w:history="1">
              <w:r w:rsidR="00556568" w:rsidRPr="00EF7FBB">
                <w:rPr>
                  <w:rFonts w:ascii="Calibri" w:hAnsi="Calibri" w:cs="Calibri"/>
                  <w:color w:val="0563C1"/>
                  <w:sz w:val="18"/>
                  <w:szCs w:val="18"/>
                  <w:u w:val="single"/>
                  <w:lang w:eastAsia="en-GB"/>
                </w:rPr>
                <w:t>RP-211976</w:t>
              </w:r>
            </w:hyperlink>
          </w:p>
        </w:tc>
        <w:tc>
          <w:tcPr>
            <w:tcW w:w="2268" w:type="dxa"/>
            <w:shd w:val="clear" w:color="auto" w:fill="auto"/>
            <w:tcMar>
              <w:left w:w="28" w:type="dxa"/>
              <w:right w:w="28" w:type="dxa"/>
            </w:tcMar>
            <w:hideMark/>
          </w:tcPr>
          <w:p w14:paraId="7D12C2AC"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Dan SONG, Yu SHI, CMCC, CU</w:t>
            </w:r>
          </w:p>
        </w:tc>
        <w:tc>
          <w:tcPr>
            <w:tcW w:w="850" w:type="dxa"/>
            <w:shd w:val="clear" w:color="auto" w:fill="auto"/>
            <w:tcMar>
              <w:left w:w="28" w:type="dxa"/>
              <w:right w:w="28" w:type="dxa"/>
            </w:tcMar>
            <w:hideMark/>
          </w:tcPr>
          <w:p w14:paraId="0613C06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080FCB1C" w14:textId="77777777" w:rsidTr="0041562B">
        <w:trPr>
          <w:trHeight w:val="255"/>
        </w:trPr>
        <w:tc>
          <w:tcPr>
            <w:tcW w:w="757" w:type="dxa"/>
            <w:shd w:val="clear" w:color="auto" w:fill="auto"/>
            <w:tcMar>
              <w:left w:w="28" w:type="dxa"/>
              <w:right w:w="28" w:type="dxa"/>
            </w:tcMar>
            <w:hideMark/>
          </w:tcPr>
          <w:p w14:paraId="4B3CAA0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910026</w:t>
            </w:r>
          </w:p>
        </w:tc>
        <w:tc>
          <w:tcPr>
            <w:tcW w:w="3969" w:type="dxa"/>
            <w:shd w:val="clear" w:color="auto" w:fill="auto"/>
            <w:tcMar>
              <w:left w:w="28" w:type="dxa"/>
              <w:right w:w="28" w:type="dxa"/>
            </w:tcMar>
            <w:hideMark/>
          </w:tcPr>
          <w:p w14:paraId="7152D276" w14:textId="77777777" w:rsidR="00556568" w:rsidRPr="00EF7FBB" w:rsidRDefault="00556568" w:rsidP="00EF7FB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network slice management capability exposure </w:t>
            </w:r>
          </w:p>
        </w:tc>
        <w:tc>
          <w:tcPr>
            <w:tcW w:w="1701" w:type="dxa"/>
            <w:shd w:val="clear" w:color="auto" w:fill="auto"/>
            <w:tcMar>
              <w:left w:w="28" w:type="dxa"/>
              <w:right w:w="28" w:type="dxa"/>
            </w:tcMar>
            <w:hideMark/>
          </w:tcPr>
          <w:p w14:paraId="1160DA80" w14:textId="7F5C5163"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4BAB2E0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0112827E" w14:textId="2038ABDB"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528" w:history="1">
              <w:r w:rsidR="00556568" w:rsidRPr="00EF7FBB">
                <w:rPr>
                  <w:rFonts w:ascii="Calibri" w:hAnsi="Calibri" w:cs="Calibri"/>
                  <w:color w:val="0563C1"/>
                  <w:sz w:val="18"/>
                  <w:szCs w:val="18"/>
                  <w:u w:val="single"/>
                  <w:lang w:eastAsia="en-GB"/>
                </w:rPr>
                <w:t>SP-220350</w:t>
              </w:r>
            </w:hyperlink>
          </w:p>
        </w:tc>
        <w:tc>
          <w:tcPr>
            <w:tcW w:w="2268" w:type="dxa"/>
            <w:shd w:val="clear" w:color="auto" w:fill="auto"/>
            <w:tcMar>
              <w:left w:w="28" w:type="dxa"/>
              <w:right w:w="28" w:type="dxa"/>
            </w:tcMar>
            <w:hideMark/>
          </w:tcPr>
          <w:p w14:paraId="3E24C01D"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Xiaobo Yu, Alibaba Group </w:t>
            </w:r>
          </w:p>
        </w:tc>
        <w:tc>
          <w:tcPr>
            <w:tcW w:w="850" w:type="dxa"/>
            <w:shd w:val="clear" w:color="auto" w:fill="auto"/>
            <w:tcMar>
              <w:left w:w="28" w:type="dxa"/>
              <w:right w:w="28" w:type="dxa"/>
            </w:tcMar>
            <w:hideMark/>
          </w:tcPr>
          <w:p w14:paraId="2AEE03A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471FFDB6" w14:textId="77777777" w:rsidTr="0041562B">
        <w:trPr>
          <w:trHeight w:val="255"/>
        </w:trPr>
        <w:tc>
          <w:tcPr>
            <w:tcW w:w="757" w:type="dxa"/>
            <w:shd w:val="clear" w:color="auto" w:fill="auto"/>
            <w:tcMar>
              <w:left w:w="28" w:type="dxa"/>
              <w:right w:w="28" w:type="dxa"/>
            </w:tcMar>
            <w:hideMark/>
          </w:tcPr>
          <w:p w14:paraId="60EF9AAE"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910038</w:t>
            </w:r>
          </w:p>
        </w:tc>
        <w:tc>
          <w:tcPr>
            <w:tcW w:w="3969" w:type="dxa"/>
            <w:shd w:val="clear" w:color="auto" w:fill="auto"/>
            <w:tcMar>
              <w:left w:w="28" w:type="dxa"/>
              <w:right w:w="28" w:type="dxa"/>
            </w:tcMar>
            <w:hideMark/>
          </w:tcPr>
          <w:p w14:paraId="630DF72D"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Enhanced Access to and Support of Network Slice </w:t>
            </w:r>
          </w:p>
        </w:tc>
        <w:tc>
          <w:tcPr>
            <w:tcW w:w="1701" w:type="dxa"/>
            <w:shd w:val="clear" w:color="auto" w:fill="auto"/>
            <w:tcMar>
              <w:left w:w="28" w:type="dxa"/>
              <w:right w:w="28" w:type="dxa"/>
            </w:tcMar>
            <w:hideMark/>
          </w:tcPr>
          <w:p w14:paraId="29D05DC1" w14:textId="1D2D2BB8"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A</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S</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N</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S</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39A977E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3568A025" w14:textId="792EA418"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529" w:history="1">
              <w:r w:rsidR="00556568" w:rsidRPr="00EF7FBB">
                <w:rPr>
                  <w:rFonts w:ascii="Calibri" w:hAnsi="Calibri" w:cs="Calibri"/>
                  <w:color w:val="0563C1"/>
                  <w:sz w:val="18"/>
                  <w:szCs w:val="18"/>
                  <w:u w:val="single"/>
                  <w:lang w:eastAsia="en-GB"/>
                </w:rPr>
                <w:t>SP-210210</w:t>
              </w:r>
            </w:hyperlink>
          </w:p>
        </w:tc>
        <w:tc>
          <w:tcPr>
            <w:tcW w:w="2268" w:type="dxa"/>
            <w:shd w:val="clear" w:color="auto" w:fill="auto"/>
            <w:tcMar>
              <w:left w:w="28" w:type="dxa"/>
              <w:right w:w="28" w:type="dxa"/>
            </w:tcMar>
            <w:hideMark/>
          </w:tcPr>
          <w:p w14:paraId="09D48822"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Chun, SungDuck, LG Electronics Inc. </w:t>
            </w:r>
          </w:p>
        </w:tc>
        <w:tc>
          <w:tcPr>
            <w:tcW w:w="850" w:type="dxa"/>
            <w:shd w:val="clear" w:color="auto" w:fill="auto"/>
            <w:tcMar>
              <w:left w:w="28" w:type="dxa"/>
              <w:right w:w="28" w:type="dxa"/>
            </w:tcMar>
            <w:hideMark/>
          </w:tcPr>
          <w:p w14:paraId="2B431240" w14:textId="3D70B2DD"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071B8B8D" w14:textId="77777777" w:rsidTr="0041562B">
        <w:trPr>
          <w:trHeight w:val="255"/>
        </w:trPr>
        <w:tc>
          <w:tcPr>
            <w:tcW w:w="757" w:type="dxa"/>
            <w:shd w:val="clear" w:color="auto" w:fill="auto"/>
            <w:tcMar>
              <w:left w:w="28" w:type="dxa"/>
              <w:right w:w="28" w:type="dxa"/>
            </w:tcMar>
            <w:hideMark/>
          </w:tcPr>
          <w:p w14:paraId="31550E8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880035</w:t>
            </w:r>
          </w:p>
        </w:tc>
        <w:tc>
          <w:tcPr>
            <w:tcW w:w="3969" w:type="dxa"/>
            <w:shd w:val="clear" w:color="auto" w:fill="auto"/>
            <w:tcMar>
              <w:left w:w="28" w:type="dxa"/>
              <w:right w:w="28" w:type="dxa"/>
            </w:tcMar>
            <w:hideMark/>
          </w:tcPr>
          <w:p w14:paraId="271A271C" w14:textId="77777777" w:rsidR="00556568" w:rsidRPr="00EF7FBB" w:rsidRDefault="00556568" w:rsidP="00EF7FB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EASNS</w:t>
            </w:r>
          </w:p>
        </w:tc>
        <w:tc>
          <w:tcPr>
            <w:tcW w:w="1701" w:type="dxa"/>
            <w:shd w:val="clear" w:color="auto" w:fill="auto"/>
            <w:tcMar>
              <w:left w:w="28" w:type="dxa"/>
              <w:right w:w="28" w:type="dxa"/>
            </w:tcMar>
            <w:hideMark/>
          </w:tcPr>
          <w:p w14:paraId="315B1226" w14:textId="7DDBCFD8"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0DD3FF65"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18F97307" w14:textId="581E0409"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530" w:history="1">
              <w:r w:rsidR="00556568" w:rsidRPr="00EF7FBB">
                <w:rPr>
                  <w:rFonts w:ascii="Calibri" w:hAnsi="Calibri" w:cs="Calibri"/>
                  <w:color w:val="0563C1"/>
                  <w:sz w:val="18"/>
                  <w:szCs w:val="18"/>
                  <w:u w:val="single"/>
                  <w:lang w:eastAsia="en-GB"/>
                </w:rPr>
                <w:t>SP-200571</w:t>
              </w:r>
            </w:hyperlink>
          </w:p>
        </w:tc>
        <w:tc>
          <w:tcPr>
            <w:tcW w:w="2268" w:type="dxa"/>
            <w:shd w:val="clear" w:color="auto" w:fill="auto"/>
            <w:tcMar>
              <w:left w:w="28" w:type="dxa"/>
              <w:right w:w="28" w:type="dxa"/>
            </w:tcMar>
            <w:hideMark/>
          </w:tcPr>
          <w:p w14:paraId="34BE82E6"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Chun, SungDuck, LG Electronics Inc</w:t>
            </w:r>
          </w:p>
        </w:tc>
        <w:tc>
          <w:tcPr>
            <w:tcW w:w="850" w:type="dxa"/>
            <w:shd w:val="clear" w:color="auto" w:fill="auto"/>
            <w:tcMar>
              <w:left w:w="28" w:type="dxa"/>
              <w:right w:w="28" w:type="dxa"/>
            </w:tcMar>
            <w:hideMark/>
          </w:tcPr>
          <w:p w14:paraId="0DB580D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31D81EF4" w14:textId="77777777" w:rsidTr="0041562B">
        <w:trPr>
          <w:trHeight w:val="255"/>
        </w:trPr>
        <w:tc>
          <w:tcPr>
            <w:tcW w:w="757" w:type="dxa"/>
            <w:shd w:val="clear" w:color="auto" w:fill="auto"/>
            <w:tcMar>
              <w:left w:w="28" w:type="dxa"/>
              <w:right w:w="28" w:type="dxa"/>
            </w:tcMar>
            <w:hideMark/>
          </w:tcPr>
          <w:p w14:paraId="46C5477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910032</w:t>
            </w:r>
          </w:p>
        </w:tc>
        <w:tc>
          <w:tcPr>
            <w:tcW w:w="3969" w:type="dxa"/>
            <w:shd w:val="clear" w:color="auto" w:fill="auto"/>
            <w:tcMar>
              <w:left w:w="28" w:type="dxa"/>
              <w:right w:w="28" w:type="dxa"/>
            </w:tcMar>
            <w:hideMark/>
          </w:tcPr>
          <w:p w14:paraId="195440C8"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1 for EASNS</w:t>
            </w:r>
          </w:p>
        </w:tc>
        <w:tc>
          <w:tcPr>
            <w:tcW w:w="1701" w:type="dxa"/>
            <w:shd w:val="clear" w:color="auto" w:fill="auto"/>
            <w:tcMar>
              <w:left w:w="28" w:type="dxa"/>
              <w:right w:w="28" w:type="dxa"/>
            </w:tcMar>
            <w:hideMark/>
          </w:tcPr>
          <w:p w14:paraId="5045FF3D" w14:textId="1D700F12"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285DA50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2B9187B1" w14:textId="5E8A57C4"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531" w:history="1">
              <w:r w:rsidR="00556568" w:rsidRPr="00EF7FBB">
                <w:rPr>
                  <w:rFonts w:ascii="Calibri" w:hAnsi="Calibri" w:cs="Calibri"/>
                  <w:color w:val="0563C1"/>
                  <w:sz w:val="18"/>
                  <w:szCs w:val="18"/>
                  <w:u w:val="single"/>
                  <w:lang w:eastAsia="en-GB"/>
                </w:rPr>
                <w:t>SP-210210</w:t>
              </w:r>
            </w:hyperlink>
          </w:p>
        </w:tc>
        <w:tc>
          <w:tcPr>
            <w:tcW w:w="2268" w:type="dxa"/>
            <w:shd w:val="clear" w:color="auto" w:fill="auto"/>
            <w:tcMar>
              <w:left w:w="28" w:type="dxa"/>
              <w:right w:w="28" w:type="dxa"/>
            </w:tcMar>
            <w:hideMark/>
          </w:tcPr>
          <w:p w14:paraId="090F4BF9"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Chun, SungDuck, LG Electronics Inc. </w:t>
            </w:r>
          </w:p>
        </w:tc>
        <w:tc>
          <w:tcPr>
            <w:tcW w:w="850" w:type="dxa"/>
            <w:shd w:val="clear" w:color="auto" w:fill="auto"/>
            <w:tcMar>
              <w:left w:w="28" w:type="dxa"/>
              <w:right w:w="28" w:type="dxa"/>
            </w:tcMar>
            <w:hideMark/>
          </w:tcPr>
          <w:p w14:paraId="46792DA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54B07440" w14:textId="77777777" w:rsidTr="0041562B">
        <w:trPr>
          <w:trHeight w:val="255"/>
        </w:trPr>
        <w:tc>
          <w:tcPr>
            <w:tcW w:w="757" w:type="dxa"/>
            <w:shd w:val="clear" w:color="auto" w:fill="auto"/>
            <w:tcMar>
              <w:left w:w="28" w:type="dxa"/>
              <w:right w:w="28" w:type="dxa"/>
            </w:tcMar>
            <w:hideMark/>
          </w:tcPr>
          <w:p w14:paraId="4B28499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1000023</w:t>
            </w:r>
          </w:p>
        </w:tc>
        <w:tc>
          <w:tcPr>
            <w:tcW w:w="3969" w:type="dxa"/>
            <w:shd w:val="clear" w:color="auto" w:fill="auto"/>
            <w:tcMar>
              <w:left w:w="28" w:type="dxa"/>
              <w:right w:w="28" w:type="dxa"/>
            </w:tcMar>
            <w:hideMark/>
          </w:tcPr>
          <w:p w14:paraId="639BDC4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Slice-based PLMN Selection </w:t>
            </w:r>
          </w:p>
        </w:tc>
        <w:tc>
          <w:tcPr>
            <w:tcW w:w="1701" w:type="dxa"/>
            <w:shd w:val="clear" w:color="auto" w:fill="auto"/>
            <w:tcMar>
              <w:left w:w="28" w:type="dxa"/>
              <w:right w:w="28" w:type="dxa"/>
            </w:tcMar>
            <w:hideMark/>
          </w:tcPr>
          <w:p w14:paraId="6D5D7E81" w14:textId="0D914268"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L</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l</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36CB135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27B21A2C" w14:textId="0601C129"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532" w:history="1">
              <w:r w:rsidR="00556568" w:rsidRPr="00EF7FBB">
                <w:rPr>
                  <w:rFonts w:ascii="Calibri" w:hAnsi="Calibri" w:cs="Calibri"/>
                  <w:color w:val="0563C1"/>
                  <w:sz w:val="18"/>
                  <w:szCs w:val="18"/>
                  <w:u w:val="single"/>
                  <w:lang w:eastAsia="en-GB"/>
                </w:rPr>
                <w:t>CP-232165</w:t>
              </w:r>
            </w:hyperlink>
          </w:p>
        </w:tc>
        <w:tc>
          <w:tcPr>
            <w:tcW w:w="2268" w:type="dxa"/>
            <w:shd w:val="clear" w:color="auto" w:fill="auto"/>
            <w:tcMar>
              <w:left w:w="28" w:type="dxa"/>
              <w:right w:w="28" w:type="dxa"/>
            </w:tcMar>
            <w:hideMark/>
          </w:tcPr>
          <w:p w14:paraId="76A2BF7B"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Shuang Liang, ZTE </w:t>
            </w:r>
          </w:p>
        </w:tc>
        <w:tc>
          <w:tcPr>
            <w:tcW w:w="850" w:type="dxa"/>
            <w:shd w:val="clear" w:color="auto" w:fill="auto"/>
            <w:tcMar>
              <w:left w:w="28" w:type="dxa"/>
              <w:right w:w="28" w:type="dxa"/>
            </w:tcMar>
            <w:hideMark/>
          </w:tcPr>
          <w:p w14:paraId="6BF297A5"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64507B09" w14:textId="77777777" w:rsidTr="0041562B">
        <w:trPr>
          <w:trHeight w:val="255"/>
        </w:trPr>
        <w:tc>
          <w:tcPr>
            <w:tcW w:w="757" w:type="dxa"/>
            <w:shd w:val="clear" w:color="auto" w:fill="auto"/>
            <w:tcMar>
              <w:left w:w="28" w:type="dxa"/>
              <w:right w:w="28" w:type="dxa"/>
            </w:tcMar>
            <w:hideMark/>
          </w:tcPr>
          <w:p w14:paraId="106896E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1000044</w:t>
            </w:r>
          </w:p>
        </w:tc>
        <w:tc>
          <w:tcPr>
            <w:tcW w:w="3969" w:type="dxa"/>
            <w:shd w:val="clear" w:color="auto" w:fill="auto"/>
            <w:tcMar>
              <w:left w:w="28" w:type="dxa"/>
              <w:right w:w="28" w:type="dxa"/>
            </w:tcMar>
            <w:hideMark/>
          </w:tcPr>
          <w:p w14:paraId="177161E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Slice-based PLMN Selection </w:t>
            </w:r>
          </w:p>
        </w:tc>
        <w:tc>
          <w:tcPr>
            <w:tcW w:w="1701" w:type="dxa"/>
            <w:shd w:val="clear" w:color="auto" w:fill="auto"/>
            <w:tcMar>
              <w:left w:w="28" w:type="dxa"/>
              <w:right w:w="28" w:type="dxa"/>
            </w:tcMar>
            <w:hideMark/>
          </w:tcPr>
          <w:p w14:paraId="73C6844E" w14:textId="0CDD2A5E"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L</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l</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21CEA1E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0F267856" w14:textId="3EB31141"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533" w:history="1">
              <w:r w:rsidR="00556568" w:rsidRPr="00EF7FBB">
                <w:rPr>
                  <w:rFonts w:ascii="Calibri" w:hAnsi="Calibri" w:cs="Calibri"/>
                  <w:color w:val="0563C1"/>
                  <w:sz w:val="18"/>
                  <w:szCs w:val="18"/>
                  <w:u w:val="single"/>
                  <w:lang w:eastAsia="en-GB"/>
                </w:rPr>
                <w:t>CP-232165</w:t>
              </w:r>
            </w:hyperlink>
          </w:p>
        </w:tc>
        <w:tc>
          <w:tcPr>
            <w:tcW w:w="2268" w:type="dxa"/>
            <w:shd w:val="clear" w:color="auto" w:fill="auto"/>
            <w:tcMar>
              <w:left w:w="28" w:type="dxa"/>
              <w:right w:w="28" w:type="dxa"/>
            </w:tcMar>
            <w:hideMark/>
          </w:tcPr>
          <w:p w14:paraId="51E3250D"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Shuang Liang, ZTE </w:t>
            </w:r>
          </w:p>
        </w:tc>
        <w:tc>
          <w:tcPr>
            <w:tcW w:w="850" w:type="dxa"/>
            <w:shd w:val="clear" w:color="auto" w:fill="auto"/>
            <w:tcMar>
              <w:left w:w="28" w:type="dxa"/>
              <w:right w:w="28" w:type="dxa"/>
            </w:tcMar>
            <w:hideMark/>
          </w:tcPr>
          <w:p w14:paraId="3C7EB77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40B96742" w14:textId="77777777" w:rsidTr="0041562B">
        <w:trPr>
          <w:trHeight w:val="255"/>
        </w:trPr>
        <w:tc>
          <w:tcPr>
            <w:tcW w:w="757" w:type="dxa"/>
            <w:shd w:val="clear" w:color="auto" w:fill="auto"/>
            <w:tcMar>
              <w:left w:w="28" w:type="dxa"/>
              <w:right w:w="28" w:type="dxa"/>
            </w:tcMar>
            <w:hideMark/>
          </w:tcPr>
          <w:p w14:paraId="7E8CF45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1000045</w:t>
            </w:r>
          </w:p>
        </w:tc>
        <w:tc>
          <w:tcPr>
            <w:tcW w:w="3969" w:type="dxa"/>
            <w:shd w:val="clear" w:color="auto" w:fill="auto"/>
            <w:tcMar>
              <w:left w:w="28" w:type="dxa"/>
              <w:right w:w="28" w:type="dxa"/>
            </w:tcMar>
            <w:hideMark/>
          </w:tcPr>
          <w:p w14:paraId="00859E6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CT6 aspects of Slice-based PLMN Selection </w:t>
            </w:r>
          </w:p>
        </w:tc>
        <w:tc>
          <w:tcPr>
            <w:tcW w:w="1701" w:type="dxa"/>
            <w:shd w:val="clear" w:color="auto" w:fill="auto"/>
            <w:tcMar>
              <w:left w:w="28" w:type="dxa"/>
              <w:right w:w="28" w:type="dxa"/>
            </w:tcMar>
            <w:hideMark/>
          </w:tcPr>
          <w:p w14:paraId="211B445E" w14:textId="7D1BD6F3"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L</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l</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2E1A874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C6</w:t>
            </w:r>
          </w:p>
        </w:tc>
        <w:tc>
          <w:tcPr>
            <w:tcW w:w="850" w:type="dxa"/>
            <w:shd w:val="clear" w:color="auto" w:fill="auto"/>
            <w:tcMar>
              <w:left w:w="28" w:type="dxa"/>
              <w:right w:w="28" w:type="dxa"/>
            </w:tcMar>
            <w:hideMark/>
          </w:tcPr>
          <w:p w14:paraId="4AC50F9D" w14:textId="68333B36"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534" w:history="1">
              <w:r w:rsidR="00556568" w:rsidRPr="00EF7FBB">
                <w:rPr>
                  <w:rFonts w:ascii="Calibri" w:hAnsi="Calibri" w:cs="Calibri"/>
                  <w:color w:val="0563C1"/>
                  <w:sz w:val="18"/>
                  <w:szCs w:val="18"/>
                  <w:u w:val="single"/>
                  <w:lang w:eastAsia="en-GB"/>
                </w:rPr>
                <w:t>CP-232165</w:t>
              </w:r>
            </w:hyperlink>
          </w:p>
        </w:tc>
        <w:tc>
          <w:tcPr>
            <w:tcW w:w="2268" w:type="dxa"/>
            <w:shd w:val="clear" w:color="auto" w:fill="auto"/>
            <w:tcMar>
              <w:left w:w="28" w:type="dxa"/>
              <w:right w:w="28" w:type="dxa"/>
            </w:tcMar>
            <w:hideMark/>
          </w:tcPr>
          <w:p w14:paraId="04F4E78C"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Shuang Liang, ZTE </w:t>
            </w:r>
          </w:p>
        </w:tc>
        <w:tc>
          <w:tcPr>
            <w:tcW w:w="850" w:type="dxa"/>
            <w:shd w:val="clear" w:color="auto" w:fill="auto"/>
            <w:tcMar>
              <w:left w:w="28" w:type="dxa"/>
              <w:right w:w="28" w:type="dxa"/>
            </w:tcMar>
            <w:hideMark/>
          </w:tcPr>
          <w:p w14:paraId="01CD6C1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6BD421AB" w14:textId="77777777" w:rsidTr="0041562B">
        <w:trPr>
          <w:trHeight w:val="255"/>
        </w:trPr>
        <w:tc>
          <w:tcPr>
            <w:tcW w:w="757" w:type="dxa"/>
            <w:shd w:val="clear" w:color="auto" w:fill="auto"/>
            <w:tcMar>
              <w:left w:w="28" w:type="dxa"/>
              <w:right w:w="28" w:type="dxa"/>
            </w:tcMar>
            <w:hideMark/>
          </w:tcPr>
          <w:p w14:paraId="23BB16D6" w14:textId="77777777" w:rsidR="00556568" w:rsidRPr="0071477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714771">
              <w:rPr>
                <w:rFonts w:ascii="Arial" w:hAnsi="Arial" w:cs="Arial"/>
                <w:b/>
                <w:bCs/>
                <w:strike/>
                <w:color w:val="000000"/>
                <w:sz w:val="18"/>
                <w:szCs w:val="18"/>
                <w:lang w:eastAsia="en-GB"/>
              </w:rPr>
              <w:t>980127</w:t>
            </w:r>
          </w:p>
        </w:tc>
        <w:tc>
          <w:tcPr>
            <w:tcW w:w="3969" w:type="dxa"/>
            <w:shd w:val="clear" w:color="auto" w:fill="auto"/>
            <w:tcMar>
              <w:left w:w="28" w:type="dxa"/>
              <w:right w:w="28" w:type="dxa"/>
            </w:tcMar>
            <w:hideMark/>
          </w:tcPr>
          <w:p w14:paraId="5B67E1A3" w14:textId="77777777" w:rsidR="00556568" w:rsidRPr="00714771"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714771">
              <w:rPr>
                <w:rFonts w:ascii="Arial" w:hAnsi="Arial" w:cs="Arial"/>
                <w:b/>
                <w:bCs/>
                <w:strike/>
                <w:color w:val="0000FF"/>
                <w:sz w:val="18"/>
                <w:szCs w:val="18"/>
                <w:lang w:eastAsia="en-GB"/>
              </w:rPr>
              <w:t xml:space="preserve">Network Slicing Phase 3 </w:t>
            </w:r>
          </w:p>
        </w:tc>
        <w:tc>
          <w:tcPr>
            <w:tcW w:w="1701" w:type="dxa"/>
            <w:shd w:val="clear" w:color="auto" w:fill="auto"/>
            <w:tcMar>
              <w:left w:w="28" w:type="dxa"/>
              <w:right w:w="28" w:type="dxa"/>
            </w:tcMar>
            <w:hideMark/>
          </w:tcPr>
          <w:p w14:paraId="3B481883" w14:textId="4EB25EE3" w:rsidR="00556568" w:rsidRPr="0071477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714771">
              <w:rPr>
                <w:rFonts w:ascii="Arial" w:hAnsi="Arial" w:cs="Arial"/>
                <w:b/>
                <w:bCs/>
                <w:strike/>
                <w:color w:val="000000"/>
                <w:sz w:val="18"/>
                <w:szCs w:val="18"/>
                <w:lang w:eastAsia="en-GB"/>
              </w:rPr>
              <w:t>e</w:t>
            </w:r>
            <w:r w:rsidRPr="00714771">
              <w:rPr>
                <w:rFonts w:ascii="Arial" w:hAnsi="Arial" w:cs="Arial"/>
                <w:b/>
                <w:bCs/>
                <w:strike/>
                <w:color w:val="000000"/>
                <w:sz w:val="2"/>
                <w:szCs w:val="18"/>
                <w:lang w:eastAsia="en-GB"/>
              </w:rPr>
              <w:t xml:space="preserve"> </w:t>
            </w:r>
            <w:r w:rsidRPr="00714771">
              <w:rPr>
                <w:rFonts w:ascii="Arial" w:hAnsi="Arial" w:cs="Arial"/>
                <w:b/>
                <w:bCs/>
                <w:strike/>
                <w:color w:val="000000"/>
                <w:sz w:val="18"/>
                <w:szCs w:val="18"/>
                <w:lang w:eastAsia="en-GB"/>
              </w:rPr>
              <w:t>N</w:t>
            </w:r>
            <w:r w:rsidRPr="00714771">
              <w:rPr>
                <w:rFonts w:ascii="Arial" w:hAnsi="Arial" w:cs="Arial"/>
                <w:b/>
                <w:bCs/>
                <w:strike/>
                <w:color w:val="000000"/>
                <w:sz w:val="2"/>
                <w:szCs w:val="18"/>
                <w:lang w:eastAsia="en-GB"/>
              </w:rPr>
              <w:t xml:space="preserve"> </w:t>
            </w:r>
            <w:r w:rsidRPr="00714771">
              <w:rPr>
                <w:rFonts w:ascii="Arial" w:hAnsi="Arial" w:cs="Arial"/>
                <w:b/>
                <w:bCs/>
                <w:strike/>
                <w:color w:val="000000"/>
                <w:sz w:val="18"/>
                <w:szCs w:val="18"/>
                <w:lang w:eastAsia="en-GB"/>
              </w:rPr>
              <w:t>S</w:t>
            </w:r>
            <w:r w:rsidRPr="00714771">
              <w:rPr>
                <w:rFonts w:ascii="Arial" w:hAnsi="Arial" w:cs="Arial"/>
                <w:b/>
                <w:bCs/>
                <w:strike/>
                <w:color w:val="000000"/>
                <w:sz w:val="2"/>
                <w:szCs w:val="18"/>
                <w:lang w:eastAsia="en-GB"/>
              </w:rPr>
              <w:t xml:space="preserve"> </w:t>
            </w:r>
            <w:r w:rsidRPr="00714771">
              <w:rPr>
                <w:rFonts w:ascii="Arial" w:hAnsi="Arial" w:cs="Arial"/>
                <w:b/>
                <w:bCs/>
                <w:strike/>
                <w:color w:val="000000"/>
                <w:sz w:val="18"/>
                <w:szCs w:val="18"/>
                <w:lang w:eastAsia="en-GB"/>
              </w:rPr>
              <w:t>_</w:t>
            </w:r>
            <w:r w:rsidRPr="00714771">
              <w:rPr>
                <w:rFonts w:ascii="Arial" w:hAnsi="Arial" w:cs="Arial"/>
                <w:b/>
                <w:bCs/>
                <w:strike/>
                <w:color w:val="000000"/>
                <w:sz w:val="2"/>
                <w:szCs w:val="18"/>
                <w:lang w:eastAsia="en-GB"/>
              </w:rPr>
              <w:t xml:space="preserve"> </w:t>
            </w:r>
            <w:r w:rsidRPr="00714771">
              <w:rPr>
                <w:rFonts w:ascii="Arial" w:hAnsi="Arial" w:cs="Arial"/>
                <w:b/>
                <w:bCs/>
                <w:strike/>
                <w:color w:val="000000"/>
                <w:sz w:val="18"/>
                <w:szCs w:val="18"/>
                <w:lang w:eastAsia="en-GB"/>
              </w:rPr>
              <w:t>P</w:t>
            </w:r>
            <w:r w:rsidRPr="00714771">
              <w:rPr>
                <w:rFonts w:ascii="Arial" w:hAnsi="Arial" w:cs="Arial"/>
                <w:b/>
                <w:bCs/>
                <w:strike/>
                <w:color w:val="000000"/>
                <w:sz w:val="2"/>
                <w:szCs w:val="18"/>
                <w:lang w:eastAsia="en-GB"/>
              </w:rPr>
              <w:t xml:space="preserve"> </w:t>
            </w:r>
            <w:r w:rsidRPr="00714771">
              <w:rPr>
                <w:rFonts w:ascii="Arial" w:hAnsi="Arial" w:cs="Arial"/>
                <w:b/>
                <w:bCs/>
                <w:strike/>
                <w:color w:val="000000"/>
                <w:sz w:val="18"/>
                <w:szCs w:val="18"/>
                <w:lang w:eastAsia="en-GB"/>
              </w:rPr>
              <w:t>h</w:t>
            </w:r>
            <w:r w:rsidRPr="00714771">
              <w:rPr>
                <w:rFonts w:ascii="Arial" w:hAnsi="Arial" w:cs="Arial"/>
                <w:b/>
                <w:bCs/>
                <w:strike/>
                <w:color w:val="000000"/>
                <w:sz w:val="2"/>
                <w:szCs w:val="18"/>
                <w:lang w:eastAsia="en-GB"/>
              </w:rPr>
              <w:t xml:space="preserve"> </w:t>
            </w:r>
            <w:r w:rsidRPr="00714771">
              <w:rPr>
                <w:rFonts w:ascii="Arial" w:hAnsi="Arial" w:cs="Arial"/>
                <w:b/>
                <w:bCs/>
                <w:strike/>
                <w:color w:val="000000"/>
                <w:sz w:val="18"/>
                <w:szCs w:val="18"/>
                <w:lang w:eastAsia="en-GB"/>
              </w:rPr>
              <w:t>3</w:t>
            </w:r>
            <w:r w:rsidRPr="00714771">
              <w:rPr>
                <w:rFonts w:ascii="Arial" w:hAnsi="Arial" w:cs="Arial"/>
                <w:b/>
                <w:bCs/>
                <w:strike/>
                <w:color w:val="000000"/>
                <w:sz w:val="2"/>
                <w:szCs w:val="18"/>
                <w:lang w:eastAsia="en-GB"/>
              </w:rPr>
              <w:t xml:space="preserve"> </w:t>
            </w:r>
          </w:p>
        </w:tc>
        <w:tc>
          <w:tcPr>
            <w:tcW w:w="397" w:type="dxa"/>
            <w:shd w:val="clear" w:color="auto" w:fill="auto"/>
            <w:tcMar>
              <w:left w:w="28" w:type="dxa"/>
              <w:right w:w="28" w:type="dxa"/>
            </w:tcMar>
            <w:hideMark/>
          </w:tcPr>
          <w:p w14:paraId="57E11B73" w14:textId="77777777" w:rsidR="00556568" w:rsidRPr="0071477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14771">
              <w:rPr>
                <w:rFonts w:ascii="Arial" w:hAnsi="Arial" w:cs="Arial"/>
                <w:strike/>
                <w:color w:val="000000"/>
                <w:sz w:val="18"/>
                <w:szCs w:val="18"/>
                <w:lang w:eastAsia="en-GB"/>
              </w:rPr>
              <w:t> </w:t>
            </w:r>
          </w:p>
        </w:tc>
        <w:tc>
          <w:tcPr>
            <w:tcW w:w="850" w:type="dxa"/>
            <w:shd w:val="clear" w:color="auto" w:fill="auto"/>
            <w:tcMar>
              <w:left w:w="28" w:type="dxa"/>
              <w:right w:w="28" w:type="dxa"/>
            </w:tcMar>
            <w:hideMark/>
          </w:tcPr>
          <w:p w14:paraId="71E6FE04" w14:textId="35DDB374" w:rsidR="00556568" w:rsidRPr="00714771"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535" w:history="1">
              <w:r w:rsidR="00556568" w:rsidRPr="00714771">
                <w:rPr>
                  <w:rFonts w:ascii="Calibri" w:hAnsi="Calibri" w:cs="Calibri"/>
                  <w:strike/>
                  <w:color w:val="0563C1"/>
                  <w:sz w:val="18"/>
                  <w:szCs w:val="18"/>
                  <w:u w:val="single"/>
                  <w:lang w:eastAsia="en-GB"/>
                </w:rPr>
                <w:t>SP-221135</w:t>
              </w:r>
            </w:hyperlink>
          </w:p>
        </w:tc>
        <w:tc>
          <w:tcPr>
            <w:tcW w:w="2268" w:type="dxa"/>
            <w:shd w:val="clear" w:color="auto" w:fill="auto"/>
            <w:tcMar>
              <w:left w:w="28" w:type="dxa"/>
              <w:right w:w="28" w:type="dxa"/>
            </w:tcMar>
            <w:hideMark/>
          </w:tcPr>
          <w:p w14:paraId="45ABC73B" w14:textId="77777777" w:rsidR="00556568" w:rsidRPr="0071477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714771">
              <w:rPr>
                <w:rFonts w:ascii="Arial" w:hAnsi="Arial" w:cs="Arial"/>
                <w:b/>
                <w:bCs/>
                <w:strike/>
                <w:color w:val="000000"/>
                <w:sz w:val="18"/>
                <w:szCs w:val="18"/>
                <w:lang w:eastAsia="en-GB"/>
              </w:rPr>
              <w:t xml:space="preserve">ZHU Jinguo, ZTE </w:t>
            </w:r>
          </w:p>
        </w:tc>
        <w:tc>
          <w:tcPr>
            <w:tcW w:w="850" w:type="dxa"/>
            <w:shd w:val="clear" w:color="auto" w:fill="auto"/>
            <w:tcMar>
              <w:left w:w="28" w:type="dxa"/>
              <w:right w:w="28" w:type="dxa"/>
            </w:tcMar>
            <w:hideMark/>
          </w:tcPr>
          <w:p w14:paraId="2696374C" w14:textId="0A3E7109" w:rsidR="00556568" w:rsidRPr="0071477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714771">
              <w:rPr>
                <w:rFonts w:ascii="Arial" w:hAnsi="Arial" w:cs="Arial"/>
                <w:b/>
                <w:bCs/>
                <w:strike/>
                <w:color w:val="FF0000"/>
                <w:sz w:val="18"/>
                <w:szCs w:val="18"/>
                <w:lang w:eastAsia="en-GB"/>
              </w:rPr>
              <w:t>Y</w:t>
            </w:r>
          </w:p>
        </w:tc>
      </w:tr>
      <w:tr w:rsidR="00556568" w:rsidRPr="00EF7FBB" w14:paraId="359575E4" w14:textId="77777777" w:rsidTr="0041562B">
        <w:trPr>
          <w:trHeight w:val="255"/>
        </w:trPr>
        <w:tc>
          <w:tcPr>
            <w:tcW w:w="757" w:type="dxa"/>
            <w:shd w:val="clear" w:color="auto" w:fill="auto"/>
            <w:tcMar>
              <w:left w:w="28" w:type="dxa"/>
              <w:right w:w="28" w:type="dxa"/>
            </w:tcMar>
            <w:hideMark/>
          </w:tcPr>
          <w:p w14:paraId="441C8CC4" w14:textId="77777777" w:rsidR="00556568" w:rsidRPr="0071477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14771">
              <w:rPr>
                <w:rFonts w:ascii="Arial" w:hAnsi="Arial" w:cs="Arial"/>
                <w:strike/>
                <w:color w:val="000000"/>
                <w:sz w:val="18"/>
                <w:szCs w:val="18"/>
                <w:lang w:eastAsia="en-GB"/>
              </w:rPr>
              <w:t>940063</w:t>
            </w:r>
          </w:p>
        </w:tc>
        <w:tc>
          <w:tcPr>
            <w:tcW w:w="3969" w:type="dxa"/>
            <w:shd w:val="clear" w:color="auto" w:fill="auto"/>
            <w:tcMar>
              <w:left w:w="28" w:type="dxa"/>
              <w:right w:w="28" w:type="dxa"/>
            </w:tcMar>
            <w:hideMark/>
          </w:tcPr>
          <w:p w14:paraId="1651078F" w14:textId="77777777" w:rsidR="00556568" w:rsidRPr="00714771"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714771">
              <w:rPr>
                <w:rFonts w:ascii="Arial" w:hAnsi="Arial" w:cs="Arial"/>
                <w:i/>
                <w:iCs/>
                <w:strike/>
                <w:color w:val="000000"/>
                <w:sz w:val="18"/>
                <w:szCs w:val="18"/>
                <w:lang w:eastAsia="en-GB"/>
              </w:rPr>
              <w:t xml:space="preserve">   Study on Enhancement of Network Slicing Phase 3 </w:t>
            </w:r>
          </w:p>
        </w:tc>
        <w:tc>
          <w:tcPr>
            <w:tcW w:w="1701" w:type="dxa"/>
            <w:shd w:val="clear" w:color="auto" w:fill="auto"/>
            <w:tcMar>
              <w:left w:w="28" w:type="dxa"/>
              <w:right w:w="28" w:type="dxa"/>
            </w:tcMar>
            <w:hideMark/>
          </w:tcPr>
          <w:p w14:paraId="3D9BAFF2" w14:textId="70B14C33" w:rsidR="00556568" w:rsidRPr="0071477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14771">
              <w:rPr>
                <w:rFonts w:ascii="Arial" w:hAnsi="Arial" w:cs="Arial"/>
                <w:strike/>
                <w:color w:val="000000"/>
                <w:sz w:val="18"/>
                <w:szCs w:val="18"/>
                <w:lang w:eastAsia="en-GB"/>
              </w:rPr>
              <w:t>F</w:t>
            </w:r>
            <w:r w:rsidRPr="00714771">
              <w:rPr>
                <w:rFonts w:ascii="Arial" w:hAnsi="Arial" w:cs="Arial"/>
                <w:strike/>
                <w:color w:val="000000"/>
                <w:sz w:val="2"/>
                <w:szCs w:val="18"/>
                <w:lang w:eastAsia="en-GB"/>
              </w:rPr>
              <w:t xml:space="preserve"> </w:t>
            </w:r>
            <w:r w:rsidRPr="00714771">
              <w:rPr>
                <w:rFonts w:ascii="Arial" w:hAnsi="Arial" w:cs="Arial"/>
                <w:strike/>
                <w:color w:val="000000"/>
                <w:sz w:val="18"/>
                <w:szCs w:val="18"/>
                <w:lang w:eastAsia="en-GB"/>
              </w:rPr>
              <w:t>S</w:t>
            </w:r>
            <w:r w:rsidRPr="00714771">
              <w:rPr>
                <w:rFonts w:ascii="Arial" w:hAnsi="Arial" w:cs="Arial"/>
                <w:strike/>
                <w:color w:val="000000"/>
                <w:sz w:val="2"/>
                <w:szCs w:val="18"/>
                <w:lang w:eastAsia="en-GB"/>
              </w:rPr>
              <w:t xml:space="preserve"> </w:t>
            </w:r>
            <w:r w:rsidRPr="00714771">
              <w:rPr>
                <w:rFonts w:ascii="Arial" w:hAnsi="Arial" w:cs="Arial"/>
                <w:strike/>
                <w:color w:val="000000"/>
                <w:sz w:val="18"/>
                <w:szCs w:val="18"/>
                <w:lang w:eastAsia="en-GB"/>
              </w:rPr>
              <w:t>_</w:t>
            </w:r>
            <w:r w:rsidRPr="00714771">
              <w:rPr>
                <w:rFonts w:ascii="Arial" w:hAnsi="Arial" w:cs="Arial"/>
                <w:strike/>
                <w:color w:val="000000"/>
                <w:sz w:val="2"/>
                <w:szCs w:val="18"/>
                <w:lang w:eastAsia="en-GB"/>
              </w:rPr>
              <w:t xml:space="preserve"> </w:t>
            </w:r>
            <w:r w:rsidRPr="00714771">
              <w:rPr>
                <w:rFonts w:ascii="Arial" w:hAnsi="Arial" w:cs="Arial"/>
                <w:strike/>
                <w:color w:val="000000"/>
                <w:sz w:val="18"/>
                <w:szCs w:val="18"/>
                <w:lang w:eastAsia="en-GB"/>
              </w:rPr>
              <w:t>e</w:t>
            </w:r>
            <w:r w:rsidRPr="00714771">
              <w:rPr>
                <w:rFonts w:ascii="Arial" w:hAnsi="Arial" w:cs="Arial"/>
                <w:strike/>
                <w:color w:val="000000"/>
                <w:sz w:val="2"/>
                <w:szCs w:val="18"/>
                <w:lang w:eastAsia="en-GB"/>
              </w:rPr>
              <w:t xml:space="preserve"> </w:t>
            </w:r>
            <w:r w:rsidRPr="00714771">
              <w:rPr>
                <w:rFonts w:ascii="Arial" w:hAnsi="Arial" w:cs="Arial"/>
                <w:strike/>
                <w:color w:val="000000"/>
                <w:sz w:val="18"/>
                <w:szCs w:val="18"/>
                <w:lang w:eastAsia="en-GB"/>
              </w:rPr>
              <w:t>N</w:t>
            </w:r>
            <w:r w:rsidRPr="00714771">
              <w:rPr>
                <w:rFonts w:ascii="Arial" w:hAnsi="Arial" w:cs="Arial"/>
                <w:strike/>
                <w:color w:val="000000"/>
                <w:sz w:val="2"/>
                <w:szCs w:val="18"/>
                <w:lang w:eastAsia="en-GB"/>
              </w:rPr>
              <w:t xml:space="preserve"> </w:t>
            </w:r>
            <w:r w:rsidRPr="00714771">
              <w:rPr>
                <w:rFonts w:ascii="Arial" w:hAnsi="Arial" w:cs="Arial"/>
                <w:strike/>
                <w:color w:val="000000"/>
                <w:sz w:val="18"/>
                <w:szCs w:val="18"/>
                <w:lang w:eastAsia="en-GB"/>
              </w:rPr>
              <w:t>S</w:t>
            </w:r>
            <w:r w:rsidRPr="00714771">
              <w:rPr>
                <w:rFonts w:ascii="Arial" w:hAnsi="Arial" w:cs="Arial"/>
                <w:strike/>
                <w:color w:val="000000"/>
                <w:sz w:val="2"/>
                <w:szCs w:val="18"/>
                <w:lang w:eastAsia="en-GB"/>
              </w:rPr>
              <w:t xml:space="preserve"> </w:t>
            </w:r>
            <w:r w:rsidRPr="00714771">
              <w:rPr>
                <w:rFonts w:ascii="Arial" w:hAnsi="Arial" w:cs="Arial"/>
                <w:strike/>
                <w:color w:val="000000"/>
                <w:sz w:val="18"/>
                <w:szCs w:val="18"/>
                <w:lang w:eastAsia="en-GB"/>
              </w:rPr>
              <w:t>_</w:t>
            </w:r>
            <w:r w:rsidRPr="00714771">
              <w:rPr>
                <w:rFonts w:ascii="Arial" w:hAnsi="Arial" w:cs="Arial"/>
                <w:strike/>
                <w:color w:val="000000"/>
                <w:sz w:val="2"/>
                <w:szCs w:val="18"/>
                <w:lang w:eastAsia="en-GB"/>
              </w:rPr>
              <w:t xml:space="preserve"> </w:t>
            </w:r>
            <w:r w:rsidRPr="00714771">
              <w:rPr>
                <w:rFonts w:ascii="Arial" w:hAnsi="Arial" w:cs="Arial"/>
                <w:strike/>
                <w:color w:val="000000"/>
                <w:sz w:val="18"/>
                <w:szCs w:val="18"/>
                <w:lang w:eastAsia="en-GB"/>
              </w:rPr>
              <w:t>P</w:t>
            </w:r>
            <w:r w:rsidRPr="00714771">
              <w:rPr>
                <w:rFonts w:ascii="Arial" w:hAnsi="Arial" w:cs="Arial"/>
                <w:strike/>
                <w:color w:val="000000"/>
                <w:sz w:val="2"/>
                <w:szCs w:val="18"/>
                <w:lang w:eastAsia="en-GB"/>
              </w:rPr>
              <w:t xml:space="preserve"> </w:t>
            </w:r>
            <w:r w:rsidRPr="00714771">
              <w:rPr>
                <w:rFonts w:ascii="Arial" w:hAnsi="Arial" w:cs="Arial"/>
                <w:strike/>
                <w:color w:val="000000"/>
                <w:sz w:val="18"/>
                <w:szCs w:val="18"/>
                <w:lang w:eastAsia="en-GB"/>
              </w:rPr>
              <w:t>h</w:t>
            </w:r>
            <w:r w:rsidRPr="00714771">
              <w:rPr>
                <w:rFonts w:ascii="Arial" w:hAnsi="Arial" w:cs="Arial"/>
                <w:strike/>
                <w:color w:val="000000"/>
                <w:sz w:val="2"/>
                <w:szCs w:val="18"/>
                <w:lang w:eastAsia="en-GB"/>
              </w:rPr>
              <w:t xml:space="preserve"> </w:t>
            </w:r>
            <w:r w:rsidRPr="00714771">
              <w:rPr>
                <w:rFonts w:ascii="Arial" w:hAnsi="Arial" w:cs="Arial"/>
                <w:strike/>
                <w:color w:val="000000"/>
                <w:sz w:val="18"/>
                <w:szCs w:val="18"/>
                <w:lang w:eastAsia="en-GB"/>
              </w:rPr>
              <w:t>3</w:t>
            </w:r>
            <w:r w:rsidRPr="00714771">
              <w:rPr>
                <w:rFonts w:ascii="Arial" w:hAnsi="Arial" w:cs="Arial"/>
                <w:strike/>
                <w:color w:val="000000"/>
                <w:sz w:val="2"/>
                <w:szCs w:val="18"/>
                <w:lang w:eastAsia="en-GB"/>
              </w:rPr>
              <w:t xml:space="preserve"> </w:t>
            </w:r>
          </w:p>
        </w:tc>
        <w:tc>
          <w:tcPr>
            <w:tcW w:w="397" w:type="dxa"/>
            <w:shd w:val="clear" w:color="auto" w:fill="auto"/>
            <w:tcMar>
              <w:left w:w="28" w:type="dxa"/>
              <w:right w:w="28" w:type="dxa"/>
            </w:tcMar>
            <w:hideMark/>
          </w:tcPr>
          <w:p w14:paraId="18B9BD32" w14:textId="77777777" w:rsidR="00556568" w:rsidRPr="0071477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14771">
              <w:rPr>
                <w:rFonts w:ascii="Arial" w:hAnsi="Arial" w:cs="Arial"/>
                <w:strike/>
                <w:color w:val="000000"/>
                <w:sz w:val="18"/>
                <w:szCs w:val="18"/>
                <w:lang w:eastAsia="en-GB"/>
              </w:rPr>
              <w:t>S2</w:t>
            </w:r>
          </w:p>
        </w:tc>
        <w:tc>
          <w:tcPr>
            <w:tcW w:w="850" w:type="dxa"/>
            <w:shd w:val="clear" w:color="auto" w:fill="auto"/>
            <w:tcMar>
              <w:left w:w="28" w:type="dxa"/>
              <w:right w:w="28" w:type="dxa"/>
            </w:tcMar>
            <w:hideMark/>
          </w:tcPr>
          <w:p w14:paraId="289BD852" w14:textId="73B8D06D" w:rsidR="00556568" w:rsidRPr="00714771"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536" w:history="1">
              <w:r w:rsidR="00556568" w:rsidRPr="00714771">
                <w:rPr>
                  <w:rFonts w:ascii="Calibri" w:hAnsi="Calibri" w:cs="Calibri"/>
                  <w:strike/>
                  <w:color w:val="0563C1"/>
                  <w:sz w:val="18"/>
                  <w:szCs w:val="18"/>
                  <w:u w:val="single"/>
                  <w:lang w:eastAsia="en-GB"/>
                </w:rPr>
                <w:t>SP-220073</w:t>
              </w:r>
            </w:hyperlink>
          </w:p>
        </w:tc>
        <w:tc>
          <w:tcPr>
            <w:tcW w:w="2268" w:type="dxa"/>
            <w:shd w:val="clear" w:color="auto" w:fill="auto"/>
            <w:tcMar>
              <w:left w:w="28" w:type="dxa"/>
              <w:right w:w="28" w:type="dxa"/>
            </w:tcMar>
            <w:hideMark/>
          </w:tcPr>
          <w:p w14:paraId="7DC67B41" w14:textId="77777777" w:rsidR="00556568" w:rsidRPr="0071477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714771">
              <w:rPr>
                <w:rFonts w:ascii="Arial" w:hAnsi="Arial" w:cs="Arial"/>
                <w:b/>
                <w:bCs/>
                <w:strike/>
                <w:color w:val="000000"/>
                <w:sz w:val="18"/>
                <w:szCs w:val="18"/>
                <w:lang w:eastAsia="en-GB"/>
              </w:rPr>
              <w:t xml:space="preserve">ZHU Jinguo, ZTE </w:t>
            </w:r>
          </w:p>
        </w:tc>
        <w:tc>
          <w:tcPr>
            <w:tcW w:w="850" w:type="dxa"/>
            <w:shd w:val="clear" w:color="auto" w:fill="auto"/>
            <w:tcMar>
              <w:left w:w="28" w:type="dxa"/>
              <w:right w:w="28" w:type="dxa"/>
            </w:tcMar>
            <w:hideMark/>
          </w:tcPr>
          <w:p w14:paraId="62F6EAAA" w14:textId="77777777" w:rsidR="00556568" w:rsidRPr="0071477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14771">
              <w:rPr>
                <w:rFonts w:ascii="Arial" w:hAnsi="Arial" w:cs="Arial"/>
                <w:strike/>
                <w:color w:val="000000"/>
                <w:sz w:val="18"/>
                <w:szCs w:val="18"/>
                <w:lang w:eastAsia="en-GB"/>
              </w:rPr>
              <w:t>S</w:t>
            </w:r>
          </w:p>
        </w:tc>
      </w:tr>
      <w:tr w:rsidR="00556568" w:rsidRPr="00EF7FBB" w14:paraId="5688897D" w14:textId="77777777" w:rsidTr="0041562B">
        <w:trPr>
          <w:trHeight w:val="255"/>
        </w:trPr>
        <w:tc>
          <w:tcPr>
            <w:tcW w:w="757" w:type="dxa"/>
            <w:shd w:val="clear" w:color="auto" w:fill="auto"/>
            <w:tcMar>
              <w:left w:w="28" w:type="dxa"/>
              <w:right w:w="28" w:type="dxa"/>
            </w:tcMar>
            <w:hideMark/>
          </w:tcPr>
          <w:p w14:paraId="41D88884" w14:textId="77777777" w:rsidR="00556568" w:rsidRPr="0071477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14771">
              <w:rPr>
                <w:rFonts w:ascii="Arial" w:hAnsi="Arial" w:cs="Arial"/>
                <w:strike/>
                <w:color w:val="000000"/>
                <w:sz w:val="18"/>
                <w:szCs w:val="18"/>
                <w:lang w:eastAsia="en-GB"/>
              </w:rPr>
              <w:t>960029</w:t>
            </w:r>
          </w:p>
        </w:tc>
        <w:tc>
          <w:tcPr>
            <w:tcW w:w="3969" w:type="dxa"/>
            <w:shd w:val="clear" w:color="auto" w:fill="auto"/>
            <w:tcMar>
              <w:left w:w="28" w:type="dxa"/>
              <w:right w:w="28" w:type="dxa"/>
            </w:tcMar>
            <w:hideMark/>
          </w:tcPr>
          <w:p w14:paraId="2AF9FDE1" w14:textId="77777777" w:rsidR="00556568" w:rsidRPr="00714771"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714771">
              <w:rPr>
                <w:rFonts w:ascii="Arial" w:hAnsi="Arial" w:cs="Arial"/>
                <w:i/>
                <w:iCs/>
                <w:strike/>
                <w:color w:val="000000"/>
                <w:sz w:val="18"/>
                <w:szCs w:val="18"/>
                <w:lang w:eastAsia="en-GB"/>
              </w:rPr>
              <w:t xml:space="preserve">   Study on enhanced security for network slicing Phase 3 </w:t>
            </w:r>
          </w:p>
        </w:tc>
        <w:tc>
          <w:tcPr>
            <w:tcW w:w="1701" w:type="dxa"/>
            <w:shd w:val="clear" w:color="auto" w:fill="auto"/>
            <w:tcMar>
              <w:left w:w="28" w:type="dxa"/>
              <w:right w:w="28" w:type="dxa"/>
            </w:tcMar>
            <w:hideMark/>
          </w:tcPr>
          <w:p w14:paraId="538D76FB" w14:textId="6C86B07B" w:rsidR="00556568" w:rsidRPr="0071477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14771">
              <w:rPr>
                <w:rFonts w:ascii="Arial" w:hAnsi="Arial" w:cs="Arial"/>
                <w:strike/>
                <w:color w:val="000000"/>
                <w:sz w:val="18"/>
                <w:szCs w:val="18"/>
                <w:lang w:eastAsia="en-GB"/>
              </w:rPr>
              <w:t>F</w:t>
            </w:r>
            <w:r w:rsidRPr="00714771">
              <w:rPr>
                <w:rFonts w:ascii="Arial" w:hAnsi="Arial" w:cs="Arial"/>
                <w:strike/>
                <w:color w:val="000000"/>
                <w:sz w:val="2"/>
                <w:szCs w:val="18"/>
                <w:lang w:eastAsia="en-GB"/>
              </w:rPr>
              <w:t xml:space="preserve"> </w:t>
            </w:r>
            <w:r w:rsidRPr="00714771">
              <w:rPr>
                <w:rFonts w:ascii="Arial" w:hAnsi="Arial" w:cs="Arial"/>
                <w:strike/>
                <w:color w:val="000000"/>
                <w:sz w:val="18"/>
                <w:szCs w:val="18"/>
                <w:lang w:eastAsia="en-GB"/>
              </w:rPr>
              <w:t>S</w:t>
            </w:r>
            <w:r w:rsidRPr="00714771">
              <w:rPr>
                <w:rFonts w:ascii="Arial" w:hAnsi="Arial" w:cs="Arial"/>
                <w:strike/>
                <w:color w:val="000000"/>
                <w:sz w:val="2"/>
                <w:szCs w:val="18"/>
                <w:lang w:eastAsia="en-GB"/>
              </w:rPr>
              <w:t xml:space="preserve"> </w:t>
            </w:r>
            <w:r w:rsidRPr="00714771">
              <w:rPr>
                <w:rFonts w:ascii="Arial" w:hAnsi="Arial" w:cs="Arial"/>
                <w:strike/>
                <w:color w:val="000000"/>
                <w:sz w:val="18"/>
                <w:szCs w:val="18"/>
                <w:lang w:eastAsia="en-GB"/>
              </w:rPr>
              <w:t>_</w:t>
            </w:r>
            <w:r w:rsidRPr="00714771">
              <w:rPr>
                <w:rFonts w:ascii="Arial" w:hAnsi="Arial" w:cs="Arial"/>
                <w:strike/>
                <w:color w:val="000000"/>
                <w:sz w:val="2"/>
                <w:szCs w:val="18"/>
                <w:lang w:eastAsia="en-GB"/>
              </w:rPr>
              <w:t xml:space="preserve"> </w:t>
            </w:r>
            <w:r w:rsidRPr="00714771">
              <w:rPr>
                <w:rFonts w:ascii="Arial" w:hAnsi="Arial" w:cs="Arial"/>
                <w:strike/>
                <w:color w:val="000000"/>
                <w:sz w:val="18"/>
                <w:szCs w:val="18"/>
                <w:lang w:eastAsia="en-GB"/>
              </w:rPr>
              <w:t>e</w:t>
            </w:r>
            <w:r w:rsidRPr="00714771">
              <w:rPr>
                <w:rFonts w:ascii="Arial" w:hAnsi="Arial" w:cs="Arial"/>
                <w:strike/>
                <w:color w:val="000000"/>
                <w:sz w:val="2"/>
                <w:szCs w:val="18"/>
                <w:lang w:eastAsia="en-GB"/>
              </w:rPr>
              <w:t xml:space="preserve"> </w:t>
            </w:r>
            <w:r w:rsidRPr="00714771">
              <w:rPr>
                <w:rFonts w:ascii="Arial" w:hAnsi="Arial" w:cs="Arial"/>
                <w:strike/>
                <w:color w:val="000000"/>
                <w:sz w:val="18"/>
                <w:szCs w:val="18"/>
                <w:lang w:eastAsia="en-GB"/>
              </w:rPr>
              <w:t>N</w:t>
            </w:r>
            <w:r w:rsidRPr="00714771">
              <w:rPr>
                <w:rFonts w:ascii="Arial" w:hAnsi="Arial" w:cs="Arial"/>
                <w:strike/>
                <w:color w:val="000000"/>
                <w:sz w:val="2"/>
                <w:szCs w:val="18"/>
                <w:lang w:eastAsia="en-GB"/>
              </w:rPr>
              <w:t xml:space="preserve"> </w:t>
            </w:r>
            <w:r w:rsidRPr="00714771">
              <w:rPr>
                <w:rFonts w:ascii="Arial" w:hAnsi="Arial" w:cs="Arial"/>
                <w:strike/>
                <w:color w:val="000000"/>
                <w:sz w:val="18"/>
                <w:szCs w:val="18"/>
                <w:lang w:eastAsia="en-GB"/>
              </w:rPr>
              <w:t>S</w:t>
            </w:r>
            <w:r w:rsidRPr="00714771">
              <w:rPr>
                <w:rFonts w:ascii="Arial" w:hAnsi="Arial" w:cs="Arial"/>
                <w:strike/>
                <w:color w:val="000000"/>
                <w:sz w:val="2"/>
                <w:szCs w:val="18"/>
                <w:lang w:eastAsia="en-GB"/>
              </w:rPr>
              <w:t xml:space="preserve"> </w:t>
            </w:r>
            <w:r w:rsidRPr="00714771">
              <w:rPr>
                <w:rFonts w:ascii="Arial" w:hAnsi="Arial" w:cs="Arial"/>
                <w:strike/>
                <w:color w:val="000000"/>
                <w:sz w:val="18"/>
                <w:szCs w:val="18"/>
                <w:lang w:eastAsia="en-GB"/>
              </w:rPr>
              <w:t>_</w:t>
            </w:r>
            <w:r w:rsidRPr="00714771">
              <w:rPr>
                <w:rFonts w:ascii="Arial" w:hAnsi="Arial" w:cs="Arial"/>
                <w:strike/>
                <w:color w:val="000000"/>
                <w:sz w:val="2"/>
                <w:szCs w:val="18"/>
                <w:lang w:eastAsia="en-GB"/>
              </w:rPr>
              <w:t xml:space="preserve"> </w:t>
            </w:r>
            <w:r w:rsidRPr="00714771">
              <w:rPr>
                <w:rFonts w:ascii="Arial" w:hAnsi="Arial" w:cs="Arial"/>
                <w:strike/>
                <w:color w:val="000000"/>
                <w:sz w:val="18"/>
                <w:szCs w:val="18"/>
                <w:lang w:eastAsia="en-GB"/>
              </w:rPr>
              <w:t>P</w:t>
            </w:r>
            <w:r w:rsidRPr="00714771">
              <w:rPr>
                <w:rFonts w:ascii="Arial" w:hAnsi="Arial" w:cs="Arial"/>
                <w:strike/>
                <w:color w:val="000000"/>
                <w:sz w:val="2"/>
                <w:szCs w:val="18"/>
                <w:lang w:eastAsia="en-GB"/>
              </w:rPr>
              <w:t xml:space="preserve"> </w:t>
            </w:r>
            <w:r w:rsidRPr="00714771">
              <w:rPr>
                <w:rFonts w:ascii="Arial" w:hAnsi="Arial" w:cs="Arial"/>
                <w:strike/>
                <w:color w:val="000000"/>
                <w:sz w:val="18"/>
                <w:szCs w:val="18"/>
                <w:lang w:eastAsia="en-GB"/>
              </w:rPr>
              <w:t>h</w:t>
            </w:r>
            <w:r w:rsidRPr="00714771">
              <w:rPr>
                <w:rFonts w:ascii="Arial" w:hAnsi="Arial" w:cs="Arial"/>
                <w:strike/>
                <w:color w:val="000000"/>
                <w:sz w:val="2"/>
                <w:szCs w:val="18"/>
                <w:lang w:eastAsia="en-GB"/>
              </w:rPr>
              <w:t xml:space="preserve"> </w:t>
            </w:r>
            <w:r w:rsidRPr="00714771">
              <w:rPr>
                <w:rFonts w:ascii="Arial" w:hAnsi="Arial" w:cs="Arial"/>
                <w:strike/>
                <w:color w:val="000000"/>
                <w:sz w:val="18"/>
                <w:szCs w:val="18"/>
                <w:lang w:eastAsia="en-GB"/>
              </w:rPr>
              <w:t>3</w:t>
            </w:r>
            <w:r w:rsidRPr="00714771">
              <w:rPr>
                <w:rFonts w:ascii="Arial" w:hAnsi="Arial" w:cs="Arial"/>
                <w:strike/>
                <w:color w:val="000000"/>
                <w:sz w:val="2"/>
                <w:szCs w:val="18"/>
                <w:lang w:eastAsia="en-GB"/>
              </w:rPr>
              <w:t xml:space="preserve"> </w:t>
            </w:r>
          </w:p>
        </w:tc>
        <w:tc>
          <w:tcPr>
            <w:tcW w:w="397" w:type="dxa"/>
            <w:shd w:val="clear" w:color="auto" w:fill="auto"/>
            <w:tcMar>
              <w:left w:w="28" w:type="dxa"/>
              <w:right w:w="28" w:type="dxa"/>
            </w:tcMar>
            <w:hideMark/>
          </w:tcPr>
          <w:p w14:paraId="751A57A4" w14:textId="77777777" w:rsidR="00556568" w:rsidRPr="0071477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14771">
              <w:rPr>
                <w:rFonts w:ascii="Arial" w:hAnsi="Arial" w:cs="Arial"/>
                <w:strike/>
                <w:color w:val="000000"/>
                <w:sz w:val="18"/>
                <w:szCs w:val="18"/>
                <w:lang w:eastAsia="en-GB"/>
              </w:rPr>
              <w:t>S3</w:t>
            </w:r>
          </w:p>
        </w:tc>
        <w:tc>
          <w:tcPr>
            <w:tcW w:w="850" w:type="dxa"/>
            <w:shd w:val="clear" w:color="auto" w:fill="auto"/>
            <w:tcMar>
              <w:left w:w="28" w:type="dxa"/>
              <w:right w:w="28" w:type="dxa"/>
            </w:tcMar>
            <w:hideMark/>
          </w:tcPr>
          <w:p w14:paraId="0EA13454" w14:textId="4C4DC488" w:rsidR="00556568" w:rsidRPr="00714771"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537" w:history="1">
              <w:r w:rsidR="00556568" w:rsidRPr="00714771">
                <w:rPr>
                  <w:rFonts w:ascii="Calibri" w:hAnsi="Calibri" w:cs="Calibri"/>
                  <w:strike/>
                  <w:color w:val="0563C1"/>
                  <w:sz w:val="18"/>
                  <w:szCs w:val="18"/>
                  <w:u w:val="single"/>
                  <w:lang w:eastAsia="en-GB"/>
                </w:rPr>
                <w:t>SP-220527</w:t>
              </w:r>
            </w:hyperlink>
          </w:p>
        </w:tc>
        <w:tc>
          <w:tcPr>
            <w:tcW w:w="2268" w:type="dxa"/>
            <w:shd w:val="clear" w:color="auto" w:fill="auto"/>
            <w:tcMar>
              <w:left w:w="28" w:type="dxa"/>
              <w:right w:w="28" w:type="dxa"/>
            </w:tcMar>
            <w:hideMark/>
          </w:tcPr>
          <w:p w14:paraId="596136D5" w14:textId="77777777" w:rsidR="00556568" w:rsidRPr="0071477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714771">
              <w:rPr>
                <w:rFonts w:ascii="Arial" w:hAnsi="Arial" w:cs="Arial"/>
                <w:b/>
                <w:bCs/>
                <w:strike/>
                <w:color w:val="000000"/>
                <w:sz w:val="18"/>
                <w:szCs w:val="18"/>
                <w:lang w:eastAsia="en-GB"/>
              </w:rPr>
              <w:t xml:space="preserve">Zander Lei, Huawei </w:t>
            </w:r>
          </w:p>
        </w:tc>
        <w:tc>
          <w:tcPr>
            <w:tcW w:w="850" w:type="dxa"/>
            <w:shd w:val="clear" w:color="auto" w:fill="auto"/>
            <w:tcMar>
              <w:left w:w="28" w:type="dxa"/>
              <w:right w:w="28" w:type="dxa"/>
            </w:tcMar>
            <w:hideMark/>
          </w:tcPr>
          <w:p w14:paraId="5D0CFE66" w14:textId="77777777" w:rsidR="00556568" w:rsidRPr="0071477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14771">
              <w:rPr>
                <w:rFonts w:ascii="Arial" w:hAnsi="Arial" w:cs="Arial"/>
                <w:strike/>
                <w:color w:val="000000"/>
                <w:sz w:val="18"/>
                <w:szCs w:val="18"/>
                <w:lang w:eastAsia="en-GB"/>
              </w:rPr>
              <w:t>S</w:t>
            </w:r>
          </w:p>
        </w:tc>
      </w:tr>
      <w:tr w:rsidR="00556568" w:rsidRPr="00EF7FBB" w14:paraId="1C32EEC6" w14:textId="77777777" w:rsidTr="0041562B">
        <w:trPr>
          <w:trHeight w:val="255"/>
        </w:trPr>
        <w:tc>
          <w:tcPr>
            <w:tcW w:w="757" w:type="dxa"/>
            <w:shd w:val="clear" w:color="auto" w:fill="auto"/>
            <w:tcMar>
              <w:left w:w="28" w:type="dxa"/>
              <w:right w:w="28" w:type="dxa"/>
            </w:tcMar>
            <w:hideMark/>
          </w:tcPr>
          <w:p w14:paraId="4F0F5E12" w14:textId="77777777" w:rsidR="00556568" w:rsidRPr="0071477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14771">
              <w:rPr>
                <w:rFonts w:ascii="Arial" w:hAnsi="Arial" w:cs="Arial"/>
                <w:strike/>
                <w:color w:val="000000"/>
                <w:sz w:val="18"/>
                <w:szCs w:val="18"/>
                <w:lang w:eastAsia="en-GB"/>
              </w:rPr>
              <w:t>980017</w:t>
            </w:r>
          </w:p>
        </w:tc>
        <w:tc>
          <w:tcPr>
            <w:tcW w:w="3969" w:type="dxa"/>
            <w:shd w:val="clear" w:color="auto" w:fill="auto"/>
            <w:tcMar>
              <w:left w:w="28" w:type="dxa"/>
              <w:right w:w="28" w:type="dxa"/>
            </w:tcMar>
            <w:hideMark/>
          </w:tcPr>
          <w:p w14:paraId="1B98B454" w14:textId="77777777" w:rsidR="00556568" w:rsidRPr="0071477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714771">
              <w:rPr>
                <w:rFonts w:ascii="Arial" w:hAnsi="Arial" w:cs="Arial"/>
                <w:b/>
                <w:bCs/>
                <w:strike/>
                <w:color w:val="000000"/>
                <w:sz w:val="18"/>
                <w:szCs w:val="18"/>
                <w:lang w:eastAsia="en-GB"/>
              </w:rPr>
              <w:t xml:space="preserve">   Stage 2 of Network Slicing Phase 3 </w:t>
            </w:r>
          </w:p>
        </w:tc>
        <w:tc>
          <w:tcPr>
            <w:tcW w:w="1701" w:type="dxa"/>
            <w:shd w:val="clear" w:color="auto" w:fill="auto"/>
            <w:tcMar>
              <w:left w:w="28" w:type="dxa"/>
              <w:right w:w="28" w:type="dxa"/>
            </w:tcMar>
            <w:hideMark/>
          </w:tcPr>
          <w:p w14:paraId="4C4AC18C" w14:textId="3E1DC3DF" w:rsidR="00556568" w:rsidRPr="0071477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14771">
              <w:rPr>
                <w:rFonts w:ascii="Arial" w:hAnsi="Arial" w:cs="Arial"/>
                <w:strike/>
                <w:color w:val="000000"/>
                <w:sz w:val="18"/>
                <w:szCs w:val="18"/>
                <w:lang w:eastAsia="en-GB"/>
              </w:rPr>
              <w:t>e</w:t>
            </w:r>
            <w:r w:rsidRPr="00714771">
              <w:rPr>
                <w:rFonts w:ascii="Arial" w:hAnsi="Arial" w:cs="Arial"/>
                <w:strike/>
                <w:color w:val="000000"/>
                <w:sz w:val="2"/>
                <w:szCs w:val="18"/>
                <w:lang w:eastAsia="en-GB"/>
              </w:rPr>
              <w:t xml:space="preserve"> </w:t>
            </w:r>
            <w:r w:rsidRPr="00714771">
              <w:rPr>
                <w:rFonts w:ascii="Arial" w:hAnsi="Arial" w:cs="Arial"/>
                <w:strike/>
                <w:color w:val="000000"/>
                <w:sz w:val="18"/>
                <w:szCs w:val="18"/>
                <w:lang w:eastAsia="en-GB"/>
              </w:rPr>
              <w:t>N</w:t>
            </w:r>
            <w:r w:rsidRPr="00714771">
              <w:rPr>
                <w:rFonts w:ascii="Arial" w:hAnsi="Arial" w:cs="Arial"/>
                <w:strike/>
                <w:color w:val="000000"/>
                <w:sz w:val="2"/>
                <w:szCs w:val="18"/>
                <w:lang w:eastAsia="en-GB"/>
              </w:rPr>
              <w:t xml:space="preserve"> </w:t>
            </w:r>
            <w:r w:rsidRPr="00714771">
              <w:rPr>
                <w:rFonts w:ascii="Arial" w:hAnsi="Arial" w:cs="Arial"/>
                <w:strike/>
                <w:color w:val="000000"/>
                <w:sz w:val="18"/>
                <w:szCs w:val="18"/>
                <w:lang w:eastAsia="en-GB"/>
              </w:rPr>
              <w:t>S</w:t>
            </w:r>
            <w:r w:rsidRPr="00714771">
              <w:rPr>
                <w:rFonts w:ascii="Arial" w:hAnsi="Arial" w:cs="Arial"/>
                <w:strike/>
                <w:color w:val="000000"/>
                <w:sz w:val="2"/>
                <w:szCs w:val="18"/>
                <w:lang w:eastAsia="en-GB"/>
              </w:rPr>
              <w:t xml:space="preserve"> </w:t>
            </w:r>
            <w:r w:rsidRPr="00714771">
              <w:rPr>
                <w:rFonts w:ascii="Arial" w:hAnsi="Arial" w:cs="Arial"/>
                <w:strike/>
                <w:color w:val="000000"/>
                <w:sz w:val="18"/>
                <w:szCs w:val="18"/>
                <w:lang w:eastAsia="en-GB"/>
              </w:rPr>
              <w:t>_</w:t>
            </w:r>
            <w:r w:rsidRPr="00714771">
              <w:rPr>
                <w:rFonts w:ascii="Arial" w:hAnsi="Arial" w:cs="Arial"/>
                <w:strike/>
                <w:color w:val="000000"/>
                <w:sz w:val="2"/>
                <w:szCs w:val="18"/>
                <w:lang w:eastAsia="en-GB"/>
              </w:rPr>
              <w:t xml:space="preserve"> </w:t>
            </w:r>
            <w:r w:rsidRPr="00714771">
              <w:rPr>
                <w:rFonts w:ascii="Arial" w:hAnsi="Arial" w:cs="Arial"/>
                <w:strike/>
                <w:color w:val="000000"/>
                <w:sz w:val="18"/>
                <w:szCs w:val="18"/>
                <w:lang w:eastAsia="en-GB"/>
              </w:rPr>
              <w:t>P</w:t>
            </w:r>
            <w:r w:rsidRPr="00714771">
              <w:rPr>
                <w:rFonts w:ascii="Arial" w:hAnsi="Arial" w:cs="Arial"/>
                <w:strike/>
                <w:color w:val="000000"/>
                <w:sz w:val="2"/>
                <w:szCs w:val="18"/>
                <w:lang w:eastAsia="en-GB"/>
              </w:rPr>
              <w:t xml:space="preserve"> </w:t>
            </w:r>
            <w:r w:rsidRPr="00714771">
              <w:rPr>
                <w:rFonts w:ascii="Arial" w:hAnsi="Arial" w:cs="Arial"/>
                <w:strike/>
                <w:color w:val="000000"/>
                <w:sz w:val="18"/>
                <w:szCs w:val="18"/>
                <w:lang w:eastAsia="en-GB"/>
              </w:rPr>
              <w:t>h</w:t>
            </w:r>
            <w:r w:rsidRPr="00714771">
              <w:rPr>
                <w:rFonts w:ascii="Arial" w:hAnsi="Arial" w:cs="Arial"/>
                <w:strike/>
                <w:color w:val="000000"/>
                <w:sz w:val="2"/>
                <w:szCs w:val="18"/>
                <w:lang w:eastAsia="en-GB"/>
              </w:rPr>
              <w:t xml:space="preserve"> </w:t>
            </w:r>
            <w:r w:rsidRPr="00714771">
              <w:rPr>
                <w:rFonts w:ascii="Arial" w:hAnsi="Arial" w:cs="Arial"/>
                <w:strike/>
                <w:color w:val="000000"/>
                <w:sz w:val="18"/>
                <w:szCs w:val="18"/>
                <w:lang w:eastAsia="en-GB"/>
              </w:rPr>
              <w:t>3</w:t>
            </w:r>
            <w:r w:rsidRPr="00714771">
              <w:rPr>
                <w:rFonts w:ascii="Arial" w:hAnsi="Arial" w:cs="Arial"/>
                <w:strike/>
                <w:color w:val="000000"/>
                <w:sz w:val="2"/>
                <w:szCs w:val="18"/>
                <w:lang w:eastAsia="en-GB"/>
              </w:rPr>
              <w:t xml:space="preserve"> </w:t>
            </w:r>
          </w:p>
        </w:tc>
        <w:tc>
          <w:tcPr>
            <w:tcW w:w="397" w:type="dxa"/>
            <w:shd w:val="clear" w:color="auto" w:fill="auto"/>
            <w:tcMar>
              <w:left w:w="28" w:type="dxa"/>
              <w:right w:w="28" w:type="dxa"/>
            </w:tcMar>
            <w:hideMark/>
          </w:tcPr>
          <w:p w14:paraId="6AEFF930" w14:textId="77777777" w:rsidR="00556568" w:rsidRPr="0071477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14771">
              <w:rPr>
                <w:rFonts w:ascii="Arial" w:hAnsi="Arial" w:cs="Arial"/>
                <w:strike/>
                <w:color w:val="000000"/>
                <w:sz w:val="18"/>
                <w:szCs w:val="18"/>
                <w:lang w:eastAsia="en-GB"/>
              </w:rPr>
              <w:t>S2</w:t>
            </w:r>
          </w:p>
        </w:tc>
        <w:tc>
          <w:tcPr>
            <w:tcW w:w="850" w:type="dxa"/>
            <w:shd w:val="clear" w:color="auto" w:fill="auto"/>
            <w:tcMar>
              <w:left w:w="28" w:type="dxa"/>
              <w:right w:w="28" w:type="dxa"/>
            </w:tcMar>
            <w:hideMark/>
          </w:tcPr>
          <w:p w14:paraId="1337A4C5" w14:textId="7320BBE5" w:rsidR="00556568" w:rsidRPr="00714771"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538" w:history="1">
              <w:r w:rsidR="00556568" w:rsidRPr="00714771">
                <w:rPr>
                  <w:rFonts w:ascii="Calibri" w:hAnsi="Calibri" w:cs="Calibri"/>
                  <w:strike/>
                  <w:color w:val="0563C1"/>
                  <w:sz w:val="18"/>
                  <w:szCs w:val="18"/>
                  <w:u w:val="single"/>
                  <w:lang w:eastAsia="en-GB"/>
                </w:rPr>
                <w:t>SP-230104</w:t>
              </w:r>
            </w:hyperlink>
          </w:p>
        </w:tc>
        <w:tc>
          <w:tcPr>
            <w:tcW w:w="2268" w:type="dxa"/>
            <w:shd w:val="clear" w:color="auto" w:fill="auto"/>
            <w:tcMar>
              <w:left w:w="28" w:type="dxa"/>
              <w:right w:w="28" w:type="dxa"/>
            </w:tcMar>
            <w:hideMark/>
          </w:tcPr>
          <w:p w14:paraId="58B8D6A2" w14:textId="77777777" w:rsidR="00556568" w:rsidRPr="0071477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714771">
              <w:rPr>
                <w:rFonts w:ascii="Arial" w:hAnsi="Arial" w:cs="Arial"/>
                <w:b/>
                <w:bCs/>
                <w:strike/>
                <w:color w:val="000000"/>
                <w:sz w:val="18"/>
                <w:szCs w:val="18"/>
                <w:lang w:eastAsia="en-GB"/>
              </w:rPr>
              <w:t xml:space="preserve">ZHU Jinguo, ZTE </w:t>
            </w:r>
          </w:p>
        </w:tc>
        <w:tc>
          <w:tcPr>
            <w:tcW w:w="850" w:type="dxa"/>
            <w:shd w:val="clear" w:color="auto" w:fill="auto"/>
            <w:tcMar>
              <w:left w:w="28" w:type="dxa"/>
              <w:right w:w="28" w:type="dxa"/>
            </w:tcMar>
            <w:hideMark/>
          </w:tcPr>
          <w:p w14:paraId="43B89B84" w14:textId="77777777" w:rsidR="00556568" w:rsidRPr="0071477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14771">
              <w:rPr>
                <w:rFonts w:ascii="Arial" w:hAnsi="Arial" w:cs="Arial"/>
                <w:strike/>
                <w:color w:val="000000"/>
                <w:sz w:val="18"/>
                <w:szCs w:val="18"/>
                <w:lang w:eastAsia="en-GB"/>
              </w:rPr>
              <w:t>S</w:t>
            </w:r>
          </w:p>
        </w:tc>
      </w:tr>
      <w:tr w:rsidR="00556568" w:rsidRPr="00EF7FBB" w14:paraId="7F53990D" w14:textId="77777777" w:rsidTr="0041562B">
        <w:trPr>
          <w:trHeight w:val="255"/>
        </w:trPr>
        <w:tc>
          <w:tcPr>
            <w:tcW w:w="757" w:type="dxa"/>
            <w:shd w:val="clear" w:color="auto" w:fill="auto"/>
            <w:tcMar>
              <w:left w:w="28" w:type="dxa"/>
              <w:right w:w="28" w:type="dxa"/>
            </w:tcMar>
            <w:hideMark/>
          </w:tcPr>
          <w:p w14:paraId="68FED0E8" w14:textId="77777777" w:rsidR="00556568" w:rsidRPr="0071477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14771">
              <w:rPr>
                <w:rFonts w:ascii="Arial" w:hAnsi="Arial" w:cs="Arial"/>
                <w:strike/>
                <w:color w:val="000000"/>
                <w:sz w:val="18"/>
                <w:szCs w:val="18"/>
                <w:lang w:eastAsia="en-GB"/>
              </w:rPr>
              <w:t>990015</w:t>
            </w:r>
          </w:p>
        </w:tc>
        <w:tc>
          <w:tcPr>
            <w:tcW w:w="3969" w:type="dxa"/>
            <w:shd w:val="clear" w:color="auto" w:fill="auto"/>
            <w:tcMar>
              <w:left w:w="28" w:type="dxa"/>
              <w:right w:w="28" w:type="dxa"/>
            </w:tcMar>
            <w:hideMark/>
          </w:tcPr>
          <w:p w14:paraId="12A15037" w14:textId="77777777" w:rsidR="00556568" w:rsidRPr="0071477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14771">
              <w:rPr>
                <w:rFonts w:ascii="Arial" w:hAnsi="Arial" w:cs="Arial"/>
                <w:strike/>
                <w:color w:val="000000"/>
                <w:sz w:val="18"/>
                <w:szCs w:val="18"/>
                <w:lang w:eastAsia="en-GB"/>
              </w:rPr>
              <w:t xml:space="preserve">   CT1 aspects of Network Slicing Phase 3 </w:t>
            </w:r>
          </w:p>
        </w:tc>
        <w:tc>
          <w:tcPr>
            <w:tcW w:w="1701" w:type="dxa"/>
            <w:shd w:val="clear" w:color="auto" w:fill="auto"/>
            <w:tcMar>
              <w:left w:w="28" w:type="dxa"/>
              <w:right w:w="28" w:type="dxa"/>
            </w:tcMar>
            <w:hideMark/>
          </w:tcPr>
          <w:p w14:paraId="518F1217" w14:textId="7544563C" w:rsidR="00556568" w:rsidRPr="0071477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14771">
              <w:rPr>
                <w:rFonts w:ascii="Arial" w:hAnsi="Arial" w:cs="Arial"/>
                <w:strike/>
                <w:color w:val="000000"/>
                <w:sz w:val="18"/>
                <w:szCs w:val="18"/>
                <w:lang w:eastAsia="en-GB"/>
              </w:rPr>
              <w:t>e</w:t>
            </w:r>
            <w:r w:rsidRPr="00714771">
              <w:rPr>
                <w:rFonts w:ascii="Arial" w:hAnsi="Arial" w:cs="Arial"/>
                <w:strike/>
                <w:color w:val="000000"/>
                <w:sz w:val="2"/>
                <w:szCs w:val="18"/>
                <w:lang w:eastAsia="en-GB"/>
              </w:rPr>
              <w:t xml:space="preserve"> </w:t>
            </w:r>
            <w:r w:rsidRPr="00714771">
              <w:rPr>
                <w:rFonts w:ascii="Arial" w:hAnsi="Arial" w:cs="Arial"/>
                <w:strike/>
                <w:color w:val="000000"/>
                <w:sz w:val="18"/>
                <w:szCs w:val="18"/>
                <w:lang w:eastAsia="en-GB"/>
              </w:rPr>
              <w:t>N</w:t>
            </w:r>
            <w:r w:rsidRPr="00714771">
              <w:rPr>
                <w:rFonts w:ascii="Arial" w:hAnsi="Arial" w:cs="Arial"/>
                <w:strike/>
                <w:color w:val="000000"/>
                <w:sz w:val="2"/>
                <w:szCs w:val="18"/>
                <w:lang w:eastAsia="en-GB"/>
              </w:rPr>
              <w:t xml:space="preserve"> </w:t>
            </w:r>
            <w:r w:rsidRPr="00714771">
              <w:rPr>
                <w:rFonts w:ascii="Arial" w:hAnsi="Arial" w:cs="Arial"/>
                <w:strike/>
                <w:color w:val="000000"/>
                <w:sz w:val="18"/>
                <w:szCs w:val="18"/>
                <w:lang w:eastAsia="en-GB"/>
              </w:rPr>
              <w:t>S</w:t>
            </w:r>
            <w:r w:rsidRPr="00714771">
              <w:rPr>
                <w:rFonts w:ascii="Arial" w:hAnsi="Arial" w:cs="Arial"/>
                <w:strike/>
                <w:color w:val="000000"/>
                <w:sz w:val="2"/>
                <w:szCs w:val="18"/>
                <w:lang w:eastAsia="en-GB"/>
              </w:rPr>
              <w:t xml:space="preserve"> </w:t>
            </w:r>
            <w:r w:rsidRPr="00714771">
              <w:rPr>
                <w:rFonts w:ascii="Arial" w:hAnsi="Arial" w:cs="Arial"/>
                <w:strike/>
                <w:color w:val="000000"/>
                <w:sz w:val="18"/>
                <w:szCs w:val="18"/>
                <w:lang w:eastAsia="en-GB"/>
              </w:rPr>
              <w:t>_</w:t>
            </w:r>
            <w:r w:rsidRPr="00714771">
              <w:rPr>
                <w:rFonts w:ascii="Arial" w:hAnsi="Arial" w:cs="Arial"/>
                <w:strike/>
                <w:color w:val="000000"/>
                <w:sz w:val="2"/>
                <w:szCs w:val="18"/>
                <w:lang w:eastAsia="en-GB"/>
              </w:rPr>
              <w:t xml:space="preserve"> </w:t>
            </w:r>
            <w:r w:rsidRPr="00714771">
              <w:rPr>
                <w:rFonts w:ascii="Arial" w:hAnsi="Arial" w:cs="Arial"/>
                <w:strike/>
                <w:color w:val="000000"/>
                <w:sz w:val="18"/>
                <w:szCs w:val="18"/>
                <w:lang w:eastAsia="en-GB"/>
              </w:rPr>
              <w:t>P</w:t>
            </w:r>
            <w:r w:rsidRPr="00714771">
              <w:rPr>
                <w:rFonts w:ascii="Arial" w:hAnsi="Arial" w:cs="Arial"/>
                <w:strike/>
                <w:color w:val="000000"/>
                <w:sz w:val="2"/>
                <w:szCs w:val="18"/>
                <w:lang w:eastAsia="en-GB"/>
              </w:rPr>
              <w:t xml:space="preserve"> </w:t>
            </w:r>
            <w:r w:rsidRPr="00714771">
              <w:rPr>
                <w:rFonts w:ascii="Arial" w:hAnsi="Arial" w:cs="Arial"/>
                <w:strike/>
                <w:color w:val="000000"/>
                <w:sz w:val="18"/>
                <w:szCs w:val="18"/>
                <w:lang w:eastAsia="en-GB"/>
              </w:rPr>
              <w:t>h</w:t>
            </w:r>
            <w:r w:rsidRPr="00714771">
              <w:rPr>
                <w:rFonts w:ascii="Arial" w:hAnsi="Arial" w:cs="Arial"/>
                <w:strike/>
                <w:color w:val="000000"/>
                <w:sz w:val="2"/>
                <w:szCs w:val="18"/>
                <w:lang w:eastAsia="en-GB"/>
              </w:rPr>
              <w:t xml:space="preserve"> </w:t>
            </w:r>
            <w:r w:rsidRPr="00714771">
              <w:rPr>
                <w:rFonts w:ascii="Arial" w:hAnsi="Arial" w:cs="Arial"/>
                <w:strike/>
                <w:color w:val="000000"/>
                <w:sz w:val="18"/>
                <w:szCs w:val="18"/>
                <w:lang w:eastAsia="en-GB"/>
              </w:rPr>
              <w:t>3</w:t>
            </w:r>
            <w:r w:rsidRPr="00714771">
              <w:rPr>
                <w:rFonts w:ascii="Arial" w:hAnsi="Arial" w:cs="Arial"/>
                <w:strike/>
                <w:color w:val="000000"/>
                <w:sz w:val="2"/>
                <w:szCs w:val="18"/>
                <w:lang w:eastAsia="en-GB"/>
              </w:rPr>
              <w:t xml:space="preserve"> </w:t>
            </w:r>
          </w:p>
        </w:tc>
        <w:tc>
          <w:tcPr>
            <w:tcW w:w="397" w:type="dxa"/>
            <w:shd w:val="clear" w:color="auto" w:fill="auto"/>
            <w:tcMar>
              <w:left w:w="28" w:type="dxa"/>
              <w:right w:w="28" w:type="dxa"/>
            </w:tcMar>
            <w:hideMark/>
          </w:tcPr>
          <w:p w14:paraId="78B5DA76" w14:textId="77777777" w:rsidR="00556568" w:rsidRPr="0071477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14771">
              <w:rPr>
                <w:rFonts w:ascii="Arial" w:hAnsi="Arial" w:cs="Arial"/>
                <w:strike/>
                <w:color w:val="000000"/>
                <w:sz w:val="18"/>
                <w:szCs w:val="18"/>
                <w:lang w:eastAsia="en-GB"/>
              </w:rPr>
              <w:t>C1</w:t>
            </w:r>
          </w:p>
        </w:tc>
        <w:tc>
          <w:tcPr>
            <w:tcW w:w="850" w:type="dxa"/>
            <w:shd w:val="clear" w:color="auto" w:fill="auto"/>
            <w:tcMar>
              <w:left w:w="28" w:type="dxa"/>
              <w:right w:w="28" w:type="dxa"/>
            </w:tcMar>
            <w:hideMark/>
          </w:tcPr>
          <w:p w14:paraId="738AE676" w14:textId="10C745E6" w:rsidR="00556568" w:rsidRPr="00714771"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539" w:history="1">
              <w:r w:rsidR="00556568" w:rsidRPr="00714771">
                <w:rPr>
                  <w:rFonts w:ascii="Calibri" w:hAnsi="Calibri" w:cs="Calibri"/>
                  <w:strike/>
                  <w:color w:val="0563C1"/>
                  <w:sz w:val="18"/>
                  <w:szCs w:val="18"/>
                  <w:u w:val="single"/>
                  <w:lang w:eastAsia="en-GB"/>
                </w:rPr>
                <w:t>CP-230194</w:t>
              </w:r>
            </w:hyperlink>
          </w:p>
        </w:tc>
        <w:tc>
          <w:tcPr>
            <w:tcW w:w="2268" w:type="dxa"/>
            <w:shd w:val="clear" w:color="auto" w:fill="auto"/>
            <w:tcMar>
              <w:left w:w="28" w:type="dxa"/>
              <w:right w:w="28" w:type="dxa"/>
            </w:tcMar>
            <w:hideMark/>
          </w:tcPr>
          <w:p w14:paraId="32B837FA" w14:textId="77777777" w:rsidR="00556568" w:rsidRPr="0071477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714771">
              <w:rPr>
                <w:rFonts w:ascii="Arial" w:hAnsi="Arial" w:cs="Arial"/>
                <w:b/>
                <w:bCs/>
                <w:strike/>
                <w:color w:val="000000"/>
                <w:sz w:val="18"/>
                <w:szCs w:val="18"/>
                <w:lang w:eastAsia="en-GB"/>
              </w:rPr>
              <w:t>Hannah Wang, ZTE</w:t>
            </w:r>
          </w:p>
        </w:tc>
        <w:tc>
          <w:tcPr>
            <w:tcW w:w="850" w:type="dxa"/>
            <w:shd w:val="clear" w:color="auto" w:fill="auto"/>
            <w:tcMar>
              <w:left w:w="28" w:type="dxa"/>
              <w:right w:w="28" w:type="dxa"/>
            </w:tcMar>
            <w:hideMark/>
          </w:tcPr>
          <w:p w14:paraId="4D4F8950" w14:textId="77777777" w:rsidR="00556568" w:rsidRPr="0071477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14771">
              <w:rPr>
                <w:rFonts w:ascii="Arial" w:hAnsi="Arial" w:cs="Arial"/>
                <w:strike/>
                <w:color w:val="000000"/>
                <w:sz w:val="18"/>
                <w:szCs w:val="18"/>
                <w:lang w:eastAsia="en-GB"/>
              </w:rPr>
              <w:t>S</w:t>
            </w:r>
          </w:p>
        </w:tc>
      </w:tr>
      <w:tr w:rsidR="00556568" w:rsidRPr="00EF7FBB" w14:paraId="55EF17E2" w14:textId="77777777" w:rsidTr="0041562B">
        <w:trPr>
          <w:trHeight w:val="255"/>
        </w:trPr>
        <w:tc>
          <w:tcPr>
            <w:tcW w:w="757" w:type="dxa"/>
            <w:shd w:val="clear" w:color="auto" w:fill="auto"/>
            <w:tcMar>
              <w:left w:w="28" w:type="dxa"/>
              <w:right w:w="28" w:type="dxa"/>
            </w:tcMar>
            <w:hideMark/>
          </w:tcPr>
          <w:p w14:paraId="45238381" w14:textId="77777777" w:rsidR="00556568" w:rsidRPr="0071477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14771">
              <w:rPr>
                <w:rFonts w:ascii="Arial" w:hAnsi="Arial" w:cs="Arial"/>
                <w:strike/>
                <w:color w:val="000000"/>
                <w:sz w:val="18"/>
                <w:szCs w:val="18"/>
                <w:lang w:eastAsia="en-GB"/>
              </w:rPr>
              <w:t>990081</w:t>
            </w:r>
          </w:p>
        </w:tc>
        <w:tc>
          <w:tcPr>
            <w:tcW w:w="3969" w:type="dxa"/>
            <w:shd w:val="clear" w:color="auto" w:fill="auto"/>
            <w:tcMar>
              <w:left w:w="28" w:type="dxa"/>
              <w:right w:w="28" w:type="dxa"/>
            </w:tcMar>
            <w:hideMark/>
          </w:tcPr>
          <w:p w14:paraId="7E78C865" w14:textId="77777777" w:rsidR="00556568" w:rsidRPr="0071477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14771">
              <w:rPr>
                <w:rFonts w:ascii="Arial" w:hAnsi="Arial" w:cs="Arial"/>
                <w:strike/>
                <w:color w:val="000000"/>
                <w:sz w:val="18"/>
                <w:szCs w:val="18"/>
                <w:lang w:eastAsia="en-GB"/>
              </w:rPr>
              <w:t xml:space="preserve">   CT3 aspects of Network Slicing Phase 3 </w:t>
            </w:r>
          </w:p>
        </w:tc>
        <w:tc>
          <w:tcPr>
            <w:tcW w:w="1701" w:type="dxa"/>
            <w:shd w:val="clear" w:color="auto" w:fill="auto"/>
            <w:tcMar>
              <w:left w:w="28" w:type="dxa"/>
              <w:right w:w="28" w:type="dxa"/>
            </w:tcMar>
            <w:hideMark/>
          </w:tcPr>
          <w:p w14:paraId="7AACD767" w14:textId="5DC468E4" w:rsidR="00556568" w:rsidRPr="0071477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14771">
              <w:rPr>
                <w:rFonts w:ascii="Arial" w:hAnsi="Arial" w:cs="Arial"/>
                <w:strike/>
                <w:color w:val="000000"/>
                <w:sz w:val="18"/>
                <w:szCs w:val="18"/>
                <w:lang w:eastAsia="en-GB"/>
              </w:rPr>
              <w:t>e</w:t>
            </w:r>
            <w:r w:rsidRPr="00714771">
              <w:rPr>
                <w:rFonts w:ascii="Arial" w:hAnsi="Arial" w:cs="Arial"/>
                <w:strike/>
                <w:color w:val="000000"/>
                <w:sz w:val="2"/>
                <w:szCs w:val="18"/>
                <w:lang w:eastAsia="en-GB"/>
              </w:rPr>
              <w:t xml:space="preserve"> </w:t>
            </w:r>
            <w:r w:rsidRPr="00714771">
              <w:rPr>
                <w:rFonts w:ascii="Arial" w:hAnsi="Arial" w:cs="Arial"/>
                <w:strike/>
                <w:color w:val="000000"/>
                <w:sz w:val="18"/>
                <w:szCs w:val="18"/>
                <w:lang w:eastAsia="en-GB"/>
              </w:rPr>
              <w:t>N</w:t>
            </w:r>
            <w:r w:rsidRPr="00714771">
              <w:rPr>
                <w:rFonts w:ascii="Arial" w:hAnsi="Arial" w:cs="Arial"/>
                <w:strike/>
                <w:color w:val="000000"/>
                <w:sz w:val="2"/>
                <w:szCs w:val="18"/>
                <w:lang w:eastAsia="en-GB"/>
              </w:rPr>
              <w:t xml:space="preserve"> </w:t>
            </w:r>
            <w:r w:rsidRPr="00714771">
              <w:rPr>
                <w:rFonts w:ascii="Arial" w:hAnsi="Arial" w:cs="Arial"/>
                <w:strike/>
                <w:color w:val="000000"/>
                <w:sz w:val="18"/>
                <w:szCs w:val="18"/>
                <w:lang w:eastAsia="en-GB"/>
              </w:rPr>
              <w:t>S</w:t>
            </w:r>
            <w:r w:rsidRPr="00714771">
              <w:rPr>
                <w:rFonts w:ascii="Arial" w:hAnsi="Arial" w:cs="Arial"/>
                <w:strike/>
                <w:color w:val="000000"/>
                <w:sz w:val="2"/>
                <w:szCs w:val="18"/>
                <w:lang w:eastAsia="en-GB"/>
              </w:rPr>
              <w:t xml:space="preserve"> </w:t>
            </w:r>
            <w:r w:rsidRPr="00714771">
              <w:rPr>
                <w:rFonts w:ascii="Arial" w:hAnsi="Arial" w:cs="Arial"/>
                <w:strike/>
                <w:color w:val="000000"/>
                <w:sz w:val="18"/>
                <w:szCs w:val="18"/>
                <w:lang w:eastAsia="en-GB"/>
              </w:rPr>
              <w:t>_</w:t>
            </w:r>
            <w:r w:rsidRPr="00714771">
              <w:rPr>
                <w:rFonts w:ascii="Arial" w:hAnsi="Arial" w:cs="Arial"/>
                <w:strike/>
                <w:color w:val="000000"/>
                <w:sz w:val="2"/>
                <w:szCs w:val="18"/>
                <w:lang w:eastAsia="en-GB"/>
              </w:rPr>
              <w:t xml:space="preserve"> </w:t>
            </w:r>
            <w:r w:rsidRPr="00714771">
              <w:rPr>
                <w:rFonts w:ascii="Arial" w:hAnsi="Arial" w:cs="Arial"/>
                <w:strike/>
                <w:color w:val="000000"/>
                <w:sz w:val="18"/>
                <w:szCs w:val="18"/>
                <w:lang w:eastAsia="en-GB"/>
              </w:rPr>
              <w:t>P</w:t>
            </w:r>
            <w:r w:rsidRPr="00714771">
              <w:rPr>
                <w:rFonts w:ascii="Arial" w:hAnsi="Arial" w:cs="Arial"/>
                <w:strike/>
                <w:color w:val="000000"/>
                <w:sz w:val="2"/>
                <w:szCs w:val="18"/>
                <w:lang w:eastAsia="en-GB"/>
              </w:rPr>
              <w:t xml:space="preserve"> </w:t>
            </w:r>
            <w:r w:rsidRPr="00714771">
              <w:rPr>
                <w:rFonts w:ascii="Arial" w:hAnsi="Arial" w:cs="Arial"/>
                <w:strike/>
                <w:color w:val="000000"/>
                <w:sz w:val="18"/>
                <w:szCs w:val="18"/>
                <w:lang w:eastAsia="en-GB"/>
              </w:rPr>
              <w:t>h</w:t>
            </w:r>
            <w:r w:rsidRPr="00714771">
              <w:rPr>
                <w:rFonts w:ascii="Arial" w:hAnsi="Arial" w:cs="Arial"/>
                <w:strike/>
                <w:color w:val="000000"/>
                <w:sz w:val="2"/>
                <w:szCs w:val="18"/>
                <w:lang w:eastAsia="en-GB"/>
              </w:rPr>
              <w:t xml:space="preserve"> </w:t>
            </w:r>
            <w:r w:rsidRPr="00714771">
              <w:rPr>
                <w:rFonts w:ascii="Arial" w:hAnsi="Arial" w:cs="Arial"/>
                <w:strike/>
                <w:color w:val="000000"/>
                <w:sz w:val="18"/>
                <w:szCs w:val="18"/>
                <w:lang w:eastAsia="en-GB"/>
              </w:rPr>
              <w:t>3</w:t>
            </w:r>
            <w:r w:rsidRPr="00714771">
              <w:rPr>
                <w:rFonts w:ascii="Arial" w:hAnsi="Arial" w:cs="Arial"/>
                <w:strike/>
                <w:color w:val="000000"/>
                <w:sz w:val="2"/>
                <w:szCs w:val="18"/>
                <w:lang w:eastAsia="en-GB"/>
              </w:rPr>
              <w:t xml:space="preserve"> </w:t>
            </w:r>
          </w:p>
        </w:tc>
        <w:tc>
          <w:tcPr>
            <w:tcW w:w="397" w:type="dxa"/>
            <w:shd w:val="clear" w:color="auto" w:fill="auto"/>
            <w:tcMar>
              <w:left w:w="28" w:type="dxa"/>
              <w:right w:w="28" w:type="dxa"/>
            </w:tcMar>
            <w:hideMark/>
          </w:tcPr>
          <w:p w14:paraId="53D08F6A" w14:textId="77777777" w:rsidR="00556568" w:rsidRPr="0071477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14771">
              <w:rPr>
                <w:rFonts w:ascii="Arial" w:hAnsi="Arial" w:cs="Arial"/>
                <w:strike/>
                <w:color w:val="000000"/>
                <w:sz w:val="18"/>
                <w:szCs w:val="18"/>
                <w:lang w:eastAsia="en-GB"/>
              </w:rPr>
              <w:t>C3</w:t>
            </w:r>
          </w:p>
        </w:tc>
        <w:tc>
          <w:tcPr>
            <w:tcW w:w="850" w:type="dxa"/>
            <w:shd w:val="clear" w:color="auto" w:fill="auto"/>
            <w:tcMar>
              <w:left w:w="28" w:type="dxa"/>
              <w:right w:w="28" w:type="dxa"/>
            </w:tcMar>
            <w:hideMark/>
          </w:tcPr>
          <w:p w14:paraId="031ABF3C" w14:textId="41B967EA" w:rsidR="00556568" w:rsidRPr="00714771"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540" w:history="1">
              <w:r w:rsidR="00556568" w:rsidRPr="00714771">
                <w:rPr>
                  <w:rFonts w:ascii="Calibri" w:hAnsi="Calibri" w:cs="Calibri"/>
                  <w:strike/>
                  <w:color w:val="0563C1"/>
                  <w:sz w:val="18"/>
                  <w:szCs w:val="18"/>
                  <w:u w:val="single"/>
                  <w:lang w:eastAsia="en-GB"/>
                </w:rPr>
                <w:t>CP-230194</w:t>
              </w:r>
            </w:hyperlink>
          </w:p>
        </w:tc>
        <w:tc>
          <w:tcPr>
            <w:tcW w:w="2268" w:type="dxa"/>
            <w:shd w:val="clear" w:color="auto" w:fill="auto"/>
            <w:tcMar>
              <w:left w:w="28" w:type="dxa"/>
              <w:right w:w="28" w:type="dxa"/>
            </w:tcMar>
            <w:hideMark/>
          </w:tcPr>
          <w:p w14:paraId="34271F96" w14:textId="77777777" w:rsidR="00556568" w:rsidRPr="0071477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714771">
              <w:rPr>
                <w:rFonts w:ascii="Arial" w:hAnsi="Arial" w:cs="Arial"/>
                <w:b/>
                <w:bCs/>
                <w:strike/>
                <w:color w:val="000000"/>
                <w:sz w:val="18"/>
                <w:szCs w:val="18"/>
                <w:lang w:eastAsia="en-GB"/>
              </w:rPr>
              <w:t>Hannah Wang, ZTE</w:t>
            </w:r>
          </w:p>
        </w:tc>
        <w:tc>
          <w:tcPr>
            <w:tcW w:w="850" w:type="dxa"/>
            <w:shd w:val="clear" w:color="auto" w:fill="auto"/>
            <w:tcMar>
              <w:left w:w="28" w:type="dxa"/>
              <w:right w:w="28" w:type="dxa"/>
            </w:tcMar>
            <w:hideMark/>
          </w:tcPr>
          <w:p w14:paraId="2C3DB254" w14:textId="77777777" w:rsidR="00556568" w:rsidRPr="0071477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14771">
              <w:rPr>
                <w:rFonts w:ascii="Arial" w:hAnsi="Arial" w:cs="Arial"/>
                <w:strike/>
                <w:color w:val="000000"/>
                <w:sz w:val="18"/>
                <w:szCs w:val="18"/>
                <w:lang w:eastAsia="en-GB"/>
              </w:rPr>
              <w:t>S</w:t>
            </w:r>
          </w:p>
        </w:tc>
      </w:tr>
      <w:tr w:rsidR="00556568" w:rsidRPr="00EF7FBB" w14:paraId="2557DF6C" w14:textId="77777777" w:rsidTr="0041562B">
        <w:trPr>
          <w:trHeight w:val="255"/>
        </w:trPr>
        <w:tc>
          <w:tcPr>
            <w:tcW w:w="757" w:type="dxa"/>
            <w:shd w:val="clear" w:color="auto" w:fill="auto"/>
            <w:tcMar>
              <w:left w:w="28" w:type="dxa"/>
              <w:right w:w="28" w:type="dxa"/>
            </w:tcMar>
            <w:hideMark/>
          </w:tcPr>
          <w:p w14:paraId="50740AFF" w14:textId="77777777" w:rsidR="00556568" w:rsidRPr="0071477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14771">
              <w:rPr>
                <w:rFonts w:ascii="Arial" w:hAnsi="Arial" w:cs="Arial"/>
                <w:strike/>
                <w:color w:val="000000"/>
                <w:sz w:val="18"/>
                <w:szCs w:val="18"/>
                <w:lang w:eastAsia="en-GB"/>
              </w:rPr>
              <w:t>990082</w:t>
            </w:r>
          </w:p>
        </w:tc>
        <w:tc>
          <w:tcPr>
            <w:tcW w:w="3969" w:type="dxa"/>
            <w:shd w:val="clear" w:color="auto" w:fill="auto"/>
            <w:tcMar>
              <w:left w:w="28" w:type="dxa"/>
              <w:right w:w="28" w:type="dxa"/>
            </w:tcMar>
            <w:hideMark/>
          </w:tcPr>
          <w:p w14:paraId="0ED6C6EF" w14:textId="77777777" w:rsidR="00556568" w:rsidRPr="0071477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14771">
              <w:rPr>
                <w:rFonts w:ascii="Arial" w:hAnsi="Arial" w:cs="Arial"/>
                <w:strike/>
                <w:color w:val="000000"/>
                <w:sz w:val="18"/>
                <w:szCs w:val="18"/>
                <w:lang w:eastAsia="en-GB"/>
              </w:rPr>
              <w:t xml:space="preserve">   CT4 aspects of Network Slicing Phase 3 </w:t>
            </w:r>
          </w:p>
        </w:tc>
        <w:tc>
          <w:tcPr>
            <w:tcW w:w="1701" w:type="dxa"/>
            <w:shd w:val="clear" w:color="auto" w:fill="auto"/>
            <w:tcMar>
              <w:left w:w="28" w:type="dxa"/>
              <w:right w:w="28" w:type="dxa"/>
            </w:tcMar>
            <w:hideMark/>
          </w:tcPr>
          <w:p w14:paraId="609A80AF" w14:textId="4F541793" w:rsidR="00556568" w:rsidRPr="0071477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14771">
              <w:rPr>
                <w:rFonts w:ascii="Arial" w:hAnsi="Arial" w:cs="Arial"/>
                <w:strike/>
                <w:color w:val="000000"/>
                <w:sz w:val="18"/>
                <w:szCs w:val="18"/>
                <w:lang w:eastAsia="en-GB"/>
              </w:rPr>
              <w:t>e</w:t>
            </w:r>
            <w:r w:rsidRPr="00714771">
              <w:rPr>
                <w:rFonts w:ascii="Arial" w:hAnsi="Arial" w:cs="Arial"/>
                <w:strike/>
                <w:color w:val="000000"/>
                <w:sz w:val="2"/>
                <w:szCs w:val="18"/>
                <w:lang w:eastAsia="en-GB"/>
              </w:rPr>
              <w:t xml:space="preserve"> </w:t>
            </w:r>
            <w:r w:rsidRPr="00714771">
              <w:rPr>
                <w:rFonts w:ascii="Arial" w:hAnsi="Arial" w:cs="Arial"/>
                <w:strike/>
                <w:color w:val="000000"/>
                <w:sz w:val="18"/>
                <w:szCs w:val="18"/>
                <w:lang w:eastAsia="en-GB"/>
              </w:rPr>
              <w:t>N</w:t>
            </w:r>
            <w:r w:rsidRPr="00714771">
              <w:rPr>
                <w:rFonts w:ascii="Arial" w:hAnsi="Arial" w:cs="Arial"/>
                <w:strike/>
                <w:color w:val="000000"/>
                <w:sz w:val="2"/>
                <w:szCs w:val="18"/>
                <w:lang w:eastAsia="en-GB"/>
              </w:rPr>
              <w:t xml:space="preserve"> </w:t>
            </w:r>
            <w:r w:rsidRPr="00714771">
              <w:rPr>
                <w:rFonts w:ascii="Arial" w:hAnsi="Arial" w:cs="Arial"/>
                <w:strike/>
                <w:color w:val="000000"/>
                <w:sz w:val="18"/>
                <w:szCs w:val="18"/>
                <w:lang w:eastAsia="en-GB"/>
              </w:rPr>
              <w:t>S</w:t>
            </w:r>
            <w:r w:rsidRPr="00714771">
              <w:rPr>
                <w:rFonts w:ascii="Arial" w:hAnsi="Arial" w:cs="Arial"/>
                <w:strike/>
                <w:color w:val="000000"/>
                <w:sz w:val="2"/>
                <w:szCs w:val="18"/>
                <w:lang w:eastAsia="en-GB"/>
              </w:rPr>
              <w:t xml:space="preserve"> </w:t>
            </w:r>
            <w:r w:rsidRPr="00714771">
              <w:rPr>
                <w:rFonts w:ascii="Arial" w:hAnsi="Arial" w:cs="Arial"/>
                <w:strike/>
                <w:color w:val="000000"/>
                <w:sz w:val="18"/>
                <w:szCs w:val="18"/>
                <w:lang w:eastAsia="en-GB"/>
              </w:rPr>
              <w:t>_</w:t>
            </w:r>
            <w:r w:rsidRPr="00714771">
              <w:rPr>
                <w:rFonts w:ascii="Arial" w:hAnsi="Arial" w:cs="Arial"/>
                <w:strike/>
                <w:color w:val="000000"/>
                <w:sz w:val="2"/>
                <w:szCs w:val="18"/>
                <w:lang w:eastAsia="en-GB"/>
              </w:rPr>
              <w:t xml:space="preserve"> </w:t>
            </w:r>
            <w:r w:rsidRPr="00714771">
              <w:rPr>
                <w:rFonts w:ascii="Arial" w:hAnsi="Arial" w:cs="Arial"/>
                <w:strike/>
                <w:color w:val="000000"/>
                <w:sz w:val="18"/>
                <w:szCs w:val="18"/>
                <w:lang w:eastAsia="en-GB"/>
              </w:rPr>
              <w:t>P</w:t>
            </w:r>
            <w:r w:rsidRPr="00714771">
              <w:rPr>
                <w:rFonts w:ascii="Arial" w:hAnsi="Arial" w:cs="Arial"/>
                <w:strike/>
                <w:color w:val="000000"/>
                <w:sz w:val="2"/>
                <w:szCs w:val="18"/>
                <w:lang w:eastAsia="en-GB"/>
              </w:rPr>
              <w:t xml:space="preserve"> </w:t>
            </w:r>
            <w:r w:rsidRPr="00714771">
              <w:rPr>
                <w:rFonts w:ascii="Arial" w:hAnsi="Arial" w:cs="Arial"/>
                <w:strike/>
                <w:color w:val="000000"/>
                <w:sz w:val="18"/>
                <w:szCs w:val="18"/>
                <w:lang w:eastAsia="en-GB"/>
              </w:rPr>
              <w:t>h</w:t>
            </w:r>
            <w:r w:rsidRPr="00714771">
              <w:rPr>
                <w:rFonts w:ascii="Arial" w:hAnsi="Arial" w:cs="Arial"/>
                <w:strike/>
                <w:color w:val="000000"/>
                <w:sz w:val="2"/>
                <w:szCs w:val="18"/>
                <w:lang w:eastAsia="en-GB"/>
              </w:rPr>
              <w:t xml:space="preserve"> </w:t>
            </w:r>
            <w:r w:rsidRPr="00714771">
              <w:rPr>
                <w:rFonts w:ascii="Arial" w:hAnsi="Arial" w:cs="Arial"/>
                <w:strike/>
                <w:color w:val="000000"/>
                <w:sz w:val="18"/>
                <w:szCs w:val="18"/>
                <w:lang w:eastAsia="en-GB"/>
              </w:rPr>
              <w:t>3</w:t>
            </w:r>
            <w:r w:rsidRPr="00714771">
              <w:rPr>
                <w:rFonts w:ascii="Arial" w:hAnsi="Arial" w:cs="Arial"/>
                <w:strike/>
                <w:color w:val="000000"/>
                <w:sz w:val="2"/>
                <w:szCs w:val="18"/>
                <w:lang w:eastAsia="en-GB"/>
              </w:rPr>
              <w:t xml:space="preserve"> </w:t>
            </w:r>
          </w:p>
        </w:tc>
        <w:tc>
          <w:tcPr>
            <w:tcW w:w="397" w:type="dxa"/>
            <w:shd w:val="clear" w:color="auto" w:fill="auto"/>
            <w:tcMar>
              <w:left w:w="28" w:type="dxa"/>
              <w:right w:w="28" w:type="dxa"/>
            </w:tcMar>
            <w:hideMark/>
          </w:tcPr>
          <w:p w14:paraId="2247ACD1" w14:textId="77777777" w:rsidR="00556568" w:rsidRPr="0071477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14771">
              <w:rPr>
                <w:rFonts w:ascii="Arial" w:hAnsi="Arial" w:cs="Arial"/>
                <w:strike/>
                <w:color w:val="000000"/>
                <w:sz w:val="18"/>
                <w:szCs w:val="18"/>
                <w:lang w:eastAsia="en-GB"/>
              </w:rPr>
              <w:t>C4</w:t>
            </w:r>
          </w:p>
        </w:tc>
        <w:tc>
          <w:tcPr>
            <w:tcW w:w="850" w:type="dxa"/>
            <w:shd w:val="clear" w:color="auto" w:fill="auto"/>
            <w:tcMar>
              <w:left w:w="28" w:type="dxa"/>
              <w:right w:w="28" w:type="dxa"/>
            </w:tcMar>
            <w:hideMark/>
          </w:tcPr>
          <w:p w14:paraId="32BD8F57" w14:textId="6BBAA557" w:rsidR="00556568" w:rsidRPr="00714771"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541" w:history="1">
              <w:r w:rsidR="00556568" w:rsidRPr="00714771">
                <w:rPr>
                  <w:rFonts w:ascii="Calibri" w:hAnsi="Calibri" w:cs="Calibri"/>
                  <w:strike/>
                  <w:color w:val="0563C1"/>
                  <w:sz w:val="18"/>
                  <w:szCs w:val="18"/>
                  <w:u w:val="single"/>
                  <w:lang w:eastAsia="en-GB"/>
                </w:rPr>
                <w:t>CP-230194</w:t>
              </w:r>
            </w:hyperlink>
          </w:p>
        </w:tc>
        <w:tc>
          <w:tcPr>
            <w:tcW w:w="2268" w:type="dxa"/>
            <w:shd w:val="clear" w:color="auto" w:fill="auto"/>
            <w:tcMar>
              <w:left w:w="28" w:type="dxa"/>
              <w:right w:w="28" w:type="dxa"/>
            </w:tcMar>
            <w:hideMark/>
          </w:tcPr>
          <w:p w14:paraId="2D30C609" w14:textId="77777777" w:rsidR="00556568" w:rsidRPr="0071477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714771">
              <w:rPr>
                <w:rFonts w:ascii="Arial" w:hAnsi="Arial" w:cs="Arial"/>
                <w:b/>
                <w:bCs/>
                <w:strike/>
                <w:color w:val="000000"/>
                <w:sz w:val="18"/>
                <w:szCs w:val="18"/>
                <w:lang w:eastAsia="en-GB"/>
              </w:rPr>
              <w:t>Hannah Wang, ZTE</w:t>
            </w:r>
          </w:p>
        </w:tc>
        <w:tc>
          <w:tcPr>
            <w:tcW w:w="850" w:type="dxa"/>
            <w:shd w:val="clear" w:color="auto" w:fill="auto"/>
            <w:tcMar>
              <w:left w:w="28" w:type="dxa"/>
              <w:right w:w="28" w:type="dxa"/>
            </w:tcMar>
            <w:hideMark/>
          </w:tcPr>
          <w:p w14:paraId="42508054" w14:textId="77777777" w:rsidR="00556568" w:rsidRPr="0071477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14771">
              <w:rPr>
                <w:rFonts w:ascii="Arial" w:hAnsi="Arial" w:cs="Arial"/>
                <w:strike/>
                <w:color w:val="000000"/>
                <w:sz w:val="18"/>
                <w:szCs w:val="18"/>
                <w:lang w:eastAsia="en-GB"/>
              </w:rPr>
              <w:t>S</w:t>
            </w:r>
          </w:p>
        </w:tc>
      </w:tr>
      <w:tr w:rsidR="00556568" w:rsidRPr="00EF7FBB" w14:paraId="53E8F568" w14:textId="77777777" w:rsidTr="0041562B">
        <w:trPr>
          <w:trHeight w:val="255"/>
        </w:trPr>
        <w:tc>
          <w:tcPr>
            <w:tcW w:w="757" w:type="dxa"/>
            <w:shd w:val="clear" w:color="auto" w:fill="auto"/>
            <w:tcMar>
              <w:left w:w="28" w:type="dxa"/>
              <w:right w:w="28" w:type="dxa"/>
            </w:tcMar>
            <w:hideMark/>
          </w:tcPr>
          <w:p w14:paraId="372301F5" w14:textId="77777777" w:rsidR="00556568" w:rsidRPr="0071477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714771">
              <w:rPr>
                <w:rFonts w:ascii="Arial" w:hAnsi="Arial" w:cs="Arial"/>
                <w:b/>
                <w:bCs/>
                <w:strike/>
                <w:color w:val="000000"/>
                <w:sz w:val="18"/>
                <w:szCs w:val="18"/>
                <w:lang w:eastAsia="en-GB"/>
              </w:rPr>
              <w:t>991037</w:t>
            </w:r>
          </w:p>
        </w:tc>
        <w:tc>
          <w:tcPr>
            <w:tcW w:w="3969" w:type="dxa"/>
            <w:shd w:val="clear" w:color="auto" w:fill="auto"/>
            <w:tcMar>
              <w:left w:w="28" w:type="dxa"/>
              <w:right w:w="28" w:type="dxa"/>
            </w:tcMar>
            <w:hideMark/>
          </w:tcPr>
          <w:p w14:paraId="550EF808" w14:textId="77777777" w:rsidR="00556568" w:rsidRPr="00714771"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714771">
              <w:rPr>
                <w:rFonts w:ascii="Arial" w:hAnsi="Arial" w:cs="Arial"/>
                <w:b/>
                <w:bCs/>
                <w:strike/>
                <w:color w:val="0000FF"/>
                <w:sz w:val="18"/>
                <w:szCs w:val="18"/>
                <w:lang w:eastAsia="en-GB"/>
              </w:rPr>
              <w:t xml:space="preserve">Network Slicing Phase 3: NR aspects </w:t>
            </w:r>
          </w:p>
        </w:tc>
        <w:tc>
          <w:tcPr>
            <w:tcW w:w="1701" w:type="dxa"/>
            <w:shd w:val="clear" w:color="auto" w:fill="auto"/>
            <w:tcMar>
              <w:left w:w="28" w:type="dxa"/>
              <w:right w:w="28" w:type="dxa"/>
            </w:tcMar>
            <w:hideMark/>
          </w:tcPr>
          <w:p w14:paraId="3A4E378E" w14:textId="5C94F4C5" w:rsidR="00556568" w:rsidRPr="0071477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714771">
              <w:rPr>
                <w:rFonts w:ascii="Arial" w:hAnsi="Arial" w:cs="Arial"/>
                <w:b/>
                <w:bCs/>
                <w:strike/>
                <w:color w:val="000000"/>
                <w:sz w:val="18"/>
                <w:szCs w:val="18"/>
                <w:lang w:eastAsia="en-GB"/>
              </w:rPr>
              <w:t>e</w:t>
            </w:r>
            <w:r w:rsidRPr="00714771">
              <w:rPr>
                <w:rFonts w:ascii="Arial" w:hAnsi="Arial" w:cs="Arial"/>
                <w:b/>
                <w:bCs/>
                <w:strike/>
                <w:color w:val="000000"/>
                <w:sz w:val="2"/>
                <w:szCs w:val="18"/>
                <w:lang w:eastAsia="en-GB"/>
              </w:rPr>
              <w:t xml:space="preserve"> </w:t>
            </w:r>
            <w:r w:rsidRPr="00714771">
              <w:rPr>
                <w:rFonts w:ascii="Arial" w:hAnsi="Arial" w:cs="Arial"/>
                <w:b/>
                <w:bCs/>
                <w:strike/>
                <w:color w:val="000000"/>
                <w:sz w:val="18"/>
                <w:szCs w:val="18"/>
                <w:lang w:eastAsia="en-GB"/>
              </w:rPr>
              <w:t>N</w:t>
            </w:r>
            <w:r w:rsidRPr="00714771">
              <w:rPr>
                <w:rFonts w:ascii="Arial" w:hAnsi="Arial" w:cs="Arial"/>
                <w:b/>
                <w:bCs/>
                <w:strike/>
                <w:color w:val="000000"/>
                <w:sz w:val="2"/>
                <w:szCs w:val="18"/>
                <w:lang w:eastAsia="en-GB"/>
              </w:rPr>
              <w:t xml:space="preserve"> </w:t>
            </w:r>
            <w:r w:rsidRPr="00714771">
              <w:rPr>
                <w:rFonts w:ascii="Arial" w:hAnsi="Arial" w:cs="Arial"/>
                <w:b/>
                <w:bCs/>
                <w:strike/>
                <w:color w:val="000000"/>
                <w:sz w:val="18"/>
                <w:szCs w:val="18"/>
                <w:lang w:eastAsia="en-GB"/>
              </w:rPr>
              <w:t>S</w:t>
            </w:r>
            <w:r w:rsidRPr="00714771">
              <w:rPr>
                <w:rFonts w:ascii="Arial" w:hAnsi="Arial" w:cs="Arial"/>
                <w:b/>
                <w:bCs/>
                <w:strike/>
                <w:color w:val="000000"/>
                <w:sz w:val="2"/>
                <w:szCs w:val="18"/>
                <w:lang w:eastAsia="en-GB"/>
              </w:rPr>
              <w:t xml:space="preserve"> </w:t>
            </w:r>
            <w:r w:rsidRPr="00714771">
              <w:rPr>
                <w:rFonts w:ascii="Arial" w:hAnsi="Arial" w:cs="Arial"/>
                <w:b/>
                <w:bCs/>
                <w:strike/>
                <w:color w:val="000000"/>
                <w:sz w:val="18"/>
                <w:szCs w:val="18"/>
                <w:lang w:eastAsia="en-GB"/>
              </w:rPr>
              <w:t>_</w:t>
            </w:r>
            <w:r w:rsidRPr="00714771">
              <w:rPr>
                <w:rFonts w:ascii="Arial" w:hAnsi="Arial" w:cs="Arial"/>
                <w:b/>
                <w:bCs/>
                <w:strike/>
                <w:color w:val="000000"/>
                <w:sz w:val="2"/>
                <w:szCs w:val="18"/>
                <w:lang w:eastAsia="en-GB"/>
              </w:rPr>
              <w:t xml:space="preserve"> </w:t>
            </w:r>
            <w:r w:rsidRPr="00714771">
              <w:rPr>
                <w:rFonts w:ascii="Arial" w:hAnsi="Arial" w:cs="Arial"/>
                <w:b/>
                <w:bCs/>
                <w:strike/>
                <w:color w:val="000000"/>
                <w:sz w:val="18"/>
                <w:szCs w:val="18"/>
                <w:lang w:eastAsia="en-GB"/>
              </w:rPr>
              <w:t>P</w:t>
            </w:r>
            <w:r w:rsidRPr="00714771">
              <w:rPr>
                <w:rFonts w:ascii="Arial" w:hAnsi="Arial" w:cs="Arial"/>
                <w:b/>
                <w:bCs/>
                <w:strike/>
                <w:color w:val="000000"/>
                <w:sz w:val="2"/>
                <w:szCs w:val="18"/>
                <w:lang w:eastAsia="en-GB"/>
              </w:rPr>
              <w:t xml:space="preserve"> </w:t>
            </w:r>
            <w:r w:rsidRPr="00714771">
              <w:rPr>
                <w:rFonts w:ascii="Arial" w:hAnsi="Arial" w:cs="Arial"/>
                <w:b/>
                <w:bCs/>
                <w:strike/>
                <w:color w:val="000000"/>
                <w:sz w:val="18"/>
                <w:szCs w:val="18"/>
                <w:lang w:eastAsia="en-GB"/>
              </w:rPr>
              <w:t>h</w:t>
            </w:r>
            <w:r w:rsidRPr="00714771">
              <w:rPr>
                <w:rFonts w:ascii="Arial" w:hAnsi="Arial" w:cs="Arial"/>
                <w:b/>
                <w:bCs/>
                <w:strike/>
                <w:color w:val="000000"/>
                <w:sz w:val="2"/>
                <w:szCs w:val="18"/>
                <w:lang w:eastAsia="en-GB"/>
              </w:rPr>
              <w:t xml:space="preserve"> </w:t>
            </w:r>
            <w:r w:rsidRPr="00714771">
              <w:rPr>
                <w:rFonts w:ascii="Arial" w:hAnsi="Arial" w:cs="Arial"/>
                <w:b/>
                <w:bCs/>
                <w:strike/>
                <w:color w:val="000000"/>
                <w:sz w:val="18"/>
                <w:szCs w:val="18"/>
                <w:lang w:eastAsia="en-GB"/>
              </w:rPr>
              <w:t>3</w:t>
            </w:r>
            <w:r w:rsidRPr="00714771">
              <w:rPr>
                <w:rFonts w:ascii="Arial" w:hAnsi="Arial" w:cs="Arial"/>
                <w:b/>
                <w:bCs/>
                <w:strike/>
                <w:color w:val="000000"/>
                <w:sz w:val="2"/>
                <w:szCs w:val="18"/>
                <w:lang w:eastAsia="en-GB"/>
              </w:rPr>
              <w:t xml:space="preserve"> </w:t>
            </w:r>
            <w:r w:rsidRPr="00714771">
              <w:rPr>
                <w:rFonts w:ascii="Arial" w:hAnsi="Arial" w:cs="Arial"/>
                <w:b/>
                <w:bCs/>
                <w:strike/>
                <w:color w:val="000000"/>
                <w:sz w:val="18"/>
                <w:szCs w:val="18"/>
                <w:lang w:eastAsia="en-GB"/>
              </w:rPr>
              <w:t>-</w:t>
            </w:r>
            <w:r w:rsidRPr="00714771">
              <w:rPr>
                <w:rFonts w:ascii="Arial" w:hAnsi="Arial" w:cs="Arial"/>
                <w:b/>
                <w:bCs/>
                <w:strike/>
                <w:color w:val="000000"/>
                <w:sz w:val="2"/>
                <w:szCs w:val="18"/>
                <w:lang w:eastAsia="en-GB"/>
              </w:rPr>
              <w:t xml:space="preserve"> </w:t>
            </w:r>
            <w:r w:rsidRPr="00714771">
              <w:rPr>
                <w:rFonts w:ascii="Arial" w:hAnsi="Arial" w:cs="Arial"/>
                <w:b/>
                <w:bCs/>
                <w:strike/>
                <w:color w:val="000000"/>
                <w:sz w:val="18"/>
                <w:szCs w:val="18"/>
                <w:lang w:eastAsia="en-GB"/>
              </w:rPr>
              <w:t>N</w:t>
            </w:r>
            <w:r w:rsidRPr="00714771">
              <w:rPr>
                <w:rFonts w:ascii="Arial" w:hAnsi="Arial" w:cs="Arial"/>
                <w:b/>
                <w:bCs/>
                <w:strike/>
                <w:color w:val="000000"/>
                <w:sz w:val="2"/>
                <w:szCs w:val="18"/>
                <w:lang w:eastAsia="en-GB"/>
              </w:rPr>
              <w:t xml:space="preserve"> </w:t>
            </w:r>
            <w:r w:rsidRPr="00714771">
              <w:rPr>
                <w:rFonts w:ascii="Arial" w:hAnsi="Arial" w:cs="Arial"/>
                <w:b/>
                <w:bCs/>
                <w:strike/>
                <w:color w:val="000000"/>
                <w:sz w:val="18"/>
                <w:szCs w:val="18"/>
                <w:lang w:eastAsia="en-GB"/>
              </w:rPr>
              <w:t>R</w:t>
            </w:r>
            <w:r w:rsidRPr="00714771">
              <w:rPr>
                <w:rFonts w:ascii="Arial" w:hAnsi="Arial" w:cs="Arial"/>
                <w:b/>
                <w:bCs/>
                <w:strike/>
                <w:color w:val="000000"/>
                <w:sz w:val="2"/>
                <w:szCs w:val="18"/>
                <w:lang w:eastAsia="en-GB"/>
              </w:rPr>
              <w:t xml:space="preserve"> </w:t>
            </w:r>
          </w:p>
        </w:tc>
        <w:tc>
          <w:tcPr>
            <w:tcW w:w="397" w:type="dxa"/>
            <w:shd w:val="clear" w:color="auto" w:fill="auto"/>
            <w:tcMar>
              <w:left w:w="28" w:type="dxa"/>
              <w:right w:w="28" w:type="dxa"/>
            </w:tcMar>
            <w:hideMark/>
          </w:tcPr>
          <w:p w14:paraId="65B60499" w14:textId="77777777" w:rsidR="00556568" w:rsidRPr="0071477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714771">
              <w:rPr>
                <w:rFonts w:ascii="Arial" w:hAnsi="Arial" w:cs="Arial"/>
                <w:b/>
                <w:bCs/>
                <w:strike/>
                <w:color w:val="000000"/>
                <w:sz w:val="18"/>
                <w:szCs w:val="18"/>
                <w:lang w:eastAsia="en-GB"/>
              </w:rPr>
              <w:t>R3</w:t>
            </w:r>
          </w:p>
        </w:tc>
        <w:tc>
          <w:tcPr>
            <w:tcW w:w="850" w:type="dxa"/>
            <w:shd w:val="clear" w:color="auto" w:fill="auto"/>
            <w:tcMar>
              <w:left w:w="28" w:type="dxa"/>
              <w:right w:w="28" w:type="dxa"/>
            </w:tcMar>
            <w:hideMark/>
          </w:tcPr>
          <w:p w14:paraId="12DB3C66" w14:textId="4A59F6AE" w:rsidR="00556568" w:rsidRPr="00714771"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542" w:history="1">
              <w:r w:rsidR="00556568" w:rsidRPr="00714771">
                <w:rPr>
                  <w:rFonts w:ascii="Calibri" w:hAnsi="Calibri" w:cs="Calibri"/>
                  <w:strike/>
                  <w:color w:val="0563C1"/>
                  <w:sz w:val="18"/>
                  <w:szCs w:val="18"/>
                  <w:u w:val="single"/>
                  <w:lang w:eastAsia="en-GB"/>
                </w:rPr>
                <w:t>RP-230787</w:t>
              </w:r>
            </w:hyperlink>
          </w:p>
        </w:tc>
        <w:tc>
          <w:tcPr>
            <w:tcW w:w="2268" w:type="dxa"/>
            <w:shd w:val="clear" w:color="auto" w:fill="auto"/>
            <w:tcMar>
              <w:left w:w="28" w:type="dxa"/>
              <w:right w:w="28" w:type="dxa"/>
            </w:tcMar>
            <w:hideMark/>
          </w:tcPr>
          <w:p w14:paraId="7FA8CE39" w14:textId="77777777" w:rsidR="00556568" w:rsidRPr="0071477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714771">
              <w:rPr>
                <w:rFonts w:ascii="Arial" w:hAnsi="Arial" w:cs="Arial"/>
                <w:b/>
                <w:bCs/>
                <w:strike/>
                <w:color w:val="000000"/>
                <w:sz w:val="18"/>
                <w:szCs w:val="18"/>
                <w:lang w:eastAsia="en-GB"/>
              </w:rPr>
              <w:t>Dapeng Li, ZTE</w:t>
            </w:r>
          </w:p>
        </w:tc>
        <w:tc>
          <w:tcPr>
            <w:tcW w:w="850" w:type="dxa"/>
            <w:shd w:val="clear" w:color="auto" w:fill="auto"/>
            <w:tcMar>
              <w:left w:w="28" w:type="dxa"/>
              <w:right w:w="28" w:type="dxa"/>
            </w:tcMar>
            <w:hideMark/>
          </w:tcPr>
          <w:p w14:paraId="2FC5D77F" w14:textId="7A990DDF" w:rsidR="00556568" w:rsidRPr="0071477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714771">
              <w:rPr>
                <w:rFonts w:ascii="Arial" w:hAnsi="Arial" w:cs="Arial"/>
                <w:b/>
                <w:bCs/>
                <w:strike/>
                <w:color w:val="FF0000"/>
                <w:sz w:val="18"/>
                <w:szCs w:val="18"/>
                <w:lang w:eastAsia="en-GB"/>
              </w:rPr>
              <w:t>Y</w:t>
            </w:r>
          </w:p>
        </w:tc>
      </w:tr>
      <w:tr w:rsidR="00556568" w:rsidRPr="00EF7FBB" w14:paraId="2A9619AF" w14:textId="77777777" w:rsidTr="0041562B">
        <w:trPr>
          <w:trHeight w:val="255"/>
        </w:trPr>
        <w:tc>
          <w:tcPr>
            <w:tcW w:w="757" w:type="dxa"/>
            <w:shd w:val="clear" w:color="auto" w:fill="auto"/>
            <w:tcMar>
              <w:left w:w="28" w:type="dxa"/>
              <w:right w:w="28" w:type="dxa"/>
            </w:tcMar>
            <w:hideMark/>
          </w:tcPr>
          <w:p w14:paraId="2B1B818E" w14:textId="77777777" w:rsidR="00556568" w:rsidRPr="0071477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14771">
              <w:rPr>
                <w:rFonts w:ascii="Arial" w:hAnsi="Arial" w:cs="Arial"/>
                <w:strike/>
                <w:color w:val="000000"/>
                <w:sz w:val="18"/>
                <w:szCs w:val="18"/>
                <w:lang w:eastAsia="en-GB"/>
              </w:rPr>
              <w:t>991137</w:t>
            </w:r>
          </w:p>
        </w:tc>
        <w:tc>
          <w:tcPr>
            <w:tcW w:w="3969" w:type="dxa"/>
            <w:shd w:val="clear" w:color="auto" w:fill="auto"/>
            <w:tcMar>
              <w:left w:w="28" w:type="dxa"/>
              <w:right w:w="28" w:type="dxa"/>
            </w:tcMar>
            <w:hideMark/>
          </w:tcPr>
          <w:p w14:paraId="5945F834" w14:textId="77777777" w:rsidR="00556568" w:rsidRPr="0071477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14771">
              <w:rPr>
                <w:rFonts w:ascii="Arial" w:hAnsi="Arial" w:cs="Arial"/>
                <w:strike/>
                <w:color w:val="000000"/>
                <w:sz w:val="18"/>
                <w:szCs w:val="18"/>
                <w:lang w:eastAsia="en-GB"/>
              </w:rPr>
              <w:t xml:space="preserve">   Core part: Network Slicing Phase 3: NR aspects </w:t>
            </w:r>
          </w:p>
        </w:tc>
        <w:tc>
          <w:tcPr>
            <w:tcW w:w="1701" w:type="dxa"/>
            <w:shd w:val="clear" w:color="auto" w:fill="auto"/>
            <w:tcMar>
              <w:left w:w="28" w:type="dxa"/>
              <w:right w:w="28" w:type="dxa"/>
            </w:tcMar>
            <w:hideMark/>
          </w:tcPr>
          <w:p w14:paraId="6C4FD800" w14:textId="41B3C610" w:rsidR="00556568" w:rsidRPr="00714771"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714771">
              <w:rPr>
                <w:rFonts w:ascii="Arial" w:hAnsi="Arial" w:cs="Arial"/>
                <w:strike/>
                <w:color w:val="000000"/>
                <w:sz w:val="18"/>
                <w:szCs w:val="18"/>
                <w:lang w:val="es-ES" w:eastAsia="en-GB"/>
              </w:rPr>
              <w:t>e</w:t>
            </w:r>
            <w:r w:rsidRPr="00714771">
              <w:rPr>
                <w:rFonts w:ascii="Arial" w:hAnsi="Arial" w:cs="Arial"/>
                <w:strike/>
                <w:color w:val="000000"/>
                <w:sz w:val="2"/>
                <w:szCs w:val="18"/>
                <w:lang w:val="es-ES" w:eastAsia="en-GB"/>
              </w:rPr>
              <w:t xml:space="preserve"> </w:t>
            </w:r>
            <w:r w:rsidRPr="00714771">
              <w:rPr>
                <w:rFonts w:ascii="Arial" w:hAnsi="Arial" w:cs="Arial"/>
                <w:strike/>
                <w:color w:val="000000"/>
                <w:sz w:val="18"/>
                <w:szCs w:val="18"/>
                <w:lang w:val="es-ES" w:eastAsia="en-GB"/>
              </w:rPr>
              <w:t>N</w:t>
            </w:r>
            <w:r w:rsidRPr="00714771">
              <w:rPr>
                <w:rFonts w:ascii="Arial" w:hAnsi="Arial" w:cs="Arial"/>
                <w:strike/>
                <w:color w:val="000000"/>
                <w:sz w:val="2"/>
                <w:szCs w:val="18"/>
                <w:lang w:val="es-ES" w:eastAsia="en-GB"/>
              </w:rPr>
              <w:t xml:space="preserve"> </w:t>
            </w:r>
            <w:r w:rsidRPr="00714771">
              <w:rPr>
                <w:rFonts w:ascii="Arial" w:hAnsi="Arial" w:cs="Arial"/>
                <w:strike/>
                <w:color w:val="000000"/>
                <w:sz w:val="18"/>
                <w:szCs w:val="18"/>
                <w:lang w:val="es-ES" w:eastAsia="en-GB"/>
              </w:rPr>
              <w:t>S</w:t>
            </w:r>
            <w:r w:rsidRPr="00714771">
              <w:rPr>
                <w:rFonts w:ascii="Arial" w:hAnsi="Arial" w:cs="Arial"/>
                <w:strike/>
                <w:color w:val="000000"/>
                <w:sz w:val="2"/>
                <w:szCs w:val="18"/>
                <w:lang w:val="es-ES" w:eastAsia="en-GB"/>
              </w:rPr>
              <w:t xml:space="preserve"> </w:t>
            </w:r>
            <w:r w:rsidRPr="00714771">
              <w:rPr>
                <w:rFonts w:ascii="Arial" w:hAnsi="Arial" w:cs="Arial"/>
                <w:strike/>
                <w:color w:val="000000"/>
                <w:sz w:val="18"/>
                <w:szCs w:val="18"/>
                <w:lang w:val="es-ES" w:eastAsia="en-GB"/>
              </w:rPr>
              <w:t>_</w:t>
            </w:r>
            <w:r w:rsidRPr="00714771">
              <w:rPr>
                <w:rFonts w:ascii="Arial" w:hAnsi="Arial" w:cs="Arial"/>
                <w:strike/>
                <w:color w:val="000000"/>
                <w:sz w:val="2"/>
                <w:szCs w:val="18"/>
                <w:lang w:val="es-ES" w:eastAsia="en-GB"/>
              </w:rPr>
              <w:t xml:space="preserve"> </w:t>
            </w:r>
            <w:r w:rsidRPr="00714771">
              <w:rPr>
                <w:rFonts w:ascii="Arial" w:hAnsi="Arial" w:cs="Arial"/>
                <w:strike/>
                <w:color w:val="000000"/>
                <w:sz w:val="18"/>
                <w:szCs w:val="18"/>
                <w:lang w:val="es-ES" w:eastAsia="en-GB"/>
              </w:rPr>
              <w:t>P</w:t>
            </w:r>
            <w:r w:rsidRPr="00714771">
              <w:rPr>
                <w:rFonts w:ascii="Arial" w:hAnsi="Arial" w:cs="Arial"/>
                <w:strike/>
                <w:color w:val="000000"/>
                <w:sz w:val="2"/>
                <w:szCs w:val="18"/>
                <w:lang w:val="es-ES" w:eastAsia="en-GB"/>
              </w:rPr>
              <w:t xml:space="preserve"> </w:t>
            </w:r>
            <w:r w:rsidRPr="00714771">
              <w:rPr>
                <w:rFonts w:ascii="Arial" w:hAnsi="Arial" w:cs="Arial"/>
                <w:strike/>
                <w:color w:val="000000"/>
                <w:sz w:val="18"/>
                <w:szCs w:val="18"/>
                <w:lang w:val="es-ES" w:eastAsia="en-GB"/>
              </w:rPr>
              <w:t>h</w:t>
            </w:r>
            <w:r w:rsidRPr="00714771">
              <w:rPr>
                <w:rFonts w:ascii="Arial" w:hAnsi="Arial" w:cs="Arial"/>
                <w:strike/>
                <w:color w:val="000000"/>
                <w:sz w:val="2"/>
                <w:szCs w:val="18"/>
                <w:lang w:val="es-ES" w:eastAsia="en-GB"/>
              </w:rPr>
              <w:t xml:space="preserve"> </w:t>
            </w:r>
            <w:r w:rsidRPr="00714771">
              <w:rPr>
                <w:rFonts w:ascii="Arial" w:hAnsi="Arial" w:cs="Arial"/>
                <w:strike/>
                <w:color w:val="000000"/>
                <w:sz w:val="18"/>
                <w:szCs w:val="18"/>
                <w:lang w:val="es-ES" w:eastAsia="en-GB"/>
              </w:rPr>
              <w:t>3</w:t>
            </w:r>
            <w:r w:rsidRPr="00714771">
              <w:rPr>
                <w:rFonts w:ascii="Arial" w:hAnsi="Arial" w:cs="Arial"/>
                <w:strike/>
                <w:color w:val="000000"/>
                <w:sz w:val="2"/>
                <w:szCs w:val="18"/>
                <w:lang w:val="es-ES" w:eastAsia="en-GB"/>
              </w:rPr>
              <w:t xml:space="preserve"> </w:t>
            </w:r>
            <w:r w:rsidRPr="00714771">
              <w:rPr>
                <w:rFonts w:ascii="Arial" w:hAnsi="Arial" w:cs="Arial"/>
                <w:strike/>
                <w:color w:val="000000"/>
                <w:sz w:val="18"/>
                <w:szCs w:val="18"/>
                <w:lang w:val="es-ES" w:eastAsia="en-GB"/>
              </w:rPr>
              <w:t>-</w:t>
            </w:r>
            <w:r w:rsidRPr="00714771">
              <w:rPr>
                <w:rFonts w:ascii="Arial" w:hAnsi="Arial" w:cs="Arial"/>
                <w:strike/>
                <w:color w:val="000000"/>
                <w:sz w:val="2"/>
                <w:szCs w:val="18"/>
                <w:lang w:val="es-ES" w:eastAsia="en-GB"/>
              </w:rPr>
              <w:t xml:space="preserve"> </w:t>
            </w:r>
            <w:r w:rsidRPr="00714771">
              <w:rPr>
                <w:rFonts w:ascii="Arial" w:hAnsi="Arial" w:cs="Arial"/>
                <w:strike/>
                <w:color w:val="000000"/>
                <w:sz w:val="18"/>
                <w:szCs w:val="18"/>
                <w:lang w:val="es-ES" w:eastAsia="en-GB"/>
              </w:rPr>
              <w:t>N</w:t>
            </w:r>
            <w:r w:rsidRPr="00714771">
              <w:rPr>
                <w:rFonts w:ascii="Arial" w:hAnsi="Arial" w:cs="Arial"/>
                <w:strike/>
                <w:color w:val="000000"/>
                <w:sz w:val="2"/>
                <w:szCs w:val="18"/>
                <w:lang w:val="es-ES" w:eastAsia="en-GB"/>
              </w:rPr>
              <w:t xml:space="preserve"> </w:t>
            </w:r>
            <w:r w:rsidRPr="00714771">
              <w:rPr>
                <w:rFonts w:ascii="Arial" w:hAnsi="Arial" w:cs="Arial"/>
                <w:strike/>
                <w:color w:val="000000"/>
                <w:sz w:val="18"/>
                <w:szCs w:val="18"/>
                <w:lang w:val="es-ES" w:eastAsia="en-GB"/>
              </w:rPr>
              <w:t>R</w:t>
            </w:r>
            <w:r w:rsidRPr="00714771">
              <w:rPr>
                <w:rFonts w:ascii="Arial" w:hAnsi="Arial" w:cs="Arial"/>
                <w:strike/>
                <w:color w:val="000000"/>
                <w:sz w:val="2"/>
                <w:szCs w:val="18"/>
                <w:lang w:val="es-ES" w:eastAsia="en-GB"/>
              </w:rPr>
              <w:t xml:space="preserve"> </w:t>
            </w:r>
            <w:r w:rsidRPr="00714771">
              <w:rPr>
                <w:rFonts w:ascii="Arial" w:hAnsi="Arial" w:cs="Arial"/>
                <w:strike/>
                <w:color w:val="000000"/>
                <w:sz w:val="18"/>
                <w:szCs w:val="18"/>
                <w:lang w:val="es-ES" w:eastAsia="en-GB"/>
              </w:rPr>
              <w:t>-</w:t>
            </w:r>
            <w:r w:rsidRPr="00714771">
              <w:rPr>
                <w:rFonts w:ascii="Arial" w:hAnsi="Arial" w:cs="Arial"/>
                <w:strike/>
                <w:color w:val="000000"/>
                <w:sz w:val="2"/>
                <w:szCs w:val="18"/>
                <w:lang w:val="es-ES" w:eastAsia="en-GB"/>
              </w:rPr>
              <w:t xml:space="preserve"> </w:t>
            </w:r>
            <w:r w:rsidRPr="00714771">
              <w:rPr>
                <w:rFonts w:ascii="Arial" w:hAnsi="Arial" w:cs="Arial"/>
                <w:strike/>
                <w:color w:val="000000"/>
                <w:sz w:val="18"/>
                <w:szCs w:val="18"/>
                <w:lang w:val="es-ES" w:eastAsia="en-GB"/>
              </w:rPr>
              <w:t>C</w:t>
            </w:r>
            <w:r w:rsidRPr="00714771">
              <w:rPr>
                <w:rFonts w:ascii="Arial" w:hAnsi="Arial" w:cs="Arial"/>
                <w:strike/>
                <w:color w:val="000000"/>
                <w:sz w:val="2"/>
                <w:szCs w:val="18"/>
                <w:lang w:val="es-ES" w:eastAsia="en-GB"/>
              </w:rPr>
              <w:t xml:space="preserve"> </w:t>
            </w:r>
            <w:r w:rsidRPr="00714771">
              <w:rPr>
                <w:rFonts w:ascii="Arial" w:hAnsi="Arial" w:cs="Arial"/>
                <w:strike/>
                <w:color w:val="000000"/>
                <w:sz w:val="18"/>
                <w:szCs w:val="18"/>
                <w:lang w:val="es-ES" w:eastAsia="en-GB"/>
              </w:rPr>
              <w:t>o</w:t>
            </w:r>
            <w:r w:rsidRPr="00714771">
              <w:rPr>
                <w:rFonts w:ascii="Arial" w:hAnsi="Arial" w:cs="Arial"/>
                <w:strike/>
                <w:color w:val="000000"/>
                <w:sz w:val="2"/>
                <w:szCs w:val="18"/>
                <w:lang w:val="es-ES" w:eastAsia="en-GB"/>
              </w:rPr>
              <w:t xml:space="preserve"> </w:t>
            </w:r>
            <w:r w:rsidRPr="00714771">
              <w:rPr>
                <w:rFonts w:ascii="Arial" w:hAnsi="Arial" w:cs="Arial"/>
                <w:strike/>
                <w:color w:val="000000"/>
                <w:sz w:val="18"/>
                <w:szCs w:val="18"/>
                <w:lang w:val="es-ES" w:eastAsia="en-GB"/>
              </w:rPr>
              <w:t>r</w:t>
            </w:r>
            <w:r w:rsidRPr="00714771">
              <w:rPr>
                <w:rFonts w:ascii="Arial" w:hAnsi="Arial" w:cs="Arial"/>
                <w:strike/>
                <w:color w:val="000000"/>
                <w:sz w:val="2"/>
                <w:szCs w:val="18"/>
                <w:lang w:val="es-ES" w:eastAsia="en-GB"/>
              </w:rPr>
              <w:t xml:space="preserve"> </w:t>
            </w:r>
            <w:r w:rsidRPr="00714771">
              <w:rPr>
                <w:rFonts w:ascii="Arial" w:hAnsi="Arial" w:cs="Arial"/>
                <w:strike/>
                <w:color w:val="000000"/>
                <w:sz w:val="18"/>
                <w:szCs w:val="18"/>
                <w:lang w:val="es-ES" w:eastAsia="en-GB"/>
              </w:rPr>
              <w:t>e</w:t>
            </w:r>
            <w:r w:rsidRPr="00714771">
              <w:rPr>
                <w:rFonts w:ascii="Arial" w:hAnsi="Arial" w:cs="Arial"/>
                <w:strike/>
                <w:color w:val="000000"/>
                <w:sz w:val="2"/>
                <w:szCs w:val="18"/>
                <w:lang w:val="es-ES" w:eastAsia="en-GB"/>
              </w:rPr>
              <w:t xml:space="preserve"> </w:t>
            </w:r>
          </w:p>
        </w:tc>
        <w:tc>
          <w:tcPr>
            <w:tcW w:w="397" w:type="dxa"/>
            <w:shd w:val="clear" w:color="auto" w:fill="auto"/>
            <w:tcMar>
              <w:left w:w="28" w:type="dxa"/>
              <w:right w:w="28" w:type="dxa"/>
            </w:tcMar>
            <w:hideMark/>
          </w:tcPr>
          <w:p w14:paraId="4E1E7488" w14:textId="77777777" w:rsidR="00556568" w:rsidRPr="0071477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14771">
              <w:rPr>
                <w:rFonts w:ascii="Arial" w:hAnsi="Arial" w:cs="Arial"/>
                <w:strike/>
                <w:color w:val="000000"/>
                <w:sz w:val="18"/>
                <w:szCs w:val="18"/>
                <w:lang w:eastAsia="en-GB"/>
              </w:rPr>
              <w:t>R3</w:t>
            </w:r>
          </w:p>
        </w:tc>
        <w:tc>
          <w:tcPr>
            <w:tcW w:w="850" w:type="dxa"/>
            <w:shd w:val="clear" w:color="auto" w:fill="auto"/>
            <w:tcMar>
              <w:left w:w="28" w:type="dxa"/>
              <w:right w:w="28" w:type="dxa"/>
            </w:tcMar>
            <w:hideMark/>
          </w:tcPr>
          <w:p w14:paraId="01695B0E" w14:textId="171966F2" w:rsidR="00556568" w:rsidRPr="00714771"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543" w:history="1">
              <w:r w:rsidR="00556568" w:rsidRPr="00714771">
                <w:rPr>
                  <w:rFonts w:ascii="Calibri" w:hAnsi="Calibri" w:cs="Calibri"/>
                  <w:strike/>
                  <w:color w:val="0563C1"/>
                  <w:sz w:val="18"/>
                  <w:szCs w:val="18"/>
                  <w:u w:val="single"/>
                  <w:lang w:eastAsia="en-GB"/>
                </w:rPr>
                <w:t>RP-231396</w:t>
              </w:r>
            </w:hyperlink>
          </w:p>
        </w:tc>
        <w:tc>
          <w:tcPr>
            <w:tcW w:w="2268" w:type="dxa"/>
            <w:shd w:val="clear" w:color="auto" w:fill="auto"/>
            <w:tcMar>
              <w:left w:w="28" w:type="dxa"/>
              <w:right w:w="28" w:type="dxa"/>
            </w:tcMar>
            <w:hideMark/>
          </w:tcPr>
          <w:p w14:paraId="41D6CCCD" w14:textId="77777777" w:rsidR="00556568" w:rsidRPr="0071477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714771">
              <w:rPr>
                <w:rFonts w:ascii="Arial" w:hAnsi="Arial" w:cs="Arial"/>
                <w:b/>
                <w:bCs/>
                <w:strike/>
                <w:color w:val="000000"/>
                <w:sz w:val="18"/>
                <w:szCs w:val="18"/>
                <w:lang w:eastAsia="en-GB"/>
              </w:rPr>
              <w:t>Dapeng Li, ZTE</w:t>
            </w:r>
          </w:p>
        </w:tc>
        <w:tc>
          <w:tcPr>
            <w:tcW w:w="850" w:type="dxa"/>
            <w:shd w:val="clear" w:color="auto" w:fill="auto"/>
            <w:tcMar>
              <w:left w:w="28" w:type="dxa"/>
              <w:right w:w="28" w:type="dxa"/>
            </w:tcMar>
            <w:hideMark/>
          </w:tcPr>
          <w:p w14:paraId="6BE0CFF0" w14:textId="77777777" w:rsidR="00556568" w:rsidRPr="0071477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14771">
              <w:rPr>
                <w:rFonts w:ascii="Arial" w:hAnsi="Arial" w:cs="Arial"/>
                <w:strike/>
                <w:color w:val="000000"/>
                <w:sz w:val="18"/>
                <w:szCs w:val="18"/>
                <w:lang w:eastAsia="en-GB"/>
              </w:rPr>
              <w:t>S</w:t>
            </w:r>
          </w:p>
        </w:tc>
      </w:tr>
      <w:tr w:rsidR="00556568" w:rsidRPr="00EF7FBB" w14:paraId="4771497D" w14:textId="77777777" w:rsidTr="0041562B">
        <w:trPr>
          <w:trHeight w:val="255"/>
        </w:trPr>
        <w:tc>
          <w:tcPr>
            <w:tcW w:w="757" w:type="dxa"/>
            <w:shd w:val="clear" w:color="auto" w:fill="auto"/>
            <w:tcMar>
              <w:left w:w="28" w:type="dxa"/>
              <w:right w:w="28" w:type="dxa"/>
            </w:tcMar>
            <w:hideMark/>
          </w:tcPr>
          <w:p w14:paraId="5B640CD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940045</w:t>
            </w:r>
          </w:p>
        </w:tc>
        <w:tc>
          <w:tcPr>
            <w:tcW w:w="3969" w:type="dxa"/>
            <w:shd w:val="clear" w:color="auto" w:fill="auto"/>
            <w:tcMar>
              <w:left w:w="28" w:type="dxa"/>
              <w:right w:w="28" w:type="dxa"/>
            </w:tcMar>
            <w:hideMark/>
          </w:tcPr>
          <w:p w14:paraId="284D6BC6"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Network slicing provisioning rules </w:t>
            </w:r>
          </w:p>
        </w:tc>
        <w:tc>
          <w:tcPr>
            <w:tcW w:w="1701" w:type="dxa"/>
            <w:shd w:val="clear" w:color="auto" w:fill="auto"/>
            <w:tcMar>
              <w:left w:w="28" w:type="dxa"/>
              <w:right w:w="28" w:type="dxa"/>
            </w:tcMar>
            <w:hideMark/>
          </w:tcPr>
          <w:p w14:paraId="3D2C5256" w14:textId="68820FF9"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U</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L</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685F8B0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34665B73" w14:textId="3FDF8734"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544" w:history="1">
              <w:r w:rsidR="00556568" w:rsidRPr="00EF7FBB">
                <w:rPr>
                  <w:rFonts w:ascii="Calibri" w:hAnsi="Calibri" w:cs="Calibri"/>
                  <w:color w:val="0563C1"/>
                  <w:sz w:val="18"/>
                  <w:szCs w:val="18"/>
                  <w:u w:val="single"/>
                  <w:lang w:eastAsia="en-GB"/>
                </w:rPr>
                <w:t>SP-211449</w:t>
              </w:r>
            </w:hyperlink>
          </w:p>
        </w:tc>
        <w:tc>
          <w:tcPr>
            <w:tcW w:w="2268" w:type="dxa"/>
            <w:shd w:val="clear" w:color="auto" w:fill="auto"/>
            <w:tcMar>
              <w:left w:w="28" w:type="dxa"/>
              <w:right w:w="28" w:type="dxa"/>
            </w:tcMar>
            <w:hideMark/>
          </w:tcPr>
          <w:p w14:paraId="55CF0991"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Robert Petersen, Ericsson </w:t>
            </w:r>
          </w:p>
        </w:tc>
        <w:tc>
          <w:tcPr>
            <w:tcW w:w="850" w:type="dxa"/>
            <w:shd w:val="clear" w:color="auto" w:fill="auto"/>
            <w:tcMar>
              <w:left w:w="28" w:type="dxa"/>
              <w:right w:w="28" w:type="dxa"/>
            </w:tcMar>
            <w:hideMark/>
          </w:tcPr>
          <w:p w14:paraId="0A17A067" w14:textId="52058A3F"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547F56B1" w14:textId="77777777" w:rsidTr="0041562B">
        <w:trPr>
          <w:trHeight w:val="255"/>
        </w:trPr>
        <w:tc>
          <w:tcPr>
            <w:tcW w:w="757" w:type="dxa"/>
            <w:shd w:val="clear" w:color="auto" w:fill="auto"/>
            <w:tcMar>
              <w:left w:w="28" w:type="dxa"/>
              <w:right w:w="28" w:type="dxa"/>
            </w:tcMar>
            <w:hideMark/>
          </w:tcPr>
          <w:p w14:paraId="601D287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950039</w:t>
            </w:r>
          </w:p>
        </w:tc>
        <w:tc>
          <w:tcPr>
            <w:tcW w:w="3969" w:type="dxa"/>
            <w:shd w:val="clear" w:color="auto" w:fill="auto"/>
            <w:tcMar>
              <w:left w:w="28" w:type="dxa"/>
              <w:right w:w="28" w:type="dxa"/>
            </w:tcMar>
            <w:hideMark/>
          </w:tcPr>
          <w:p w14:paraId="59A6A656" w14:textId="77777777" w:rsidR="00556568" w:rsidRPr="00EF7FBB" w:rsidRDefault="00556568" w:rsidP="00EF7FB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intent-driven management for network slicing </w:t>
            </w:r>
          </w:p>
        </w:tc>
        <w:tc>
          <w:tcPr>
            <w:tcW w:w="1701" w:type="dxa"/>
            <w:shd w:val="clear" w:color="auto" w:fill="auto"/>
            <w:tcMar>
              <w:left w:w="28" w:type="dxa"/>
              <w:right w:w="28" w:type="dxa"/>
            </w:tcMar>
            <w:hideMark/>
          </w:tcPr>
          <w:p w14:paraId="69481F29" w14:textId="2794C1C3"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L</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D</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0EE053A5"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4EF59C0F" w14:textId="69741BDC"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545" w:history="1">
              <w:r w:rsidR="00556568" w:rsidRPr="00EF7FBB">
                <w:rPr>
                  <w:rFonts w:ascii="Calibri" w:hAnsi="Calibri" w:cs="Calibri"/>
                  <w:color w:val="0563C1"/>
                  <w:sz w:val="18"/>
                  <w:szCs w:val="18"/>
                  <w:u w:val="single"/>
                  <w:lang w:eastAsia="en-GB"/>
                </w:rPr>
                <w:t>SP-220278</w:t>
              </w:r>
            </w:hyperlink>
          </w:p>
        </w:tc>
        <w:tc>
          <w:tcPr>
            <w:tcW w:w="2268" w:type="dxa"/>
            <w:shd w:val="clear" w:color="auto" w:fill="auto"/>
            <w:tcMar>
              <w:left w:w="28" w:type="dxa"/>
              <w:right w:w="28" w:type="dxa"/>
            </w:tcMar>
            <w:hideMark/>
          </w:tcPr>
          <w:p w14:paraId="3F70D15A"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Jan Groenendijk , Ericsson </w:t>
            </w:r>
          </w:p>
        </w:tc>
        <w:tc>
          <w:tcPr>
            <w:tcW w:w="850" w:type="dxa"/>
            <w:shd w:val="clear" w:color="auto" w:fill="auto"/>
            <w:tcMar>
              <w:left w:w="28" w:type="dxa"/>
              <w:right w:w="28" w:type="dxa"/>
            </w:tcMar>
            <w:hideMark/>
          </w:tcPr>
          <w:p w14:paraId="6585AE5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6455F2" w14:paraId="6F76463A" w14:textId="77777777" w:rsidTr="0041562B">
        <w:trPr>
          <w:trHeight w:val="255"/>
        </w:trPr>
        <w:tc>
          <w:tcPr>
            <w:tcW w:w="757" w:type="dxa"/>
            <w:shd w:val="clear" w:color="auto" w:fill="auto"/>
            <w:tcMar>
              <w:left w:w="28" w:type="dxa"/>
              <w:right w:w="28" w:type="dxa"/>
            </w:tcMar>
            <w:hideMark/>
          </w:tcPr>
          <w:p w14:paraId="342D9885" w14:textId="77777777" w:rsidR="00556568" w:rsidRPr="006455F2"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6455F2">
              <w:rPr>
                <w:rFonts w:ascii="Arial" w:hAnsi="Arial" w:cs="Arial"/>
                <w:strike/>
                <w:color w:val="000000"/>
                <w:sz w:val="18"/>
                <w:szCs w:val="18"/>
                <w:lang w:eastAsia="en-GB"/>
              </w:rPr>
              <w:t>990030</w:t>
            </w:r>
          </w:p>
        </w:tc>
        <w:tc>
          <w:tcPr>
            <w:tcW w:w="3969" w:type="dxa"/>
            <w:shd w:val="clear" w:color="auto" w:fill="auto"/>
            <w:tcMar>
              <w:left w:w="28" w:type="dxa"/>
              <w:right w:w="28" w:type="dxa"/>
            </w:tcMar>
            <w:hideMark/>
          </w:tcPr>
          <w:p w14:paraId="54410673" w14:textId="77777777" w:rsidR="00556568" w:rsidRPr="006455F2" w:rsidRDefault="00556568" w:rsidP="00EF7FBB">
            <w:pPr>
              <w:overflowPunct/>
              <w:autoSpaceDE/>
              <w:autoSpaceDN/>
              <w:adjustRightInd/>
              <w:spacing w:after="0"/>
              <w:textAlignment w:val="auto"/>
              <w:rPr>
                <w:rFonts w:ascii="Arial" w:hAnsi="Arial" w:cs="Arial"/>
                <w:strike/>
                <w:color w:val="0000FF"/>
                <w:sz w:val="18"/>
                <w:szCs w:val="18"/>
                <w:lang w:eastAsia="en-GB"/>
              </w:rPr>
            </w:pPr>
            <w:r w:rsidRPr="006455F2">
              <w:rPr>
                <w:rFonts w:ascii="Arial" w:hAnsi="Arial" w:cs="Arial"/>
                <w:strike/>
                <w:color w:val="0000FF"/>
                <w:sz w:val="18"/>
                <w:szCs w:val="18"/>
                <w:lang w:eastAsia="en-GB"/>
              </w:rPr>
              <w:t xml:space="preserve">Intent driven Management Service for Mobile Network phase 2 </w:t>
            </w:r>
          </w:p>
        </w:tc>
        <w:tc>
          <w:tcPr>
            <w:tcW w:w="1701" w:type="dxa"/>
            <w:shd w:val="clear" w:color="auto" w:fill="auto"/>
            <w:tcMar>
              <w:left w:w="28" w:type="dxa"/>
              <w:right w:w="28" w:type="dxa"/>
            </w:tcMar>
            <w:hideMark/>
          </w:tcPr>
          <w:p w14:paraId="5DA14557" w14:textId="22A84DE6" w:rsidR="00556568" w:rsidRPr="006455F2"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6455F2">
              <w:rPr>
                <w:rFonts w:ascii="Arial" w:hAnsi="Arial" w:cs="Arial"/>
                <w:strike/>
                <w:color w:val="000000"/>
                <w:sz w:val="18"/>
                <w:szCs w:val="18"/>
                <w:lang w:eastAsia="en-GB"/>
              </w:rPr>
              <w:t>I</w:t>
            </w:r>
            <w:r w:rsidRPr="006455F2">
              <w:rPr>
                <w:rFonts w:ascii="Arial" w:hAnsi="Arial" w:cs="Arial"/>
                <w:strike/>
                <w:color w:val="000000"/>
                <w:sz w:val="2"/>
                <w:szCs w:val="18"/>
                <w:lang w:eastAsia="en-GB"/>
              </w:rPr>
              <w:t xml:space="preserve"> </w:t>
            </w:r>
            <w:r w:rsidRPr="006455F2">
              <w:rPr>
                <w:rFonts w:ascii="Arial" w:hAnsi="Arial" w:cs="Arial"/>
                <w:strike/>
                <w:color w:val="000000"/>
                <w:sz w:val="18"/>
                <w:szCs w:val="18"/>
                <w:lang w:eastAsia="en-GB"/>
              </w:rPr>
              <w:t>D</w:t>
            </w:r>
            <w:r w:rsidRPr="006455F2">
              <w:rPr>
                <w:rFonts w:ascii="Arial" w:hAnsi="Arial" w:cs="Arial"/>
                <w:strike/>
                <w:color w:val="000000"/>
                <w:sz w:val="2"/>
                <w:szCs w:val="18"/>
                <w:lang w:eastAsia="en-GB"/>
              </w:rPr>
              <w:t xml:space="preserve"> </w:t>
            </w:r>
            <w:r w:rsidRPr="006455F2">
              <w:rPr>
                <w:rFonts w:ascii="Arial" w:hAnsi="Arial" w:cs="Arial"/>
                <w:strike/>
                <w:color w:val="000000"/>
                <w:sz w:val="18"/>
                <w:szCs w:val="18"/>
                <w:lang w:eastAsia="en-GB"/>
              </w:rPr>
              <w:t>M</w:t>
            </w:r>
            <w:r w:rsidRPr="006455F2">
              <w:rPr>
                <w:rFonts w:ascii="Arial" w:hAnsi="Arial" w:cs="Arial"/>
                <w:strike/>
                <w:color w:val="000000"/>
                <w:sz w:val="2"/>
                <w:szCs w:val="18"/>
                <w:lang w:eastAsia="en-GB"/>
              </w:rPr>
              <w:t xml:space="preserve"> </w:t>
            </w:r>
            <w:r w:rsidRPr="006455F2">
              <w:rPr>
                <w:rFonts w:ascii="Arial" w:hAnsi="Arial" w:cs="Arial"/>
                <w:strike/>
                <w:color w:val="000000"/>
                <w:sz w:val="18"/>
                <w:szCs w:val="18"/>
                <w:lang w:eastAsia="en-GB"/>
              </w:rPr>
              <w:t>S</w:t>
            </w:r>
            <w:r w:rsidRPr="006455F2">
              <w:rPr>
                <w:rFonts w:ascii="Arial" w:hAnsi="Arial" w:cs="Arial"/>
                <w:strike/>
                <w:color w:val="000000"/>
                <w:sz w:val="2"/>
                <w:szCs w:val="18"/>
                <w:lang w:eastAsia="en-GB"/>
              </w:rPr>
              <w:t xml:space="preserve"> </w:t>
            </w:r>
            <w:r w:rsidRPr="006455F2">
              <w:rPr>
                <w:rFonts w:ascii="Arial" w:hAnsi="Arial" w:cs="Arial"/>
                <w:strike/>
                <w:color w:val="000000"/>
                <w:sz w:val="18"/>
                <w:szCs w:val="18"/>
                <w:lang w:eastAsia="en-GB"/>
              </w:rPr>
              <w:t>_</w:t>
            </w:r>
            <w:r w:rsidRPr="006455F2">
              <w:rPr>
                <w:rFonts w:ascii="Arial" w:hAnsi="Arial" w:cs="Arial"/>
                <w:strike/>
                <w:color w:val="000000"/>
                <w:sz w:val="2"/>
                <w:szCs w:val="18"/>
                <w:lang w:eastAsia="en-GB"/>
              </w:rPr>
              <w:t xml:space="preserve"> </w:t>
            </w:r>
            <w:r w:rsidRPr="006455F2">
              <w:rPr>
                <w:rFonts w:ascii="Arial" w:hAnsi="Arial" w:cs="Arial"/>
                <w:strike/>
                <w:color w:val="000000"/>
                <w:sz w:val="18"/>
                <w:szCs w:val="18"/>
                <w:lang w:eastAsia="en-GB"/>
              </w:rPr>
              <w:t>M</w:t>
            </w:r>
            <w:r w:rsidRPr="006455F2">
              <w:rPr>
                <w:rFonts w:ascii="Arial" w:hAnsi="Arial" w:cs="Arial"/>
                <w:strike/>
                <w:color w:val="000000"/>
                <w:sz w:val="2"/>
                <w:szCs w:val="18"/>
                <w:lang w:eastAsia="en-GB"/>
              </w:rPr>
              <w:t xml:space="preserve"> </w:t>
            </w:r>
            <w:r w:rsidRPr="006455F2">
              <w:rPr>
                <w:rFonts w:ascii="Arial" w:hAnsi="Arial" w:cs="Arial"/>
                <w:strike/>
                <w:color w:val="000000"/>
                <w:sz w:val="18"/>
                <w:szCs w:val="18"/>
                <w:lang w:eastAsia="en-GB"/>
              </w:rPr>
              <w:t>N</w:t>
            </w:r>
            <w:r w:rsidRPr="006455F2">
              <w:rPr>
                <w:rFonts w:ascii="Arial" w:hAnsi="Arial" w:cs="Arial"/>
                <w:strike/>
                <w:color w:val="000000"/>
                <w:sz w:val="2"/>
                <w:szCs w:val="18"/>
                <w:lang w:eastAsia="en-GB"/>
              </w:rPr>
              <w:t xml:space="preserve"> </w:t>
            </w:r>
            <w:r w:rsidRPr="006455F2">
              <w:rPr>
                <w:rFonts w:ascii="Arial" w:hAnsi="Arial" w:cs="Arial"/>
                <w:strike/>
                <w:color w:val="000000"/>
                <w:sz w:val="18"/>
                <w:szCs w:val="18"/>
                <w:lang w:eastAsia="en-GB"/>
              </w:rPr>
              <w:t>_</w:t>
            </w:r>
            <w:r w:rsidRPr="006455F2">
              <w:rPr>
                <w:rFonts w:ascii="Arial" w:hAnsi="Arial" w:cs="Arial"/>
                <w:strike/>
                <w:color w:val="000000"/>
                <w:sz w:val="2"/>
                <w:szCs w:val="18"/>
                <w:lang w:eastAsia="en-GB"/>
              </w:rPr>
              <w:t xml:space="preserve"> </w:t>
            </w:r>
            <w:r w:rsidRPr="006455F2">
              <w:rPr>
                <w:rFonts w:ascii="Arial" w:hAnsi="Arial" w:cs="Arial"/>
                <w:strike/>
                <w:color w:val="000000"/>
                <w:sz w:val="18"/>
                <w:szCs w:val="18"/>
                <w:lang w:eastAsia="en-GB"/>
              </w:rPr>
              <w:t>p</w:t>
            </w:r>
            <w:r w:rsidRPr="006455F2">
              <w:rPr>
                <w:rFonts w:ascii="Arial" w:hAnsi="Arial" w:cs="Arial"/>
                <w:strike/>
                <w:color w:val="000000"/>
                <w:sz w:val="2"/>
                <w:szCs w:val="18"/>
                <w:lang w:eastAsia="en-GB"/>
              </w:rPr>
              <w:t xml:space="preserve"> </w:t>
            </w:r>
            <w:r w:rsidRPr="006455F2">
              <w:rPr>
                <w:rFonts w:ascii="Arial" w:hAnsi="Arial" w:cs="Arial"/>
                <w:strike/>
                <w:color w:val="000000"/>
                <w:sz w:val="18"/>
                <w:szCs w:val="18"/>
                <w:lang w:eastAsia="en-GB"/>
              </w:rPr>
              <w:t>h</w:t>
            </w:r>
            <w:r w:rsidRPr="006455F2">
              <w:rPr>
                <w:rFonts w:ascii="Arial" w:hAnsi="Arial" w:cs="Arial"/>
                <w:strike/>
                <w:color w:val="000000"/>
                <w:sz w:val="2"/>
                <w:szCs w:val="18"/>
                <w:lang w:eastAsia="en-GB"/>
              </w:rPr>
              <w:t xml:space="preserve"> </w:t>
            </w:r>
            <w:r w:rsidRPr="006455F2">
              <w:rPr>
                <w:rFonts w:ascii="Arial" w:hAnsi="Arial" w:cs="Arial"/>
                <w:strike/>
                <w:color w:val="000000"/>
                <w:sz w:val="18"/>
                <w:szCs w:val="18"/>
                <w:lang w:eastAsia="en-GB"/>
              </w:rPr>
              <w:t>2</w:t>
            </w:r>
            <w:r w:rsidRPr="006455F2">
              <w:rPr>
                <w:rFonts w:ascii="Arial" w:hAnsi="Arial" w:cs="Arial"/>
                <w:strike/>
                <w:color w:val="000000"/>
                <w:sz w:val="2"/>
                <w:szCs w:val="18"/>
                <w:lang w:eastAsia="en-GB"/>
              </w:rPr>
              <w:t xml:space="preserve"> </w:t>
            </w:r>
          </w:p>
        </w:tc>
        <w:tc>
          <w:tcPr>
            <w:tcW w:w="397" w:type="dxa"/>
            <w:shd w:val="clear" w:color="auto" w:fill="auto"/>
            <w:tcMar>
              <w:left w:w="28" w:type="dxa"/>
              <w:right w:w="28" w:type="dxa"/>
            </w:tcMar>
            <w:hideMark/>
          </w:tcPr>
          <w:p w14:paraId="0EEDF319" w14:textId="77777777" w:rsidR="00556568" w:rsidRPr="006455F2"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6455F2">
              <w:rPr>
                <w:rFonts w:ascii="Arial" w:hAnsi="Arial" w:cs="Arial"/>
                <w:strike/>
                <w:color w:val="000000"/>
                <w:sz w:val="18"/>
                <w:szCs w:val="18"/>
                <w:lang w:eastAsia="en-GB"/>
              </w:rPr>
              <w:t>S5</w:t>
            </w:r>
          </w:p>
        </w:tc>
        <w:tc>
          <w:tcPr>
            <w:tcW w:w="850" w:type="dxa"/>
            <w:shd w:val="clear" w:color="auto" w:fill="auto"/>
            <w:tcMar>
              <w:left w:w="28" w:type="dxa"/>
              <w:right w:w="28" w:type="dxa"/>
            </w:tcMar>
            <w:hideMark/>
          </w:tcPr>
          <w:p w14:paraId="5993CD6A" w14:textId="7531795D" w:rsidR="00556568" w:rsidRPr="006455F2"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546" w:history="1">
              <w:r w:rsidR="00556568" w:rsidRPr="006455F2">
                <w:rPr>
                  <w:rFonts w:ascii="Calibri" w:hAnsi="Calibri" w:cs="Calibri"/>
                  <w:strike/>
                  <w:color w:val="0563C1"/>
                  <w:sz w:val="18"/>
                  <w:szCs w:val="18"/>
                  <w:u w:val="single"/>
                  <w:lang w:eastAsia="en-GB"/>
                </w:rPr>
                <w:t>SP-230180</w:t>
              </w:r>
            </w:hyperlink>
          </w:p>
        </w:tc>
        <w:tc>
          <w:tcPr>
            <w:tcW w:w="2268" w:type="dxa"/>
            <w:shd w:val="clear" w:color="auto" w:fill="auto"/>
            <w:tcMar>
              <w:left w:w="28" w:type="dxa"/>
              <w:right w:w="28" w:type="dxa"/>
            </w:tcMar>
            <w:hideMark/>
          </w:tcPr>
          <w:p w14:paraId="163C325A" w14:textId="77777777" w:rsidR="00556568" w:rsidRPr="006455F2"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6455F2">
              <w:rPr>
                <w:rFonts w:ascii="Arial" w:hAnsi="Arial" w:cs="Arial"/>
                <w:b/>
                <w:bCs/>
                <w:strike/>
                <w:color w:val="000000"/>
                <w:sz w:val="18"/>
                <w:szCs w:val="18"/>
                <w:lang w:eastAsia="en-GB"/>
              </w:rPr>
              <w:t xml:space="preserve">Xu Ruiyue, Huawei </w:t>
            </w:r>
          </w:p>
        </w:tc>
        <w:tc>
          <w:tcPr>
            <w:tcW w:w="850" w:type="dxa"/>
            <w:shd w:val="clear" w:color="auto" w:fill="auto"/>
            <w:tcMar>
              <w:left w:w="28" w:type="dxa"/>
              <w:right w:w="28" w:type="dxa"/>
            </w:tcMar>
            <w:hideMark/>
          </w:tcPr>
          <w:p w14:paraId="0DE39921" w14:textId="3727EE56" w:rsidR="00556568" w:rsidRPr="006455F2"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6455F2">
              <w:rPr>
                <w:rFonts w:ascii="Arial" w:hAnsi="Arial" w:cs="Arial"/>
                <w:b/>
                <w:bCs/>
                <w:strike/>
                <w:color w:val="FF0000"/>
                <w:sz w:val="18"/>
                <w:szCs w:val="18"/>
                <w:lang w:eastAsia="en-GB"/>
              </w:rPr>
              <w:t>Y</w:t>
            </w:r>
          </w:p>
        </w:tc>
      </w:tr>
      <w:tr w:rsidR="00556568" w:rsidRPr="006455F2" w14:paraId="71C89C57" w14:textId="77777777" w:rsidTr="0041562B">
        <w:trPr>
          <w:trHeight w:val="255"/>
        </w:trPr>
        <w:tc>
          <w:tcPr>
            <w:tcW w:w="757" w:type="dxa"/>
            <w:shd w:val="clear" w:color="auto" w:fill="auto"/>
            <w:tcMar>
              <w:left w:w="28" w:type="dxa"/>
              <w:right w:w="28" w:type="dxa"/>
            </w:tcMar>
            <w:hideMark/>
          </w:tcPr>
          <w:p w14:paraId="2771049A" w14:textId="77777777" w:rsidR="00556568" w:rsidRPr="006455F2"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6455F2">
              <w:rPr>
                <w:rFonts w:ascii="Arial" w:hAnsi="Arial" w:cs="Arial"/>
                <w:strike/>
                <w:color w:val="000000"/>
                <w:sz w:val="18"/>
                <w:szCs w:val="18"/>
                <w:lang w:eastAsia="en-GB"/>
              </w:rPr>
              <w:t>910023</w:t>
            </w:r>
          </w:p>
        </w:tc>
        <w:tc>
          <w:tcPr>
            <w:tcW w:w="3969" w:type="dxa"/>
            <w:shd w:val="clear" w:color="auto" w:fill="auto"/>
            <w:tcMar>
              <w:left w:w="28" w:type="dxa"/>
              <w:right w:w="28" w:type="dxa"/>
            </w:tcMar>
            <w:hideMark/>
          </w:tcPr>
          <w:p w14:paraId="35CA4038" w14:textId="77777777" w:rsidR="00556568" w:rsidRPr="006455F2"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6455F2">
              <w:rPr>
                <w:rFonts w:ascii="Arial" w:hAnsi="Arial" w:cs="Arial"/>
                <w:i/>
                <w:iCs/>
                <w:strike/>
                <w:color w:val="000000"/>
                <w:sz w:val="18"/>
                <w:szCs w:val="18"/>
                <w:lang w:eastAsia="en-GB"/>
              </w:rPr>
              <w:t xml:space="preserve">Study on enhanced security for network slicing Phase 2 </w:t>
            </w:r>
          </w:p>
        </w:tc>
        <w:tc>
          <w:tcPr>
            <w:tcW w:w="1701" w:type="dxa"/>
            <w:shd w:val="clear" w:color="auto" w:fill="auto"/>
            <w:tcMar>
              <w:left w:w="28" w:type="dxa"/>
              <w:right w:w="28" w:type="dxa"/>
            </w:tcMar>
            <w:hideMark/>
          </w:tcPr>
          <w:p w14:paraId="2B0E67A2" w14:textId="55333166" w:rsidR="00556568" w:rsidRPr="006455F2"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6455F2">
              <w:rPr>
                <w:rFonts w:ascii="Arial" w:hAnsi="Arial" w:cs="Arial"/>
                <w:strike/>
                <w:color w:val="000000"/>
                <w:sz w:val="18"/>
                <w:szCs w:val="18"/>
                <w:lang w:eastAsia="en-GB"/>
              </w:rPr>
              <w:t>F</w:t>
            </w:r>
            <w:r w:rsidRPr="006455F2">
              <w:rPr>
                <w:rFonts w:ascii="Arial" w:hAnsi="Arial" w:cs="Arial"/>
                <w:strike/>
                <w:color w:val="000000"/>
                <w:sz w:val="2"/>
                <w:szCs w:val="18"/>
                <w:lang w:eastAsia="en-GB"/>
              </w:rPr>
              <w:t xml:space="preserve"> </w:t>
            </w:r>
            <w:r w:rsidRPr="006455F2">
              <w:rPr>
                <w:rFonts w:ascii="Arial" w:hAnsi="Arial" w:cs="Arial"/>
                <w:strike/>
                <w:color w:val="000000"/>
                <w:sz w:val="18"/>
                <w:szCs w:val="18"/>
                <w:lang w:eastAsia="en-GB"/>
              </w:rPr>
              <w:t>S</w:t>
            </w:r>
            <w:r w:rsidRPr="006455F2">
              <w:rPr>
                <w:rFonts w:ascii="Arial" w:hAnsi="Arial" w:cs="Arial"/>
                <w:strike/>
                <w:color w:val="000000"/>
                <w:sz w:val="2"/>
                <w:szCs w:val="18"/>
                <w:lang w:eastAsia="en-GB"/>
              </w:rPr>
              <w:t xml:space="preserve"> </w:t>
            </w:r>
            <w:r w:rsidRPr="006455F2">
              <w:rPr>
                <w:rFonts w:ascii="Arial" w:hAnsi="Arial" w:cs="Arial"/>
                <w:strike/>
                <w:color w:val="000000"/>
                <w:sz w:val="18"/>
                <w:szCs w:val="18"/>
                <w:lang w:eastAsia="en-GB"/>
              </w:rPr>
              <w:t>_</w:t>
            </w:r>
            <w:r w:rsidRPr="006455F2">
              <w:rPr>
                <w:rFonts w:ascii="Arial" w:hAnsi="Arial" w:cs="Arial"/>
                <w:strike/>
                <w:color w:val="000000"/>
                <w:sz w:val="2"/>
                <w:szCs w:val="18"/>
                <w:lang w:eastAsia="en-GB"/>
              </w:rPr>
              <w:t xml:space="preserve"> </w:t>
            </w:r>
            <w:r w:rsidRPr="006455F2">
              <w:rPr>
                <w:rFonts w:ascii="Arial" w:hAnsi="Arial" w:cs="Arial"/>
                <w:strike/>
                <w:color w:val="000000"/>
                <w:sz w:val="18"/>
                <w:szCs w:val="18"/>
                <w:lang w:eastAsia="en-GB"/>
              </w:rPr>
              <w:t>e</w:t>
            </w:r>
            <w:r w:rsidRPr="006455F2">
              <w:rPr>
                <w:rFonts w:ascii="Arial" w:hAnsi="Arial" w:cs="Arial"/>
                <w:strike/>
                <w:color w:val="000000"/>
                <w:sz w:val="2"/>
                <w:szCs w:val="18"/>
                <w:lang w:eastAsia="en-GB"/>
              </w:rPr>
              <w:t xml:space="preserve"> </w:t>
            </w:r>
            <w:r w:rsidRPr="006455F2">
              <w:rPr>
                <w:rFonts w:ascii="Arial" w:hAnsi="Arial" w:cs="Arial"/>
                <w:strike/>
                <w:color w:val="000000"/>
                <w:sz w:val="18"/>
                <w:szCs w:val="18"/>
                <w:lang w:eastAsia="en-GB"/>
              </w:rPr>
              <w:t>N</w:t>
            </w:r>
            <w:r w:rsidRPr="006455F2">
              <w:rPr>
                <w:rFonts w:ascii="Arial" w:hAnsi="Arial" w:cs="Arial"/>
                <w:strike/>
                <w:color w:val="000000"/>
                <w:sz w:val="2"/>
                <w:szCs w:val="18"/>
                <w:lang w:eastAsia="en-GB"/>
              </w:rPr>
              <w:t xml:space="preserve"> </w:t>
            </w:r>
            <w:r w:rsidRPr="006455F2">
              <w:rPr>
                <w:rFonts w:ascii="Arial" w:hAnsi="Arial" w:cs="Arial"/>
                <w:strike/>
                <w:color w:val="000000"/>
                <w:sz w:val="18"/>
                <w:szCs w:val="18"/>
                <w:lang w:eastAsia="en-GB"/>
              </w:rPr>
              <w:t>S</w:t>
            </w:r>
            <w:r w:rsidRPr="006455F2">
              <w:rPr>
                <w:rFonts w:ascii="Arial" w:hAnsi="Arial" w:cs="Arial"/>
                <w:strike/>
                <w:color w:val="000000"/>
                <w:sz w:val="2"/>
                <w:szCs w:val="18"/>
                <w:lang w:eastAsia="en-GB"/>
              </w:rPr>
              <w:t xml:space="preserve"> </w:t>
            </w:r>
            <w:r w:rsidRPr="006455F2">
              <w:rPr>
                <w:rFonts w:ascii="Arial" w:hAnsi="Arial" w:cs="Arial"/>
                <w:strike/>
                <w:color w:val="000000"/>
                <w:sz w:val="18"/>
                <w:szCs w:val="18"/>
                <w:lang w:eastAsia="en-GB"/>
              </w:rPr>
              <w:t>2</w:t>
            </w:r>
            <w:r w:rsidRPr="006455F2">
              <w:rPr>
                <w:rFonts w:ascii="Arial" w:hAnsi="Arial" w:cs="Arial"/>
                <w:strike/>
                <w:color w:val="000000"/>
                <w:sz w:val="2"/>
                <w:szCs w:val="18"/>
                <w:lang w:eastAsia="en-GB"/>
              </w:rPr>
              <w:t xml:space="preserve"> </w:t>
            </w:r>
            <w:r w:rsidRPr="006455F2">
              <w:rPr>
                <w:rFonts w:ascii="Arial" w:hAnsi="Arial" w:cs="Arial"/>
                <w:strike/>
                <w:color w:val="000000"/>
                <w:sz w:val="18"/>
                <w:szCs w:val="18"/>
                <w:lang w:eastAsia="en-GB"/>
              </w:rPr>
              <w:t>_</w:t>
            </w:r>
            <w:r w:rsidRPr="006455F2">
              <w:rPr>
                <w:rFonts w:ascii="Arial" w:hAnsi="Arial" w:cs="Arial"/>
                <w:strike/>
                <w:color w:val="000000"/>
                <w:sz w:val="2"/>
                <w:szCs w:val="18"/>
                <w:lang w:eastAsia="en-GB"/>
              </w:rPr>
              <w:t xml:space="preserve"> </w:t>
            </w:r>
            <w:r w:rsidRPr="006455F2">
              <w:rPr>
                <w:rFonts w:ascii="Arial" w:hAnsi="Arial" w:cs="Arial"/>
                <w:strike/>
                <w:color w:val="000000"/>
                <w:sz w:val="18"/>
                <w:szCs w:val="18"/>
                <w:lang w:eastAsia="en-GB"/>
              </w:rPr>
              <w:t>S</w:t>
            </w:r>
            <w:r w:rsidRPr="006455F2">
              <w:rPr>
                <w:rFonts w:ascii="Arial" w:hAnsi="Arial" w:cs="Arial"/>
                <w:strike/>
                <w:color w:val="000000"/>
                <w:sz w:val="2"/>
                <w:szCs w:val="18"/>
                <w:lang w:eastAsia="en-GB"/>
              </w:rPr>
              <w:t xml:space="preserve"> </w:t>
            </w:r>
            <w:r w:rsidRPr="006455F2">
              <w:rPr>
                <w:rFonts w:ascii="Arial" w:hAnsi="Arial" w:cs="Arial"/>
                <w:strike/>
                <w:color w:val="000000"/>
                <w:sz w:val="18"/>
                <w:szCs w:val="18"/>
                <w:lang w:eastAsia="en-GB"/>
              </w:rPr>
              <w:t>E</w:t>
            </w:r>
            <w:r w:rsidRPr="006455F2">
              <w:rPr>
                <w:rFonts w:ascii="Arial" w:hAnsi="Arial" w:cs="Arial"/>
                <w:strike/>
                <w:color w:val="000000"/>
                <w:sz w:val="2"/>
                <w:szCs w:val="18"/>
                <w:lang w:eastAsia="en-GB"/>
              </w:rPr>
              <w:t xml:space="preserve"> </w:t>
            </w:r>
            <w:r w:rsidRPr="006455F2">
              <w:rPr>
                <w:rFonts w:ascii="Arial" w:hAnsi="Arial" w:cs="Arial"/>
                <w:strike/>
                <w:color w:val="000000"/>
                <w:sz w:val="18"/>
                <w:szCs w:val="18"/>
                <w:lang w:eastAsia="en-GB"/>
              </w:rPr>
              <w:t>C</w:t>
            </w:r>
            <w:r w:rsidRPr="006455F2">
              <w:rPr>
                <w:rFonts w:ascii="Arial" w:hAnsi="Arial" w:cs="Arial"/>
                <w:strike/>
                <w:color w:val="000000"/>
                <w:sz w:val="2"/>
                <w:szCs w:val="18"/>
                <w:lang w:eastAsia="en-GB"/>
              </w:rPr>
              <w:t xml:space="preserve"> </w:t>
            </w:r>
          </w:p>
        </w:tc>
        <w:tc>
          <w:tcPr>
            <w:tcW w:w="397" w:type="dxa"/>
            <w:shd w:val="clear" w:color="auto" w:fill="auto"/>
            <w:tcMar>
              <w:left w:w="28" w:type="dxa"/>
              <w:right w:w="28" w:type="dxa"/>
            </w:tcMar>
            <w:hideMark/>
          </w:tcPr>
          <w:p w14:paraId="62AA69AC" w14:textId="77777777" w:rsidR="00556568" w:rsidRPr="006455F2"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6455F2">
              <w:rPr>
                <w:rFonts w:ascii="Arial" w:hAnsi="Arial" w:cs="Arial"/>
                <w:strike/>
                <w:color w:val="000000"/>
                <w:sz w:val="18"/>
                <w:szCs w:val="18"/>
                <w:lang w:eastAsia="en-GB"/>
              </w:rPr>
              <w:t>S3</w:t>
            </w:r>
          </w:p>
        </w:tc>
        <w:tc>
          <w:tcPr>
            <w:tcW w:w="850" w:type="dxa"/>
            <w:shd w:val="clear" w:color="auto" w:fill="auto"/>
            <w:tcMar>
              <w:left w:w="28" w:type="dxa"/>
              <w:right w:w="28" w:type="dxa"/>
            </w:tcMar>
            <w:hideMark/>
          </w:tcPr>
          <w:p w14:paraId="3EA4D1B0" w14:textId="4599C489" w:rsidR="00556568" w:rsidRPr="006455F2"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547" w:history="1">
              <w:r w:rsidR="00556568" w:rsidRPr="006455F2">
                <w:rPr>
                  <w:rFonts w:ascii="Calibri" w:hAnsi="Calibri" w:cs="Calibri"/>
                  <w:strike/>
                  <w:color w:val="0563C1"/>
                  <w:sz w:val="18"/>
                  <w:szCs w:val="18"/>
                  <w:u w:val="single"/>
                  <w:lang w:eastAsia="en-GB"/>
                </w:rPr>
                <w:t>SP-210106</w:t>
              </w:r>
            </w:hyperlink>
          </w:p>
        </w:tc>
        <w:tc>
          <w:tcPr>
            <w:tcW w:w="2268" w:type="dxa"/>
            <w:shd w:val="clear" w:color="auto" w:fill="auto"/>
            <w:tcMar>
              <w:left w:w="28" w:type="dxa"/>
              <w:right w:w="28" w:type="dxa"/>
            </w:tcMar>
            <w:hideMark/>
          </w:tcPr>
          <w:p w14:paraId="540D1D7C" w14:textId="77777777" w:rsidR="00556568" w:rsidRPr="006455F2"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6455F2">
              <w:rPr>
                <w:rFonts w:ascii="Arial" w:hAnsi="Arial" w:cs="Arial"/>
                <w:b/>
                <w:bCs/>
                <w:strike/>
                <w:color w:val="000000"/>
                <w:sz w:val="18"/>
                <w:szCs w:val="18"/>
                <w:lang w:eastAsia="en-GB"/>
              </w:rPr>
              <w:t xml:space="preserve">Zander Lei, Huawei </w:t>
            </w:r>
          </w:p>
        </w:tc>
        <w:tc>
          <w:tcPr>
            <w:tcW w:w="850" w:type="dxa"/>
            <w:shd w:val="clear" w:color="auto" w:fill="auto"/>
            <w:tcMar>
              <w:left w:w="28" w:type="dxa"/>
              <w:right w:w="28" w:type="dxa"/>
            </w:tcMar>
            <w:hideMark/>
          </w:tcPr>
          <w:p w14:paraId="71269FAD" w14:textId="77777777" w:rsidR="00556568" w:rsidRPr="006455F2"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6455F2">
              <w:rPr>
                <w:rFonts w:ascii="Arial" w:hAnsi="Arial" w:cs="Arial"/>
                <w:strike/>
                <w:color w:val="000000"/>
                <w:sz w:val="18"/>
                <w:szCs w:val="18"/>
                <w:lang w:eastAsia="en-GB"/>
              </w:rPr>
              <w:t>S</w:t>
            </w:r>
          </w:p>
        </w:tc>
      </w:tr>
      <w:tr w:rsidR="00556568" w:rsidRPr="006455F2" w14:paraId="59339EEA" w14:textId="77777777" w:rsidTr="0041562B">
        <w:trPr>
          <w:trHeight w:val="255"/>
        </w:trPr>
        <w:tc>
          <w:tcPr>
            <w:tcW w:w="757" w:type="dxa"/>
            <w:shd w:val="clear" w:color="auto" w:fill="auto"/>
            <w:tcMar>
              <w:left w:w="28" w:type="dxa"/>
              <w:right w:w="28" w:type="dxa"/>
            </w:tcMar>
            <w:hideMark/>
          </w:tcPr>
          <w:p w14:paraId="3822B668" w14:textId="77777777" w:rsidR="00556568" w:rsidRPr="006455F2"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6455F2">
              <w:rPr>
                <w:rFonts w:ascii="Arial" w:hAnsi="Arial" w:cs="Arial"/>
                <w:strike/>
                <w:color w:val="000000"/>
                <w:sz w:val="18"/>
                <w:szCs w:val="18"/>
                <w:lang w:eastAsia="en-GB"/>
              </w:rPr>
              <w:t>960048</w:t>
            </w:r>
          </w:p>
        </w:tc>
        <w:tc>
          <w:tcPr>
            <w:tcW w:w="3969" w:type="dxa"/>
            <w:shd w:val="clear" w:color="auto" w:fill="auto"/>
            <w:tcMar>
              <w:left w:w="28" w:type="dxa"/>
              <w:right w:w="28" w:type="dxa"/>
            </w:tcMar>
            <w:hideMark/>
          </w:tcPr>
          <w:p w14:paraId="26BC96EA" w14:textId="77777777" w:rsidR="00556568" w:rsidRPr="006455F2"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6455F2">
              <w:rPr>
                <w:rFonts w:ascii="Arial" w:hAnsi="Arial" w:cs="Arial"/>
                <w:i/>
                <w:iCs/>
                <w:strike/>
                <w:color w:val="000000"/>
                <w:sz w:val="18"/>
                <w:szCs w:val="18"/>
                <w:lang w:eastAsia="en-GB"/>
              </w:rPr>
              <w:t>Study on Media Streaming aspects of Network Slicing Phase 2</w:t>
            </w:r>
          </w:p>
        </w:tc>
        <w:tc>
          <w:tcPr>
            <w:tcW w:w="1701" w:type="dxa"/>
            <w:shd w:val="clear" w:color="auto" w:fill="auto"/>
            <w:tcMar>
              <w:left w:w="28" w:type="dxa"/>
              <w:right w:w="28" w:type="dxa"/>
            </w:tcMar>
            <w:hideMark/>
          </w:tcPr>
          <w:p w14:paraId="2BF64E66" w14:textId="20B0E829" w:rsidR="00556568" w:rsidRPr="006455F2"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6455F2">
              <w:rPr>
                <w:rFonts w:ascii="Arial" w:hAnsi="Arial" w:cs="Arial"/>
                <w:strike/>
                <w:color w:val="000000"/>
                <w:sz w:val="18"/>
                <w:szCs w:val="18"/>
                <w:lang w:eastAsia="en-GB"/>
              </w:rPr>
              <w:t>F</w:t>
            </w:r>
            <w:r w:rsidRPr="006455F2">
              <w:rPr>
                <w:rFonts w:ascii="Arial" w:hAnsi="Arial" w:cs="Arial"/>
                <w:strike/>
                <w:color w:val="000000"/>
                <w:sz w:val="2"/>
                <w:szCs w:val="18"/>
                <w:lang w:eastAsia="en-GB"/>
              </w:rPr>
              <w:t xml:space="preserve"> </w:t>
            </w:r>
            <w:r w:rsidRPr="006455F2">
              <w:rPr>
                <w:rFonts w:ascii="Arial" w:hAnsi="Arial" w:cs="Arial"/>
                <w:strike/>
                <w:color w:val="000000"/>
                <w:sz w:val="18"/>
                <w:szCs w:val="18"/>
                <w:lang w:eastAsia="en-GB"/>
              </w:rPr>
              <w:t>S</w:t>
            </w:r>
            <w:r w:rsidRPr="006455F2">
              <w:rPr>
                <w:rFonts w:ascii="Arial" w:hAnsi="Arial" w:cs="Arial"/>
                <w:strike/>
                <w:color w:val="000000"/>
                <w:sz w:val="2"/>
                <w:szCs w:val="18"/>
                <w:lang w:eastAsia="en-GB"/>
              </w:rPr>
              <w:t xml:space="preserve"> </w:t>
            </w:r>
            <w:r w:rsidRPr="006455F2">
              <w:rPr>
                <w:rFonts w:ascii="Arial" w:hAnsi="Arial" w:cs="Arial"/>
                <w:strike/>
                <w:color w:val="000000"/>
                <w:sz w:val="18"/>
                <w:szCs w:val="18"/>
                <w:lang w:eastAsia="en-GB"/>
              </w:rPr>
              <w:t>_</w:t>
            </w:r>
            <w:r w:rsidRPr="006455F2">
              <w:rPr>
                <w:rFonts w:ascii="Arial" w:hAnsi="Arial" w:cs="Arial"/>
                <w:strike/>
                <w:color w:val="000000"/>
                <w:sz w:val="2"/>
                <w:szCs w:val="18"/>
                <w:lang w:eastAsia="en-GB"/>
              </w:rPr>
              <w:t xml:space="preserve"> </w:t>
            </w:r>
            <w:r w:rsidRPr="006455F2">
              <w:rPr>
                <w:rFonts w:ascii="Arial" w:hAnsi="Arial" w:cs="Arial"/>
                <w:strike/>
                <w:color w:val="000000"/>
                <w:sz w:val="18"/>
                <w:szCs w:val="18"/>
                <w:lang w:eastAsia="en-GB"/>
              </w:rPr>
              <w:t>M</w:t>
            </w:r>
            <w:r w:rsidRPr="006455F2">
              <w:rPr>
                <w:rFonts w:ascii="Arial" w:hAnsi="Arial" w:cs="Arial"/>
                <w:strike/>
                <w:color w:val="000000"/>
                <w:sz w:val="2"/>
                <w:szCs w:val="18"/>
                <w:lang w:eastAsia="en-GB"/>
              </w:rPr>
              <w:t xml:space="preserve"> </w:t>
            </w:r>
            <w:r w:rsidRPr="006455F2">
              <w:rPr>
                <w:rFonts w:ascii="Arial" w:hAnsi="Arial" w:cs="Arial"/>
                <w:strike/>
                <w:color w:val="000000"/>
                <w:sz w:val="18"/>
                <w:szCs w:val="18"/>
                <w:lang w:eastAsia="en-GB"/>
              </w:rPr>
              <w:t>S</w:t>
            </w:r>
            <w:r w:rsidRPr="006455F2">
              <w:rPr>
                <w:rFonts w:ascii="Arial" w:hAnsi="Arial" w:cs="Arial"/>
                <w:strike/>
                <w:color w:val="000000"/>
                <w:sz w:val="2"/>
                <w:szCs w:val="18"/>
                <w:lang w:eastAsia="en-GB"/>
              </w:rPr>
              <w:t xml:space="preserve"> </w:t>
            </w:r>
            <w:r w:rsidRPr="006455F2">
              <w:rPr>
                <w:rFonts w:ascii="Arial" w:hAnsi="Arial" w:cs="Arial"/>
                <w:strike/>
                <w:color w:val="000000"/>
                <w:sz w:val="18"/>
                <w:szCs w:val="18"/>
                <w:lang w:eastAsia="en-GB"/>
              </w:rPr>
              <w:t>_</w:t>
            </w:r>
            <w:r w:rsidRPr="006455F2">
              <w:rPr>
                <w:rFonts w:ascii="Arial" w:hAnsi="Arial" w:cs="Arial"/>
                <w:strike/>
                <w:color w:val="000000"/>
                <w:sz w:val="2"/>
                <w:szCs w:val="18"/>
                <w:lang w:eastAsia="en-GB"/>
              </w:rPr>
              <w:t xml:space="preserve"> </w:t>
            </w:r>
            <w:r w:rsidRPr="006455F2">
              <w:rPr>
                <w:rFonts w:ascii="Arial" w:hAnsi="Arial" w:cs="Arial"/>
                <w:strike/>
                <w:color w:val="000000"/>
                <w:sz w:val="18"/>
                <w:szCs w:val="18"/>
                <w:lang w:eastAsia="en-GB"/>
              </w:rPr>
              <w:t>N</w:t>
            </w:r>
            <w:r w:rsidRPr="006455F2">
              <w:rPr>
                <w:rFonts w:ascii="Arial" w:hAnsi="Arial" w:cs="Arial"/>
                <w:strike/>
                <w:color w:val="000000"/>
                <w:sz w:val="2"/>
                <w:szCs w:val="18"/>
                <w:lang w:eastAsia="en-GB"/>
              </w:rPr>
              <w:t xml:space="preserve"> </w:t>
            </w:r>
            <w:r w:rsidRPr="006455F2">
              <w:rPr>
                <w:rFonts w:ascii="Arial" w:hAnsi="Arial" w:cs="Arial"/>
                <w:strike/>
                <w:color w:val="000000"/>
                <w:sz w:val="18"/>
                <w:szCs w:val="18"/>
                <w:lang w:eastAsia="en-GB"/>
              </w:rPr>
              <w:t>S</w:t>
            </w:r>
            <w:r w:rsidRPr="006455F2">
              <w:rPr>
                <w:rFonts w:ascii="Arial" w:hAnsi="Arial" w:cs="Arial"/>
                <w:strike/>
                <w:color w:val="000000"/>
                <w:sz w:val="2"/>
                <w:szCs w:val="18"/>
                <w:lang w:eastAsia="en-GB"/>
              </w:rPr>
              <w:t xml:space="preserve"> </w:t>
            </w:r>
            <w:r w:rsidRPr="006455F2">
              <w:rPr>
                <w:rFonts w:ascii="Arial" w:hAnsi="Arial" w:cs="Arial"/>
                <w:strike/>
                <w:color w:val="000000"/>
                <w:sz w:val="18"/>
                <w:szCs w:val="18"/>
                <w:lang w:eastAsia="en-GB"/>
              </w:rPr>
              <w:t>_</w:t>
            </w:r>
            <w:r w:rsidRPr="006455F2">
              <w:rPr>
                <w:rFonts w:ascii="Arial" w:hAnsi="Arial" w:cs="Arial"/>
                <w:strike/>
                <w:color w:val="000000"/>
                <w:sz w:val="2"/>
                <w:szCs w:val="18"/>
                <w:lang w:eastAsia="en-GB"/>
              </w:rPr>
              <w:t xml:space="preserve"> </w:t>
            </w:r>
            <w:r w:rsidRPr="006455F2">
              <w:rPr>
                <w:rFonts w:ascii="Arial" w:hAnsi="Arial" w:cs="Arial"/>
                <w:strike/>
                <w:color w:val="000000"/>
                <w:sz w:val="18"/>
                <w:szCs w:val="18"/>
                <w:lang w:eastAsia="en-GB"/>
              </w:rPr>
              <w:t>P</w:t>
            </w:r>
            <w:r w:rsidRPr="006455F2">
              <w:rPr>
                <w:rFonts w:ascii="Arial" w:hAnsi="Arial" w:cs="Arial"/>
                <w:strike/>
                <w:color w:val="000000"/>
                <w:sz w:val="2"/>
                <w:szCs w:val="18"/>
                <w:lang w:eastAsia="en-GB"/>
              </w:rPr>
              <w:t xml:space="preserve"> </w:t>
            </w:r>
            <w:r w:rsidRPr="006455F2">
              <w:rPr>
                <w:rFonts w:ascii="Arial" w:hAnsi="Arial" w:cs="Arial"/>
                <w:strike/>
                <w:color w:val="000000"/>
                <w:sz w:val="18"/>
                <w:szCs w:val="18"/>
                <w:lang w:eastAsia="en-GB"/>
              </w:rPr>
              <w:t>h</w:t>
            </w:r>
            <w:r w:rsidRPr="006455F2">
              <w:rPr>
                <w:rFonts w:ascii="Arial" w:hAnsi="Arial" w:cs="Arial"/>
                <w:strike/>
                <w:color w:val="000000"/>
                <w:sz w:val="2"/>
                <w:szCs w:val="18"/>
                <w:lang w:eastAsia="en-GB"/>
              </w:rPr>
              <w:t xml:space="preserve"> </w:t>
            </w:r>
            <w:r w:rsidRPr="006455F2">
              <w:rPr>
                <w:rFonts w:ascii="Arial" w:hAnsi="Arial" w:cs="Arial"/>
                <w:strike/>
                <w:color w:val="000000"/>
                <w:sz w:val="18"/>
                <w:szCs w:val="18"/>
                <w:lang w:eastAsia="en-GB"/>
              </w:rPr>
              <w:t>2</w:t>
            </w:r>
            <w:r w:rsidRPr="006455F2">
              <w:rPr>
                <w:rFonts w:ascii="Arial" w:hAnsi="Arial" w:cs="Arial"/>
                <w:strike/>
                <w:color w:val="000000"/>
                <w:sz w:val="2"/>
                <w:szCs w:val="18"/>
                <w:lang w:eastAsia="en-GB"/>
              </w:rPr>
              <w:t xml:space="preserve"> </w:t>
            </w:r>
          </w:p>
        </w:tc>
        <w:tc>
          <w:tcPr>
            <w:tcW w:w="397" w:type="dxa"/>
            <w:shd w:val="clear" w:color="auto" w:fill="auto"/>
            <w:tcMar>
              <w:left w:w="28" w:type="dxa"/>
              <w:right w:w="28" w:type="dxa"/>
            </w:tcMar>
            <w:hideMark/>
          </w:tcPr>
          <w:p w14:paraId="232A6C28" w14:textId="77777777" w:rsidR="00556568" w:rsidRPr="006455F2"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6455F2">
              <w:rPr>
                <w:rFonts w:ascii="Arial" w:hAnsi="Arial" w:cs="Arial"/>
                <w:strike/>
                <w:color w:val="000000"/>
                <w:sz w:val="18"/>
                <w:szCs w:val="18"/>
                <w:lang w:eastAsia="en-GB"/>
              </w:rPr>
              <w:t>S4</w:t>
            </w:r>
          </w:p>
        </w:tc>
        <w:tc>
          <w:tcPr>
            <w:tcW w:w="850" w:type="dxa"/>
            <w:shd w:val="clear" w:color="auto" w:fill="auto"/>
            <w:tcMar>
              <w:left w:w="28" w:type="dxa"/>
              <w:right w:w="28" w:type="dxa"/>
            </w:tcMar>
            <w:hideMark/>
          </w:tcPr>
          <w:p w14:paraId="2D8410DA" w14:textId="51B4B7DF" w:rsidR="00556568" w:rsidRPr="006455F2"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548" w:history="1">
              <w:r w:rsidR="00556568" w:rsidRPr="006455F2">
                <w:rPr>
                  <w:rFonts w:ascii="Calibri" w:hAnsi="Calibri" w:cs="Calibri"/>
                  <w:strike/>
                  <w:color w:val="0563C1"/>
                  <w:sz w:val="18"/>
                  <w:szCs w:val="18"/>
                  <w:u w:val="single"/>
                  <w:lang w:eastAsia="en-GB"/>
                </w:rPr>
                <w:t>SP-220675</w:t>
              </w:r>
            </w:hyperlink>
          </w:p>
        </w:tc>
        <w:tc>
          <w:tcPr>
            <w:tcW w:w="2268" w:type="dxa"/>
            <w:shd w:val="clear" w:color="auto" w:fill="auto"/>
            <w:tcMar>
              <w:left w:w="28" w:type="dxa"/>
              <w:right w:w="28" w:type="dxa"/>
            </w:tcMar>
            <w:hideMark/>
          </w:tcPr>
          <w:p w14:paraId="3E873843" w14:textId="77777777" w:rsidR="00556568" w:rsidRPr="006455F2"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6455F2">
              <w:rPr>
                <w:rFonts w:ascii="Arial" w:hAnsi="Arial" w:cs="Arial"/>
                <w:b/>
                <w:bCs/>
                <w:strike/>
                <w:color w:val="000000"/>
                <w:sz w:val="18"/>
                <w:szCs w:val="18"/>
                <w:lang w:eastAsia="en-GB"/>
              </w:rPr>
              <w:t xml:space="preserve">Prakash Kolan, samsung </w:t>
            </w:r>
          </w:p>
        </w:tc>
        <w:tc>
          <w:tcPr>
            <w:tcW w:w="850" w:type="dxa"/>
            <w:shd w:val="clear" w:color="auto" w:fill="auto"/>
            <w:tcMar>
              <w:left w:w="28" w:type="dxa"/>
              <w:right w:w="28" w:type="dxa"/>
            </w:tcMar>
            <w:hideMark/>
          </w:tcPr>
          <w:p w14:paraId="0CF61FEE" w14:textId="77777777" w:rsidR="00556568" w:rsidRPr="006455F2"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6455F2">
              <w:rPr>
                <w:rFonts w:ascii="Arial" w:hAnsi="Arial" w:cs="Arial"/>
                <w:strike/>
                <w:color w:val="000000"/>
                <w:sz w:val="18"/>
                <w:szCs w:val="18"/>
                <w:lang w:eastAsia="en-GB"/>
              </w:rPr>
              <w:t>S</w:t>
            </w:r>
          </w:p>
        </w:tc>
      </w:tr>
      <w:tr w:rsidR="00556568" w:rsidRPr="00EF7FBB" w14:paraId="2A03D907" w14:textId="77777777" w:rsidTr="0041562B">
        <w:trPr>
          <w:trHeight w:val="255"/>
        </w:trPr>
        <w:tc>
          <w:tcPr>
            <w:tcW w:w="757" w:type="dxa"/>
            <w:shd w:val="clear" w:color="auto" w:fill="auto"/>
            <w:tcMar>
              <w:left w:w="28" w:type="dxa"/>
              <w:right w:w="28" w:type="dxa"/>
            </w:tcMar>
            <w:hideMark/>
          </w:tcPr>
          <w:p w14:paraId="2C644C5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940013</w:t>
            </w:r>
          </w:p>
        </w:tc>
        <w:tc>
          <w:tcPr>
            <w:tcW w:w="3969" w:type="dxa"/>
            <w:shd w:val="clear" w:color="auto" w:fill="auto"/>
            <w:tcMar>
              <w:left w:w="28" w:type="dxa"/>
              <w:right w:w="28" w:type="dxa"/>
            </w:tcMar>
            <w:hideMark/>
          </w:tcPr>
          <w:p w14:paraId="1ED1EE44"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Enhanced security for Phase 2 network slicing </w:t>
            </w:r>
          </w:p>
        </w:tc>
        <w:tc>
          <w:tcPr>
            <w:tcW w:w="1701" w:type="dxa"/>
            <w:shd w:val="clear" w:color="auto" w:fill="auto"/>
            <w:tcMar>
              <w:left w:w="28" w:type="dxa"/>
              <w:right w:w="28" w:type="dxa"/>
            </w:tcMar>
            <w:hideMark/>
          </w:tcPr>
          <w:p w14:paraId="76AE6ACF" w14:textId="0CEEFCA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2</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1C448BA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0CAF24B9" w14:textId="72A0108C"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549" w:history="1">
              <w:r w:rsidR="00556568" w:rsidRPr="00EF7FBB">
                <w:rPr>
                  <w:rFonts w:ascii="Calibri" w:hAnsi="Calibri" w:cs="Calibri"/>
                  <w:color w:val="0563C1"/>
                  <w:sz w:val="18"/>
                  <w:szCs w:val="18"/>
                  <w:u w:val="single"/>
                  <w:lang w:eastAsia="en-GB"/>
                </w:rPr>
                <w:t>SP-211361</w:t>
              </w:r>
            </w:hyperlink>
          </w:p>
        </w:tc>
        <w:tc>
          <w:tcPr>
            <w:tcW w:w="2268" w:type="dxa"/>
            <w:shd w:val="clear" w:color="auto" w:fill="auto"/>
            <w:tcMar>
              <w:left w:w="28" w:type="dxa"/>
              <w:right w:w="28" w:type="dxa"/>
            </w:tcMar>
            <w:hideMark/>
          </w:tcPr>
          <w:p w14:paraId="36207B83"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Lei, Zander, Huawei </w:t>
            </w:r>
          </w:p>
        </w:tc>
        <w:tc>
          <w:tcPr>
            <w:tcW w:w="850" w:type="dxa"/>
            <w:shd w:val="clear" w:color="auto" w:fill="auto"/>
            <w:tcMar>
              <w:left w:w="28" w:type="dxa"/>
              <w:right w:w="28" w:type="dxa"/>
            </w:tcMar>
            <w:hideMark/>
          </w:tcPr>
          <w:p w14:paraId="08F13ED3" w14:textId="1C968BB2"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622C1AD9" w14:textId="77777777" w:rsidTr="0041562B">
        <w:trPr>
          <w:trHeight w:val="255"/>
        </w:trPr>
        <w:tc>
          <w:tcPr>
            <w:tcW w:w="757" w:type="dxa"/>
            <w:shd w:val="clear" w:color="auto" w:fill="auto"/>
            <w:tcMar>
              <w:left w:w="28" w:type="dxa"/>
              <w:right w:w="28" w:type="dxa"/>
            </w:tcMar>
            <w:hideMark/>
          </w:tcPr>
          <w:p w14:paraId="70A9BA1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910022</w:t>
            </w:r>
          </w:p>
        </w:tc>
        <w:tc>
          <w:tcPr>
            <w:tcW w:w="3969" w:type="dxa"/>
            <w:shd w:val="clear" w:color="auto" w:fill="auto"/>
            <w:tcMar>
              <w:left w:w="28" w:type="dxa"/>
              <w:right w:w="28" w:type="dxa"/>
            </w:tcMar>
            <w:hideMark/>
          </w:tcPr>
          <w:p w14:paraId="3A559279" w14:textId="77777777" w:rsidR="00556568" w:rsidRPr="00EF7FBB" w:rsidRDefault="00556568" w:rsidP="00EF7FB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Network Slice Capability Exposure for Application Layer Enablement </w:t>
            </w:r>
          </w:p>
        </w:tc>
        <w:tc>
          <w:tcPr>
            <w:tcW w:w="1701" w:type="dxa"/>
            <w:shd w:val="clear" w:color="auto" w:fill="auto"/>
            <w:tcMar>
              <w:left w:w="28" w:type="dxa"/>
              <w:right w:w="28" w:type="dxa"/>
            </w:tcMar>
            <w:hideMark/>
          </w:tcPr>
          <w:p w14:paraId="7FE0FEC0" w14:textId="110AA67E"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L</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759A00E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3022D453" w14:textId="1C42E0B4"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550" w:history="1">
              <w:r w:rsidR="00556568" w:rsidRPr="00EF7FBB">
                <w:rPr>
                  <w:rFonts w:ascii="Calibri" w:hAnsi="Calibri" w:cs="Calibri"/>
                  <w:color w:val="0563C1"/>
                  <w:sz w:val="18"/>
                  <w:szCs w:val="18"/>
                  <w:u w:val="single"/>
                  <w:lang w:eastAsia="en-GB"/>
                </w:rPr>
                <w:t>SP-211509</w:t>
              </w:r>
            </w:hyperlink>
          </w:p>
        </w:tc>
        <w:tc>
          <w:tcPr>
            <w:tcW w:w="2268" w:type="dxa"/>
            <w:shd w:val="clear" w:color="auto" w:fill="auto"/>
            <w:tcMar>
              <w:left w:w="28" w:type="dxa"/>
              <w:right w:w="28" w:type="dxa"/>
            </w:tcMar>
            <w:hideMark/>
          </w:tcPr>
          <w:p w14:paraId="43384599"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Zheng, Shaowen, CMCC </w:t>
            </w:r>
          </w:p>
        </w:tc>
        <w:tc>
          <w:tcPr>
            <w:tcW w:w="850" w:type="dxa"/>
            <w:shd w:val="clear" w:color="auto" w:fill="auto"/>
            <w:tcMar>
              <w:left w:w="28" w:type="dxa"/>
              <w:right w:w="28" w:type="dxa"/>
            </w:tcMar>
            <w:hideMark/>
          </w:tcPr>
          <w:p w14:paraId="1651FB8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2E9A0DC3" w14:textId="77777777" w:rsidTr="0041562B">
        <w:trPr>
          <w:trHeight w:val="255"/>
        </w:trPr>
        <w:tc>
          <w:tcPr>
            <w:tcW w:w="757" w:type="dxa"/>
            <w:shd w:val="clear" w:color="auto" w:fill="auto"/>
            <w:tcMar>
              <w:left w:w="28" w:type="dxa"/>
              <w:right w:w="28" w:type="dxa"/>
            </w:tcMar>
            <w:hideMark/>
          </w:tcPr>
          <w:p w14:paraId="510EF3B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960013</w:t>
            </w:r>
          </w:p>
        </w:tc>
        <w:tc>
          <w:tcPr>
            <w:tcW w:w="3969" w:type="dxa"/>
            <w:shd w:val="clear" w:color="auto" w:fill="auto"/>
            <w:tcMar>
              <w:left w:w="28" w:type="dxa"/>
              <w:right w:w="28" w:type="dxa"/>
            </w:tcMar>
            <w:hideMark/>
          </w:tcPr>
          <w:p w14:paraId="45A96BA2"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Network Slice Capability Exposure for Application Layer Enablement </w:t>
            </w:r>
          </w:p>
        </w:tc>
        <w:tc>
          <w:tcPr>
            <w:tcW w:w="1701" w:type="dxa"/>
            <w:shd w:val="clear" w:color="auto" w:fill="auto"/>
            <w:tcMar>
              <w:left w:w="28" w:type="dxa"/>
              <w:right w:w="28" w:type="dxa"/>
            </w:tcMar>
            <w:hideMark/>
          </w:tcPr>
          <w:p w14:paraId="0F92F4C1" w14:textId="66FD7124"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L</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13C44DD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6CEB97CF" w14:textId="0EBBFE66"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551" w:history="1">
              <w:r w:rsidR="00556568" w:rsidRPr="00EF7FBB">
                <w:rPr>
                  <w:rFonts w:ascii="Calibri" w:hAnsi="Calibri" w:cs="Calibri"/>
                  <w:color w:val="0563C1"/>
                  <w:sz w:val="18"/>
                  <w:szCs w:val="18"/>
                  <w:u w:val="single"/>
                  <w:lang w:eastAsia="en-GB"/>
                </w:rPr>
                <w:t>SP-220470</w:t>
              </w:r>
            </w:hyperlink>
          </w:p>
        </w:tc>
        <w:tc>
          <w:tcPr>
            <w:tcW w:w="2268" w:type="dxa"/>
            <w:shd w:val="clear" w:color="auto" w:fill="auto"/>
            <w:tcMar>
              <w:left w:w="28" w:type="dxa"/>
              <w:right w:w="28" w:type="dxa"/>
            </w:tcMar>
            <w:hideMark/>
          </w:tcPr>
          <w:p w14:paraId="252BC475"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Zheng, Shaowen, CMCC </w:t>
            </w:r>
          </w:p>
        </w:tc>
        <w:tc>
          <w:tcPr>
            <w:tcW w:w="850" w:type="dxa"/>
            <w:shd w:val="clear" w:color="auto" w:fill="auto"/>
            <w:tcMar>
              <w:left w:w="28" w:type="dxa"/>
              <w:right w:w="28" w:type="dxa"/>
            </w:tcMar>
            <w:hideMark/>
          </w:tcPr>
          <w:p w14:paraId="2D3A3F45" w14:textId="206EABD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5FBC4DF9" w14:textId="77777777" w:rsidTr="0041562B">
        <w:trPr>
          <w:trHeight w:val="255"/>
        </w:trPr>
        <w:tc>
          <w:tcPr>
            <w:tcW w:w="757" w:type="dxa"/>
            <w:shd w:val="clear" w:color="auto" w:fill="auto"/>
            <w:tcMar>
              <w:left w:w="28" w:type="dxa"/>
              <w:right w:w="28" w:type="dxa"/>
            </w:tcMar>
            <w:hideMark/>
          </w:tcPr>
          <w:p w14:paraId="670EC78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960005</w:t>
            </w:r>
          </w:p>
        </w:tc>
        <w:tc>
          <w:tcPr>
            <w:tcW w:w="3969" w:type="dxa"/>
            <w:shd w:val="clear" w:color="auto" w:fill="auto"/>
            <w:tcMar>
              <w:left w:w="28" w:type="dxa"/>
              <w:right w:w="28" w:type="dxa"/>
            </w:tcMar>
            <w:hideMark/>
          </w:tcPr>
          <w:p w14:paraId="3D0A8AFF" w14:textId="77777777" w:rsidR="00556568" w:rsidRPr="00EF7FBB" w:rsidRDefault="00556568" w:rsidP="00EF7FB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new UICC application for network slice-specific authentication and authorization (NSSAA)</w:t>
            </w:r>
          </w:p>
        </w:tc>
        <w:tc>
          <w:tcPr>
            <w:tcW w:w="1701" w:type="dxa"/>
            <w:shd w:val="clear" w:color="auto" w:fill="auto"/>
            <w:tcMar>
              <w:left w:w="28" w:type="dxa"/>
              <w:right w:w="28" w:type="dxa"/>
            </w:tcMar>
            <w:hideMark/>
          </w:tcPr>
          <w:p w14:paraId="58832E81" w14:textId="5F798B16"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l</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U</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3B9BEAD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C6</w:t>
            </w:r>
          </w:p>
        </w:tc>
        <w:tc>
          <w:tcPr>
            <w:tcW w:w="850" w:type="dxa"/>
            <w:shd w:val="clear" w:color="auto" w:fill="auto"/>
            <w:tcMar>
              <w:left w:w="28" w:type="dxa"/>
              <w:right w:w="28" w:type="dxa"/>
            </w:tcMar>
            <w:hideMark/>
          </w:tcPr>
          <w:p w14:paraId="678D5475" w14:textId="7B5DFB5B"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552" w:history="1">
              <w:r w:rsidR="00556568" w:rsidRPr="00EF7FBB">
                <w:rPr>
                  <w:rFonts w:ascii="Calibri" w:hAnsi="Calibri" w:cs="Calibri"/>
                  <w:color w:val="0563C1"/>
                  <w:sz w:val="18"/>
                  <w:szCs w:val="18"/>
                  <w:u w:val="single"/>
                  <w:lang w:eastAsia="en-GB"/>
                </w:rPr>
                <w:t>CP-221186</w:t>
              </w:r>
            </w:hyperlink>
          </w:p>
        </w:tc>
        <w:tc>
          <w:tcPr>
            <w:tcW w:w="2268" w:type="dxa"/>
            <w:shd w:val="clear" w:color="auto" w:fill="auto"/>
            <w:tcMar>
              <w:left w:w="28" w:type="dxa"/>
              <w:right w:w="28" w:type="dxa"/>
            </w:tcMar>
            <w:hideMark/>
          </w:tcPr>
          <w:p w14:paraId="33EDED3D"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COLLET, Hervé, Thales </w:t>
            </w:r>
          </w:p>
        </w:tc>
        <w:tc>
          <w:tcPr>
            <w:tcW w:w="850" w:type="dxa"/>
            <w:shd w:val="clear" w:color="auto" w:fill="auto"/>
            <w:tcMar>
              <w:left w:w="28" w:type="dxa"/>
              <w:right w:w="28" w:type="dxa"/>
            </w:tcMar>
            <w:hideMark/>
          </w:tcPr>
          <w:p w14:paraId="73A36DE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033623B0" w14:textId="77777777" w:rsidTr="0041562B">
        <w:trPr>
          <w:trHeight w:val="255"/>
        </w:trPr>
        <w:tc>
          <w:tcPr>
            <w:tcW w:w="757" w:type="dxa"/>
            <w:shd w:val="clear" w:color="auto" w:fill="auto"/>
            <w:tcMar>
              <w:left w:w="28" w:type="dxa"/>
              <w:right w:w="28" w:type="dxa"/>
            </w:tcMar>
            <w:hideMark/>
          </w:tcPr>
          <w:p w14:paraId="56082A7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980025</w:t>
            </w:r>
          </w:p>
        </w:tc>
        <w:tc>
          <w:tcPr>
            <w:tcW w:w="3969" w:type="dxa"/>
            <w:shd w:val="clear" w:color="auto" w:fill="auto"/>
            <w:tcMar>
              <w:left w:w="28" w:type="dxa"/>
              <w:right w:w="28" w:type="dxa"/>
            </w:tcMar>
            <w:hideMark/>
          </w:tcPr>
          <w:p w14:paraId="1252DFDE"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Charging Aspects of Network Slicing Phase 2 </w:t>
            </w:r>
          </w:p>
        </w:tc>
        <w:tc>
          <w:tcPr>
            <w:tcW w:w="1701" w:type="dxa"/>
            <w:shd w:val="clear" w:color="auto" w:fill="auto"/>
            <w:tcMar>
              <w:left w:w="28" w:type="dxa"/>
              <w:right w:w="28" w:type="dxa"/>
            </w:tcMar>
            <w:hideMark/>
          </w:tcPr>
          <w:p w14:paraId="1063150D" w14:textId="091844B5" w:rsidR="00556568" w:rsidRPr="00EF7FBB" w:rsidRDefault="00556568" w:rsidP="00EF7FBB">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E</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T</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S</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L</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I</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C</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E</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_</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C</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H</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_</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P</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h</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2</w:t>
            </w:r>
            <w:r w:rsidRPr="008606A6">
              <w:rPr>
                <w:rFonts w:ascii="Arial" w:hAnsi="Arial" w:cs="Arial"/>
                <w:color w:val="000000"/>
                <w:sz w:val="2"/>
                <w:szCs w:val="18"/>
                <w:lang w:val="de-DE" w:eastAsia="en-GB"/>
              </w:rPr>
              <w:t xml:space="preserve"> </w:t>
            </w:r>
          </w:p>
        </w:tc>
        <w:tc>
          <w:tcPr>
            <w:tcW w:w="397" w:type="dxa"/>
            <w:shd w:val="clear" w:color="auto" w:fill="auto"/>
            <w:tcMar>
              <w:left w:w="28" w:type="dxa"/>
              <w:right w:w="28" w:type="dxa"/>
            </w:tcMar>
            <w:hideMark/>
          </w:tcPr>
          <w:p w14:paraId="442B5F8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4EFD772B" w14:textId="6D9EB42F"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553" w:history="1">
              <w:r w:rsidR="00556568" w:rsidRPr="00EF7FBB">
                <w:rPr>
                  <w:rFonts w:ascii="Calibri" w:hAnsi="Calibri" w:cs="Calibri"/>
                  <w:color w:val="0563C1"/>
                  <w:sz w:val="18"/>
                  <w:szCs w:val="18"/>
                  <w:u w:val="single"/>
                  <w:lang w:eastAsia="en-GB"/>
                </w:rPr>
                <w:t>SP-230176</w:t>
              </w:r>
            </w:hyperlink>
          </w:p>
        </w:tc>
        <w:tc>
          <w:tcPr>
            <w:tcW w:w="2268" w:type="dxa"/>
            <w:shd w:val="clear" w:color="auto" w:fill="auto"/>
            <w:tcMar>
              <w:left w:w="28" w:type="dxa"/>
              <w:right w:w="28" w:type="dxa"/>
            </w:tcMar>
            <w:hideMark/>
          </w:tcPr>
          <w:p w14:paraId="6CD18961"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Gerald Görmer, MATRIXX Software </w:t>
            </w:r>
          </w:p>
        </w:tc>
        <w:tc>
          <w:tcPr>
            <w:tcW w:w="850" w:type="dxa"/>
            <w:shd w:val="clear" w:color="auto" w:fill="auto"/>
            <w:tcMar>
              <w:left w:w="28" w:type="dxa"/>
              <w:right w:w="28" w:type="dxa"/>
            </w:tcMar>
            <w:hideMark/>
          </w:tcPr>
          <w:p w14:paraId="63605F55" w14:textId="6A61EF48"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A43272" w14:paraId="76C9CE2A" w14:textId="77777777" w:rsidTr="0041562B">
        <w:trPr>
          <w:trHeight w:val="255"/>
        </w:trPr>
        <w:tc>
          <w:tcPr>
            <w:tcW w:w="757" w:type="dxa"/>
            <w:shd w:val="clear" w:color="auto" w:fill="auto"/>
            <w:tcMar>
              <w:left w:w="28" w:type="dxa"/>
              <w:right w:w="28" w:type="dxa"/>
            </w:tcMar>
            <w:hideMark/>
          </w:tcPr>
          <w:p w14:paraId="4F03C851" w14:textId="77777777" w:rsidR="00556568" w:rsidRPr="00A43272"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A43272">
              <w:rPr>
                <w:rFonts w:ascii="Arial" w:hAnsi="Arial" w:cs="Arial"/>
                <w:strike/>
                <w:color w:val="000000"/>
                <w:sz w:val="18"/>
                <w:szCs w:val="18"/>
                <w:lang w:eastAsia="en-GB"/>
              </w:rPr>
              <w:t>1000002</w:t>
            </w:r>
          </w:p>
        </w:tc>
        <w:tc>
          <w:tcPr>
            <w:tcW w:w="3969" w:type="dxa"/>
            <w:shd w:val="clear" w:color="auto" w:fill="auto"/>
            <w:tcMar>
              <w:left w:w="28" w:type="dxa"/>
              <w:right w:w="28" w:type="dxa"/>
            </w:tcMar>
            <w:hideMark/>
          </w:tcPr>
          <w:p w14:paraId="5F2899CD" w14:textId="77777777" w:rsidR="00556568" w:rsidRPr="00A43272"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A43272">
              <w:rPr>
                <w:rFonts w:ascii="Arial" w:hAnsi="Arial" w:cs="Arial"/>
                <w:b/>
                <w:bCs/>
                <w:strike/>
                <w:color w:val="0000FF"/>
                <w:sz w:val="18"/>
                <w:szCs w:val="18"/>
                <w:lang w:eastAsia="en-GB"/>
              </w:rPr>
              <w:t xml:space="preserve">Enhancement of Network Slicing UICC application for network slice-specific authentication and authorization </w:t>
            </w:r>
          </w:p>
        </w:tc>
        <w:tc>
          <w:tcPr>
            <w:tcW w:w="1701" w:type="dxa"/>
            <w:shd w:val="clear" w:color="auto" w:fill="auto"/>
            <w:tcMar>
              <w:left w:w="28" w:type="dxa"/>
              <w:right w:w="28" w:type="dxa"/>
            </w:tcMar>
            <w:hideMark/>
          </w:tcPr>
          <w:p w14:paraId="33A13E2A" w14:textId="339EFE7F" w:rsidR="00556568" w:rsidRPr="00A43272"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A43272">
              <w:rPr>
                <w:rFonts w:ascii="Arial" w:hAnsi="Arial" w:cs="Arial"/>
                <w:strike/>
                <w:color w:val="000000"/>
                <w:sz w:val="18"/>
                <w:szCs w:val="18"/>
                <w:lang w:eastAsia="en-GB"/>
              </w:rPr>
              <w:t>e</w:t>
            </w:r>
            <w:r w:rsidRPr="00A43272">
              <w:rPr>
                <w:rFonts w:ascii="Arial" w:hAnsi="Arial" w:cs="Arial"/>
                <w:strike/>
                <w:color w:val="000000"/>
                <w:sz w:val="2"/>
                <w:szCs w:val="18"/>
                <w:lang w:eastAsia="en-GB"/>
              </w:rPr>
              <w:t xml:space="preserve"> </w:t>
            </w:r>
            <w:r w:rsidRPr="00A43272">
              <w:rPr>
                <w:rFonts w:ascii="Arial" w:hAnsi="Arial" w:cs="Arial"/>
                <w:strike/>
                <w:color w:val="000000"/>
                <w:sz w:val="18"/>
                <w:szCs w:val="18"/>
                <w:lang w:eastAsia="en-GB"/>
              </w:rPr>
              <w:t>N</w:t>
            </w:r>
            <w:r w:rsidRPr="00A43272">
              <w:rPr>
                <w:rFonts w:ascii="Arial" w:hAnsi="Arial" w:cs="Arial"/>
                <w:strike/>
                <w:color w:val="000000"/>
                <w:sz w:val="2"/>
                <w:szCs w:val="18"/>
                <w:lang w:eastAsia="en-GB"/>
              </w:rPr>
              <w:t xml:space="preserve"> </w:t>
            </w:r>
            <w:r w:rsidRPr="00A43272">
              <w:rPr>
                <w:rFonts w:ascii="Arial" w:hAnsi="Arial" w:cs="Arial"/>
                <w:strike/>
                <w:color w:val="000000"/>
                <w:sz w:val="18"/>
                <w:szCs w:val="18"/>
                <w:lang w:eastAsia="en-GB"/>
              </w:rPr>
              <w:t>S</w:t>
            </w:r>
            <w:r w:rsidRPr="00A43272">
              <w:rPr>
                <w:rFonts w:ascii="Arial" w:hAnsi="Arial" w:cs="Arial"/>
                <w:strike/>
                <w:color w:val="000000"/>
                <w:sz w:val="2"/>
                <w:szCs w:val="18"/>
                <w:lang w:eastAsia="en-GB"/>
              </w:rPr>
              <w:t xml:space="preserve"> </w:t>
            </w:r>
            <w:r w:rsidRPr="00A43272">
              <w:rPr>
                <w:rFonts w:ascii="Arial" w:hAnsi="Arial" w:cs="Arial"/>
                <w:strike/>
                <w:color w:val="000000"/>
                <w:sz w:val="18"/>
                <w:szCs w:val="18"/>
                <w:lang w:eastAsia="en-GB"/>
              </w:rPr>
              <w:t>_</w:t>
            </w:r>
            <w:r w:rsidRPr="00A43272">
              <w:rPr>
                <w:rFonts w:ascii="Arial" w:hAnsi="Arial" w:cs="Arial"/>
                <w:strike/>
                <w:color w:val="000000"/>
                <w:sz w:val="2"/>
                <w:szCs w:val="18"/>
                <w:lang w:eastAsia="en-GB"/>
              </w:rPr>
              <w:t xml:space="preserve"> </w:t>
            </w:r>
            <w:r w:rsidRPr="00A43272">
              <w:rPr>
                <w:rFonts w:ascii="Arial" w:hAnsi="Arial" w:cs="Arial"/>
                <w:strike/>
                <w:color w:val="000000"/>
                <w:sz w:val="18"/>
                <w:szCs w:val="18"/>
                <w:lang w:eastAsia="en-GB"/>
              </w:rPr>
              <w:t>U</w:t>
            </w:r>
            <w:r w:rsidRPr="00A43272">
              <w:rPr>
                <w:rFonts w:ascii="Arial" w:hAnsi="Arial" w:cs="Arial"/>
                <w:strike/>
                <w:color w:val="000000"/>
                <w:sz w:val="2"/>
                <w:szCs w:val="18"/>
                <w:lang w:eastAsia="en-GB"/>
              </w:rPr>
              <w:t xml:space="preserve"> </w:t>
            </w:r>
            <w:r w:rsidRPr="00A43272">
              <w:rPr>
                <w:rFonts w:ascii="Arial" w:hAnsi="Arial" w:cs="Arial"/>
                <w:strike/>
                <w:color w:val="000000"/>
                <w:sz w:val="18"/>
                <w:szCs w:val="18"/>
                <w:lang w:eastAsia="en-GB"/>
              </w:rPr>
              <w:t>I</w:t>
            </w:r>
            <w:r w:rsidRPr="00A43272">
              <w:rPr>
                <w:rFonts w:ascii="Arial" w:hAnsi="Arial" w:cs="Arial"/>
                <w:strike/>
                <w:color w:val="000000"/>
                <w:sz w:val="2"/>
                <w:szCs w:val="18"/>
                <w:lang w:eastAsia="en-GB"/>
              </w:rPr>
              <w:t xml:space="preserve"> </w:t>
            </w:r>
            <w:r w:rsidRPr="00A43272">
              <w:rPr>
                <w:rFonts w:ascii="Arial" w:hAnsi="Arial" w:cs="Arial"/>
                <w:strike/>
                <w:color w:val="000000"/>
                <w:sz w:val="18"/>
                <w:szCs w:val="18"/>
                <w:lang w:eastAsia="en-GB"/>
              </w:rPr>
              <w:t>C</w:t>
            </w:r>
            <w:r w:rsidRPr="00A43272">
              <w:rPr>
                <w:rFonts w:ascii="Arial" w:hAnsi="Arial" w:cs="Arial"/>
                <w:strike/>
                <w:color w:val="000000"/>
                <w:sz w:val="2"/>
                <w:szCs w:val="18"/>
                <w:lang w:eastAsia="en-GB"/>
              </w:rPr>
              <w:t xml:space="preserve"> </w:t>
            </w:r>
            <w:r w:rsidRPr="00A43272">
              <w:rPr>
                <w:rFonts w:ascii="Arial" w:hAnsi="Arial" w:cs="Arial"/>
                <w:strike/>
                <w:color w:val="000000"/>
                <w:sz w:val="18"/>
                <w:szCs w:val="18"/>
                <w:lang w:eastAsia="en-GB"/>
              </w:rPr>
              <w:t>C</w:t>
            </w:r>
            <w:r w:rsidRPr="00A43272">
              <w:rPr>
                <w:rFonts w:ascii="Arial" w:hAnsi="Arial" w:cs="Arial"/>
                <w:strike/>
                <w:color w:val="000000"/>
                <w:sz w:val="2"/>
                <w:szCs w:val="18"/>
                <w:lang w:eastAsia="en-GB"/>
              </w:rPr>
              <w:t xml:space="preserve"> </w:t>
            </w:r>
          </w:p>
        </w:tc>
        <w:tc>
          <w:tcPr>
            <w:tcW w:w="397" w:type="dxa"/>
            <w:shd w:val="clear" w:color="auto" w:fill="auto"/>
            <w:tcMar>
              <w:left w:w="28" w:type="dxa"/>
              <w:right w:w="28" w:type="dxa"/>
            </w:tcMar>
            <w:hideMark/>
          </w:tcPr>
          <w:p w14:paraId="4BDAB24A" w14:textId="77777777" w:rsidR="00556568" w:rsidRPr="00A43272"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A43272">
              <w:rPr>
                <w:rFonts w:ascii="Arial" w:hAnsi="Arial" w:cs="Arial"/>
                <w:strike/>
                <w:color w:val="000000"/>
                <w:sz w:val="18"/>
                <w:szCs w:val="18"/>
                <w:lang w:eastAsia="en-GB"/>
              </w:rPr>
              <w:t>C6</w:t>
            </w:r>
          </w:p>
        </w:tc>
        <w:tc>
          <w:tcPr>
            <w:tcW w:w="850" w:type="dxa"/>
            <w:shd w:val="clear" w:color="auto" w:fill="auto"/>
            <w:tcMar>
              <w:left w:w="28" w:type="dxa"/>
              <w:right w:w="28" w:type="dxa"/>
            </w:tcMar>
            <w:hideMark/>
          </w:tcPr>
          <w:p w14:paraId="1FF6A357" w14:textId="702B0F06" w:rsidR="00556568" w:rsidRPr="00A43272"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554" w:history="1">
              <w:r w:rsidR="00556568" w:rsidRPr="00A43272">
                <w:rPr>
                  <w:rFonts w:ascii="Calibri" w:hAnsi="Calibri" w:cs="Calibri"/>
                  <w:strike/>
                  <w:color w:val="0563C1"/>
                  <w:sz w:val="18"/>
                  <w:szCs w:val="18"/>
                  <w:u w:val="single"/>
                  <w:lang w:eastAsia="en-GB"/>
                </w:rPr>
                <w:t>CP-231351</w:t>
              </w:r>
            </w:hyperlink>
          </w:p>
        </w:tc>
        <w:tc>
          <w:tcPr>
            <w:tcW w:w="2268" w:type="dxa"/>
            <w:shd w:val="clear" w:color="auto" w:fill="auto"/>
            <w:tcMar>
              <w:left w:w="28" w:type="dxa"/>
              <w:right w:w="28" w:type="dxa"/>
            </w:tcMar>
            <w:hideMark/>
          </w:tcPr>
          <w:p w14:paraId="53E50E01" w14:textId="77777777" w:rsidR="00556568" w:rsidRPr="00A43272"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A43272">
              <w:rPr>
                <w:rFonts w:ascii="Arial" w:hAnsi="Arial" w:cs="Arial"/>
                <w:b/>
                <w:bCs/>
                <w:strike/>
                <w:color w:val="000000"/>
                <w:sz w:val="18"/>
                <w:szCs w:val="18"/>
                <w:lang w:eastAsia="en-GB"/>
              </w:rPr>
              <w:t xml:space="preserve">COLLET, Hervé, Thales </w:t>
            </w:r>
          </w:p>
        </w:tc>
        <w:tc>
          <w:tcPr>
            <w:tcW w:w="850" w:type="dxa"/>
            <w:shd w:val="clear" w:color="auto" w:fill="auto"/>
            <w:tcMar>
              <w:left w:w="28" w:type="dxa"/>
              <w:right w:w="28" w:type="dxa"/>
            </w:tcMar>
            <w:hideMark/>
          </w:tcPr>
          <w:p w14:paraId="4CA1D088" w14:textId="2054C11F" w:rsidR="00556568" w:rsidRPr="00A43272"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A43272">
              <w:rPr>
                <w:rFonts w:ascii="Arial" w:hAnsi="Arial" w:cs="Arial"/>
                <w:b/>
                <w:bCs/>
                <w:strike/>
                <w:color w:val="FF0000"/>
                <w:sz w:val="18"/>
                <w:szCs w:val="18"/>
                <w:lang w:eastAsia="en-GB"/>
              </w:rPr>
              <w:t>Y</w:t>
            </w:r>
          </w:p>
        </w:tc>
      </w:tr>
      <w:tr w:rsidR="00556568" w:rsidRPr="00EF7FBB" w14:paraId="72D4CDE6" w14:textId="77777777" w:rsidTr="0041562B">
        <w:trPr>
          <w:trHeight w:val="255"/>
        </w:trPr>
        <w:tc>
          <w:tcPr>
            <w:tcW w:w="757" w:type="dxa"/>
            <w:shd w:val="clear" w:color="auto" w:fill="auto"/>
            <w:tcMar>
              <w:left w:w="28" w:type="dxa"/>
              <w:right w:w="28" w:type="dxa"/>
            </w:tcMar>
            <w:hideMark/>
          </w:tcPr>
          <w:p w14:paraId="36F71C8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0</w:t>
            </w:r>
          </w:p>
        </w:tc>
        <w:tc>
          <w:tcPr>
            <w:tcW w:w="3969" w:type="dxa"/>
            <w:shd w:val="clear" w:color="auto" w:fill="auto"/>
            <w:tcMar>
              <w:left w:w="28" w:type="dxa"/>
              <w:right w:w="28" w:type="dxa"/>
            </w:tcMar>
            <w:hideMark/>
          </w:tcPr>
          <w:p w14:paraId="410DC626" w14:textId="77777777" w:rsidR="00556568" w:rsidRPr="00EF7FBB" w:rsidRDefault="00556568" w:rsidP="00EF7FBB">
            <w:pPr>
              <w:overflowPunct/>
              <w:autoSpaceDE/>
              <w:autoSpaceDN/>
              <w:adjustRightInd/>
              <w:spacing w:after="0"/>
              <w:textAlignment w:val="auto"/>
              <w:rPr>
                <w:rFonts w:ascii="Arial" w:hAnsi="Arial" w:cs="Arial"/>
                <w:b/>
                <w:bCs/>
                <w:color w:val="FF0000"/>
                <w:sz w:val="18"/>
                <w:szCs w:val="18"/>
                <w:lang w:eastAsia="en-GB"/>
              </w:rPr>
            </w:pPr>
            <w:r w:rsidRPr="00EF7FBB">
              <w:rPr>
                <w:rFonts w:ascii="Arial" w:hAnsi="Arial" w:cs="Arial"/>
                <w:b/>
                <w:bCs/>
                <w:color w:val="FF0000"/>
                <w:sz w:val="18"/>
                <w:szCs w:val="18"/>
                <w:lang w:eastAsia="en-GB"/>
              </w:rPr>
              <w:t xml:space="preserve">Rel-18 eXtended, Augmented and Virtual Reality (XR, AR, VR), immersive </w:t>
            </w:r>
          </w:p>
        </w:tc>
        <w:tc>
          <w:tcPr>
            <w:tcW w:w="1701" w:type="dxa"/>
            <w:shd w:val="clear" w:color="auto" w:fill="auto"/>
            <w:tcMar>
              <w:left w:w="28" w:type="dxa"/>
              <w:right w:w="28" w:type="dxa"/>
            </w:tcMar>
            <w:hideMark/>
          </w:tcPr>
          <w:p w14:paraId="4877839C" w14:textId="1B4C41B8"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2C00CF6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3621E3E2" w14:textId="07E9877F"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555" w:history="1">
              <w:r w:rsidR="00556568" w:rsidRPr="00EF7FBB">
                <w:rPr>
                  <w:rFonts w:ascii="Calibri" w:hAnsi="Calibri" w:cs="Calibri"/>
                  <w:color w:val="0563C1"/>
                  <w:sz w:val="18"/>
                  <w:szCs w:val="18"/>
                  <w:u w:val="single"/>
                  <w:lang w:eastAsia="en-GB"/>
                </w:rPr>
                <w:t>-</w:t>
              </w:r>
            </w:hyperlink>
          </w:p>
        </w:tc>
        <w:tc>
          <w:tcPr>
            <w:tcW w:w="2268" w:type="dxa"/>
            <w:shd w:val="clear" w:color="auto" w:fill="auto"/>
            <w:tcMar>
              <w:left w:w="28" w:type="dxa"/>
              <w:right w:w="28" w:type="dxa"/>
            </w:tcMar>
            <w:hideMark/>
          </w:tcPr>
          <w:p w14:paraId="4D302ECA"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t>
            </w:r>
          </w:p>
        </w:tc>
        <w:tc>
          <w:tcPr>
            <w:tcW w:w="850" w:type="dxa"/>
            <w:shd w:val="clear" w:color="auto" w:fill="auto"/>
            <w:tcMar>
              <w:left w:w="28" w:type="dxa"/>
              <w:right w:w="28" w:type="dxa"/>
            </w:tcMar>
            <w:hideMark/>
          </w:tcPr>
          <w:p w14:paraId="6193815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r>
      <w:tr w:rsidR="00556568" w:rsidRPr="00EF7FBB" w14:paraId="7CD534A7" w14:textId="77777777" w:rsidTr="0041562B">
        <w:trPr>
          <w:trHeight w:val="255"/>
        </w:trPr>
        <w:tc>
          <w:tcPr>
            <w:tcW w:w="757" w:type="dxa"/>
            <w:shd w:val="clear" w:color="auto" w:fill="auto"/>
            <w:tcMar>
              <w:left w:w="28" w:type="dxa"/>
              <w:right w:w="28" w:type="dxa"/>
            </w:tcMar>
            <w:hideMark/>
          </w:tcPr>
          <w:p w14:paraId="68EBE9B6"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981039</w:t>
            </w:r>
          </w:p>
        </w:tc>
        <w:tc>
          <w:tcPr>
            <w:tcW w:w="3969" w:type="dxa"/>
            <w:shd w:val="clear" w:color="auto" w:fill="auto"/>
            <w:tcMar>
              <w:left w:w="28" w:type="dxa"/>
              <w:right w:w="28" w:type="dxa"/>
            </w:tcMar>
            <w:hideMark/>
          </w:tcPr>
          <w:p w14:paraId="3D71E061"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XR (eXtended Reality) enhancements for NR </w:t>
            </w:r>
          </w:p>
        </w:tc>
        <w:tc>
          <w:tcPr>
            <w:tcW w:w="1701" w:type="dxa"/>
            <w:shd w:val="clear" w:color="auto" w:fill="auto"/>
            <w:tcMar>
              <w:left w:w="28" w:type="dxa"/>
              <w:right w:w="28" w:type="dxa"/>
            </w:tcMar>
            <w:hideMark/>
          </w:tcPr>
          <w:p w14:paraId="54B9CD57" w14:textId="4E340F6A"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R</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X</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R</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e</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n</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h</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7707763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744F2698" w14:textId="0364E75C"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556" w:history="1">
              <w:r w:rsidR="00556568" w:rsidRPr="00EF7FBB">
                <w:rPr>
                  <w:rFonts w:ascii="Calibri" w:hAnsi="Calibri" w:cs="Calibri"/>
                  <w:color w:val="0563C1"/>
                  <w:sz w:val="18"/>
                  <w:szCs w:val="18"/>
                  <w:u w:val="single"/>
                  <w:lang w:eastAsia="en-GB"/>
                </w:rPr>
                <w:t>RP-230786</w:t>
              </w:r>
            </w:hyperlink>
          </w:p>
        </w:tc>
        <w:tc>
          <w:tcPr>
            <w:tcW w:w="2268" w:type="dxa"/>
            <w:shd w:val="clear" w:color="auto" w:fill="auto"/>
            <w:tcMar>
              <w:left w:w="28" w:type="dxa"/>
              <w:right w:w="28" w:type="dxa"/>
            </w:tcMar>
            <w:hideMark/>
          </w:tcPr>
          <w:p w14:paraId="1B8896EC"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Benoist S bire, Nokia</w:t>
            </w:r>
          </w:p>
        </w:tc>
        <w:tc>
          <w:tcPr>
            <w:tcW w:w="850" w:type="dxa"/>
            <w:shd w:val="clear" w:color="auto" w:fill="auto"/>
            <w:tcMar>
              <w:left w:w="28" w:type="dxa"/>
              <w:right w:w="28" w:type="dxa"/>
            </w:tcMar>
            <w:hideMark/>
          </w:tcPr>
          <w:p w14:paraId="7F79C05A" w14:textId="7A88630F"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39C25768" w14:textId="77777777" w:rsidTr="0041562B">
        <w:trPr>
          <w:trHeight w:val="255"/>
        </w:trPr>
        <w:tc>
          <w:tcPr>
            <w:tcW w:w="757" w:type="dxa"/>
            <w:shd w:val="clear" w:color="auto" w:fill="auto"/>
            <w:tcMar>
              <w:left w:w="28" w:type="dxa"/>
              <w:right w:w="28" w:type="dxa"/>
            </w:tcMar>
            <w:hideMark/>
          </w:tcPr>
          <w:p w14:paraId="1A51E38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981139</w:t>
            </w:r>
          </w:p>
        </w:tc>
        <w:tc>
          <w:tcPr>
            <w:tcW w:w="3969" w:type="dxa"/>
            <w:shd w:val="clear" w:color="auto" w:fill="auto"/>
            <w:tcMar>
              <w:left w:w="28" w:type="dxa"/>
              <w:right w:w="28" w:type="dxa"/>
            </w:tcMar>
            <w:hideMark/>
          </w:tcPr>
          <w:p w14:paraId="52928B6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XR (eXtended Reality) enhancements for NR </w:t>
            </w:r>
          </w:p>
        </w:tc>
        <w:tc>
          <w:tcPr>
            <w:tcW w:w="1701" w:type="dxa"/>
            <w:shd w:val="clear" w:color="auto" w:fill="auto"/>
            <w:tcMar>
              <w:left w:w="28" w:type="dxa"/>
              <w:right w:w="28" w:type="dxa"/>
            </w:tcMar>
            <w:hideMark/>
          </w:tcPr>
          <w:p w14:paraId="5AFBEF8C" w14:textId="7CE20C0F" w:rsidR="00556568" w:rsidRPr="00EF7FBB" w:rsidRDefault="00556568" w:rsidP="00EF7FBB">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X</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h</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p>
        </w:tc>
        <w:tc>
          <w:tcPr>
            <w:tcW w:w="397" w:type="dxa"/>
            <w:shd w:val="clear" w:color="auto" w:fill="auto"/>
            <w:tcMar>
              <w:left w:w="28" w:type="dxa"/>
              <w:right w:w="28" w:type="dxa"/>
            </w:tcMar>
            <w:hideMark/>
          </w:tcPr>
          <w:p w14:paraId="0E21BFF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3FCEA5CC" w14:textId="614033A7"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557" w:history="1">
              <w:r w:rsidR="00556568" w:rsidRPr="00EF7FBB">
                <w:rPr>
                  <w:rFonts w:ascii="Calibri" w:hAnsi="Calibri" w:cs="Calibri"/>
                  <w:color w:val="0563C1"/>
                  <w:sz w:val="18"/>
                  <w:szCs w:val="18"/>
                  <w:u w:val="single"/>
                  <w:lang w:eastAsia="en-GB"/>
                </w:rPr>
                <w:t>RP-223502</w:t>
              </w:r>
            </w:hyperlink>
          </w:p>
        </w:tc>
        <w:tc>
          <w:tcPr>
            <w:tcW w:w="2268" w:type="dxa"/>
            <w:shd w:val="clear" w:color="auto" w:fill="auto"/>
            <w:tcMar>
              <w:left w:w="28" w:type="dxa"/>
              <w:right w:w="28" w:type="dxa"/>
            </w:tcMar>
            <w:hideMark/>
          </w:tcPr>
          <w:p w14:paraId="75BB63FD"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Benoist S bire, Nokia</w:t>
            </w:r>
          </w:p>
        </w:tc>
        <w:tc>
          <w:tcPr>
            <w:tcW w:w="850" w:type="dxa"/>
            <w:shd w:val="clear" w:color="auto" w:fill="auto"/>
            <w:tcMar>
              <w:left w:w="28" w:type="dxa"/>
              <w:right w:w="28" w:type="dxa"/>
            </w:tcMar>
            <w:hideMark/>
          </w:tcPr>
          <w:p w14:paraId="2FB7D06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4DA86604" w14:textId="77777777" w:rsidTr="0041562B">
        <w:trPr>
          <w:trHeight w:val="255"/>
        </w:trPr>
        <w:tc>
          <w:tcPr>
            <w:tcW w:w="757" w:type="dxa"/>
            <w:shd w:val="clear" w:color="auto" w:fill="auto"/>
            <w:tcMar>
              <w:left w:w="28" w:type="dxa"/>
              <w:right w:w="28" w:type="dxa"/>
            </w:tcMar>
            <w:hideMark/>
          </w:tcPr>
          <w:p w14:paraId="6FA00AC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940087</w:t>
            </w:r>
          </w:p>
        </w:tc>
        <w:tc>
          <w:tcPr>
            <w:tcW w:w="3969" w:type="dxa"/>
            <w:shd w:val="clear" w:color="auto" w:fill="auto"/>
            <w:tcMar>
              <w:left w:w="28" w:type="dxa"/>
              <w:right w:w="28" w:type="dxa"/>
            </w:tcMar>
            <w:hideMark/>
          </w:tcPr>
          <w:p w14:paraId="69CA072C" w14:textId="77777777" w:rsidR="00556568" w:rsidRPr="00EF7FBB" w:rsidRDefault="00556568" w:rsidP="00EF7FB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XR (eXtended Reality) enhancements for NR</w:t>
            </w:r>
          </w:p>
        </w:tc>
        <w:tc>
          <w:tcPr>
            <w:tcW w:w="1701" w:type="dxa"/>
            <w:shd w:val="clear" w:color="auto" w:fill="auto"/>
            <w:tcMar>
              <w:left w:w="28" w:type="dxa"/>
              <w:right w:w="28" w:type="dxa"/>
            </w:tcMar>
            <w:hideMark/>
          </w:tcPr>
          <w:p w14:paraId="06821A80" w14:textId="1E0E967A"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X</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483F491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3EE4A23F" w14:textId="65B8D1D1"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558" w:history="1">
              <w:r w:rsidR="00556568" w:rsidRPr="00EF7FBB">
                <w:rPr>
                  <w:rFonts w:ascii="Calibri" w:hAnsi="Calibri" w:cs="Calibri"/>
                  <w:color w:val="0563C1"/>
                  <w:sz w:val="18"/>
                  <w:szCs w:val="18"/>
                  <w:u w:val="single"/>
                  <w:lang w:eastAsia="en-GB"/>
                </w:rPr>
                <w:t>RP-220285</w:t>
              </w:r>
            </w:hyperlink>
          </w:p>
        </w:tc>
        <w:tc>
          <w:tcPr>
            <w:tcW w:w="2268" w:type="dxa"/>
            <w:shd w:val="clear" w:color="auto" w:fill="auto"/>
            <w:tcMar>
              <w:left w:w="28" w:type="dxa"/>
              <w:right w:w="28" w:type="dxa"/>
            </w:tcMar>
            <w:hideMark/>
          </w:tcPr>
          <w:p w14:paraId="64311404"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Benoist S bire, Nokia</w:t>
            </w:r>
          </w:p>
        </w:tc>
        <w:tc>
          <w:tcPr>
            <w:tcW w:w="850" w:type="dxa"/>
            <w:shd w:val="clear" w:color="auto" w:fill="auto"/>
            <w:tcMar>
              <w:left w:w="28" w:type="dxa"/>
              <w:right w:w="28" w:type="dxa"/>
            </w:tcMar>
            <w:hideMark/>
          </w:tcPr>
          <w:p w14:paraId="41F7774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26DC7A69" w14:textId="77777777" w:rsidTr="0041562B">
        <w:trPr>
          <w:trHeight w:val="255"/>
        </w:trPr>
        <w:tc>
          <w:tcPr>
            <w:tcW w:w="757" w:type="dxa"/>
            <w:shd w:val="clear" w:color="auto" w:fill="auto"/>
            <w:tcMar>
              <w:left w:w="28" w:type="dxa"/>
              <w:right w:w="28" w:type="dxa"/>
            </w:tcMar>
            <w:hideMark/>
          </w:tcPr>
          <w:p w14:paraId="505E8543"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990110</w:t>
            </w:r>
          </w:p>
        </w:tc>
        <w:tc>
          <w:tcPr>
            <w:tcW w:w="3969" w:type="dxa"/>
            <w:shd w:val="clear" w:color="auto" w:fill="auto"/>
            <w:tcMar>
              <w:left w:w="28" w:type="dxa"/>
              <w:right w:w="28" w:type="dxa"/>
            </w:tcMar>
            <w:hideMark/>
          </w:tcPr>
          <w:p w14:paraId="552B4510"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Architecture Enhancements for XR (Extended Reality) and media service</w:t>
            </w:r>
          </w:p>
        </w:tc>
        <w:tc>
          <w:tcPr>
            <w:tcW w:w="1701" w:type="dxa"/>
            <w:shd w:val="clear" w:color="auto" w:fill="auto"/>
            <w:tcMar>
              <w:left w:w="28" w:type="dxa"/>
              <w:right w:w="28" w:type="dxa"/>
            </w:tcMar>
            <w:hideMark/>
          </w:tcPr>
          <w:p w14:paraId="78055BF6" w14:textId="41807E16"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R</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M</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00A5F4D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79ADA08F" w14:textId="4D6A6A8A"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559" w:history="1">
              <w:r w:rsidR="00556568" w:rsidRPr="00EF7FBB">
                <w:rPr>
                  <w:rFonts w:ascii="Calibri" w:hAnsi="Calibri" w:cs="Calibri"/>
                  <w:color w:val="0563C1"/>
                  <w:sz w:val="18"/>
                  <w:szCs w:val="18"/>
                  <w:u w:val="single"/>
                  <w:lang w:eastAsia="en-GB"/>
                </w:rPr>
                <w:t>SP-221326</w:t>
              </w:r>
            </w:hyperlink>
          </w:p>
        </w:tc>
        <w:tc>
          <w:tcPr>
            <w:tcW w:w="2268" w:type="dxa"/>
            <w:shd w:val="clear" w:color="auto" w:fill="auto"/>
            <w:tcMar>
              <w:left w:w="28" w:type="dxa"/>
              <w:right w:w="28" w:type="dxa"/>
            </w:tcMar>
            <w:hideMark/>
          </w:tcPr>
          <w:p w14:paraId="14F5755B"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 WANG, China Mobile</w:t>
            </w:r>
          </w:p>
        </w:tc>
        <w:tc>
          <w:tcPr>
            <w:tcW w:w="850" w:type="dxa"/>
            <w:shd w:val="clear" w:color="auto" w:fill="auto"/>
            <w:tcMar>
              <w:left w:w="28" w:type="dxa"/>
              <w:right w:w="28" w:type="dxa"/>
            </w:tcMar>
            <w:hideMark/>
          </w:tcPr>
          <w:p w14:paraId="535CB6C5" w14:textId="737915F8"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54D86080" w14:textId="77777777" w:rsidTr="0041562B">
        <w:trPr>
          <w:trHeight w:val="255"/>
        </w:trPr>
        <w:tc>
          <w:tcPr>
            <w:tcW w:w="757" w:type="dxa"/>
            <w:shd w:val="clear" w:color="auto" w:fill="auto"/>
            <w:tcMar>
              <w:left w:w="28" w:type="dxa"/>
              <w:right w:w="28" w:type="dxa"/>
            </w:tcMar>
            <w:hideMark/>
          </w:tcPr>
          <w:p w14:paraId="7350D5A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940068</w:t>
            </w:r>
          </w:p>
        </w:tc>
        <w:tc>
          <w:tcPr>
            <w:tcW w:w="3969" w:type="dxa"/>
            <w:shd w:val="clear" w:color="auto" w:fill="auto"/>
            <w:tcMar>
              <w:left w:w="28" w:type="dxa"/>
              <w:right w:w="28" w:type="dxa"/>
            </w:tcMar>
            <w:hideMark/>
          </w:tcPr>
          <w:p w14:paraId="7F203FE6" w14:textId="77777777" w:rsidR="00556568" w:rsidRPr="00EF7FBB" w:rsidRDefault="00556568" w:rsidP="00EF7FB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architecture enhancement for XR and media services </w:t>
            </w:r>
          </w:p>
        </w:tc>
        <w:tc>
          <w:tcPr>
            <w:tcW w:w="1701" w:type="dxa"/>
            <w:shd w:val="clear" w:color="auto" w:fill="auto"/>
            <w:tcMar>
              <w:left w:w="28" w:type="dxa"/>
              <w:right w:w="28" w:type="dxa"/>
            </w:tcMar>
            <w:hideMark/>
          </w:tcPr>
          <w:p w14:paraId="13406699" w14:textId="28C0C0EA"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X</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28ACC1C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069343CB" w14:textId="606FD929"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560" w:history="1">
              <w:r w:rsidR="00556568" w:rsidRPr="00EF7FBB">
                <w:rPr>
                  <w:rFonts w:ascii="Calibri" w:hAnsi="Calibri" w:cs="Calibri"/>
                  <w:color w:val="0563C1"/>
                  <w:sz w:val="18"/>
                  <w:szCs w:val="18"/>
                  <w:u w:val="single"/>
                  <w:lang w:eastAsia="en-GB"/>
                </w:rPr>
                <w:t>SP-220705</w:t>
              </w:r>
            </w:hyperlink>
          </w:p>
        </w:tc>
        <w:tc>
          <w:tcPr>
            <w:tcW w:w="2268" w:type="dxa"/>
            <w:shd w:val="clear" w:color="auto" w:fill="auto"/>
            <w:tcMar>
              <w:left w:w="28" w:type="dxa"/>
              <w:right w:w="28" w:type="dxa"/>
            </w:tcMar>
            <w:hideMark/>
          </w:tcPr>
          <w:p w14:paraId="5A9C7B51"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Dan Wang, China Mobile </w:t>
            </w:r>
          </w:p>
        </w:tc>
        <w:tc>
          <w:tcPr>
            <w:tcW w:w="850" w:type="dxa"/>
            <w:shd w:val="clear" w:color="auto" w:fill="auto"/>
            <w:tcMar>
              <w:left w:w="28" w:type="dxa"/>
              <w:right w:w="28" w:type="dxa"/>
            </w:tcMar>
            <w:hideMark/>
          </w:tcPr>
          <w:p w14:paraId="1A30953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02B2D2B5" w14:textId="77777777" w:rsidTr="0041562B">
        <w:trPr>
          <w:trHeight w:val="255"/>
        </w:trPr>
        <w:tc>
          <w:tcPr>
            <w:tcW w:w="757" w:type="dxa"/>
            <w:shd w:val="clear" w:color="auto" w:fill="auto"/>
            <w:tcMar>
              <w:left w:w="28" w:type="dxa"/>
              <w:right w:w="28" w:type="dxa"/>
            </w:tcMar>
            <w:hideMark/>
          </w:tcPr>
          <w:p w14:paraId="0BFAF75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980016</w:t>
            </w:r>
          </w:p>
        </w:tc>
        <w:tc>
          <w:tcPr>
            <w:tcW w:w="3969" w:type="dxa"/>
            <w:shd w:val="clear" w:color="auto" w:fill="auto"/>
            <w:tcMar>
              <w:left w:w="28" w:type="dxa"/>
              <w:right w:w="28" w:type="dxa"/>
            </w:tcMar>
            <w:hideMark/>
          </w:tcPr>
          <w:p w14:paraId="35EF096A"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for XRM) Architecture Enhancements for XR (Extended Reality) and media service</w:t>
            </w:r>
          </w:p>
        </w:tc>
        <w:tc>
          <w:tcPr>
            <w:tcW w:w="1701" w:type="dxa"/>
            <w:shd w:val="clear" w:color="auto" w:fill="auto"/>
            <w:tcMar>
              <w:left w:w="28" w:type="dxa"/>
              <w:right w:w="28" w:type="dxa"/>
            </w:tcMar>
            <w:hideMark/>
          </w:tcPr>
          <w:p w14:paraId="2E48EE51" w14:textId="42BCCB99"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X</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3EEB65D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67AF4086" w14:textId="7702CB5C"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561" w:history="1">
              <w:r w:rsidR="00556568" w:rsidRPr="00EF7FBB">
                <w:rPr>
                  <w:rFonts w:ascii="Calibri" w:hAnsi="Calibri" w:cs="Calibri"/>
                  <w:color w:val="0563C1"/>
                  <w:sz w:val="18"/>
                  <w:szCs w:val="18"/>
                  <w:u w:val="single"/>
                  <w:lang w:eastAsia="en-GB"/>
                </w:rPr>
                <w:t>SP-230092</w:t>
              </w:r>
            </w:hyperlink>
          </w:p>
        </w:tc>
        <w:tc>
          <w:tcPr>
            <w:tcW w:w="2268" w:type="dxa"/>
            <w:shd w:val="clear" w:color="auto" w:fill="auto"/>
            <w:tcMar>
              <w:left w:w="28" w:type="dxa"/>
              <w:right w:w="28" w:type="dxa"/>
            </w:tcMar>
            <w:hideMark/>
          </w:tcPr>
          <w:p w14:paraId="494B36D6"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 WANG, China Mobile</w:t>
            </w:r>
          </w:p>
        </w:tc>
        <w:tc>
          <w:tcPr>
            <w:tcW w:w="850" w:type="dxa"/>
            <w:shd w:val="clear" w:color="auto" w:fill="auto"/>
            <w:tcMar>
              <w:left w:w="28" w:type="dxa"/>
              <w:right w:w="28" w:type="dxa"/>
            </w:tcMar>
            <w:hideMark/>
          </w:tcPr>
          <w:p w14:paraId="01F72E2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1F3B3332" w14:textId="77777777" w:rsidTr="0041562B">
        <w:trPr>
          <w:trHeight w:val="255"/>
        </w:trPr>
        <w:tc>
          <w:tcPr>
            <w:tcW w:w="757" w:type="dxa"/>
            <w:shd w:val="clear" w:color="auto" w:fill="auto"/>
            <w:tcMar>
              <w:left w:w="28" w:type="dxa"/>
              <w:right w:w="28" w:type="dxa"/>
            </w:tcMar>
            <w:hideMark/>
          </w:tcPr>
          <w:p w14:paraId="214A2E3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990006</w:t>
            </w:r>
          </w:p>
        </w:tc>
        <w:tc>
          <w:tcPr>
            <w:tcW w:w="3969" w:type="dxa"/>
            <w:shd w:val="clear" w:color="auto" w:fill="auto"/>
            <w:tcMar>
              <w:left w:w="28" w:type="dxa"/>
              <w:right w:w="28" w:type="dxa"/>
            </w:tcMar>
            <w:hideMark/>
          </w:tcPr>
          <w:p w14:paraId="35DCCBB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XRM</w:t>
            </w:r>
          </w:p>
        </w:tc>
        <w:tc>
          <w:tcPr>
            <w:tcW w:w="1701" w:type="dxa"/>
            <w:shd w:val="clear" w:color="auto" w:fill="auto"/>
            <w:tcMar>
              <w:left w:w="28" w:type="dxa"/>
              <w:right w:w="28" w:type="dxa"/>
            </w:tcMar>
            <w:hideMark/>
          </w:tcPr>
          <w:p w14:paraId="72813EAB" w14:textId="682122B3"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X</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634E0F9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44BA1703" w14:textId="6228467E"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562" w:history="1">
              <w:r w:rsidR="00556568" w:rsidRPr="00EF7FBB">
                <w:rPr>
                  <w:rFonts w:ascii="Calibri" w:hAnsi="Calibri" w:cs="Calibri"/>
                  <w:color w:val="0563C1"/>
                  <w:sz w:val="18"/>
                  <w:szCs w:val="18"/>
                  <w:u w:val="single"/>
                  <w:lang w:eastAsia="en-GB"/>
                </w:rPr>
                <w:t>CP-232134</w:t>
              </w:r>
            </w:hyperlink>
          </w:p>
        </w:tc>
        <w:tc>
          <w:tcPr>
            <w:tcW w:w="2268" w:type="dxa"/>
            <w:shd w:val="clear" w:color="auto" w:fill="auto"/>
            <w:tcMar>
              <w:left w:w="28" w:type="dxa"/>
              <w:right w:w="28" w:type="dxa"/>
            </w:tcMar>
            <w:hideMark/>
          </w:tcPr>
          <w:p w14:paraId="3211962C"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Zhennning Huang, China Mobile</w:t>
            </w:r>
          </w:p>
        </w:tc>
        <w:tc>
          <w:tcPr>
            <w:tcW w:w="850" w:type="dxa"/>
            <w:shd w:val="clear" w:color="auto" w:fill="auto"/>
            <w:tcMar>
              <w:left w:w="28" w:type="dxa"/>
              <w:right w:w="28" w:type="dxa"/>
            </w:tcMar>
            <w:hideMark/>
          </w:tcPr>
          <w:p w14:paraId="080E14A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59E9EFA1" w14:textId="77777777" w:rsidTr="0041562B">
        <w:trPr>
          <w:trHeight w:val="255"/>
        </w:trPr>
        <w:tc>
          <w:tcPr>
            <w:tcW w:w="757" w:type="dxa"/>
            <w:shd w:val="clear" w:color="auto" w:fill="auto"/>
            <w:tcMar>
              <w:left w:w="28" w:type="dxa"/>
              <w:right w:w="28" w:type="dxa"/>
            </w:tcMar>
            <w:hideMark/>
          </w:tcPr>
          <w:p w14:paraId="3D27C78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990084</w:t>
            </w:r>
          </w:p>
        </w:tc>
        <w:tc>
          <w:tcPr>
            <w:tcW w:w="3969" w:type="dxa"/>
            <w:shd w:val="clear" w:color="auto" w:fill="auto"/>
            <w:tcMar>
              <w:left w:w="28" w:type="dxa"/>
              <w:right w:w="28" w:type="dxa"/>
            </w:tcMar>
            <w:hideMark/>
          </w:tcPr>
          <w:p w14:paraId="3A1F438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XRM</w:t>
            </w:r>
          </w:p>
        </w:tc>
        <w:tc>
          <w:tcPr>
            <w:tcW w:w="1701" w:type="dxa"/>
            <w:shd w:val="clear" w:color="auto" w:fill="auto"/>
            <w:tcMar>
              <w:left w:w="28" w:type="dxa"/>
              <w:right w:w="28" w:type="dxa"/>
            </w:tcMar>
            <w:hideMark/>
          </w:tcPr>
          <w:p w14:paraId="5C6DE9E1" w14:textId="4356C269"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X</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7FB24F2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76937304" w14:textId="3666336B"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563" w:history="1">
              <w:r w:rsidR="00556568" w:rsidRPr="00EF7FBB">
                <w:rPr>
                  <w:rFonts w:ascii="Calibri" w:hAnsi="Calibri" w:cs="Calibri"/>
                  <w:color w:val="0563C1"/>
                  <w:sz w:val="18"/>
                  <w:szCs w:val="18"/>
                  <w:u w:val="single"/>
                  <w:lang w:eastAsia="en-GB"/>
                </w:rPr>
                <w:t>CP-232134</w:t>
              </w:r>
            </w:hyperlink>
          </w:p>
        </w:tc>
        <w:tc>
          <w:tcPr>
            <w:tcW w:w="2268" w:type="dxa"/>
            <w:shd w:val="clear" w:color="auto" w:fill="auto"/>
            <w:tcMar>
              <w:left w:w="28" w:type="dxa"/>
              <w:right w:w="28" w:type="dxa"/>
            </w:tcMar>
            <w:hideMark/>
          </w:tcPr>
          <w:p w14:paraId="11B0575E"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Zhennning Huang, China Mobile</w:t>
            </w:r>
          </w:p>
        </w:tc>
        <w:tc>
          <w:tcPr>
            <w:tcW w:w="850" w:type="dxa"/>
            <w:shd w:val="clear" w:color="auto" w:fill="auto"/>
            <w:tcMar>
              <w:left w:w="28" w:type="dxa"/>
              <w:right w:w="28" w:type="dxa"/>
            </w:tcMar>
            <w:hideMark/>
          </w:tcPr>
          <w:p w14:paraId="6BEC0E35"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0DED576D" w14:textId="77777777" w:rsidTr="0041562B">
        <w:trPr>
          <w:trHeight w:val="255"/>
        </w:trPr>
        <w:tc>
          <w:tcPr>
            <w:tcW w:w="757" w:type="dxa"/>
            <w:shd w:val="clear" w:color="auto" w:fill="auto"/>
            <w:tcMar>
              <w:left w:w="28" w:type="dxa"/>
              <w:right w:w="28" w:type="dxa"/>
            </w:tcMar>
            <w:hideMark/>
          </w:tcPr>
          <w:p w14:paraId="7E9ACE5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950012</w:t>
            </w:r>
          </w:p>
        </w:tc>
        <w:tc>
          <w:tcPr>
            <w:tcW w:w="3969" w:type="dxa"/>
            <w:shd w:val="clear" w:color="auto" w:fill="auto"/>
            <w:tcMar>
              <w:left w:w="28" w:type="dxa"/>
              <w:right w:w="28" w:type="dxa"/>
            </w:tcMar>
            <w:hideMark/>
          </w:tcPr>
          <w:p w14:paraId="13EC1F61" w14:textId="77777777" w:rsidR="00556568" w:rsidRPr="00EF7FBB" w:rsidRDefault="00556568" w:rsidP="00EF7FB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immersive Real-time Communication for WebRTC Phase 2</w:t>
            </w:r>
          </w:p>
        </w:tc>
        <w:tc>
          <w:tcPr>
            <w:tcW w:w="1701" w:type="dxa"/>
            <w:shd w:val="clear" w:color="auto" w:fill="auto"/>
            <w:tcMar>
              <w:left w:w="28" w:type="dxa"/>
              <w:right w:w="28" w:type="dxa"/>
            </w:tcMar>
            <w:hideMark/>
          </w:tcPr>
          <w:p w14:paraId="647C924B" w14:textId="591D6864"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W</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1A054115"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50" w:type="dxa"/>
            <w:shd w:val="clear" w:color="auto" w:fill="auto"/>
            <w:tcMar>
              <w:left w:w="28" w:type="dxa"/>
              <w:right w:w="28" w:type="dxa"/>
            </w:tcMar>
            <w:hideMark/>
          </w:tcPr>
          <w:p w14:paraId="569E8371" w14:textId="744B25F8"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564" w:history="1">
              <w:r w:rsidR="00556568" w:rsidRPr="00EF7FBB">
                <w:rPr>
                  <w:rFonts w:ascii="Calibri" w:hAnsi="Calibri" w:cs="Calibri"/>
                  <w:color w:val="0563C1"/>
                  <w:sz w:val="18"/>
                  <w:szCs w:val="18"/>
                  <w:u w:val="single"/>
                  <w:lang w:eastAsia="en-GB"/>
                </w:rPr>
                <w:t>SP-230166</w:t>
              </w:r>
            </w:hyperlink>
          </w:p>
        </w:tc>
        <w:tc>
          <w:tcPr>
            <w:tcW w:w="2268" w:type="dxa"/>
            <w:shd w:val="clear" w:color="auto" w:fill="auto"/>
            <w:tcMar>
              <w:left w:w="28" w:type="dxa"/>
              <w:right w:w="28" w:type="dxa"/>
            </w:tcMar>
            <w:hideMark/>
          </w:tcPr>
          <w:p w14:paraId="1A256477"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Yoshihiro INOUE, NTT</w:t>
            </w:r>
          </w:p>
        </w:tc>
        <w:tc>
          <w:tcPr>
            <w:tcW w:w="850" w:type="dxa"/>
            <w:shd w:val="clear" w:color="auto" w:fill="auto"/>
            <w:tcMar>
              <w:left w:w="28" w:type="dxa"/>
              <w:right w:w="28" w:type="dxa"/>
            </w:tcMar>
            <w:hideMark/>
          </w:tcPr>
          <w:p w14:paraId="3ADB663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49EAF62D" w14:textId="77777777" w:rsidTr="0041562B">
        <w:trPr>
          <w:trHeight w:val="255"/>
        </w:trPr>
        <w:tc>
          <w:tcPr>
            <w:tcW w:w="757" w:type="dxa"/>
            <w:shd w:val="clear" w:color="auto" w:fill="auto"/>
            <w:tcMar>
              <w:left w:w="28" w:type="dxa"/>
              <w:right w:w="28" w:type="dxa"/>
            </w:tcMar>
            <w:hideMark/>
          </w:tcPr>
          <w:p w14:paraId="653FA55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950014</w:t>
            </w:r>
          </w:p>
        </w:tc>
        <w:tc>
          <w:tcPr>
            <w:tcW w:w="3969" w:type="dxa"/>
            <w:shd w:val="clear" w:color="auto" w:fill="auto"/>
            <w:tcMar>
              <w:left w:w="28" w:type="dxa"/>
              <w:right w:w="28" w:type="dxa"/>
            </w:tcMar>
            <w:hideMark/>
          </w:tcPr>
          <w:p w14:paraId="55B71C60"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Immersive Real-time Communication for WebRTC </w:t>
            </w:r>
          </w:p>
        </w:tc>
        <w:tc>
          <w:tcPr>
            <w:tcW w:w="1701" w:type="dxa"/>
            <w:shd w:val="clear" w:color="auto" w:fill="auto"/>
            <w:tcMar>
              <w:left w:w="28" w:type="dxa"/>
              <w:right w:w="28" w:type="dxa"/>
            </w:tcMar>
            <w:hideMark/>
          </w:tcPr>
          <w:p w14:paraId="6CC86EEE" w14:textId="76ABA291"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W</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60549B6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50" w:type="dxa"/>
            <w:shd w:val="clear" w:color="auto" w:fill="auto"/>
            <w:tcMar>
              <w:left w:w="28" w:type="dxa"/>
              <w:right w:w="28" w:type="dxa"/>
            </w:tcMar>
            <w:hideMark/>
          </w:tcPr>
          <w:p w14:paraId="28DB348F" w14:textId="50A83DE8"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565" w:history="1">
              <w:r w:rsidR="00556568" w:rsidRPr="00EF7FBB">
                <w:rPr>
                  <w:rFonts w:ascii="Calibri" w:hAnsi="Calibri" w:cs="Calibri"/>
                  <w:color w:val="0563C1"/>
                  <w:sz w:val="18"/>
                  <w:szCs w:val="18"/>
                  <w:u w:val="single"/>
                  <w:lang w:eastAsia="en-GB"/>
                </w:rPr>
                <w:t>SP-230977</w:t>
              </w:r>
            </w:hyperlink>
          </w:p>
        </w:tc>
        <w:tc>
          <w:tcPr>
            <w:tcW w:w="2268" w:type="dxa"/>
            <w:shd w:val="clear" w:color="auto" w:fill="auto"/>
            <w:tcMar>
              <w:left w:w="28" w:type="dxa"/>
              <w:right w:w="28" w:type="dxa"/>
            </w:tcMar>
            <w:hideMark/>
          </w:tcPr>
          <w:p w14:paraId="7C7C1FDF"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Kyunghun Jung, Facebook </w:t>
            </w:r>
          </w:p>
        </w:tc>
        <w:tc>
          <w:tcPr>
            <w:tcW w:w="850" w:type="dxa"/>
            <w:shd w:val="clear" w:color="auto" w:fill="auto"/>
            <w:tcMar>
              <w:left w:w="28" w:type="dxa"/>
              <w:right w:w="28" w:type="dxa"/>
            </w:tcMar>
            <w:hideMark/>
          </w:tcPr>
          <w:p w14:paraId="5FA14BEF" w14:textId="2490BD6E"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48BFC03A" w14:textId="77777777" w:rsidTr="0041562B">
        <w:trPr>
          <w:trHeight w:val="255"/>
        </w:trPr>
        <w:tc>
          <w:tcPr>
            <w:tcW w:w="757" w:type="dxa"/>
            <w:shd w:val="clear" w:color="auto" w:fill="auto"/>
            <w:tcMar>
              <w:left w:w="28" w:type="dxa"/>
              <w:right w:w="28" w:type="dxa"/>
            </w:tcMar>
            <w:hideMark/>
          </w:tcPr>
          <w:p w14:paraId="55F2FAD5"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950013</w:t>
            </w:r>
          </w:p>
        </w:tc>
        <w:tc>
          <w:tcPr>
            <w:tcW w:w="3969" w:type="dxa"/>
            <w:shd w:val="clear" w:color="auto" w:fill="auto"/>
            <w:tcMar>
              <w:left w:w="28" w:type="dxa"/>
              <w:right w:w="28" w:type="dxa"/>
            </w:tcMar>
            <w:hideMark/>
          </w:tcPr>
          <w:p w14:paraId="658D9917" w14:textId="77777777" w:rsidR="00556568" w:rsidRPr="00EF7FBB" w:rsidRDefault="00556568" w:rsidP="00EF7FB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Smartly Tethering AR Glasses </w:t>
            </w:r>
          </w:p>
        </w:tc>
        <w:tc>
          <w:tcPr>
            <w:tcW w:w="1701" w:type="dxa"/>
            <w:shd w:val="clear" w:color="auto" w:fill="auto"/>
            <w:tcMar>
              <w:left w:w="28" w:type="dxa"/>
              <w:right w:w="28" w:type="dxa"/>
            </w:tcMar>
            <w:hideMark/>
          </w:tcPr>
          <w:p w14:paraId="0436EDC9" w14:textId="10B46368"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4A4CF71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50" w:type="dxa"/>
            <w:shd w:val="clear" w:color="auto" w:fill="auto"/>
            <w:tcMar>
              <w:left w:w="28" w:type="dxa"/>
              <w:right w:w="28" w:type="dxa"/>
            </w:tcMar>
            <w:hideMark/>
          </w:tcPr>
          <w:p w14:paraId="05B0C4C4" w14:textId="1BE6D6ED"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566" w:history="1">
              <w:r w:rsidR="00556568" w:rsidRPr="00EF7FBB">
                <w:rPr>
                  <w:rFonts w:ascii="Calibri" w:hAnsi="Calibri" w:cs="Calibri"/>
                  <w:color w:val="0563C1"/>
                  <w:sz w:val="18"/>
                  <w:szCs w:val="18"/>
                  <w:u w:val="single"/>
                  <w:lang w:eastAsia="en-GB"/>
                </w:rPr>
                <w:t>SP-220240</w:t>
              </w:r>
            </w:hyperlink>
          </w:p>
        </w:tc>
        <w:tc>
          <w:tcPr>
            <w:tcW w:w="2268" w:type="dxa"/>
            <w:shd w:val="clear" w:color="auto" w:fill="auto"/>
            <w:tcMar>
              <w:left w:w="28" w:type="dxa"/>
              <w:right w:w="28" w:type="dxa"/>
            </w:tcMar>
            <w:hideMark/>
          </w:tcPr>
          <w:p w14:paraId="697953A4" w14:textId="202E17EB"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Thomas Stockhammer, </w:t>
            </w:r>
            <w:r>
              <w:rPr>
                <w:rFonts w:ascii="Arial" w:hAnsi="Arial" w:cs="Arial"/>
                <w:b/>
                <w:bCs/>
                <w:color w:val="000000"/>
                <w:sz w:val="18"/>
                <w:szCs w:val="18"/>
                <w:lang w:eastAsia="en-GB"/>
              </w:rPr>
              <w:t>Qualcomm Inc.</w:t>
            </w:r>
            <w:r w:rsidRPr="00EF7FBB">
              <w:rPr>
                <w:rFonts w:ascii="Arial" w:hAnsi="Arial" w:cs="Arial"/>
                <w:b/>
                <w:bCs/>
                <w:color w:val="000000"/>
                <w:sz w:val="18"/>
                <w:szCs w:val="18"/>
                <w:lang w:eastAsia="en-GB"/>
              </w:rPr>
              <w:t xml:space="preserve"> </w:t>
            </w:r>
          </w:p>
        </w:tc>
        <w:tc>
          <w:tcPr>
            <w:tcW w:w="850" w:type="dxa"/>
            <w:shd w:val="clear" w:color="auto" w:fill="auto"/>
            <w:tcMar>
              <w:left w:w="28" w:type="dxa"/>
              <w:right w:w="28" w:type="dxa"/>
            </w:tcMar>
            <w:hideMark/>
          </w:tcPr>
          <w:p w14:paraId="56A3109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5DEB2F2F" w14:textId="77777777" w:rsidTr="0041562B">
        <w:trPr>
          <w:trHeight w:val="255"/>
        </w:trPr>
        <w:tc>
          <w:tcPr>
            <w:tcW w:w="757" w:type="dxa"/>
            <w:shd w:val="clear" w:color="auto" w:fill="auto"/>
            <w:tcMar>
              <w:left w:w="28" w:type="dxa"/>
              <w:right w:w="28" w:type="dxa"/>
            </w:tcMar>
            <w:hideMark/>
          </w:tcPr>
          <w:p w14:paraId="7F3E4F5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950015</w:t>
            </w:r>
          </w:p>
        </w:tc>
        <w:tc>
          <w:tcPr>
            <w:tcW w:w="3969" w:type="dxa"/>
            <w:shd w:val="clear" w:color="auto" w:fill="auto"/>
            <w:tcMar>
              <w:left w:w="28" w:type="dxa"/>
              <w:right w:w="28" w:type="dxa"/>
            </w:tcMar>
            <w:hideMark/>
          </w:tcPr>
          <w:p w14:paraId="147636B0"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Media Capabilities for Augmented Reality </w:t>
            </w:r>
          </w:p>
        </w:tc>
        <w:tc>
          <w:tcPr>
            <w:tcW w:w="1701" w:type="dxa"/>
            <w:shd w:val="clear" w:color="auto" w:fill="auto"/>
            <w:tcMar>
              <w:left w:w="28" w:type="dxa"/>
              <w:right w:w="28" w:type="dxa"/>
            </w:tcMar>
            <w:hideMark/>
          </w:tcPr>
          <w:p w14:paraId="161CCA71" w14:textId="2B1971A4"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698F15F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50" w:type="dxa"/>
            <w:shd w:val="clear" w:color="auto" w:fill="auto"/>
            <w:tcMar>
              <w:left w:w="28" w:type="dxa"/>
              <w:right w:w="28" w:type="dxa"/>
            </w:tcMar>
            <w:hideMark/>
          </w:tcPr>
          <w:p w14:paraId="314B4295" w14:textId="24ECB8F8"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567" w:history="1">
              <w:r w:rsidR="00556568" w:rsidRPr="00EF7FBB">
                <w:rPr>
                  <w:rFonts w:ascii="Calibri" w:hAnsi="Calibri" w:cs="Calibri"/>
                  <w:color w:val="0563C1"/>
                  <w:sz w:val="18"/>
                  <w:szCs w:val="18"/>
                  <w:u w:val="single"/>
                  <w:lang w:eastAsia="en-GB"/>
                </w:rPr>
                <w:t>SP-220242</w:t>
              </w:r>
            </w:hyperlink>
          </w:p>
        </w:tc>
        <w:tc>
          <w:tcPr>
            <w:tcW w:w="2268" w:type="dxa"/>
            <w:shd w:val="clear" w:color="auto" w:fill="auto"/>
            <w:tcMar>
              <w:left w:w="28" w:type="dxa"/>
              <w:right w:w="28" w:type="dxa"/>
            </w:tcMar>
            <w:hideMark/>
          </w:tcPr>
          <w:p w14:paraId="2F462665"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Emmanuel Thomas, Xiaomi </w:t>
            </w:r>
          </w:p>
        </w:tc>
        <w:tc>
          <w:tcPr>
            <w:tcW w:w="850" w:type="dxa"/>
            <w:shd w:val="clear" w:color="auto" w:fill="auto"/>
            <w:tcMar>
              <w:left w:w="28" w:type="dxa"/>
              <w:right w:w="28" w:type="dxa"/>
            </w:tcMar>
            <w:hideMark/>
          </w:tcPr>
          <w:p w14:paraId="5DAD56E3" w14:textId="60321796"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45895EF8" w14:textId="77777777" w:rsidTr="0041562B">
        <w:trPr>
          <w:trHeight w:val="255"/>
        </w:trPr>
        <w:tc>
          <w:tcPr>
            <w:tcW w:w="757" w:type="dxa"/>
            <w:shd w:val="clear" w:color="auto" w:fill="auto"/>
            <w:tcMar>
              <w:left w:w="28" w:type="dxa"/>
              <w:right w:w="28" w:type="dxa"/>
            </w:tcMar>
            <w:hideMark/>
          </w:tcPr>
          <w:p w14:paraId="227E0D6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960042</w:t>
            </w:r>
          </w:p>
        </w:tc>
        <w:tc>
          <w:tcPr>
            <w:tcW w:w="3969" w:type="dxa"/>
            <w:shd w:val="clear" w:color="auto" w:fill="auto"/>
            <w:tcMar>
              <w:left w:w="28" w:type="dxa"/>
              <w:right w:w="28" w:type="dxa"/>
            </w:tcMar>
            <w:hideMark/>
          </w:tcPr>
          <w:p w14:paraId="58D59890"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IMS-based AR Conversational Services </w:t>
            </w:r>
          </w:p>
        </w:tc>
        <w:tc>
          <w:tcPr>
            <w:tcW w:w="1701" w:type="dxa"/>
            <w:shd w:val="clear" w:color="auto" w:fill="auto"/>
            <w:tcMar>
              <w:left w:w="28" w:type="dxa"/>
              <w:right w:w="28" w:type="dxa"/>
            </w:tcMar>
            <w:hideMark/>
          </w:tcPr>
          <w:p w14:paraId="154AAC39" w14:textId="175BE2E2"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B</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6CBDCD5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50" w:type="dxa"/>
            <w:shd w:val="clear" w:color="auto" w:fill="auto"/>
            <w:tcMar>
              <w:left w:w="28" w:type="dxa"/>
              <w:right w:w="28" w:type="dxa"/>
            </w:tcMar>
            <w:hideMark/>
          </w:tcPr>
          <w:p w14:paraId="487C4DA3" w14:textId="6F912A61"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568" w:history="1">
              <w:r w:rsidR="00556568" w:rsidRPr="00EF7FBB">
                <w:rPr>
                  <w:rFonts w:ascii="Calibri" w:hAnsi="Calibri" w:cs="Calibri"/>
                  <w:color w:val="0563C1"/>
                  <w:sz w:val="18"/>
                  <w:szCs w:val="18"/>
                  <w:u w:val="single"/>
                  <w:lang w:eastAsia="en-GB"/>
                </w:rPr>
                <w:t>SP-230165</w:t>
              </w:r>
            </w:hyperlink>
          </w:p>
        </w:tc>
        <w:tc>
          <w:tcPr>
            <w:tcW w:w="2268" w:type="dxa"/>
            <w:shd w:val="clear" w:color="auto" w:fill="auto"/>
            <w:tcMar>
              <w:left w:w="28" w:type="dxa"/>
              <w:right w:w="28" w:type="dxa"/>
            </w:tcMar>
            <w:hideMark/>
          </w:tcPr>
          <w:p w14:paraId="63BB52EF"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 xml:space="preserve">Gunkel, Simon, KPN N.V. </w:t>
            </w:r>
          </w:p>
        </w:tc>
        <w:tc>
          <w:tcPr>
            <w:tcW w:w="850" w:type="dxa"/>
            <w:shd w:val="clear" w:color="auto" w:fill="auto"/>
            <w:tcMar>
              <w:left w:w="28" w:type="dxa"/>
              <w:right w:w="28" w:type="dxa"/>
            </w:tcMar>
            <w:hideMark/>
          </w:tcPr>
          <w:p w14:paraId="7FE66A4F" w14:textId="6508CFC2"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78FCE82D" w14:textId="77777777" w:rsidTr="0041562B">
        <w:trPr>
          <w:trHeight w:val="255"/>
        </w:trPr>
        <w:tc>
          <w:tcPr>
            <w:tcW w:w="757" w:type="dxa"/>
            <w:shd w:val="clear" w:color="auto" w:fill="auto"/>
            <w:tcMar>
              <w:left w:w="28" w:type="dxa"/>
              <w:right w:w="28" w:type="dxa"/>
            </w:tcMar>
            <w:hideMark/>
          </w:tcPr>
          <w:p w14:paraId="420D3D1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960044</w:t>
            </w:r>
          </w:p>
        </w:tc>
        <w:tc>
          <w:tcPr>
            <w:tcW w:w="3969" w:type="dxa"/>
            <w:shd w:val="clear" w:color="auto" w:fill="auto"/>
            <w:tcMar>
              <w:left w:w="28" w:type="dxa"/>
              <w:right w:w="28" w:type="dxa"/>
            </w:tcMar>
            <w:hideMark/>
          </w:tcPr>
          <w:p w14:paraId="10EE6664"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Generic architecture for RT and AR/MR </w:t>
            </w:r>
          </w:p>
        </w:tc>
        <w:tc>
          <w:tcPr>
            <w:tcW w:w="1701" w:type="dxa"/>
            <w:shd w:val="clear" w:color="auto" w:fill="auto"/>
            <w:tcMar>
              <w:left w:w="28" w:type="dxa"/>
              <w:right w:w="28" w:type="dxa"/>
            </w:tcMar>
            <w:hideMark/>
          </w:tcPr>
          <w:p w14:paraId="24DAD08A" w14:textId="01F32359"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4</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797EF92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50" w:type="dxa"/>
            <w:shd w:val="clear" w:color="auto" w:fill="auto"/>
            <w:tcMar>
              <w:left w:w="28" w:type="dxa"/>
              <w:right w:w="28" w:type="dxa"/>
            </w:tcMar>
            <w:hideMark/>
          </w:tcPr>
          <w:p w14:paraId="172A1249" w14:textId="24D826BB"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569" w:history="1">
              <w:r w:rsidR="00556568" w:rsidRPr="00EF7FBB">
                <w:rPr>
                  <w:rFonts w:ascii="Calibri" w:hAnsi="Calibri" w:cs="Calibri"/>
                  <w:color w:val="0563C1"/>
                  <w:sz w:val="18"/>
                  <w:szCs w:val="18"/>
                  <w:u w:val="single"/>
                  <w:lang w:eastAsia="en-GB"/>
                </w:rPr>
                <w:t>SP-220672</w:t>
              </w:r>
            </w:hyperlink>
          </w:p>
        </w:tc>
        <w:tc>
          <w:tcPr>
            <w:tcW w:w="2268" w:type="dxa"/>
            <w:shd w:val="clear" w:color="auto" w:fill="auto"/>
            <w:tcMar>
              <w:left w:w="28" w:type="dxa"/>
              <w:right w:w="28" w:type="dxa"/>
            </w:tcMar>
            <w:hideMark/>
          </w:tcPr>
          <w:p w14:paraId="440C3364"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Hakju Ryan Lee, Samsung </w:t>
            </w:r>
          </w:p>
        </w:tc>
        <w:tc>
          <w:tcPr>
            <w:tcW w:w="850" w:type="dxa"/>
            <w:shd w:val="clear" w:color="auto" w:fill="auto"/>
            <w:tcMar>
              <w:left w:w="28" w:type="dxa"/>
              <w:right w:w="28" w:type="dxa"/>
            </w:tcMar>
            <w:hideMark/>
          </w:tcPr>
          <w:p w14:paraId="1168B538" w14:textId="7BBC8E31"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1B8A329B" w14:textId="77777777" w:rsidTr="0041562B">
        <w:trPr>
          <w:trHeight w:val="255"/>
        </w:trPr>
        <w:tc>
          <w:tcPr>
            <w:tcW w:w="757" w:type="dxa"/>
            <w:shd w:val="clear" w:color="auto" w:fill="auto"/>
            <w:tcMar>
              <w:left w:w="28" w:type="dxa"/>
              <w:right w:w="28" w:type="dxa"/>
            </w:tcMar>
            <w:hideMark/>
          </w:tcPr>
          <w:p w14:paraId="1964077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960045</w:t>
            </w:r>
          </w:p>
        </w:tc>
        <w:tc>
          <w:tcPr>
            <w:tcW w:w="3969" w:type="dxa"/>
            <w:shd w:val="clear" w:color="auto" w:fill="auto"/>
            <w:tcMar>
              <w:left w:w="28" w:type="dxa"/>
              <w:right w:w="28" w:type="dxa"/>
            </w:tcMar>
            <w:hideMark/>
          </w:tcPr>
          <w:p w14:paraId="2D7E9F6B"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Split Rendering Media Service Enabler </w:t>
            </w:r>
          </w:p>
        </w:tc>
        <w:tc>
          <w:tcPr>
            <w:tcW w:w="1701" w:type="dxa"/>
            <w:shd w:val="clear" w:color="auto" w:fill="auto"/>
            <w:tcMar>
              <w:left w:w="28" w:type="dxa"/>
              <w:right w:w="28" w:type="dxa"/>
            </w:tcMar>
            <w:hideMark/>
          </w:tcPr>
          <w:p w14:paraId="6DB6A123" w14:textId="4DA55EBF"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1250B0A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50" w:type="dxa"/>
            <w:shd w:val="clear" w:color="auto" w:fill="auto"/>
            <w:tcMar>
              <w:left w:w="28" w:type="dxa"/>
              <w:right w:w="28" w:type="dxa"/>
            </w:tcMar>
            <w:hideMark/>
          </w:tcPr>
          <w:p w14:paraId="3C96CB84" w14:textId="6063B5D7"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570" w:history="1">
              <w:r w:rsidR="00556568" w:rsidRPr="00EF7FBB">
                <w:rPr>
                  <w:rFonts w:ascii="Calibri" w:hAnsi="Calibri" w:cs="Calibri"/>
                  <w:color w:val="0563C1"/>
                  <w:sz w:val="18"/>
                  <w:szCs w:val="18"/>
                  <w:u w:val="single"/>
                  <w:lang w:eastAsia="en-GB"/>
                </w:rPr>
                <w:t>SP-220685</w:t>
              </w:r>
            </w:hyperlink>
          </w:p>
        </w:tc>
        <w:tc>
          <w:tcPr>
            <w:tcW w:w="2268" w:type="dxa"/>
            <w:shd w:val="clear" w:color="auto" w:fill="auto"/>
            <w:tcMar>
              <w:left w:w="28" w:type="dxa"/>
              <w:right w:w="28" w:type="dxa"/>
            </w:tcMar>
            <w:hideMark/>
          </w:tcPr>
          <w:p w14:paraId="000A6BA9" w14:textId="0F2B6899"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Bouazizi, Imed, </w:t>
            </w:r>
            <w:r>
              <w:rPr>
                <w:rFonts w:ascii="Arial" w:hAnsi="Arial" w:cs="Arial"/>
                <w:b/>
                <w:bCs/>
                <w:color w:val="000000"/>
                <w:sz w:val="18"/>
                <w:szCs w:val="18"/>
                <w:lang w:eastAsia="en-GB"/>
              </w:rPr>
              <w:t>Qualcomm Inc.</w:t>
            </w:r>
            <w:r w:rsidRPr="00EF7FBB">
              <w:rPr>
                <w:rFonts w:ascii="Arial" w:hAnsi="Arial" w:cs="Arial"/>
                <w:b/>
                <w:bCs/>
                <w:color w:val="000000"/>
                <w:sz w:val="18"/>
                <w:szCs w:val="18"/>
                <w:lang w:eastAsia="en-GB"/>
              </w:rPr>
              <w:t xml:space="preserve"> </w:t>
            </w:r>
          </w:p>
        </w:tc>
        <w:tc>
          <w:tcPr>
            <w:tcW w:w="850" w:type="dxa"/>
            <w:shd w:val="clear" w:color="auto" w:fill="auto"/>
            <w:tcMar>
              <w:left w:w="28" w:type="dxa"/>
              <w:right w:w="28" w:type="dxa"/>
            </w:tcMar>
            <w:hideMark/>
          </w:tcPr>
          <w:p w14:paraId="2BC76569" w14:textId="4570A1F4"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07135C6A" w14:textId="77777777" w:rsidTr="0041562B">
        <w:trPr>
          <w:trHeight w:val="255"/>
        </w:trPr>
        <w:tc>
          <w:tcPr>
            <w:tcW w:w="757" w:type="dxa"/>
            <w:shd w:val="clear" w:color="auto" w:fill="auto"/>
            <w:tcMar>
              <w:left w:w="28" w:type="dxa"/>
              <w:right w:w="28" w:type="dxa"/>
            </w:tcMar>
            <w:hideMark/>
          </w:tcPr>
          <w:p w14:paraId="1FC4266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960046</w:t>
            </w:r>
          </w:p>
        </w:tc>
        <w:tc>
          <w:tcPr>
            <w:tcW w:w="3969" w:type="dxa"/>
            <w:shd w:val="clear" w:color="auto" w:fill="auto"/>
            <w:tcMar>
              <w:left w:w="28" w:type="dxa"/>
              <w:right w:w="28" w:type="dxa"/>
            </w:tcMar>
            <w:hideMark/>
          </w:tcPr>
          <w:p w14:paraId="4301D279"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Real-time Transport Protocol Configurations </w:t>
            </w:r>
          </w:p>
        </w:tc>
        <w:tc>
          <w:tcPr>
            <w:tcW w:w="1701" w:type="dxa"/>
            <w:shd w:val="clear" w:color="auto" w:fill="auto"/>
            <w:tcMar>
              <w:left w:w="28" w:type="dxa"/>
              <w:right w:w="28" w:type="dxa"/>
            </w:tcMar>
            <w:hideMark/>
          </w:tcPr>
          <w:p w14:paraId="37F4475F" w14:textId="21DC79AB"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3162D21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50" w:type="dxa"/>
            <w:shd w:val="clear" w:color="auto" w:fill="auto"/>
            <w:tcMar>
              <w:left w:w="28" w:type="dxa"/>
              <w:right w:w="28" w:type="dxa"/>
            </w:tcMar>
            <w:hideMark/>
          </w:tcPr>
          <w:p w14:paraId="3721A5C0" w14:textId="03FA1D52"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571" w:history="1">
              <w:r w:rsidR="00556568" w:rsidRPr="00EF7FBB">
                <w:rPr>
                  <w:rFonts w:ascii="Calibri" w:hAnsi="Calibri" w:cs="Calibri"/>
                  <w:color w:val="0563C1"/>
                  <w:sz w:val="18"/>
                  <w:szCs w:val="18"/>
                  <w:u w:val="single"/>
                  <w:lang w:eastAsia="en-GB"/>
                </w:rPr>
                <w:t>SP-230541</w:t>
              </w:r>
            </w:hyperlink>
          </w:p>
        </w:tc>
        <w:tc>
          <w:tcPr>
            <w:tcW w:w="2268" w:type="dxa"/>
            <w:shd w:val="clear" w:color="auto" w:fill="auto"/>
            <w:tcMar>
              <w:left w:w="28" w:type="dxa"/>
              <w:right w:w="28" w:type="dxa"/>
            </w:tcMar>
            <w:hideMark/>
          </w:tcPr>
          <w:p w14:paraId="20E08CD8"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Igor Curcio, Nokia Corporation </w:t>
            </w:r>
          </w:p>
        </w:tc>
        <w:tc>
          <w:tcPr>
            <w:tcW w:w="850" w:type="dxa"/>
            <w:shd w:val="clear" w:color="auto" w:fill="auto"/>
            <w:tcMar>
              <w:left w:w="28" w:type="dxa"/>
              <w:right w:w="28" w:type="dxa"/>
            </w:tcMar>
            <w:hideMark/>
          </w:tcPr>
          <w:p w14:paraId="3ACDDFE6" w14:textId="1D848693"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029FF8DD" w14:textId="77777777" w:rsidTr="0041562B">
        <w:trPr>
          <w:trHeight w:val="255"/>
        </w:trPr>
        <w:tc>
          <w:tcPr>
            <w:tcW w:w="757" w:type="dxa"/>
            <w:shd w:val="clear" w:color="auto" w:fill="auto"/>
            <w:tcMar>
              <w:left w:w="28" w:type="dxa"/>
              <w:right w:w="28" w:type="dxa"/>
            </w:tcMar>
            <w:hideMark/>
          </w:tcPr>
          <w:p w14:paraId="0CCD0A8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990025</w:t>
            </w:r>
          </w:p>
        </w:tc>
        <w:tc>
          <w:tcPr>
            <w:tcW w:w="3969" w:type="dxa"/>
            <w:shd w:val="clear" w:color="auto" w:fill="auto"/>
            <w:tcMar>
              <w:left w:w="28" w:type="dxa"/>
              <w:right w:w="28" w:type="dxa"/>
            </w:tcMar>
            <w:hideMark/>
          </w:tcPr>
          <w:p w14:paraId="3119A37A"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Immersive Audio for Split Rendering Scenarios </w:t>
            </w:r>
          </w:p>
        </w:tc>
        <w:tc>
          <w:tcPr>
            <w:tcW w:w="1701" w:type="dxa"/>
            <w:shd w:val="clear" w:color="auto" w:fill="auto"/>
            <w:tcMar>
              <w:left w:w="28" w:type="dxa"/>
              <w:right w:w="28" w:type="dxa"/>
            </w:tcMar>
            <w:hideMark/>
          </w:tcPr>
          <w:p w14:paraId="3FA14F45" w14:textId="12CD9F6A"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2A6ADCA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50" w:type="dxa"/>
            <w:shd w:val="clear" w:color="auto" w:fill="auto"/>
            <w:tcMar>
              <w:left w:w="28" w:type="dxa"/>
              <w:right w:w="28" w:type="dxa"/>
            </w:tcMar>
            <w:hideMark/>
          </w:tcPr>
          <w:p w14:paraId="609F397F" w14:textId="0FC54FEF"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572" w:history="1">
              <w:r w:rsidR="00556568" w:rsidRPr="00EF7FBB">
                <w:rPr>
                  <w:rFonts w:ascii="Calibri" w:hAnsi="Calibri" w:cs="Calibri"/>
                  <w:color w:val="0563C1"/>
                  <w:sz w:val="18"/>
                  <w:szCs w:val="18"/>
                  <w:u w:val="single"/>
                  <w:lang w:eastAsia="en-GB"/>
                </w:rPr>
                <w:t>SP-230167</w:t>
              </w:r>
            </w:hyperlink>
          </w:p>
        </w:tc>
        <w:tc>
          <w:tcPr>
            <w:tcW w:w="2268" w:type="dxa"/>
            <w:shd w:val="clear" w:color="auto" w:fill="auto"/>
            <w:tcMar>
              <w:left w:w="28" w:type="dxa"/>
              <w:right w:w="28" w:type="dxa"/>
            </w:tcMar>
            <w:hideMark/>
          </w:tcPr>
          <w:p w14:paraId="576DA6A2"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Stefan Bruhn, Dolby Laboratories Inc </w:t>
            </w:r>
          </w:p>
        </w:tc>
        <w:tc>
          <w:tcPr>
            <w:tcW w:w="850" w:type="dxa"/>
            <w:shd w:val="clear" w:color="auto" w:fill="auto"/>
            <w:tcMar>
              <w:left w:w="28" w:type="dxa"/>
              <w:right w:w="28" w:type="dxa"/>
            </w:tcMar>
            <w:hideMark/>
          </w:tcPr>
          <w:p w14:paraId="71591C4F" w14:textId="1C777082"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3224BACB" w14:textId="77777777" w:rsidTr="0041562B">
        <w:trPr>
          <w:trHeight w:val="255"/>
        </w:trPr>
        <w:tc>
          <w:tcPr>
            <w:tcW w:w="757" w:type="dxa"/>
            <w:shd w:val="clear" w:color="auto" w:fill="auto"/>
            <w:tcMar>
              <w:left w:w="28" w:type="dxa"/>
              <w:right w:w="28" w:type="dxa"/>
            </w:tcMar>
            <w:hideMark/>
          </w:tcPr>
          <w:p w14:paraId="4E1AFAF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960049</w:t>
            </w:r>
          </w:p>
        </w:tc>
        <w:tc>
          <w:tcPr>
            <w:tcW w:w="3969" w:type="dxa"/>
            <w:shd w:val="clear" w:color="auto" w:fill="auto"/>
            <w:tcMar>
              <w:left w:w="28" w:type="dxa"/>
              <w:right w:w="28" w:type="dxa"/>
            </w:tcMar>
            <w:hideMark/>
          </w:tcPr>
          <w:p w14:paraId="7C1BD1C4" w14:textId="77777777" w:rsidR="00556568" w:rsidRPr="00EF7FBB" w:rsidRDefault="00556568" w:rsidP="00EF7FB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AR and MR QoE Metrics </w:t>
            </w:r>
          </w:p>
        </w:tc>
        <w:tc>
          <w:tcPr>
            <w:tcW w:w="1701" w:type="dxa"/>
            <w:shd w:val="clear" w:color="auto" w:fill="auto"/>
            <w:tcMar>
              <w:left w:w="28" w:type="dxa"/>
              <w:right w:w="28" w:type="dxa"/>
            </w:tcMar>
            <w:hideMark/>
          </w:tcPr>
          <w:p w14:paraId="524B47D6" w14:textId="32B7FFD9"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Q</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o</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2D0FAB7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50" w:type="dxa"/>
            <w:shd w:val="clear" w:color="auto" w:fill="auto"/>
            <w:tcMar>
              <w:left w:w="28" w:type="dxa"/>
              <w:right w:w="28" w:type="dxa"/>
            </w:tcMar>
            <w:hideMark/>
          </w:tcPr>
          <w:p w14:paraId="4D32D6F1" w14:textId="2EB38974"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573" w:history="1">
              <w:r w:rsidR="00556568" w:rsidRPr="00EF7FBB">
                <w:rPr>
                  <w:rFonts w:ascii="Calibri" w:hAnsi="Calibri" w:cs="Calibri"/>
                  <w:color w:val="0563C1"/>
                  <w:sz w:val="18"/>
                  <w:szCs w:val="18"/>
                  <w:u w:val="single"/>
                  <w:lang w:eastAsia="en-GB"/>
                </w:rPr>
                <w:t>SP-220708</w:t>
              </w:r>
            </w:hyperlink>
          </w:p>
        </w:tc>
        <w:tc>
          <w:tcPr>
            <w:tcW w:w="2268" w:type="dxa"/>
            <w:shd w:val="clear" w:color="auto" w:fill="auto"/>
            <w:tcMar>
              <w:left w:w="28" w:type="dxa"/>
              <w:right w:w="28" w:type="dxa"/>
            </w:tcMar>
            <w:hideMark/>
          </w:tcPr>
          <w:p w14:paraId="326CB10C"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Shuai Gao, chinaunicom </w:t>
            </w:r>
          </w:p>
        </w:tc>
        <w:tc>
          <w:tcPr>
            <w:tcW w:w="850" w:type="dxa"/>
            <w:shd w:val="clear" w:color="auto" w:fill="auto"/>
            <w:tcMar>
              <w:left w:w="28" w:type="dxa"/>
              <w:right w:w="28" w:type="dxa"/>
            </w:tcMar>
            <w:hideMark/>
          </w:tcPr>
          <w:p w14:paraId="7CC1CEB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433AF5CE" w14:textId="77777777" w:rsidTr="0041562B">
        <w:trPr>
          <w:trHeight w:val="255"/>
        </w:trPr>
        <w:tc>
          <w:tcPr>
            <w:tcW w:w="757" w:type="dxa"/>
            <w:shd w:val="clear" w:color="auto" w:fill="auto"/>
            <w:tcMar>
              <w:left w:w="28" w:type="dxa"/>
              <w:right w:w="28" w:type="dxa"/>
            </w:tcMar>
            <w:hideMark/>
          </w:tcPr>
          <w:p w14:paraId="461ED61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960050</w:t>
            </w:r>
          </w:p>
        </w:tc>
        <w:tc>
          <w:tcPr>
            <w:tcW w:w="3969" w:type="dxa"/>
            <w:shd w:val="clear" w:color="auto" w:fill="auto"/>
            <w:tcMar>
              <w:left w:w="28" w:type="dxa"/>
              <w:right w:w="28" w:type="dxa"/>
            </w:tcMar>
            <w:hideMark/>
          </w:tcPr>
          <w:p w14:paraId="2807E9C1" w14:textId="77777777" w:rsidR="00556568" w:rsidRPr="00EF7FBB" w:rsidRDefault="00556568" w:rsidP="00EF7FB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Audio Aspects for Glasses-type AR/MR Devices </w:t>
            </w:r>
          </w:p>
        </w:tc>
        <w:tc>
          <w:tcPr>
            <w:tcW w:w="1701" w:type="dxa"/>
            <w:shd w:val="clear" w:color="auto" w:fill="auto"/>
            <w:tcMar>
              <w:left w:w="28" w:type="dxa"/>
              <w:right w:w="28" w:type="dxa"/>
            </w:tcMar>
            <w:hideMark/>
          </w:tcPr>
          <w:p w14:paraId="529F49D5" w14:textId="2ED25481"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u</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d</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o</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5</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43E05D7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50" w:type="dxa"/>
            <w:shd w:val="clear" w:color="auto" w:fill="auto"/>
            <w:tcMar>
              <w:left w:w="28" w:type="dxa"/>
              <w:right w:w="28" w:type="dxa"/>
            </w:tcMar>
            <w:hideMark/>
          </w:tcPr>
          <w:p w14:paraId="116ED6C8" w14:textId="60396CC9"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574" w:history="1">
              <w:r w:rsidR="00556568" w:rsidRPr="00EF7FBB">
                <w:rPr>
                  <w:rFonts w:ascii="Calibri" w:hAnsi="Calibri" w:cs="Calibri"/>
                  <w:color w:val="0563C1"/>
                  <w:sz w:val="18"/>
                  <w:szCs w:val="18"/>
                  <w:u w:val="single"/>
                  <w:lang w:eastAsia="en-GB"/>
                </w:rPr>
                <w:t>SP-220617</w:t>
              </w:r>
            </w:hyperlink>
          </w:p>
        </w:tc>
        <w:tc>
          <w:tcPr>
            <w:tcW w:w="2268" w:type="dxa"/>
            <w:shd w:val="clear" w:color="auto" w:fill="auto"/>
            <w:tcMar>
              <w:left w:w="28" w:type="dxa"/>
              <w:right w:w="28" w:type="dxa"/>
            </w:tcMar>
            <w:hideMark/>
          </w:tcPr>
          <w:p w14:paraId="643278BE"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Stéphane Ragot, Orange </w:t>
            </w:r>
          </w:p>
        </w:tc>
        <w:tc>
          <w:tcPr>
            <w:tcW w:w="850" w:type="dxa"/>
            <w:shd w:val="clear" w:color="auto" w:fill="auto"/>
            <w:tcMar>
              <w:left w:w="28" w:type="dxa"/>
              <w:right w:w="28" w:type="dxa"/>
            </w:tcMar>
            <w:hideMark/>
          </w:tcPr>
          <w:p w14:paraId="12C5A44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220B8800" w14:textId="77777777" w:rsidTr="0041562B">
        <w:trPr>
          <w:trHeight w:val="255"/>
        </w:trPr>
        <w:tc>
          <w:tcPr>
            <w:tcW w:w="757" w:type="dxa"/>
            <w:shd w:val="clear" w:color="auto" w:fill="auto"/>
            <w:tcMar>
              <w:left w:w="28" w:type="dxa"/>
              <w:right w:w="28" w:type="dxa"/>
            </w:tcMar>
            <w:hideMark/>
          </w:tcPr>
          <w:p w14:paraId="47F4AF6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0</w:t>
            </w:r>
          </w:p>
        </w:tc>
        <w:tc>
          <w:tcPr>
            <w:tcW w:w="3969" w:type="dxa"/>
            <w:shd w:val="clear" w:color="auto" w:fill="auto"/>
            <w:tcMar>
              <w:left w:w="28" w:type="dxa"/>
              <w:right w:w="28" w:type="dxa"/>
            </w:tcMar>
            <w:hideMark/>
          </w:tcPr>
          <w:p w14:paraId="10FA253E" w14:textId="77777777" w:rsidR="00556568" w:rsidRPr="00EF7FBB" w:rsidRDefault="00556568" w:rsidP="00EF7FBB">
            <w:pPr>
              <w:overflowPunct/>
              <w:autoSpaceDE/>
              <w:autoSpaceDN/>
              <w:adjustRightInd/>
              <w:spacing w:after="0"/>
              <w:textAlignment w:val="auto"/>
              <w:rPr>
                <w:rFonts w:ascii="Arial" w:hAnsi="Arial" w:cs="Arial"/>
                <w:b/>
                <w:bCs/>
                <w:color w:val="FF0000"/>
                <w:sz w:val="18"/>
                <w:szCs w:val="18"/>
                <w:lang w:eastAsia="en-GB"/>
              </w:rPr>
            </w:pPr>
            <w:r w:rsidRPr="00EF7FBB">
              <w:rPr>
                <w:rFonts w:ascii="Arial" w:hAnsi="Arial" w:cs="Arial"/>
                <w:b/>
                <w:bCs/>
                <w:color w:val="FF0000"/>
                <w:sz w:val="18"/>
                <w:szCs w:val="18"/>
                <w:lang w:eastAsia="en-GB"/>
              </w:rPr>
              <w:t>Rel-18 Transportations (Railways, V2X)</w:t>
            </w:r>
          </w:p>
        </w:tc>
        <w:tc>
          <w:tcPr>
            <w:tcW w:w="1701" w:type="dxa"/>
            <w:shd w:val="clear" w:color="auto" w:fill="auto"/>
            <w:tcMar>
              <w:left w:w="28" w:type="dxa"/>
              <w:right w:w="28" w:type="dxa"/>
            </w:tcMar>
            <w:hideMark/>
          </w:tcPr>
          <w:p w14:paraId="677363AF" w14:textId="73479B66"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50C4183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0DE13E63" w14:textId="61F85BBF"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575" w:history="1">
              <w:r w:rsidR="00556568" w:rsidRPr="00EF7FBB">
                <w:rPr>
                  <w:rFonts w:ascii="Calibri" w:hAnsi="Calibri" w:cs="Calibri"/>
                  <w:color w:val="0563C1"/>
                  <w:sz w:val="18"/>
                  <w:szCs w:val="18"/>
                  <w:u w:val="single"/>
                  <w:lang w:eastAsia="en-GB"/>
                </w:rPr>
                <w:t>-</w:t>
              </w:r>
            </w:hyperlink>
          </w:p>
        </w:tc>
        <w:tc>
          <w:tcPr>
            <w:tcW w:w="2268" w:type="dxa"/>
            <w:shd w:val="clear" w:color="auto" w:fill="auto"/>
            <w:tcMar>
              <w:left w:w="28" w:type="dxa"/>
              <w:right w:w="28" w:type="dxa"/>
            </w:tcMar>
            <w:hideMark/>
          </w:tcPr>
          <w:p w14:paraId="152317FC"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t>
            </w:r>
          </w:p>
        </w:tc>
        <w:tc>
          <w:tcPr>
            <w:tcW w:w="850" w:type="dxa"/>
            <w:shd w:val="clear" w:color="auto" w:fill="auto"/>
            <w:tcMar>
              <w:left w:w="28" w:type="dxa"/>
              <w:right w:w="28" w:type="dxa"/>
            </w:tcMar>
            <w:hideMark/>
          </w:tcPr>
          <w:p w14:paraId="266C412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r>
      <w:tr w:rsidR="00556568" w:rsidRPr="00EF7FBB" w14:paraId="1B7D13DC" w14:textId="77777777" w:rsidTr="0041562B">
        <w:trPr>
          <w:trHeight w:val="255"/>
        </w:trPr>
        <w:tc>
          <w:tcPr>
            <w:tcW w:w="757" w:type="dxa"/>
            <w:shd w:val="clear" w:color="auto" w:fill="auto"/>
            <w:tcMar>
              <w:left w:w="28" w:type="dxa"/>
              <w:right w:w="28" w:type="dxa"/>
            </w:tcMar>
            <w:hideMark/>
          </w:tcPr>
          <w:p w14:paraId="2F6D28E4"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980122</w:t>
            </w:r>
          </w:p>
        </w:tc>
        <w:tc>
          <w:tcPr>
            <w:tcW w:w="3969" w:type="dxa"/>
            <w:shd w:val="clear" w:color="auto" w:fill="auto"/>
            <w:tcMar>
              <w:left w:w="28" w:type="dxa"/>
              <w:right w:w="28" w:type="dxa"/>
            </w:tcMar>
            <w:hideMark/>
          </w:tcPr>
          <w:p w14:paraId="09C671D9"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Interconnection and Migration Aspects for Railways </w:t>
            </w:r>
          </w:p>
        </w:tc>
        <w:tc>
          <w:tcPr>
            <w:tcW w:w="1701" w:type="dxa"/>
            <w:shd w:val="clear" w:color="auto" w:fill="auto"/>
            <w:tcMar>
              <w:left w:w="28" w:type="dxa"/>
              <w:right w:w="28" w:type="dxa"/>
            </w:tcMar>
            <w:hideMark/>
          </w:tcPr>
          <w:p w14:paraId="1D0A3C18" w14:textId="7EF8C69A"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I</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R</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a</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i</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l</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2CB0294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7D2C6A59" w14:textId="4E3C5FE1"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576" w:history="1">
              <w:r w:rsidR="00556568" w:rsidRPr="00EF7FBB">
                <w:rPr>
                  <w:rFonts w:ascii="Calibri" w:hAnsi="Calibri" w:cs="Calibri"/>
                  <w:color w:val="0563C1"/>
                  <w:sz w:val="18"/>
                  <w:szCs w:val="18"/>
                  <w:u w:val="single"/>
                  <w:lang w:eastAsia="en-GB"/>
                </w:rPr>
                <w:t>SP-220098</w:t>
              </w:r>
            </w:hyperlink>
          </w:p>
        </w:tc>
        <w:tc>
          <w:tcPr>
            <w:tcW w:w="2268" w:type="dxa"/>
            <w:shd w:val="clear" w:color="auto" w:fill="auto"/>
            <w:tcMar>
              <w:left w:w="28" w:type="dxa"/>
              <w:right w:w="28" w:type="dxa"/>
            </w:tcMar>
            <w:hideMark/>
          </w:tcPr>
          <w:p w14:paraId="2BF8C534"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Oettl, Martin, Nokia </w:t>
            </w:r>
          </w:p>
        </w:tc>
        <w:tc>
          <w:tcPr>
            <w:tcW w:w="850" w:type="dxa"/>
            <w:shd w:val="clear" w:color="auto" w:fill="auto"/>
            <w:tcMar>
              <w:left w:w="28" w:type="dxa"/>
              <w:right w:w="28" w:type="dxa"/>
            </w:tcMar>
            <w:hideMark/>
          </w:tcPr>
          <w:p w14:paraId="2C56DD85" w14:textId="557F4FCD"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2167CA42" w14:textId="77777777" w:rsidTr="0041562B">
        <w:trPr>
          <w:trHeight w:val="255"/>
        </w:trPr>
        <w:tc>
          <w:tcPr>
            <w:tcW w:w="757" w:type="dxa"/>
            <w:shd w:val="clear" w:color="auto" w:fill="auto"/>
            <w:tcMar>
              <w:left w:w="28" w:type="dxa"/>
              <w:right w:w="28" w:type="dxa"/>
            </w:tcMar>
            <w:hideMark/>
          </w:tcPr>
          <w:p w14:paraId="286F8F8D"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950025</w:t>
            </w:r>
          </w:p>
        </w:tc>
        <w:tc>
          <w:tcPr>
            <w:tcW w:w="3969" w:type="dxa"/>
            <w:shd w:val="clear" w:color="auto" w:fill="auto"/>
            <w:tcMar>
              <w:left w:w="28" w:type="dxa"/>
              <w:right w:w="28" w:type="dxa"/>
            </w:tcMar>
            <w:hideMark/>
          </w:tcPr>
          <w:p w14:paraId="5AE2E9A4"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Irail</w:t>
            </w:r>
          </w:p>
        </w:tc>
        <w:tc>
          <w:tcPr>
            <w:tcW w:w="1701" w:type="dxa"/>
            <w:shd w:val="clear" w:color="auto" w:fill="auto"/>
            <w:tcMar>
              <w:left w:w="28" w:type="dxa"/>
              <w:right w:w="28" w:type="dxa"/>
            </w:tcMar>
            <w:hideMark/>
          </w:tcPr>
          <w:p w14:paraId="4E2A151D" w14:textId="69B85BD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I</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R</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a</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i</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l</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3F78DFE3"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S6</w:t>
            </w:r>
          </w:p>
        </w:tc>
        <w:tc>
          <w:tcPr>
            <w:tcW w:w="850" w:type="dxa"/>
            <w:shd w:val="clear" w:color="auto" w:fill="auto"/>
            <w:tcMar>
              <w:left w:w="28" w:type="dxa"/>
              <w:right w:w="28" w:type="dxa"/>
            </w:tcMar>
            <w:hideMark/>
          </w:tcPr>
          <w:p w14:paraId="1B31E5F4" w14:textId="44E985C4"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577" w:history="1">
              <w:r w:rsidR="00556568" w:rsidRPr="00EF7FBB">
                <w:rPr>
                  <w:rFonts w:ascii="Calibri" w:hAnsi="Calibri" w:cs="Calibri"/>
                  <w:color w:val="0563C1"/>
                  <w:sz w:val="18"/>
                  <w:szCs w:val="18"/>
                  <w:u w:val="single"/>
                  <w:lang w:eastAsia="en-GB"/>
                </w:rPr>
                <w:t>SP-220098</w:t>
              </w:r>
            </w:hyperlink>
          </w:p>
        </w:tc>
        <w:tc>
          <w:tcPr>
            <w:tcW w:w="2268" w:type="dxa"/>
            <w:shd w:val="clear" w:color="auto" w:fill="auto"/>
            <w:tcMar>
              <w:left w:w="28" w:type="dxa"/>
              <w:right w:w="28" w:type="dxa"/>
            </w:tcMar>
            <w:hideMark/>
          </w:tcPr>
          <w:p w14:paraId="644F76FD"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Oettl, Martin, Nokia </w:t>
            </w:r>
          </w:p>
        </w:tc>
        <w:tc>
          <w:tcPr>
            <w:tcW w:w="850" w:type="dxa"/>
            <w:shd w:val="clear" w:color="auto" w:fill="auto"/>
            <w:tcMar>
              <w:left w:w="28" w:type="dxa"/>
              <w:right w:w="28" w:type="dxa"/>
            </w:tcMar>
            <w:hideMark/>
          </w:tcPr>
          <w:p w14:paraId="7DF0FEB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671FB733" w14:textId="77777777" w:rsidTr="0041562B">
        <w:trPr>
          <w:trHeight w:val="255"/>
        </w:trPr>
        <w:tc>
          <w:tcPr>
            <w:tcW w:w="757" w:type="dxa"/>
            <w:shd w:val="clear" w:color="auto" w:fill="auto"/>
            <w:tcMar>
              <w:left w:w="28" w:type="dxa"/>
              <w:right w:w="28" w:type="dxa"/>
            </w:tcMar>
            <w:hideMark/>
          </w:tcPr>
          <w:p w14:paraId="25C7067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980070</w:t>
            </w:r>
          </w:p>
        </w:tc>
        <w:tc>
          <w:tcPr>
            <w:tcW w:w="3969" w:type="dxa"/>
            <w:shd w:val="clear" w:color="auto" w:fill="auto"/>
            <w:tcMar>
              <w:left w:w="28" w:type="dxa"/>
              <w:right w:w="28" w:type="dxa"/>
            </w:tcMar>
            <w:hideMark/>
          </w:tcPr>
          <w:p w14:paraId="5F50D24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eMCSMI_IRail</w:t>
            </w:r>
          </w:p>
        </w:tc>
        <w:tc>
          <w:tcPr>
            <w:tcW w:w="1701" w:type="dxa"/>
            <w:shd w:val="clear" w:color="auto" w:fill="auto"/>
            <w:tcMar>
              <w:left w:w="28" w:type="dxa"/>
              <w:right w:w="28" w:type="dxa"/>
            </w:tcMar>
            <w:hideMark/>
          </w:tcPr>
          <w:p w14:paraId="3AA105EE" w14:textId="2E5060E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l</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4E6D3E2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4FF6049B" w14:textId="7AF29ED6"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578" w:history="1">
              <w:r w:rsidR="00556568" w:rsidRPr="00EF7FBB">
                <w:rPr>
                  <w:rFonts w:ascii="Calibri" w:hAnsi="Calibri" w:cs="Calibri"/>
                  <w:color w:val="0563C1"/>
                  <w:sz w:val="18"/>
                  <w:szCs w:val="18"/>
                  <w:u w:val="single"/>
                  <w:lang w:eastAsia="en-GB"/>
                </w:rPr>
                <w:t>CP-223105</w:t>
              </w:r>
            </w:hyperlink>
          </w:p>
        </w:tc>
        <w:tc>
          <w:tcPr>
            <w:tcW w:w="2268" w:type="dxa"/>
            <w:shd w:val="clear" w:color="auto" w:fill="auto"/>
            <w:tcMar>
              <w:left w:w="28" w:type="dxa"/>
              <w:right w:w="28" w:type="dxa"/>
            </w:tcMar>
            <w:hideMark/>
          </w:tcPr>
          <w:p w14:paraId="2C1B8F1E"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Won, Sung Hwan, Nokia</w:t>
            </w:r>
          </w:p>
        </w:tc>
        <w:tc>
          <w:tcPr>
            <w:tcW w:w="850" w:type="dxa"/>
            <w:shd w:val="clear" w:color="auto" w:fill="auto"/>
            <w:tcMar>
              <w:left w:w="28" w:type="dxa"/>
              <w:right w:w="28" w:type="dxa"/>
            </w:tcMar>
            <w:hideMark/>
          </w:tcPr>
          <w:p w14:paraId="2CE4F88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0727E4A4" w14:textId="77777777" w:rsidTr="0041562B">
        <w:trPr>
          <w:trHeight w:val="255"/>
        </w:trPr>
        <w:tc>
          <w:tcPr>
            <w:tcW w:w="757" w:type="dxa"/>
            <w:shd w:val="clear" w:color="auto" w:fill="auto"/>
            <w:tcMar>
              <w:left w:w="28" w:type="dxa"/>
              <w:right w:w="28" w:type="dxa"/>
            </w:tcMar>
            <w:hideMark/>
          </w:tcPr>
          <w:p w14:paraId="46C3FD0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980071</w:t>
            </w:r>
          </w:p>
        </w:tc>
        <w:tc>
          <w:tcPr>
            <w:tcW w:w="3969" w:type="dxa"/>
            <w:shd w:val="clear" w:color="auto" w:fill="auto"/>
            <w:tcMar>
              <w:left w:w="28" w:type="dxa"/>
              <w:right w:w="28" w:type="dxa"/>
            </w:tcMar>
            <w:hideMark/>
          </w:tcPr>
          <w:p w14:paraId="67CF367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eMCSMI_IRail</w:t>
            </w:r>
          </w:p>
        </w:tc>
        <w:tc>
          <w:tcPr>
            <w:tcW w:w="1701" w:type="dxa"/>
            <w:shd w:val="clear" w:color="auto" w:fill="auto"/>
            <w:tcMar>
              <w:left w:w="28" w:type="dxa"/>
              <w:right w:w="28" w:type="dxa"/>
            </w:tcMar>
            <w:hideMark/>
          </w:tcPr>
          <w:p w14:paraId="136A0253" w14:textId="4C53D528"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l</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64E7E45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2F30EF86" w14:textId="35DDFDC8"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579" w:history="1">
              <w:r w:rsidR="00556568" w:rsidRPr="00EF7FBB">
                <w:rPr>
                  <w:rFonts w:ascii="Calibri" w:hAnsi="Calibri" w:cs="Calibri"/>
                  <w:color w:val="0563C1"/>
                  <w:sz w:val="18"/>
                  <w:szCs w:val="18"/>
                  <w:u w:val="single"/>
                  <w:lang w:eastAsia="en-GB"/>
                </w:rPr>
                <w:t>CP-223105</w:t>
              </w:r>
            </w:hyperlink>
          </w:p>
        </w:tc>
        <w:tc>
          <w:tcPr>
            <w:tcW w:w="2268" w:type="dxa"/>
            <w:shd w:val="clear" w:color="auto" w:fill="auto"/>
            <w:tcMar>
              <w:left w:w="28" w:type="dxa"/>
              <w:right w:w="28" w:type="dxa"/>
            </w:tcMar>
            <w:hideMark/>
          </w:tcPr>
          <w:p w14:paraId="0361A773"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Won, Sung Hwan, Nokia</w:t>
            </w:r>
          </w:p>
        </w:tc>
        <w:tc>
          <w:tcPr>
            <w:tcW w:w="850" w:type="dxa"/>
            <w:shd w:val="clear" w:color="auto" w:fill="auto"/>
            <w:tcMar>
              <w:left w:w="28" w:type="dxa"/>
              <w:right w:w="28" w:type="dxa"/>
            </w:tcMar>
            <w:hideMark/>
          </w:tcPr>
          <w:p w14:paraId="3CF7BD5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45C6B3E6" w14:textId="77777777" w:rsidTr="0041562B">
        <w:trPr>
          <w:trHeight w:val="255"/>
        </w:trPr>
        <w:tc>
          <w:tcPr>
            <w:tcW w:w="757" w:type="dxa"/>
            <w:shd w:val="clear" w:color="auto" w:fill="auto"/>
            <w:tcMar>
              <w:left w:w="28" w:type="dxa"/>
              <w:right w:w="28" w:type="dxa"/>
            </w:tcMar>
            <w:hideMark/>
          </w:tcPr>
          <w:p w14:paraId="207B0AD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900026</w:t>
            </w:r>
          </w:p>
        </w:tc>
        <w:tc>
          <w:tcPr>
            <w:tcW w:w="3969" w:type="dxa"/>
            <w:shd w:val="clear" w:color="auto" w:fill="auto"/>
            <w:tcMar>
              <w:left w:w="28" w:type="dxa"/>
              <w:right w:w="28" w:type="dxa"/>
            </w:tcMar>
            <w:hideMark/>
          </w:tcPr>
          <w:p w14:paraId="2B5CD5B2" w14:textId="77777777" w:rsidR="00556568" w:rsidRPr="00EF7FBB" w:rsidRDefault="00556568" w:rsidP="00EF7FB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FRMCS Phase 4</w:t>
            </w:r>
          </w:p>
        </w:tc>
        <w:tc>
          <w:tcPr>
            <w:tcW w:w="1701" w:type="dxa"/>
            <w:shd w:val="clear" w:color="auto" w:fill="auto"/>
            <w:tcMar>
              <w:left w:w="28" w:type="dxa"/>
              <w:right w:w="28" w:type="dxa"/>
            </w:tcMar>
            <w:hideMark/>
          </w:tcPr>
          <w:p w14:paraId="237EC87C" w14:textId="750B6E4A"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4</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51DE071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4DC24F6D" w14:textId="43FACAD2"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580" w:history="1">
              <w:r w:rsidR="00556568" w:rsidRPr="00EF7FBB">
                <w:rPr>
                  <w:rFonts w:ascii="Calibri" w:hAnsi="Calibri" w:cs="Calibri"/>
                  <w:color w:val="0563C1"/>
                  <w:sz w:val="18"/>
                  <w:szCs w:val="18"/>
                  <w:u w:val="single"/>
                  <w:lang w:eastAsia="en-GB"/>
                </w:rPr>
                <w:t>SP-220436</w:t>
              </w:r>
            </w:hyperlink>
          </w:p>
        </w:tc>
        <w:tc>
          <w:tcPr>
            <w:tcW w:w="2268" w:type="dxa"/>
            <w:shd w:val="clear" w:color="auto" w:fill="auto"/>
            <w:tcMar>
              <w:left w:w="28" w:type="dxa"/>
              <w:right w:w="28" w:type="dxa"/>
            </w:tcMar>
            <w:hideMark/>
          </w:tcPr>
          <w:p w14:paraId="326DD52D"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Guillaume Gach; UIC </w:t>
            </w:r>
          </w:p>
        </w:tc>
        <w:tc>
          <w:tcPr>
            <w:tcW w:w="850" w:type="dxa"/>
            <w:shd w:val="clear" w:color="auto" w:fill="auto"/>
            <w:tcMar>
              <w:left w:w="28" w:type="dxa"/>
              <w:right w:w="28" w:type="dxa"/>
            </w:tcMar>
            <w:hideMark/>
          </w:tcPr>
          <w:p w14:paraId="7128D02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38483862" w14:textId="77777777" w:rsidTr="0041562B">
        <w:trPr>
          <w:trHeight w:val="255"/>
        </w:trPr>
        <w:tc>
          <w:tcPr>
            <w:tcW w:w="757" w:type="dxa"/>
            <w:shd w:val="clear" w:color="auto" w:fill="auto"/>
            <w:tcMar>
              <w:left w:w="28" w:type="dxa"/>
              <w:right w:w="28" w:type="dxa"/>
            </w:tcMar>
            <w:hideMark/>
          </w:tcPr>
          <w:p w14:paraId="72F053E5"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930014</w:t>
            </w:r>
          </w:p>
        </w:tc>
        <w:tc>
          <w:tcPr>
            <w:tcW w:w="3969" w:type="dxa"/>
            <w:shd w:val="clear" w:color="auto" w:fill="auto"/>
            <w:tcMar>
              <w:left w:w="28" w:type="dxa"/>
              <w:right w:w="28" w:type="dxa"/>
            </w:tcMar>
            <w:hideMark/>
          </w:tcPr>
          <w:p w14:paraId="08CF7420" w14:textId="77777777" w:rsidR="00556568" w:rsidRPr="00EF7FBB" w:rsidRDefault="00556568" w:rsidP="00EF7FB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enhancements to application layer support for V2X services; Phase 2 </w:t>
            </w:r>
          </w:p>
        </w:tc>
        <w:tc>
          <w:tcPr>
            <w:tcW w:w="1701" w:type="dxa"/>
            <w:shd w:val="clear" w:color="auto" w:fill="auto"/>
            <w:tcMar>
              <w:left w:w="28" w:type="dxa"/>
              <w:right w:w="28" w:type="dxa"/>
            </w:tcMar>
            <w:hideMark/>
          </w:tcPr>
          <w:p w14:paraId="19A6B3E3" w14:textId="4D1484F6"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V</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2</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X</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2</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2B4FD12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301775CC" w14:textId="4CC3B7C1"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581" w:history="1">
              <w:r w:rsidR="00556568" w:rsidRPr="00EF7FBB">
                <w:rPr>
                  <w:rFonts w:ascii="Calibri" w:hAnsi="Calibri" w:cs="Calibri"/>
                  <w:color w:val="0563C1"/>
                  <w:sz w:val="18"/>
                  <w:szCs w:val="18"/>
                  <w:u w:val="single"/>
                  <w:lang w:eastAsia="en-GB"/>
                </w:rPr>
                <w:t>SP-220466</w:t>
              </w:r>
            </w:hyperlink>
          </w:p>
        </w:tc>
        <w:tc>
          <w:tcPr>
            <w:tcW w:w="2268" w:type="dxa"/>
            <w:shd w:val="clear" w:color="auto" w:fill="auto"/>
            <w:tcMar>
              <w:left w:w="28" w:type="dxa"/>
              <w:right w:w="28" w:type="dxa"/>
            </w:tcMar>
            <w:hideMark/>
          </w:tcPr>
          <w:p w14:paraId="0F0EE888"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Niranth Amogh, Huawei Telecommunications India </w:t>
            </w:r>
          </w:p>
        </w:tc>
        <w:tc>
          <w:tcPr>
            <w:tcW w:w="850" w:type="dxa"/>
            <w:shd w:val="clear" w:color="auto" w:fill="auto"/>
            <w:tcMar>
              <w:left w:w="28" w:type="dxa"/>
              <w:right w:w="28" w:type="dxa"/>
            </w:tcMar>
            <w:hideMark/>
          </w:tcPr>
          <w:p w14:paraId="4B8E971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53325570" w14:textId="77777777" w:rsidTr="0041562B">
        <w:trPr>
          <w:trHeight w:val="255"/>
        </w:trPr>
        <w:tc>
          <w:tcPr>
            <w:tcW w:w="757" w:type="dxa"/>
            <w:shd w:val="clear" w:color="auto" w:fill="auto"/>
            <w:tcMar>
              <w:left w:w="28" w:type="dxa"/>
              <w:right w:w="28" w:type="dxa"/>
            </w:tcMar>
            <w:hideMark/>
          </w:tcPr>
          <w:p w14:paraId="45A7E35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880034</w:t>
            </w:r>
          </w:p>
        </w:tc>
        <w:tc>
          <w:tcPr>
            <w:tcW w:w="3969" w:type="dxa"/>
            <w:shd w:val="clear" w:color="auto" w:fill="auto"/>
            <w:tcMar>
              <w:left w:w="28" w:type="dxa"/>
              <w:right w:w="28" w:type="dxa"/>
            </w:tcMar>
            <w:hideMark/>
          </w:tcPr>
          <w:p w14:paraId="54C85A7D" w14:textId="77777777" w:rsidR="00556568" w:rsidRPr="00EF7FBB" w:rsidRDefault="00556568" w:rsidP="00EF7FB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of Interconnection and Migration Aspects for Railways </w:t>
            </w:r>
          </w:p>
        </w:tc>
        <w:tc>
          <w:tcPr>
            <w:tcW w:w="1701" w:type="dxa"/>
            <w:shd w:val="clear" w:color="auto" w:fill="auto"/>
            <w:tcMar>
              <w:left w:w="28" w:type="dxa"/>
              <w:right w:w="28" w:type="dxa"/>
            </w:tcMar>
            <w:hideMark/>
          </w:tcPr>
          <w:p w14:paraId="254452DD" w14:textId="6F6A6B10"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l</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492BBFE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2E6CDB2E" w14:textId="7817112F"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582" w:history="1">
              <w:r w:rsidR="00556568" w:rsidRPr="00EF7FBB">
                <w:rPr>
                  <w:rFonts w:ascii="Calibri" w:hAnsi="Calibri" w:cs="Calibri"/>
                  <w:color w:val="0563C1"/>
                  <w:sz w:val="18"/>
                  <w:szCs w:val="18"/>
                  <w:u w:val="single"/>
                  <w:lang w:eastAsia="en-GB"/>
                </w:rPr>
                <w:t>SP-200336</w:t>
              </w:r>
            </w:hyperlink>
          </w:p>
        </w:tc>
        <w:tc>
          <w:tcPr>
            <w:tcW w:w="2268" w:type="dxa"/>
            <w:shd w:val="clear" w:color="auto" w:fill="auto"/>
            <w:tcMar>
              <w:left w:w="28" w:type="dxa"/>
              <w:right w:w="28" w:type="dxa"/>
            </w:tcMar>
            <w:hideMark/>
          </w:tcPr>
          <w:p w14:paraId="21212F48"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Oettl, Martin, Nokia </w:t>
            </w:r>
          </w:p>
        </w:tc>
        <w:tc>
          <w:tcPr>
            <w:tcW w:w="850" w:type="dxa"/>
            <w:shd w:val="clear" w:color="auto" w:fill="auto"/>
            <w:tcMar>
              <w:left w:w="28" w:type="dxa"/>
              <w:right w:w="28" w:type="dxa"/>
            </w:tcMar>
            <w:hideMark/>
          </w:tcPr>
          <w:p w14:paraId="054F6DC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6818D517" w14:textId="77777777" w:rsidTr="0041562B">
        <w:trPr>
          <w:trHeight w:val="255"/>
        </w:trPr>
        <w:tc>
          <w:tcPr>
            <w:tcW w:w="757" w:type="dxa"/>
            <w:shd w:val="clear" w:color="auto" w:fill="auto"/>
            <w:tcMar>
              <w:left w:w="28" w:type="dxa"/>
              <w:right w:w="28" w:type="dxa"/>
            </w:tcMar>
            <w:hideMark/>
          </w:tcPr>
          <w:p w14:paraId="4D0478B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880036</w:t>
            </w:r>
          </w:p>
        </w:tc>
        <w:tc>
          <w:tcPr>
            <w:tcW w:w="3969" w:type="dxa"/>
            <w:shd w:val="clear" w:color="auto" w:fill="auto"/>
            <w:tcMar>
              <w:left w:w="28" w:type="dxa"/>
              <w:right w:w="28" w:type="dxa"/>
            </w:tcMar>
            <w:hideMark/>
          </w:tcPr>
          <w:p w14:paraId="3F98B657" w14:textId="77777777" w:rsidR="00556568" w:rsidRPr="00EF7FBB" w:rsidRDefault="00556568" w:rsidP="00EF7FB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Off-Network for Rail</w:t>
            </w:r>
          </w:p>
        </w:tc>
        <w:tc>
          <w:tcPr>
            <w:tcW w:w="1701" w:type="dxa"/>
            <w:shd w:val="clear" w:color="auto" w:fill="auto"/>
            <w:tcMar>
              <w:left w:w="28" w:type="dxa"/>
              <w:right w:w="28" w:type="dxa"/>
            </w:tcMar>
            <w:hideMark/>
          </w:tcPr>
          <w:p w14:paraId="6097EC9D" w14:textId="3DE04D03"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O</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l</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3F5D280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73D5DBC6" w14:textId="67E21932"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583" w:history="1">
              <w:r w:rsidR="00556568" w:rsidRPr="00EF7FBB">
                <w:rPr>
                  <w:rFonts w:ascii="Calibri" w:hAnsi="Calibri" w:cs="Calibri"/>
                  <w:color w:val="0563C1"/>
                  <w:sz w:val="18"/>
                  <w:szCs w:val="18"/>
                  <w:u w:val="single"/>
                  <w:lang w:eastAsia="en-GB"/>
                </w:rPr>
                <w:t>SP-200572</w:t>
              </w:r>
            </w:hyperlink>
          </w:p>
        </w:tc>
        <w:tc>
          <w:tcPr>
            <w:tcW w:w="2268" w:type="dxa"/>
            <w:shd w:val="clear" w:color="auto" w:fill="auto"/>
            <w:tcMar>
              <w:left w:w="28" w:type="dxa"/>
              <w:right w:w="28" w:type="dxa"/>
            </w:tcMar>
            <w:hideMark/>
          </w:tcPr>
          <w:p w14:paraId="6E5D3A75"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Guillaume Gach</w:t>
            </w:r>
          </w:p>
        </w:tc>
        <w:tc>
          <w:tcPr>
            <w:tcW w:w="850" w:type="dxa"/>
            <w:shd w:val="clear" w:color="auto" w:fill="auto"/>
            <w:tcMar>
              <w:left w:w="28" w:type="dxa"/>
              <w:right w:w="28" w:type="dxa"/>
            </w:tcMar>
            <w:hideMark/>
          </w:tcPr>
          <w:p w14:paraId="399A1B5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4D816E75" w14:textId="77777777" w:rsidTr="0041562B">
        <w:trPr>
          <w:trHeight w:val="255"/>
        </w:trPr>
        <w:tc>
          <w:tcPr>
            <w:tcW w:w="757" w:type="dxa"/>
            <w:shd w:val="clear" w:color="auto" w:fill="auto"/>
            <w:tcMar>
              <w:left w:w="28" w:type="dxa"/>
              <w:right w:w="28" w:type="dxa"/>
            </w:tcMar>
            <w:hideMark/>
          </w:tcPr>
          <w:p w14:paraId="1BB3BB6F"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980125</w:t>
            </w:r>
          </w:p>
        </w:tc>
        <w:tc>
          <w:tcPr>
            <w:tcW w:w="3969" w:type="dxa"/>
            <w:shd w:val="clear" w:color="auto" w:fill="auto"/>
            <w:tcMar>
              <w:left w:w="28" w:type="dxa"/>
              <w:right w:w="28" w:type="dxa"/>
            </w:tcMar>
            <w:hideMark/>
          </w:tcPr>
          <w:p w14:paraId="592A5043"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Application layer support for V2X services; Phase 3</w:t>
            </w:r>
          </w:p>
        </w:tc>
        <w:tc>
          <w:tcPr>
            <w:tcW w:w="1701" w:type="dxa"/>
            <w:shd w:val="clear" w:color="auto" w:fill="auto"/>
            <w:tcMar>
              <w:left w:w="28" w:type="dxa"/>
              <w:right w:w="28" w:type="dxa"/>
            </w:tcMar>
            <w:hideMark/>
          </w:tcPr>
          <w:p w14:paraId="47560A5C" w14:textId="7CCE44CF"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V</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2</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X</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A</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P</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P</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P</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h</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3</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4AD8341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6353AAA0" w14:textId="1DA90C70"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584" w:history="1">
              <w:r w:rsidR="00556568" w:rsidRPr="00EF7FBB">
                <w:rPr>
                  <w:rFonts w:ascii="Calibri" w:hAnsi="Calibri" w:cs="Calibri"/>
                  <w:color w:val="0563C1"/>
                  <w:sz w:val="18"/>
                  <w:szCs w:val="18"/>
                  <w:u w:val="single"/>
                  <w:lang w:eastAsia="en-GB"/>
                </w:rPr>
                <w:t>SP-220916</w:t>
              </w:r>
            </w:hyperlink>
          </w:p>
        </w:tc>
        <w:tc>
          <w:tcPr>
            <w:tcW w:w="2268" w:type="dxa"/>
            <w:shd w:val="clear" w:color="auto" w:fill="auto"/>
            <w:tcMar>
              <w:left w:w="28" w:type="dxa"/>
              <w:right w:w="28" w:type="dxa"/>
            </w:tcMar>
            <w:hideMark/>
          </w:tcPr>
          <w:p w14:paraId="1BC5AC85"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Niranth Amogh, Huawei Telecommunications India </w:t>
            </w:r>
          </w:p>
        </w:tc>
        <w:tc>
          <w:tcPr>
            <w:tcW w:w="850" w:type="dxa"/>
            <w:shd w:val="clear" w:color="auto" w:fill="auto"/>
            <w:tcMar>
              <w:left w:w="28" w:type="dxa"/>
              <w:right w:w="28" w:type="dxa"/>
            </w:tcMar>
            <w:hideMark/>
          </w:tcPr>
          <w:p w14:paraId="62C227E5" w14:textId="001A88A9"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3F137CA1" w14:textId="77777777" w:rsidTr="0041562B">
        <w:trPr>
          <w:trHeight w:val="255"/>
        </w:trPr>
        <w:tc>
          <w:tcPr>
            <w:tcW w:w="757" w:type="dxa"/>
            <w:shd w:val="clear" w:color="auto" w:fill="auto"/>
            <w:tcMar>
              <w:left w:w="28" w:type="dxa"/>
              <w:right w:w="28" w:type="dxa"/>
            </w:tcMar>
            <w:hideMark/>
          </w:tcPr>
          <w:p w14:paraId="7977586A"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970039</w:t>
            </w:r>
          </w:p>
        </w:tc>
        <w:tc>
          <w:tcPr>
            <w:tcW w:w="3969" w:type="dxa"/>
            <w:shd w:val="clear" w:color="auto" w:fill="auto"/>
            <w:tcMar>
              <w:left w:w="28" w:type="dxa"/>
              <w:right w:w="28" w:type="dxa"/>
            </w:tcMar>
            <w:hideMark/>
          </w:tcPr>
          <w:p w14:paraId="7287D982"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V2XAPP_Ph3</w:t>
            </w:r>
          </w:p>
        </w:tc>
        <w:tc>
          <w:tcPr>
            <w:tcW w:w="1701" w:type="dxa"/>
            <w:shd w:val="clear" w:color="auto" w:fill="auto"/>
            <w:tcMar>
              <w:left w:w="28" w:type="dxa"/>
              <w:right w:w="28" w:type="dxa"/>
            </w:tcMar>
            <w:hideMark/>
          </w:tcPr>
          <w:p w14:paraId="60B04BEE" w14:textId="2A72540B"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V</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2</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X</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A</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P</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P</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P</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h</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3</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665DE577"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S6</w:t>
            </w:r>
          </w:p>
        </w:tc>
        <w:tc>
          <w:tcPr>
            <w:tcW w:w="850" w:type="dxa"/>
            <w:shd w:val="clear" w:color="auto" w:fill="auto"/>
            <w:tcMar>
              <w:left w:w="28" w:type="dxa"/>
              <w:right w:w="28" w:type="dxa"/>
            </w:tcMar>
            <w:hideMark/>
          </w:tcPr>
          <w:p w14:paraId="3B38F7AC" w14:textId="6428CE00"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585" w:history="1">
              <w:r w:rsidR="00556568" w:rsidRPr="00EF7FBB">
                <w:rPr>
                  <w:rFonts w:ascii="Calibri" w:hAnsi="Calibri" w:cs="Calibri"/>
                  <w:color w:val="0563C1"/>
                  <w:sz w:val="18"/>
                  <w:szCs w:val="18"/>
                  <w:u w:val="single"/>
                  <w:lang w:eastAsia="en-GB"/>
                </w:rPr>
                <w:t>SP-221229</w:t>
              </w:r>
            </w:hyperlink>
          </w:p>
        </w:tc>
        <w:tc>
          <w:tcPr>
            <w:tcW w:w="2268" w:type="dxa"/>
            <w:shd w:val="clear" w:color="auto" w:fill="auto"/>
            <w:tcMar>
              <w:left w:w="28" w:type="dxa"/>
              <w:right w:w="28" w:type="dxa"/>
            </w:tcMar>
            <w:hideMark/>
          </w:tcPr>
          <w:p w14:paraId="13825B7A"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Niranth Amogh, Huawei Telecommunications India </w:t>
            </w:r>
          </w:p>
        </w:tc>
        <w:tc>
          <w:tcPr>
            <w:tcW w:w="850" w:type="dxa"/>
            <w:shd w:val="clear" w:color="auto" w:fill="auto"/>
            <w:tcMar>
              <w:left w:w="28" w:type="dxa"/>
              <w:right w:w="28" w:type="dxa"/>
            </w:tcMar>
            <w:hideMark/>
          </w:tcPr>
          <w:p w14:paraId="03145BD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4651DBA8" w14:textId="77777777" w:rsidTr="0041562B">
        <w:trPr>
          <w:trHeight w:val="255"/>
        </w:trPr>
        <w:tc>
          <w:tcPr>
            <w:tcW w:w="757" w:type="dxa"/>
            <w:shd w:val="clear" w:color="auto" w:fill="auto"/>
            <w:tcMar>
              <w:left w:w="28" w:type="dxa"/>
              <w:right w:w="28" w:type="dxa"/>
            </w:tcMar>
            <w:hideMark/>
          </w:tcPr>
          <w:p w14:paraId="69A0F13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980072</w:t>
            </w:r>
          </w:p>
        </w:tc>
        <w:tc>
          <w:tcPr>
            <w:tcW w:w="3969" w:type="dxa"/>
            <w:shd w:val="clear" w:color="auto" w:fill="auto"/>
            <w:tcMar>
              <w:left w:w="28" w:type="dxa"/>
              <w:right w:w="28" w:type="dxa"/>
            </w:tcMar>
            <w:hideMark/>
          </w:tcPr>
          <w:p w14:paraId="5E5211A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V2XAPP_Ph3</w:t>
            </w:r>
          </w:p>
        </w:tc>
        <w:tc>
          <w:tcPr>
            <w:tcW w:w="1701" w:type="dxa"/>
            <w:shd w:val="clear" w:color="auto" w:fill="auto"/>
            <w:tcMar>
              <w:left w:w="28" w:type="dxa"/>
              <w:right w:w="28" w:type="dxa"/>
            </w:tcMar>
            <w:hideMark/>
          </w:tcPr>
          <w:p w14:paraId="0D7C5BF6" w14:textId="234A4159"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V</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2</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X</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3</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76E09E7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222D3578" w14:textId="50F37153"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586" w:history="1">
              <w:r w:rsidR="00556568" w:rsidRPr="00EF7FBB">
                <w:rPr>
                  <w:rFonts w:ascii="Calibri" w:hAnsi="Calibri" w:cs="Calibri"/>
                  <w:color w:val="0563C1"/>
                  <w:sz w:val="18"/>
                  <w:szCs w:val="18"/>
                  <w:u w:val="single"/>
                  <w:lang w:eastAsia="en-GB"/>
                </w:rPr>
                <w:t>CP-231285</w:t>
              </w:r>
            </w:hyperlink>
          </w:p>
        </w:tc>
        <w:tc>
          <w:tcPr>
            <w:tcW w:w="2268" w:type="dxa"/>
            <w:shd w:val="clear" w:color="auto" w:fill="auto"/>
            <w:tcMar>
              <w:left w:w="28" w:type="dxa"/>
              <w:right w:w="28" w:type="dxa"/>
            </w:tcMar>
            <w:hideMark/>
          </w:tcPr>
          <w:p w14:paraId="3B691370"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Herrero Veron, Christian (Huawei)</w:t>
            </w:r>
          </w:p>
        </w:tc>
        <w:tc>
          <w:tcPr>
            <w:tcW w:w="850" w:type="dxa"/>
            <w:shd w:val="clear" w:color="auto" w:fill="auto"/>
            <w:tcMar>
              <w:left w:w="28" w:type="dxa"/>
              <w:right w:w="28" w:type="dxa"/>
            </w:tcMar>
            <w:hideMark/>
          </w:tcPr>
          <w:p w14:paraId="3DB7916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70364613" w14:textId="77777777" w:rsidTr="0041562B">
        <w:trPr>
          <w:trHeight w:val="255"/>
        </w:trPr>
        <w:tc>
          <w:tcPr>
            <w:tcW w:w="757" w:type="dxa"/>
            <w:shd w:val="clear" w:color="auto" w:fill="auto"/>
            <w:tcMar>
              <w:left w:w="28" w:type="dxa"/>
              <w:right w:w="28" w:type="dxa"/>
            </w:tcMar>
            <w:hideMark/>
          </w:tcPr>
          <w:p w14:paraId="4D64A18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980073</w:t>
            </w:r>
          </w:p>
        </w:tc>
        <w:tc>
          <w:tcPr>
            <w:tcW w:w="3969" w:type="dxa"/>
            <w:shd w:val="clear" w:color="auto" w:fill="auto"/>
            <w:tcMar>
              <w:left w:w="28" w:type="dxa"/>
              <w:right w:w="28" w:type="dxa"/>
            </w:tcMar>
            <w:hideMark/>
          </w:tcPr>
          <w:p w14:paraId="2896C98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V2XAPP_Ph3</w:t>
            </w:r>
          </w:p>
        </w:tc>
        <w:tc>
          <w:tcPr>
            <w:tcW w:w="1701" w:type="dxa"/>
            <w:shd w:val="clear" w:color="auto" w:fill="auto"/>
            <w:tcMar>
              <w:left w:w="28" w:type="dxa"/>
              <w:right w:w="28" w:type="dxa"/>
            </w:tcMar>
            <w:hideMark/>
          </w:tcPr>
          <w:p w14:paraId="3BBD62E8" w14:textId="5E9FCAF5"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V</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2</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X</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3</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6B88409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6522A051" w14:textId="4C2DE6EE"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587" w:history="1">
              <w:r w:rsidR="00556568" w:rsidRPr="00EF7FBB">
                <w:rPr>
                  <w:rFonts w:ascii="Calibri" w:hAnsi="Calibri" w:cs="Calibri"/>
                  <w:color w:val="0563C1"/>
                  <w:sz w:val="18"/>
                  <w:szCs w:val="18"/>
                  <w:u w:val="single"/>
                  <w:lang w:eastAsia="en-GB"/>
                </w:rPr>
                <w:t>CP-231285</w:t>
              </w:r>
            </w:hyperlink>
          </w:p>
        </w:tc>
        <w:tc>
          <w:tcPr>
            <w:tcW w:w="2268" w:type="dxa"/>
            <w:shd w:val="clear" w:color="auto" w:fill="auto"/>
            <w:tcMar>
              <w:left w:w="28" w:type="dxa"/>
              <w:right w:w="28" w:type="dxa"/>
            </w:tcMar>
            <w:hideMark/>
          </w:tcPr>
          <w:p w14:paraId="7C6D3DEE"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Herrero Veron, Christian (Huawei)</w:t>
            </w:r>
          </w:p>
        </w:tc>
        <w:tc>
          <w:tcPr>
            <w:tcW w:w="850" w:type="dxa"/>
            <w:shd w:val="clear" w:color="auto" w:fill="auto"/>
            <w:tcMar>
              <w:left w:w="28" w:type="dxa"/>
              <w:right w:w="28" w:type="dxa"/>
            </w:tcMar>
            <w:hideMark/>
          </w:tcPr>
          <w:p w14:paraId="0FC413B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5D4A6C27" w14:textId="77777777" w:rsidTr="0041562B">
        <w:trPr>
          <w:trHeight w:val="255"/>
        </w:trPr>
        <w:tc>
          <w:tcPr>
            <w:tcW w:w="757" w:type="dxa"/>
            <w:shd w:val="clear" w:color="auto" w:fill="auto"/>
            <w:tcMar>
              <w:left w:w="28" w:type="dxa"/>
              <w:right w:w="28" w:type="dxa"/>
            </w:tcMar>
            <w:hideMark/>
          </w:tcPr>
          <w:p w14:paraId="6D2B2FE0"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1000043</w:t>
            </w:r>
          </w:p>
        </w:tc>
        <w:tc>
          <w:tcPr>
            <w:tcW w:w="3969" w:type="dxa"/>
            <w:shd w:val="clear" w:color="auto" w:fill="auto"/>
            <w:tcMar>
              <w:left w:w="28" w:type="dxa"/>
              <w:right w:w="28" w:type="dxa"/>
            </w:tcMar>
            <w:hideMark/>
          </w:tcPr>
          <w:p w14:paraId="2CD890A6"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MBS support for V2X services </w:t>
            </w:r>
          </w:p>
        </w:tc>
        <w:tc>
          <w:tcPr>
            <w:tcW w:w="1701" w:type="dxa"/>
            <w:shd w:val="clear" w:color="auto" w:fill="auto"/>
            <w:tcMar>
              <w:left w:w="28" w:type="dxa"/>
              <w:right w:w="28" w:type="dxa"/>
            </w:tcMar>
            <w:hideMark/>
          </w:tcPr>
          <w:p w14:paraId="0B31F5EB" w14:textId="7ABC2DA4"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E</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I</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1</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8</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M</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B</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S</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4</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V</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2</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X</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16B3E20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0DF32673" w14:textId="7AF1739C"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588" w:history="1">
              <w:r w:rsidR="00556568" w:rsidRPr="00EF7FBB">
                <w:rPr>
                  <w:rFonts w:ascii="Calibri" w:hAnsi="Calibri" w:cs="Calibri"/>
                  <w:color w:val="0563C1"/>
                  <w:sz w:val="18"/>
                  <w:szCs w:val="18"/>
                  <w:u w:val="single"/>
                  <w:lang w:eastAsia="en-GB"/>
                </w:rPr>
                <w:t>SP-220793</w:t>
              </w:r>
            </w:hyperlink>
          </w:p>
        </w:tc>
        <w:tc>
          <w:tcPr>
            <w:tcW w:w="2268" w:type="dxa"/>
            <w:shd w:val="clear" w:color="auto" w:fill="auto"/>
            <w:tcMar>
              <w:left w:w="28" w:type="dxa"/>
              <w:right w:w="28" w:type="dxa"/>
            </w:tcMar>
            <w:hideMark/>
          </w:tcPr>
          <w:p w14:paraId="4416BF93"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LaeYoung Kim (LG Electronics), </w:t>
            </w:r>
          </w:p>
        </w:tc>
        <w:tc>
          <w:tcPr>
            <w:tcW w:w="850" w:type="dxa"/>
            <w:shd w:val="clear" w:color="auto" w:fill="auto"/>
            <w:tcMar>
              <w:left w:w="28" w:type="dxa"/>
              <w:right w:w="28" w:type="dxa"/>
            </w:tcMar>
            <w:hideMark/>
          </w:tcPr>
          <w:p w14:paraId="686DF484" w14:textId="426C782C"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0D859BAB" w14:textId="77777777" w:rsidTr="0041562B">
        <w:trPr>
          <w:trHeight w:val="255"/>
        </w:trPr>
        <w:tc>
          <w:tcPr>
            <w:tcW w:w="757" w:type="dxa"/>
            <w:shd w:val="clear" w:color="auto" w:fill="auto"/>
            <w:tcMar>
              <w:left w:w="28" w:type="dxa"/>
              <w:right w:w="28" w:type="dxa"/>
            </w:tcMar>
            <w:hideMark/>
          </w:tcPr>
          <w:p w14:paraId="0B240C35"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970003</w:t>
            </w:r>
          </w:p>
        </w:tc>
        <w:tc>
          <w:tcPr>
            <w:tcW w:w="3969" w:type="dxa"/>
            <w:shd w:val="clear" w:color="auto" w:fill="auto"/>
            <w:tcMar>
              <w:left w:w="28" w:type="dxa"/>
              <w:right w:w="28" w:type="dxa"/>
            </w:tcMar>
            <w:hideMark/>
          </w:tcPr>
          <w:p w14:paraId="00F50049"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MBS support for V2X services </w:t>
            </w:r>
          </w:p>
        </w:tc>
        <w:tc>
          <w:tcPr>
            <w:tcW w:w="1701" w:type="dxa"/>
            <w:shd w:val="clear" w:color="auto" w:fill="auto"/>
            <w:tcMar>
              <w:left w:w="28" w:type="dxa"/>
              <w:right w:w="28" w:type="dxa"/>
            </w:tcMar>
            <w:hideMark/>
          </w:tcPr>
          <w:p w14:paraId="52189861" w14:textId="620A061A"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1</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8</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B</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4</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V</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2</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X</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149AB35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0DDF8181" w14:textId="71C3E947"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589" w:history="1">
              <w:r w:rsidR="00556568" w:rsidRPr="00EF7FBB">
                <w:rPr>
                  <w:rFonts w:ascii="Calibri" w:hAnsi="Calibri" w:cs="Calibri"/>
                  <w:color w:val="0563C1"/>
                  <w:sz w:val="18"/>
                  <w:szCs w:val="18"/>
                  <w:u w:val="single"/>
                  <w:lang w:eastAsia="en-GB"/>
                </w:rPr>
                <w:t>SP-220793</w:t>
              </w:r>
            </w:hyperlink>
          </w:p>
        </w:tc>
        <w:tc>
          <w:tcPr>
            <w:tcW w:w="2268" w:type="dxa"/>
            <w:shd w:val="clear" w:color="auto" w:fill="auto"/>
            <w:tcMar>
              <w:left w:w="28" w:type="dxa"/>
              <w:right w:w="28" w:type="dxa"/>
            </w:tcMar>
            <w:hideMark/>
          </w:tcPr>
          <w:p w14:paraId="5277E45D"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LaeYoung Kim (LG Electronics), </w:t>
            </w:r>
          </w:p>
        </w:tc>
        <w:tc>
          <w:tcPr>
            <w:tcW w:w="850" w:type="dxa"/>
            <w:shd w:val="clear" w:color="auto" w:fill="auto"/>
            <w:tcMar>
              <w:left w:w="28" w:type="dxa"/>
              <w:right w:w="28" w:type="dxa"/>
            </w:tcMar>
            <w:hideMark/>
          </w:tcPr>
          <w:p w14:paraId="4F9E789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3C1EA488" w14:textId="77777777" w:rsidTr="0041562B">
        <w:trPr>
          <w:trHeight w:val="255"/>
        </w:trPr>
        <w:tc>
          <w:tcPr>
            <w:tcW w:w="757" w:type="dxa"/>
            <w:shd w:val="clear" w:color="auto" w:fill="auto"/>
            <w:tcMar>
              <w:left w:w="28" w:type="dxa"/>
              <w:right w:w="28" w:type="dxa"/>
            </w:tcMar>
            <w:hideMark/>
          </w:tcPr>
          <w:p w14:paraId="59B19BE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1000022</w:t>
            </w:r>
          </w:p>
        </w:tc>
        <w:tc>
          <w:tcPr>
            <w:tcW w:w="3969" w:type="dxa"/>
            <w:shd w:val="clear" w:color="auto" w:fill="auto"/>
            <w:tcMar>
              <w:left w:w="28" w:type="dxa"/>
              <w:right w:w="28" w:type="dxa"/>
            </w:tcMar>
            <w:hideMark/>
          </w:tcPr>
          <w:p w14:paraId="0DB7C4C4"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CT1 aspects of MBS support for V2X services </w:t>
            </w:r>
          </w:p>
        </w:tc>
        <w:tc>
          <w:tcPr>
            <w:tcW w:w="1701" w:type="dxa"/>
            <w:shd w:val="clear" w:color="auto" w:fill="auto"/>
            <w:tcMar>
              <w:left w:w="28" w:type="dxa"/>
              <w:right w:w="28" w:type="dxa"/>
            </w:tcMar>
            <w:hideMark/>
          </w:tcPr>
          <w:p w14:paraId="5E045BBB" w14:textId="29C9A6DD"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1</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8</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B</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4</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V</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2</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X</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68400E8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7C7ABCC4" w14:textId="4042A249"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590" w:history="1">
              <w:r w:rsidR="00556568" w:rsidRPr="00EF7FBB">
                <w:rPr>
                  <w:rFonts w:ascii="Calibri" w:hAnsi="Calibri" w:cs="Calibri"/>
                  <w:color w:val="0563C1"/>
                  <w:sz w:val="18"/>
                  <w:szCs w:val="18"/>
                  <w:u w:val="single"/>
                  <w:lang w:eastAsia="en-GB"/>
                </w:rPr>
                <w:t>CP-231357</w:t>
              </w:r>
            </w:hyperlink>
          </w:p>
        </w:tc>
        <w:tc>
          <w:tcPr>
            <w:tcW w:w="2268" w:type="dxa"/>
            <w:shd w:val="clear" w:color="auto" w:fill="auto"/>
            <w:tcMar>
              <w:left w:w="28" w:type="dxa"/>
              <w:right w:w="28" w:type="dxa"/>
            </w:tcMar>
            <w:hideMark/>
          </w:tcPr>
          <w:p w14:paraId="0BA895FB"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Herrero Veron, Christian (Huawei) </w:t>
            </w:r>
          </w:p>
        </w:tc>
        <w:tc>
          <w:tcPr>
            <w:tcW w:w="850" w:type="dxa"/>
            <w:shd w:val="clear" w:color="auto" w:fill="auto"/>
            <w:tcMar>
              <w:left w:w="28" w:type="dxa"/>
              <w:right w:w="28" w:type="dxa"/>
            </w:tcMar>
            <w:hideMark/>
          </w:tcPr>
          <w:p w14:paraId="3BBF7CA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4A046FEA" w14:textId="77777777" w:rsidTr="0041562B">
        <w:trPr>
          <w:trHeight w:val="255"/>
        </w:trPr>
        <w:tc>
          <w:tcPr>
            <w:tcW w:w="757" w:type="dxa"/>
            <w:shd w:val="clear" w:color="auto" w:fill="auto"/>
            <w:tcMar>
              <w:left w:w="28" w:type="dxa"/>
              <w:right w:w="28" w:type="dxa"/>
            </w:tcMar>
            <w:hideMark/>
          </w:tcPr>
          <w:p w14:paraId="7E9ACB45"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1010021</w:t>
            </w:r>
          </w:p>
        </w:tc>
        <w:tc>
          <w:tcPr>
            <w:tcW w:w="3969" w:type="dxa"/>
            <w:shd w:val="clear" w:color="auto" w:fill="auto"/>
            <w:tcMar>
              <w:left w:w="28" w:type="dxa"/>
              <w:right w:w="28" w:type="dxa"/>
            </w:tcMar>
            <w:hideMark/>
          </w:tcPr>
          <w:p w14:paraId="13751C6A"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CT6 aspects of MBS support for V2X services </w:t>
            </w:r>
          </w:p>
        </w:tc>
        <w:tc>
          <w:tcPr>
            <w:tcW w:w="1701" w:type="dxa"/>
            <w:shd w:val="clear" w:color="auto" w:fill="auto"/>
            <w:tcMar>
              <w:left w:w="28" w:type="dxa"/>
              <w:right w:w="28" w:type="dxa"/>
            </w:tcMar>
            <w:hideMark/>
          </w:tcPr>
          <w:p w14:paraId="0ECFDC36" w14:textId="5C586802"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1</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8</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B</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4</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V</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2</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X</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573FC4F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C6</w:t>
            </w:r>
          </w:p>
        </w:tc>
        <w:tc>
          <w:tcPr>
            <w:tcW w:w="850" w:type="dxa"/>
            <w:shd w:val="clear" w:color="auto" w:fill="auto"/>
            <w:tcMar>
              <w:left w:w="28" w:type="dxa"/>
              <w:right w:w="28" w:type="dxa"/>
            </w:tcMar>
            <w:hideMark/>
          </w:tcPr>
          <w:p w14:paraId="4473AD77" w14:textId="7E305465"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591" w:history="1">
              <w:r w:rsidR="00556568" w:rsidRPr="00EF7FBB">
                <w:rPr>
                  <w:rFonts w:ascii="Calibri" w:hAnsi="Calibri" w:cs="Calibri"/>
                  <w:color w:val="0563C1"/>
                  <w:sz w:val="18"/>
                  <w:szCs w:val="18"/>
                  <w:u w:val="single"/>
                  <w:lang w:eastAsia="en-GB"/>
                </w:rPr>
                <w:t>CP-231357</w:t>
              </w:r>
            </w:hyperlink>
          </w:p>
        </w:tc>
        <w:tc>
          <w:tcPr>
            <w:tcW w:w="2268" w:type="dxa"/>
            <w:shd w:val="clear" w:color="auto" w:fill="auto"/>
            <w:tcMar>
              <w:left w:w="28" w:type="dxa"/>
              <w:right w:w="28" w:type="dxa"/>
            </w:tcMar>
            <w:hideMark/>
          </w:tcPr>
          <w:p w14:paraId="24D28C7E"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Herrero Veron, Christian (Huawei) </w:t>
            </w:r>
          </w:p>
        </w:tc>
        <w:tc>
          <w:tcPr>
            <w:tcW w:w="850" w:type="dxa"/>
            <w:shd w:val="clear" w:color="auto" w:fill="auto"/>
            <w:tcMar>
              <w:left w:w="28" w:type="dxa"/>
              <w:right w:w="28" w:type="dxa"/>
            </w:tcMar>
            <w:hideMark/>
          </w:tcPr>
          <w:p w14:paraId="773F148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557C4B41" w14:textId="77777777" w:rsidTr="0041562B">
        <w:trPr>
          <w:trHeight w:val="255"/>
        </w:trPr>
        <w:tc>
          <w:tcPr>
            <w:tcW w:w="757" w:type="dxa"/>
            <w:shd w:val="clear" w:color="auto" w:fill="auto"/>
            <w:tcMar>
              <w:left w:w="28" w:type="dxa"/>
              <w:right w:w="28" w:type="dxa"/>
            </w:tcMar>
            <w:hideMark/>
          </w:tcPr>
          <w:p w14:paraId="2746463E"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950079</w:t>
            </w:r>
          </w:p>
        </w:tc>
        <w:tc>
          <w:tcPr>
            <w:tcW w:w="3969" w:type="dxa"/>
            <w:shd w:val="clear" w:color="auto" w:fill="auto"/>
            <w:tcMar>
              <w:left w:w="28" w:type="dxa"/>
              <w:right w:w="28" w:type="dxa"/>
            </w:tcMar>
            <w:hideMark/>
          </w:tcPr>
          <w:p w14:paraId="4E017105"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Enhanced NR support for high speed train scenario in frequency range 2 (FR2) </w:t>
            </w:r>
          </w:p>
        </w:tc>
        <w:tc>
          <w:tcPr>
            <w:tcW w:w="1701" w:type="dxa"/>
            <w:shd w:val="clear" w:color="auto" w:fill="auto"/>
            <w:tcMar>
              <w:left w:w="28" w:type="dxa"/>
              <w:right w:w="28" w:type="dxa"/>
            </w:tcMar>
            <w:hideMark/>
          </w:tcPr>
          <w:p w14:paraId="2859A502" w14:textId="301D50E8" w:rsidR="00556568" w:rsidRPr="00EF7FBB" w:rsidRDefault="00556568" w:rsidP="00EF7FBB">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N</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R</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_</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H</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S</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T</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_</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F</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R</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2</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_</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e</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n</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h</w:t>
            </w:r>
            <w:r w:rsidRPr="008606A6">
              <w:rPr>
                <w:rFonts w:ascii="Arial" w:hAnsi="Arial" w:cs="Arial"/>
                <w:b/>
                <w:bCs/>
                <w:color w:val="000000"/>
                <w:sz w:val="2"/>
                <w:szCs w:val="18"/>
                <w:lang w:val="de-DE" w:eastAsia="en-GB"/>
              </w:rPr>
              <w:t xml:space="preserve"> </w:t>
            </w:r>
          </w:p>
        </w:tc>
        <w:tc>
          <w:tcPr>
            <w:tcW w:w="397" w:type="dxa"/>
            <w:shd w:val="clear" w:color="auto" w:fill="auto"/>
            <w:tcMar>
              <w:left w:w="28" w:type="dxa"/>
              <w:right w:w="28" w:type="dxa"/>
            </w:tcMar>
            <w:hideMark/>
          </w:tcPr>
          <w:p w14:paraId="121C0F8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 </w:t>
            </w:r>
          </w:p>
        </w:tc>
        <w:tc>
          <w:tcPr>
            <w:tcW w:w="850" w:type="dxa"/>
            <w:shd w:val="clear" w:color="auto" w:fill="auto"/>
            <w:tcMar>
              <w:left w:w="28" w:type="dxa"/>
              <w:right w:w="28" w:type="dxa"/>
            </w:tcMar>
            <w:hideMark/>
          </w:tcPr>
          <w:p w14:paraId="598D552F" w14:textId="0BEB7916"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592" w:history="1">
              <w:r w:rsidR="00556568" w:rsidRPr="00EF7FBB">
                <w:rPr>
                  <w:rFonts w:ascii="Calibri" w:hAnsi="Calibri" w:cs="Calibri"/>
                  <w:color w:val="0563C1"/>
                  <w:sz w:val="18"/>
                  <w:szCs w:val="18"/>
                  <w:u w:val="single"/>
                  <w:lang w:eastAsia="en-GB"/>
                </w:rPr>
                <w:t>RP-222272</w:t>
              </w:r>
            </w:hyperlink>
          </w:p>
        </w:tc>
        <w:tc>
          <w:tcPr>
            <w:tcW w:w="2268" w:type="dxa"/>
            <w:shd w:val="clear" w:color="auto" w:fill="auto"/>
            <w:tcMar>
              <w:left w:w="28" w:type="dxa"/>
              <w:right w:w="28" w:type="dxa"/>
            </w:tcMar>
            <w:hideMark/>
          </w:tcPr>
          <w:p w14:paraId="1E09D86C"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He (Jackson), Samsung</w:t>
            </w:r>
          </w:p>
        </w:tc>
        <w:tc>
          <w:tcPr>
            <w:tcW w:w="850" w:type="dxa"/>
            <w:shd w:val="clear" w:color="auto" w:fill="auto"/>
            <w:tcMar>
              <w:left w:w="28" w:type="dxa"/>
              <w:right w:w="28" w:type="dxa"/>
            </w:tcMar>
            <w:hideMark/>
          </w:tcPr>
          <w:p w14:paraId="4424DE98"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w:t>
            </w:r>
          </w:p>
        </w:tc>
      </w:tr>
      <w:tr w:rsidR="00556568" w:rsidRPr="00EF7FBB" w14:paraId="3DF7A9A0" w14:textId="77777777" w:rsidTr="0041562B">
        <w:trPr>
          <w:trHeight w:val="255"/>
        </w:trPr>
        <w:tc>
          <w:tcPr>
            <w:tcW w:w="757" w:type="dxa"/>
            <w:shd w:val="clear" w:color="auto" w:fill="auto"/>
            <w:tcMar>
              <w:left w:w="28" w:type="dxa"/>
              <w:right w:w="28" w:type="dxa"/>
            </w:tcMar>
            <w:hideMark/>
          </w:tcPr>
          <w:p w14:paraId="1C5FD4E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950179</w:t>
            </w:r>
          </w:p>
        </w:tc>
        <w:tc>
          <w:tcPr>
            <w:tcW w:w="3969" w:type="dxa"/>
            <w:shd w:val="clear" w:color="auto" w:fill="auto"/>
            <w:tcMar>
              <w:left w:w="28" w:type="dxa"/>
              <w:right w:w="28" w:type="dxa"/>
            </w:tcMar>
            <w:hideMark/>
          </w:tcPr>
          <w:p w14:paraId="2376948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Enhanced NR support for high speed train scenario in frequency range 2 (FR2) </w:t>
            </w:r>
          </w:p>
        </w:tc>
        <w:tc>
          <w:tcPr>
            <w:tcW w:w="1701" w:type="dxa"/>
            <w:shd w:val="clear" w:color="auto" w:fill="auto"/>
            <w:tcMar>
              <w:left w:w="28" w:type="dxa"/>
              <w:right w:w="28" w:type="dxa"/>
            </w:tcMar>
            <w:hideMark/>
          </w:tcPr>
          <w:p w14:paraId="172CE240" w14:textId="4957883E" w:rsidR="00556568" w:rsidRPr="00EF7FBB" w:rsidRDefault="00556568" w:rsidP="00EF7FBB">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R</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_</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H</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S</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T</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_</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F</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R</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2</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_</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e</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n</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h</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C</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o</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r</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e</w:t>
            </w:r>
            <w:r w:rsidRPr="008606A6">
              <w:rPr>
                <w:rFonts w:ascii="Arial" w:hAnsi="Arial" w:cs="Arial"/>
                <w:color w:val="000000"/>
                <w:sz w:val="2"/>
                <w:szCs w:val="18"/>
                <w:lang w:val="de-DE" w:eastAsia="en-GB"/>
              </w:rPr>
              <w:t xml:space="preserve"> </w:t>
            </w:r>
          </w:p>
        </w:tc>
        <w:tc>
          <w:tcPr>
            <w:tcW w:w="397" w:type="dxa"/>
            <w:shd w:val="clear" w:color="auto" w:fill="auto"/>
            <w:tcMar>
              <w:left w:w="28" w:type="dxa"/>
              <w:right w:w="28" w:type="dxa"/>
            </w:tcMar>
            <w:hideMark/>
          </w:tcPr>
          <w:p w14:paraId="2FF0779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372964A7" w14:textId="4D46F703"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593" w:history="1">
              <w:r w:rsidR="00556568" w:rsidRPr="00EF7FBB">
                <w:rPr>
                  <w:rFonts w:ascii="Calibri" w:hAnsi="Calibri" w:cs="Calibri"/>
                  <w:color w:val="0563C1"/>
                  <w:sz w:val="18"/>
                  <w:szCs w:val="18"/>
                  <w:u w:val="single"/>
                  <w:lang w:eastAsia="en-GB"/>
                </w:rPr>
                <w:t>RP-222272</w:t>
              </w:r>
            </w:hyperlink>
          </w:p>
        </w:tc>
        <w:tc>
          <w:tcPr>
            <w:tcW w:w="2268" w:type="dxa"/>
            <w:shd w:val="clear" w:color="auto" w:fill="auto"/>
            <w:tcMar>
              <w:left w:w="28" w:type="dxa"/>
              <w:right w:w="28" w:type="dxa"/>
            </w:tcMar>
            <w:hideMark/>
          </w:tcPr>
          <w:p w14:paraId="4A07315C"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He (Jackson), Samsung</w:t>
            </w:r>
          </w:p>
        </w:tc>
        <w:tc>
          <w:tcPr>
            <w:tcW w:w="850" w:type="dxa"/>
            <w:shd w:val="clear" w:color="auto" w:fill="auto"/>
            <w:tcMar>
              <w:left w:w="28" w:type="dxa"/>
              <w:right w:w="28" w:type="dxa"/>
            </w:tcMar>
            <w:hideMark/>
          </w:tcPr>
          <w:p w14:paraId="66B1618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08A0EE63" w14:textId="77777777" w:rsidTr="0041562B">
        <w:trPr>
          <w:trHeight w:val="255"/>
        </w:trPr>
        <w:tc>
          <w:tcPr>
            <w:tcW w:w="757" w:type="dxa"/>
            <w:shd w:val="clear" w:color="auto" w:fill="auto"/>
            <w:tcMar>
              <w:left w:w="28" w:type="dxa"/>
              <w:right w:w="28" w:type="dxa"/>
            </w:tcMar>
            <w:hideMark/>
          </w:tcPr>
          <w:p w14:paraId="61332555"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950279</w:t>
            </w:r>
          </w:p>
        </w:tc>
        <w:tc>
          <w:tcPr>
            <w:tcW w:w="3969" w:type="dxa"/>
            <w:shd w:val="clear" w:color="auto" w:fill="auto"/>
            <w:tcMar>
              <w:left w:w="28" w:type="dxa"/>
              <w:right w:w="28" w:type="dxa"/>
            </w:tcMar>
            <w:hideMark/>
          </w:tcPr>
          <w:p w14:paraId="022C0F4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Enhanced NR support for high speed train scenario in frequency range 2 (FR2) </w:t>
            </w:r>
          </w:p>
        </w:tc>
        <w:tc>
          <w:tcPr>
            <w:tcW w:w="1701" w:type="dxa"/>
            <w:shd w:val="clear" w:color="auto" w:fill="auto"/>
            <w:tcMar>
              <w:left w:w="28" w:type="dxa"/>
              <w:right w:w="28" w:type="dxa"/>
            </w:tcMar>
            <w:hideMark/>
          </w:tcPr>
          <w:p w14:paraId="6F534273" w14:textId="13770143" w:rsidR="00556568" w:rsidRPr="00EF7FBB" w:rsidRDefault="00556568" w:rsidP="00EF7FBB">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R</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_</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H</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S</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T</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_</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F</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R</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2</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_</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e</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n</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h</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P</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e</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r</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f</w:t>
            </w:r>
            <w:r w:rsidRPr="008606A6">
              <w:rPr>
                <w:rFonts w:ascii="Arial" w:hAnsi="Arial" w:cs="Arial"/>
                <w:color w:val="000000"/>
                <w:sz w:val="2"/>
                <w:szCs w:val="18"/>
                <w:lang w:val="de-DE" w:eastAsia="en-GB"/>
              </w:rPr>
              <w:t xml:space="preserve"> </w:t>
            </w:r>
          </w:p>
        </w:tc>
        <w:tc>
          <w:tcPr>
            <w:tcW w:w="397" w:type="dxa"/>
            <w:shd w:val="clear" w:color="auto" w:fill="auto"/>
            <w:tcMar>
              <w:left w:w="28" w:type="dxa"/>
              <w:right w:w="28" w:type="dxa"/>
            </w:tcMar>
            <w:hideMark/>
          </w:tcPr>
          <w:p w14:paraId="68293B4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10D4DDC1" w14:textId="436B5B1B"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594" w:history="1">
              <w:r w:rsidR="00556568" w:rsidRPr="00EF7FBB">
                <w:rPr>
                  <w:rFonts w:ascii="Calibri" w:hAnsi="Calibri" w:cs="Calibri"/>
                  <w:color w:val="0563C1"/>
                  <w:sz w:val="18"/>
                  <w:szCs w:val="18"/>
                  <w:u w:val="single"/>
                  <w:lang w:eastAsia="en-GB"/>
                </w:rPr>
                <w:t>RP-222272</w:t>
              </w:r>
            </w:hyperlink>
          </w:p>
        </w:tc>
        <w:tc>
          <w:tcPr>
            <w:tcW w:w="2268" w:type="dxa"/>
            <w:shd w:val="clear" w:color="auto" w:fill="auto"/>
            <w:tcMar>
              <w:left w:w="28" w:type="dxa"/>
              <w:right w:w="28" w:type="dxa"/>
            </w:tcMar>
            <w:hideMark/>
          </w:tcPr>
          <w:p w14:paraId="514BF45A"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He (Jackson), Samsung</w:t>
            </w:r>
          </w:p>
        </w:tc>
        <w:tc>
          <w:tcPr>
            <w:tcW w:w="850" w:type="dxa"/>
            <w:shd w:val="clear" w:color="auto" w:fill="auto"/>
            <w:tcMar>
              <w:left w:w="28" w:type="dxa"/>
              <w:right w:w="28" w:type="dxa"/>
            </w:tcMar>
            <w:hideMark/>
          </w:tcPr>
          <w:p w14:paraId="51FD974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766F5937" w14:textId="77777777" w:rsidTr="0041562B">
        <w:trPr>
          <w:trHeight w:val="255"/>
        </w:trPr>
        <w:tc>
          <w:tcPr>
            <w:tcW w:w="757" w:type="dxa"/>
            <w:shd w:val="clear" w:color="auto" w:fill="auto"/>
            <w:tcMar>
              <w:left w:w="28" w:type="dxa"/>
              <w:right w:w="28" w:type="dxa"/>
            </w:tcMar>
            <w:hideMark/>
          </w:tcPr>
          <w:p w14:paraId="20E607E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960080</w:t>
            </w:r>
          </w:p>
        </w:tc>
        <w:tc>
          <w:tcPr>
            <w:tcW w:w="3969" w:type="dxa"/>
            <w:shd w:val="clear" w:color="auto" w:fill="auto"/>
            <w:tcMar>
              <w:left w:w="28" w:type="dxa"/>
              <w:right w:w="28" w:type="dxa"/>
            </w:tcMar>
            <w:hideMark/>
          </w:tcPr>
          <w:p w14:paraId="33CA351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UE Conformance - NR support for high speed train scenario in frequency range 2 (FR2) </w:t>
            </w:r>
          </w:p>
        </w:tc>
        <w:tc>
          <w:tcPr>
            <w:tcW w:w="1701" w:type="dxa"/>
            <w:shd w:val="clear" w:color="auto" w:fill="auto"/>
            <w:tcMar>
              <w:left w:w="28" w:type="dxa"/>
              <w:right w:w="28" w:type="dxa"/>
            </w:tcMar>
            <w:hideMark/>
          </w:tcPr>
          <w:p w14:paraId="6F64473D" w14:textId="78BA5B47" w:rsidR="00556568" w:rsidRPr="00EF7FBB" w:rsidRDefault="00556568" w:rsidP="00EF7FBB">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R</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_</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H</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S</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T</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_</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F</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R</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2</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U</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E</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C</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o</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n</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T</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e</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s</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t</w:t>
            </w:r>
            <w:r w:rsidRPr="008606A6">
              <w:rPr>
                <w:rFonts w:ascii="Arial" w:hAnsi="Arial" w:cs="Arial"/>
                <w:color w:val="000000"/>
                <w:sz w:val="2"/>
                <w:szCs w:val="18"/>
                <w:lang w:val="de-DE" w:eastAsia="en-GB"/>
              </w:rPr>
              <w:t xml:space="preserve"> </w:t>
            </w:r>
          </w:p>
        </w:tc>
        <w:tc>
          <w:tcPr>
            <w:tcW w:w="397" w:type="dxa"/>
            <w:shd w:val="clear" w:color="auto" w:fill="auto"/>
            <w:tcMar>
              <w:left w:w="28" w:type="dxa"/>
              <w:right w:w="28" w:type="dxa"/>
            </w:tcMar>
            <w:hideMark/>
          </w:tcPr>
          <w:p w14:paraId="750DE7B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850" w:type="dxa"/>
            <w:shd w:val="clear" w:color="auto" w:fill="auto"/>
            <w:tcMar>
              <w:left w:w="28" w:type="dxa"/>
              <w:right w:w="28" w:type="dxa"/>
            </w:tcMar>
            <w:hideMark/>
          </w:tcPr>
          <w:p w14:paraId="317F61B9" w14:textId="08BD761C"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595" w:history="1">
              <w:r w:rsidR="00556568" w:rsidRPr="00EF7FBB">
                <w:rPr>
                  <w:rFonts w:ascii="Calibri" w:hAnsi="Calibri" w:cs="Calibri"/>
                  <w:color w:val="0563C1"/>
                  <w:sz w:val="18"/>
                  <w:szCs w:val="18"/>
                  <w:u w:val="single"/>
                  <w:lang w:eastAsia="en-GB"/>
                </w:rPr>
                <w:t>RP-221402</w:t>
              </w:r>
            </w:hyperlink>
          </w:p>
        </w:tc>
        <w:tc>
          <w:tcPr>
            <w:tcW w:w="2268" w:type="dxa"/>
            <w:shd w:val="clear" w:color="auto" w:fill="auto"/>
            <w:tcMar>
              <w:left w:w="28" w:type="dxa"/>
              <w:right w:w="28" w:type="dxa"/>
            </w:tcMar>
            <w:hideMark/>
          </w:tcPr>
          <w:p w14:paraId="7ED4D4FD"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Runsen Tang, Samsung</w:t>
            </w:r>
          </w:p>
        </w:tc>
        <w:tc>
          <w:tcPr>
            <w:tcW w:w="850" w:type="dxa"/>
            <w:shd w:val="clear" w:color="auto" w:fill="auto"/>
            <w:tcMar>
              <w:left w:w="28" w:type="dxa"/>
              <w:right w:w="28" w:type="dxa"/>
            </w:tcMar>
            <w:hideMark/>
          </w:tcPr>
          <w:p w14:paraId="6BA00F1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731F8550" w14:textId="77777777" w:rsidTr="0041562B">
        <w:trPr>
          <w:trHeight w:val="255"/>
        </w:trPr>
        <w:tc>
          <w:tcPr>
            <w:tcW w:w="757" w:type="dxa"/>
            <w:shd w:val="clear" w:color="auto" w:fill="auto"/>
            <w:tcMar>
              <w:left w:w="28" w:type="dxa"/>
              <w:right w:w="28" w:type="dxa"/>
            </w:tcMar>
            <w:hideMark/>
          </w:tcPr>
          <w:p w14:paraId="28BE830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0</w:t>
            </w:r>
          </w:p>
        </w:tc>
        <w:tc>
          <w:tcPr>
            <w:tcW w:w="3969" w:type="dxa"/>
            <w:shd w:val="clear" w:color="auto" w:fill="auto"/>
            <w:tcMar>
              <w:left w:w="28" w:type="dxa"/>
              <w:right w:w="28" w:type="dxa"/>
            </w:tcMar>
            <w:hideMark/>
          </w:tcPr>
          <w:p w14:paraId="2FB45FC2" w14:textId="77777777" w:rsidR="00556568" w:rsidRPr="00EF7FBB" w:rsidRDefault="00556568" w:rsidP="00EF7FBB">
            <w:pPr>
              <w:overflowPunct/>
              <w:autoSpaceDE/>
              <w:autoSpaceDN/>
              <w:adjustRightInd/>
              <w:spacing w:after="0"/>
              <w:textAlignment w:val="auto"/>
              <w:rPr>
                <w:rFonts w:ascii="Arial" w:hAnsi="Arial" w:cs="Arial"/>
                <w:b/>
                <w:bCs/>
                <w:color w:val="FF0000"/>
                <w:sz w:val="18"/>
                <w:szCs w:val="18"/>
                <w:lang w:eastAsia="en-GB"/>
              </w:rPr>
            </w:pPr>
            <w:r w:rsidRPr="00EF7FBB">
              <w:rPr>
                <w:rFonts w:ascii="Arial" w:hAnsi="Arial" w:cs="Arial"/>
                <w:b/>
                <w:bCs/>
                <w:color w:val="FF0000"/>
                <w:sz w:val="18"/>
                <w:szCs w:val="18"/>
                <w:lang w:eastAsia="en-GB"/>
              </w:rPr>
              <w:t>Rel-18 User Plane traffic and services</w:t>
            </w:r>
          </w:p>
        </w:tc>
        <w:tc>
          <w:tcPr>
            <w:tcW w:w="1701" w:type="dxa"/>
            <w:shd w:val="clear" w:color="auto" w:fill="auto"/>
            <w:tcMar>
              <w:left w:w="28" w:type="dxa"/>
              <w:right w:w="28" w:type="dxa"/>
            </w:tcMar>
            <w:hideMark/>
          </w:tcPr>
          <w:p w14:paraId="35CA5744" w14:textId="35AA5E5B"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2E82919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6218F991" w14:textId="39B362A4"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596" w:history="1">
              <w:r w:rsidR="00556568" w:rsidRPr="00EF7FBB">
                <w:rPr>
                  <w:rFonts w:ascii="Calibri" w:hAnsi="Calibri" w:cs="Calibri"/>
                  <w:color w:val="0563C1"/>
                  <w:sz w:val="18"/>
                  <w:szCs w:val="18"/>
                  <w:u w:val="single"/>
                  <w:lang w:eastAsia="en-GB"/>
                </w:rPr>
                <w:t>-</w:t>
              </w:r>
            </w:hyperlink>
          </w:p>
        </w:tc>
        <w:tc>
          <w:tcPr>
            <w:tcW w:w="2268" w:type="dxa"/>
            <w:shd w:val="clear" w:color="auto" w:fill="auto"/>
            <w:tcMar>
              <w:left w:w="28" w:type="dxa"/>
              <w:right w:w="28" w:type="dxa"/>
            </w:tcMar>
            <w:hideMark/>
          </w:tcPr>
          <w:p w14:paraId="732B1F17"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t>
            </w:r>
          </w:p>
        </w:tc>
        <w:tc>
          <w:tcPr>
            <w:tcW w:w="850" w:type="dxa"/>
            <w:shd w:val="clear" w:color="auto" w:fill="auto"/>
            <w:tcMar>
              <w:left w:w="28" w:type="dxa"/>
              <w:right w:w="28" w:type="dxa"/>
            </w:tcMar>
            <w:hideMark/>
          </w:tcPr>
          <w:p w14:paraId="45589A2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r>
      <w:tr w:rsidR="00556568" w:rsidRPr="00EF7FBB" w14:paraId="197AB08B" w14:textId="77777777" w:rsidTr="0041562B">
        <w:trPr>
          <w:trHeight w:val="255"/>
        </w:trPr>
        <w:tc>
          <w:tcPr>
            <w:tcW w:w="757" w:type="dxa"/>
            <w:shd w:val="clear" w:color="auto" w:fill="auto"/>
            <w:tcMar>
              <w:left w:w="28" w:type="dxa"/>
              <w:right w:w="28" w:type="dxa"/>
            </w:tcMar>
            <w:hideMark/>
          </w:tcPr>
          <w:p w14:paraId="1B4A4D85"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lastRenderedPageBreak/>
              <w:t>920036</w:t>
            </w:r>
          </w:p>
        </w:tc>
        <w:tc>
          <w:tcPr>
            <w:tcW w:w="3969" w:type="dxa"/>
            <w:shd w:val="clear" w:color="auto" w:fill="auto"/>
            <w:tcMar>
              <w:left w:w="28" w:type="dxa"/>
              <w:right w:w="28" w:type="dxa"/>
            </w:tcMar>
            <w:hideMark/>
          </w:tcPr>
          <w:p w14:paraId="0C8C99BF"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Evolution of IMS Multimedia Telephony Service </w:t>
            </w:r>
          </w:p>
        </w:tc>
        <w:tc>
          <w:tcPr>
            <w:tcW w:w="1701" w:type="dxa"/>
            <w:shd w:val="clear" w:color="auto" w:fill="auto"/>
            <w:tcMar>
              <w:left w:w="28" w:type="dxa"/>
              <w:right w:w="28" w:type="dxa"/>
            </w:tcMar>
            <w:hideMark/>
          </w:tcPr>
          <w:p w14:paraId="08F2F13B" w14:textId="5CB77009"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M</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M</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T</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E</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L</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6B1D2AC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58FF76BA" w14:textId="5F8017C7"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597" w:history="1">
              <w:r w:rsidR="00556568" w:rsidRPr="00EF7FBB">
                <w:rPr>
                  <w:rFonts w:ascii="Calibri" w:hAnsi="Calibri" w:cs="Calibri"/>
                  <w:color w:val="0563C1"/>
                  <w:sz w:val="18"/>
                  <w:szCs w:val="18"/>
                  <w:u w:val="single"/>
                  <w:lang w:eastAsia="en-GB"/>
                </w:rPr>
                <w:t>SP-210519</w:t>
              </w:r>
            </w:hyperlink>
          </w:p>
        </w:tc>
        <w:tc>
          <w:tcPr>
            <w:tcW w:w="2268" w:type="dxa"/>
            <w:shd w:val="clear" w:color="auto" w:fill="auto"/>
            <w:tcMar>
              <w:left w:w="28" w:type="dxa"/>
              <w:right w:w="28" w:type="dxa"/>
            </w:tcMar>
            <w:hideMark/>
          </w:tcPr>
          <w:p w14:paraId="5B7A9469"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Hu Yue, China Mobile</w:t>
            </w:r>
          </w:p>
        </w:tc>
        <w:tc>
          <w:tcPr>
            <w:tcW w:w="850" w:type="dxa"/>
            <w:shd w:val="clear" w:color="auto" w:fill="auto"/>
            <w:tcMar>
              <w:left w:w="28" w:type="dxa"/>
              <w:right w:w="28" w:type="dxa"/>
            </w:tcMar>
            <w:hideMark/>
          </w:tcPr>
          <w:p w14:paraId="743467B0" w14:textId="19BB06BF"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5905F272" w14:textId="77777777" w:rsidTr="0041562B">
        <w:trPr>
          <w:trHeight w:val="255"/>
        </w:trPr>
        <w:tc>
          <w:tcPr>
            <w:tcW w:w="757" w:type="dxa"/>
            <w:shd w:val="clear" w:color="auto" w:fill="auto"/>
            <w:tcMar>
              <w:left w:w="28" w:type="dxa"/>
              <w:right w:w="28" w:type="dxa"/>
            </w:tcMar>
            <w:hideMark/>
          </w:tcPr>
          <w:p w14:paraId="12D383A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850042</w:t>
            </w:r>
          </w:p>
        </w:tc>
        <w:tc>
          <w:tcPr>
            <w:tcW w:w="3969" w:type="dxa"/>
            <w:shd w:val="clear" w:color="auto" w:fill="auto"/>
            <w:tcMar>
              <w:left w:w="28" w:type="dxa"/>
              <w:right w:w="28" w:type="dxa"/>
            </w:tcMar>
            <w:hideMark/>
          </w:tcPr>
          <w:p w14:paraId="576EC8F4" w14:textId="77777777" w:rsidR="00556568" w:rsidRPr="00EF7FBB" w:rsidRDefault="00556568" w:rsidP="00EF7FB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evolution of IMS multimedia telephony service </w:t>
            </w:r>
          </w:p>
        </w:tc>
        <w:tc>
          <w:tcPr>
            <w:tcW w:w="1701" w:type="dxa"/>
            <w:shd w:val="clear" w:color="auto" w:fill="auto"/>
            <w:tcMar>
              <w:left w:w="28" w:type="dxa"/>
              <w:right w:w="28" w:type="dxa"/>
            </w:tcMar>
            <w:hideMark/>
          </w:tcPr>
          <w:p w14:paraId="50201B52" w14:textId="70FD798E"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L</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5</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7AC4FB1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71E1AD8B" w14:textId="056DCC1B"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598" w:history="1">
              <w:r w:rsidR="00556568" w:rsidRPr="00EF7FBB">
                <w:rPr>
                  <w:rFonts w:ascii="Calibri" w:hAnsi="Calibri" w:cs="Calibri"/>
                  <w:color w:val="0563C1"/>
                  <w:sz w:val="18"/>
                  <w:szCs w:val="18"/>
                  <w:u w:val="single"/>
                  <w:lang w:eastAsia="en-GB"/>
                </w:rPr>
                <w:t>SP-190836</w:t>
              </w:r>
            </w:hyperlink>
          </w:p>
        </w:tc>
        <w:tc>
          <w:tcPr>
            <w:tcW w:w="2268" w:type="dxa"/>
            <w:shd w:val="clear" w:color="auto" w:fill="auto"/>
            <w:tcMar>
              <w:left w:w="28" w:type="dxa"/>
              <w:right w:w="28" w:type="dxa"/>
            </w:tcMar>
            <w:hideMark/>
          </w:tcPr>
          <w:p w14:paraId="79CBA800"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Yan Di, China Mobile</w:t>
            </w:r>
          </w:p>
        </w:tc>
        <w:tc>
          <w:tcPr>
            <w:tcW w:w="850" w:type="dxa"/>
            <w:shd w:val="clear" w:color="auto" w:fill="auto"/>
            <w:tcMar>
              <w:left w:w="28" w:type="dxa"/>
              <w:right w:w="28" w:type="dxa"/>
            </w:tcMar>
            <w:hideMark/>
          </w:tcPr>
          <w:p w14:paraId="30A585A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1F034D35" w14:textId="77777777" w:rsidTr="0041562B">
        <w:trPr>
          <w:trHeight w:val="255"/>
        </w:trPr>
        <w:tc>
          <w:tcPr>
            <w:tcW w:w="757" w:type="dxa"/>
            <w:shd w:val="clear" w:color="auto" w:fill="auto"/>
            <w:tcMar>
              <w:left w:w="28" w:type="dxa"/>
              <w:right w:w="28" w:type="dxa"/>
            </w:tcMar>
            <w:hideMark/>
          </w:tcPr>
          <w:p w14:paraId="5432ECE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920029</w:t>
            </w:r>
          </w:p>
        </w:tc>
        <w:tc>
          <w:tcPr>
            <w:tcW w:w="3969" w:type="dxa"/>
            <w:shd w:val="clear" w:color="auto" w:fill="auto"/>
            <w:tcMar>
              <w:left w:w="28" w:type="dxa"/>
              <w:right w:w="28" w:type="dxa"/>
            </w:tcMar>
            <w:hideMark/>
          </w:tcPr>
          <w:p w14:paraId="40B68267"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1 of Evolution of IMS Multimedia Telephony Service </w:t>
            </w:r>
          </w:p>
        </w:tc>
        <w:tc>
          <w:tcPr>
            <w:tcW w:w="1701" w:type="dxa"/>
            <w:shd w:val="clear" w:color="auto" w:fill="auto"/>
            <w:tcMar>
              <w:left w:w="28" w:type="dxa"/>
              <w:right w:w="28" w:type="dxa"/>
            </w:tcMar>
            <w:hideMark/>
          </w:tcPr>
          <w:p w14:paraId="34B57D44" w14:textId="28CA22FC"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L</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319356F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7C7D3E70" w14:textId="70E88D41"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599" w:history="1">
              <w:r w:rsidR="00556568" w:rsidRPr="00EF7FBB">
                <w:rPr>
                  <w:rFonts w:ascii="Calibri" w:hAnsi="Calibri" w:cs="Calibri"/>
                  <w:color w:val="0563C1"/>
                  <w:sz w:val="18"/>
                  <w:szCs w:val="18"/>
                  <w:u w:val="single"/>
                  <w:lang w:eastAsia="en-GB"/>
                </w:rPr>
                <w:t>SP-210519</w:t>
              </w:r>
            </w:hyperlink>
          </w:p>
        </w:tc>
        <w:tc>
          <w:tcPr>
            <w:tcW w:w="2268" w:type="dxa"/>
            <w:shd w:val="clear" w:color="auto" w:fill="auto"/>
            <w:tcMar>
              <w:left w:w="28" w:type="dxa"/>
              <w:right w:w="28" w:type="dxa"/>
            </w:tcMar>
            <w:hideMark/>
          </w:tcPr>
          <w:p w14:paraId="6BD14BAA"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Hu Yue, China Mobile</w:t>
            </w:r>
          </w:p>
        </w:tc>
        <w:tc>
          <w:tcPr>
            <w:tcW w:w="850" w:type="dxa"/>
            <w:shd w:val="clear" w:color="auto" w:fill="auto"/>
            <w:tcMar>
              <w:left w:w="28" w:type="dxa"/>
              <w:right w:w="28" w:type="dxa"/>
            </w:tcMar>
            <w:hideMark/>
          </w:tcPr>
          <w:p w14:paraId="4EB208A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7F794A4E" w14:textId="77777777" w:rsidTr="0041562B">
        <w:trPr>
          <w:trHeight w:val="255"/>
        </w:trPr>
        <w:tc>
          <w:tcPr>
            <w:tcW w:w="757" w:type="dxa"/>
            <w:shd w:val="clear" w:color="auto" w:fill="auto"/>
            <w:tcMar>
              <w:left w:w="28" w:type="dxa"/>
              <w:right w:w="28" w:type="dxa"/>
            </w:tcMar>
            <w:hideMark/>
          </w:tcPr>
          <w:p w14:paraId="5CB5AFD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940066</w:t>
            </w:r>
          </w:p>
        </w:tc>
        <w:tc>
          <w:tcPr>
            <w:tcW w:w="3969" w:type="dxa"/>
            <w:shd w:val="clear" w:color="auto" w:fill="auto"/>
            <w:tcMar>
              <w:left w:w="28" w:type="dxa"/>
              <w:right w:w="28" w:type="dxa"/>
            </w:tcMar>
            <w:hideMark/>
          </w:tcPr>
          <w:p w14:paraId="4128814F" w14:textId="77777777" w:rsidR="00556568" w:rsidRPr="00EF7FBB" w:rsidRDefault="00556568" w:rsidP="00EF7FB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system architecture for next generation real time communication services </w:t>
            </w:r>
          </w:p>
        </w:tc>
        <w:tc>
          <w:tcPr>
            <w:tcW w:w="1701" w:type="dxa"/>
            <w:shd w:val="clear" w:color="auto" w:fill="auto"/>
            <w:tcMar>
              <w:left w:w="28" w:type="dxa"/>
              <w:right w:w="28" w:type="dxa"/>
            </w:tcMar>
            <w:hideMark/>
          </w:tcPr>
          <w:p w14:paraId="49F58D3D" w14:textId="562C9AEF"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6C38395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43FBE8AA" w14:textId="58249006"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600" w:history="1">
              <w:r w:rsidR="00556568" w:rsidRPr="00EF7FBB">
                <w:rPr>
                  <w:rFonts w:ascii="Calibri" w:hAnsi="Calibri" w:cs="Calibri"/>
                  <w:color w:val="0563C1"/>
                  <w:sz w:val="18"/>
                  <w:szCs w:val="18"/>
                  <w:u w:val="single"/>
                  <w:lang w:eastAsia="en-GB"/>
                </w:rPr>
                <w:t>SP-220288</w:t>
              </w:r>
            </w:hyperlink>
          </w:p>
        </w:tc>
        <w:tc>
          <w:tcPr>
            <w:tcW w:w="2268" w:type="dxa"/>
            <w:shd w:val="clear" w:color="auto" w:fill="auto"/>
            <w:tcMar>
              <w:left w:w="28" w:type="dxa"/>
              <w:right w:w="28" w:type="dxa"/>
            </w:tcMar>
            <w:hideMark/>
          </w:tcPr>
          <w:p w14:paraId="32198E8F"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Yi Jiang, China Mobile </w:t>
            </w:r>
          </w:p>
        </w:tc>
        <w:tc>
          <w:tcPr>
            <w:tcW w:w="850" w:type="dxa"/>
            <w:shd w:val="clear" w:color="auto" w:fill="auto"/>
            <w:tcMar>
              <w:left w:w="28" w:type="dxa"/>
              <w:right w:w="28" w:type="dxa"/>
            </w:tcMar>
            <w:hideMark/>
          </w:tcPr>
          <w:p w14:paraId="341AB40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2F879168" w14:textId="77777777" w:rsidTr="0041562B">
        <w:trPr>
          <w:trHeight w:val="255"/>
        </w:trPr>
        <w:tc>
          <w:tcPr>
            <w:tcW w:w="757" w:type="dxa"/>
            <w:shd w:val="clear" w:color="auto" w:fill="auto"/>
            <w:tcMar>
              <w:left w:w="28" w:type="dxa"/>
              <w:right w:w="28" w:type="dxa"/>
            </w:tcMar>
            <w:hideMark/>
          </w:tcPr>
          <w:p w14:paraId="6B24836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970014</w:t>
            </w:r>
          </w:p>
        </w:tc>
        <w:tc>
          <w:tcPr>
            <w:tcW w:w="3969" w:type="dxa"/>
            <w:shd w:val="clear" w:color="auto" w:fill="auto"/>
            <w:tcMar>
              <w:left w:w="28" w:type="dxa"/>
              <w:right w:w="28" w:type="dxa"/>
            </w:tcMar>
            <w:hideMark/>
          </w:tcPr>
          <w:p w14:paraId="72D1E400"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System architecture for Next Generation Real time Communication services </w:t>
            </w:r>
          </w:p>
        </w:tc>
        <w:tc>
          <w:tcPr>
            <w:tcW w:w="1701" w:type="dxa"/>
            <w:shd w:val="clear" w:color="auto" w:fill="auto"/>
            <w:tcMar>
              <w:left w:w="28" w:type="dxa"/>
              <w:right w:w="28" w:type="dxa"/>
            </w:tcMar>
            <w:hideMark/>
          </w:tcPr>
          <w:p w14:paraId="7924CF41" w14:textId="737A9EDE"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142FE92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0D1120DE" w14:textId="1FBEDCE4"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601" w:history="1">
              <w:r w:rsidR="00556568" w:rsidRPr="00EF7FBB">
                <w:rPr>
                  <w:rFonts w:ascii="Calibri" w:hAnsi="Calibri" w:cs="Calibri"/>
                  <w:color w:val="0563C1"/>
                  <w:sz w:val="18"/>
                  <w:szCs w:val="18"/>
                  <w:u w:val="single"/>
                  <w:lang w:eastAsia="en-GB"/>
                </w:rPr>
                <w:t>SP-230098</w:t>
              </w:r>
            </w:hyperlink>
          </w:p>
        </w:tc>
        <w:tc>
          <w:tcPr>
            <w:tcW w:w="2268" w:type="dxa"/>
            <w:shd w:val="clear" w:color="auto" w:fill="auto"/>
            <w:tcMar>
              <w:left w:w="28" w:type="dxa"/>
              <w:right w:w="28" w:type="dxa"/>
            </w:tcMar>
            <w:hideMark/>
          </w:tcPr>
          <w:p w14:paraId="65269CFE"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Yi Jiang, China Mobile </w:t>
            </w:r>
          </w:p>
        </w:tc>
        <w:tc>
          <w:tcPr>
            <w:tcW w:w="850" w:type="dxa"/>
            <w:shd w:val="clear" w:color="auto" w:fill="auto"/>
            <w:tcMar>
              <w:left w:w="28" w:type="dxa"/>
              <w:right w:w="28" w:type="dxa"/>
            </w:tcMar>
            <w:hideMark/>
          </w:tcPr>
          <w:p w14:paraId="5F3280E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6BB32D25" w14:textId="77777777" w:rsidTr="0041562B">
        <w:trPr>
          <w:trHeight w:val="255"/>
        </w:trPr>
        <w:tc>
          <w:tcPr>
            <w:tcW w:w="757" w:type="dxa"/>
            <w:shd w:val="clear" w:color="auto" w:fill="auto"/>
            <w:tcMar>
              <w:left w:w="28" w:type="dxa"/>
              <w:right w:w="28" w:type="dxa"/>
            </w:tcMar>
            <w:hideMark/>
          </w:tcPr>
          <w:p w14:paraId="7EE20FC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990023</w:t>
            </w:r>
          </w:p>
        </w:tc>
        <w:tc>
          <w:tcPr>
            <w:tcW w:w="3969" w:type="dxa"/>
            <w:shd w:val="clear" w:color="auto" w:fill="auto"/>
            <w:tcMar>
              <w:left w:w="28" w:type="dxa"/>
              <w:right w:w="28" w:type="dxa"/>
            </w:tcMar>
            <w:hideMark/>
          </w:tcPr>
          <w:p w14:paraId="4185478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NG_RTC</w:t>
            </w:r>
          </w:p>
        </w:tc>
        <w:tc>
          <w:tcPr>
            <w:tcW w:w="1701" w:type="dxa"/>
            <w:shd w:val="clear" w:color="auto" w:fill="auto"/>
            <w:tcMar>
              <w:left w:w="28" w:type="dxa"/>
              <w:right w:w="28" w:type="dxa"/>
            </w:tcMar>
            <w:hideMark/>
          </w:tcPr>
          <w:p w14:paraId="3116AD7D" w14:textId="3C720591"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4E0A4FE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7CA8334C" w14:textId="6CBB1D14"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602" w:history="1">
              <w:r w:rsidR="00556568" w:rsidRPr="00EF7FBB">
                <w:rPr>
                  <w:rFonts w:ascii="Calibri" w:hAnsi="Calibri" w:cs="Calibri"/>
                  <w:color w:val="0563C1"/>
                  <w:sz w:val="18"/>
                  <w:szCs w:val="18"/>
                  <w:u w:val="single"/>
                  <w:lang w:eastAsia="en-GB"/>
                </w:rPr>
                <w:t>CP-232169</w:t>
              </w:r>
            </w:hyperlink>
          </w:p>
        </w:tc>
        <w:tc>
          <w:tcPr>
            <w:tcW w:w="2268" w:type="dxa"/>
            <w:shd w:val="clear" w:color="auto" w:fill="auto"/>
            <w:tcMar>
              <w:left w:w="28" w:type="dxa"/>
              <w:right w:w="28" w:type="dxa"/>
            </w:tcMar>
            <w:hideMark/>
          </w:tcPr>
          <w:p w14:paraId="5BC4D767"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Chen Xu, China Mobile</w:t>
            </w:r>
          </w:p>
        </w:tc>
        <w:tc>
          <w:tcPr>
            <w:tcW w:w="850" w:type="dxa"/>
            <w:shd w:val="clear" w:color="auto" w:fill="auto"/>
            <w:tcMar>
              <w:left w:w="28" w:type="dxa"/>
              <w:right w:w="28" w:type="dxa"/>
            </w:tcMar>
            <w:hideMark/>
          </w:tcPr>
          <w:p w14:paraId="74BF588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594D0A41" w14:textId="77777777" w:rsidTr="0041562B">
        <w:trPr>
          <w:trHeight w:val="255"/>
        </w:trPr>
        <w:tc>
          <w:tcPr>
            <w:tcW w:w="757" w:type="dxa"/>
            <w:shd w:val="clear" w:color="auto" w:fill="auto"/>
            <w:tcMar>
              <w:left w:w="28" w:type="dxa"/>
              <w:right w:w="28" w:type="dxa"/>
            </w:tcMar>
            <w:hideMark/>
          </w:tcPr>
          <w:p w14:paraId="53D7CE0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990086</w:t>
            </w:r>
          </w:p>
        </w:tc>
        <w:tc>
          <w:tcPr>
            <w:tcW w:w="3969" w:type="dxa"/>
            <w:shd w:val="clear" w:color="auto" w:fill="auto"/>
            <w:tcMar>
              <w:left w:w="28" w:type="dxa"/>
              <w:right w:w="28" w:type="dxa"/>
            </w:tcMar>
            <w:hideMark/>
          </w:tcPr>
          <w:p w14:paraId="190746B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NG_RTC</w:t>
            </w:r>
          </w:p>
        </w:tc>
        <w:tc>
          <w:tcPr>
            <w:tcW w:w="1701" w:type="dxa"/>
            <w:shd w:val="clear" w:color="auto" w:fill="auto"/>
            <w:tcMar>
              <w:left w:w="28" w:type="dxa"/>
              <w:right w:w="28" w:type="dxa"/>
            </w:tcMar>
            <w:hideMark/>
          </w:tcPr>
          <w:p w14:paraId="4731D851" w14:textId="520F21C8"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5E44677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01429B2D" w14:textId="74214C19"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603" w:history="1">
              <w:r w:rsidR="00556568" w:rsidRPr="00EF7FBB">
                <w:rPr>
                  <w:rFonts w:ascii="Calibri" w:hAnsi="Calibri" w:cs="Calibri"/>
                  <w:color w:val="0563C1"/>
                  <w:sz w:val="18"/>
                  <w:szCs w:val="18"/>
                  <w:u w:val="single"/>
                  <w:lang w:eastAsia="en-GB"/>
                </w:rPr>
                <w:t>CP-232169</w:t>
              </w:r>
            </w:hyperlink>
          </w:p>
        </w:tc>
        <w:tc>
          <w:tcPr>
            <w:tcW w:w="2268" w:type="dxa"/>
            <w:shd w:val="clear" w:color="auto" w:fill="auto"/>
            <w:tcMar>
              <w:left w:w="28" w:type="dxa"/>
              <w:right w:w="28" w:type="dxa"/>
            </w:tcMar>
            <w:hideMark/>
          </w:tcPr>
          <w:p w14:paraId="7347B761"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Chen Xu, China Mobile</w:t>
            </w:r>
          </w:p>
        </w:tc>
        <w:tc>
          <w:tcPr>
            <w:tcW w:w="850" w:type="dxa"/>
            <w:shd w:val="clear" w:color="auto" w:fill="auto"/>
            <w:tcMar>
              <w:left w:w="28" w:type="dxa"/>
              <w:right w:w="28" w:type="dxa"/>
            </w:tcMar>
            <w:hideMark/>
          </w:tcPr>
          <w:p w14:paraId="084BA6D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5AD44525" w14:textId="77777777" w:rsidTr="0041562B">
        <w:trPr>
          <w:trHeight w:val="255"/>
        </w:trPr>
        <w:tc>
          <w:tcPr>
            <w:tcW w:w="757" w:type="dxa"/>
            <w:shd w:val="clear" w:color="auto" w:fill="auto"/>
            <w:tcMar>
              <w:left w:w="28" w:type="dxa"/>
              <w:right w:w="28" w:type="dxa"/>
            </w:tcMar>
            <w:hideMark/>
          </w:tcPr>
          <w:p w14:paraId="7B8F52A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990087</w:t>
            </w:r>
          </w:p>
        </w:tc>
        <w:tc>
          <w:tcPr>
            <w:tcW w:w="3969" w:type="dxa"/>
            <w:shd w:val="clear" w:color="auto" w:fill="auto"/>
            <w:tcMar>
              <w:left w:w="28" w:type="dxa"/>
              <w:right w:w="28" w:type="dxa"/>
            </w:tcMar>
            <w:hideMark/>
          </w:tcPr>
          <w:p w14:paraId="4461BD5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NG_RTC</w:t>
            </w:r>
          </w:p>
        </w:tc>
        <w:tc>
          <w:tcPr>
            <w:tcW w:w="1701" w:type="dxa"/>
            <w:shd w:val="clear" w:color="auto" w:fill="auto"/>
            <w:tcMar>
              <w:left w:w="28" w:type="dxa"/>
              <w:right w:w="28" w:type="dxa"/>
            </w:tcMar>
            <w:hideMark/>
          </w:tcPr>
          <w:p w14:paraId="74AA485D" w14:textId="72522B49"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43A6FEB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78876250" w14:textId="6437EC4C"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604" w:history="1">
              <w:r w:rsidR="00556568" w:rsidRPr="00EF7FBB">
                <w:rPr>
                  <w:rFonts w:ascii="Calibri" w:hAnsi="Calibri" w:cs="Calibri"/>
                  <w:color w:val="0563C1"/>
                  <w:sz w:val="18"/>
                  <w:szCs w:val="18"/>
                  <w:u w:val="single"/>
                  <w:lang w:eastAsia="en-GB"/>
                </w:rPr>
                <w:t>CP-232169</w:t>
              </w:r>
            </w:hyperlink>
          </w:p>
        </w:tc>
        <w:tc>
          <w:tcPr>
            <w:tcW w:w="2268" w:type="dxa"/>
            <w:shd w:val="clear" w:color="auto" w:fill="auto"/>
            <w:tcMar>
              <w:left w:w="28" w:type="dxa"/>
              <w:right w:w="28" w:type="dxa"/>
            </w:tcMar>
            <w:hideMark/>
          </w:tcPr>
          <w:p w14:paraId="7CD3861A"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Chen Xu, China Mobile</w:t>
            </w:r>
          </w:p>
        </w:tc>
        <w:tc>
          <w:tcPr>
            <w:tcW w:w="850" w:type="dxa"/>
            <w:shd w:val="clear" w:color="auto" w:fill="auto"/>
            <w:tcMar>
              <w:left w:w="28" w:type="dxa"/>
              <w:right w:w="28" w:type="dxa"/>
            </w:tcMar>
            <w:hideMark/>
          </w:tcPr>
          <w:p w14:paraId="19688C1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59643582" w14:textId="77777777" w:rsidTr="0041562B">
        <w:trPr>
          <w:trHeight w:val="255"/>
        </w:trPr>
        <w:tc>
          <w:tcPr>
            <w:tcW w:w="757" w:type="dxa"/>
            <w:shd w:val="clear" w:color="auto" w:fill="auto"/>
            <w:tcMar>
              <w:left w:w="28" w:type="dxa"/>
              <w:right w:w="28" w:type="dxa"/>
            </w:tcMar>
            <w:hideMark/>
          </w:tcPr>
          <w:p w14:paraId="1C6D8C0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960032</w:t>
            </w:r>
          </w:p>
        </w:tc>
        <w:tc>
          <w:tcPr>
            <w:tcW w:w="3969" w:type="dxa"/>
            <w:shd w:val="clear" w:color="auto" w:fill="auto"/>
            <w:tcMar>
              <w:left w:w="28" w:type="dxa"/>
              <w:right w:w="28" w:type="dxa"/>
            </w:tcMar>
            <w:hideMark/>
          </w:tcPr>
          <w:p w14:paraId="31A11453" w14:textId="77777777" w:rsidR="00556568" w:rsidRPr="00EF7FBB" w:rsidRDefault="00556568" w:rsidP="00EF7FB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security support for Next Generation Real Time Communication services </w:t>
            </w:r>
          </w:p>
        </w:tc>
        <w:tc>
          <w:tcPr>
            <w:tcW w:w="1701" w:type="dxa"/>
            <w:shd w:val="clear" w:color="auto" w:fill="auto"/>
            <w:tcMar>
              <w:left w:w="28" w:type="dxa"/>
              <w:right w:w="28" w:type="dxa"/>
            </w:tcMar>
            <w:hideMark/>
          </w:tcPr>
          <w:p w14:paraId="0B9587B3" w14:textId="6459C2F4"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0283A5D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0F7CD07E" w14:textId="1A0D17B8"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605" w:history="1">
              <w:r w:rsidR="00556568" w:rsidRPr="00EF7FBB">
                <w:rPr>
                  <w:rFonts w:ascii="Calibri" w:hAnsi="Calibri" w:cs="Calibri"/>
                  <w:color w:val="0563C1"/>
                  <w:sz w:val="18"/>
                  <w:szCs w:val="18"/>
                  <w:u w:val="single"/>
                  <w:lang w:eastAsia="en-GB"/>
                </w:rPr>
                <w:t>SP-220530</w:t>
              </w:r>
            </w:hyperlink>
          </w:p>
        </w:tc>
        <w:tc>
          <w:tcPr>
            <w:tcW w:w="2268" w:type="dxa"/>
            <w:shd w:val="clear" w:color="auto" w:fill="auto"/>
            <w:tcMar>
              <w:left w:w="28" w:type="dxa"/>
              <w:right w:w="28" w:type="dxa"/>
            </w:tcMar>
            <w:hideMark/>
          </w:tcPr>
          <w:p w14:paraId="42572088"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Fei, Li, Huawei </w:t>
            </w:r>
          </w:p>
        </w:tc>
        <w:tc>
          <w:tcPr>
            <w:tcW w:w="850" w:type="dxa"/>
            <w:shd w:val="clear" w:color="auto" w:fill="auto"/>
            <w:tcMar>
              <w:left w:w="28" w:type="dxa"/>
              <w:right w:w="28" w:type="dxa"/>
            </w:tcMar>
            <w:hideMark/>
          </w:tcPr>
          <w:p w14:paraId="2D9F754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7EF38D78" w14:textId="77777777" w:rsidTr="0041562B">
        <w:trPr>
          <w:trHeight w:val="255"/>
        </w:trPr>
        <w:tc>
          <w:tcPr>
            <w:tcW w:w="757" w:type="dxa"/>
            <w:shd w:val="clear" w:color="auto" w:fill="auto"/>
            <w:tcMar>
              <w:left w:w="28" w:type="dxa"/>
              <w:right w:w="28" w:type="dxa"/>
            </w:tcMar>
            <w:hideMark/>
          </w:tcPr>
          <w:p w14:paraId="7465A5F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990038</w:t>
            </w:r>
          </w:p>
        </w:tc>
        <w:tc>
          <w:tcPr>
            <w:tcW w:w="3969" w:type="dxa"/>
            <w:shd w:val="clear" w:color="auto" w:fill="auto"/>
            <w:tcMar>
              <w:left w:w="28" w:type="dxa"/>
              <w:right w:w="28" w:type="dxa"/>
            </w:tcMar>
            <w:hideMark/>
          </w:tcPr>
          <w:p w14:paraId="7A9C406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support for Next Generation Real Time Communication services </w:t>
            </w:r>
          </w:p>
        </w:tc>
        <w:tc>
          <w:tcPr>
            <w:tcW w:w="1701" w:type="dxa"/>
            <w:shd w:val="clear" w:color="auto" w:fill="auto"/>
            <w:tcMar>
              <w:left w:w="28" w:type="dxa"/>
              <w:right w:w="28" w:type="dxa"/>
            </w:tcMar>
            <w:hideMark/>
          </w:tcPr>
          <w:p w14:paraId="57609E31" w14:textId="008463A6"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30A19CB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4306B775" w14:textId="3ACAF3AD"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606" w:history="1">
              <w:r w:rsidR="00556568" w:rsidRPr="00EF7FBB">
                <w:rPr>
                  <w:rFonts w:ascii="Calibri" w:hAnsi="Calibri" w:cs="Calibri"/>
                  <w:color w:val="0563C1"/>
                  <w:sz w:val="18"/>
                  <w:szCs w:val="18"/>
                  <w:u w:val="single"/>
                  <w:lang w:eastAsia="en-GB"/>
                </w:rPr>
                <w:t>SP-230151</w:t>
              </w:r>
            </w:hyperlink>
          </w:p>
        </w:tc>
        <w:tc>
          <w:tcPr>
            <w:tcW w:w="2268" w:type="dxa"/>
            <w:shd w:val="clear" w:color="auto" w:fill="auto"/>
            <w:tcMar>
              <w:left w:w="28" w:type="dxa"/>
              <w:right w:w="28" w:type="dxa"/>
            </w:tcMar>
            <w:hideMark/>
          </w:tcPr>
          <w:p w14:paraId="73B8D134"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Fei, Li, Huawei </w:t>
            </w:r>
          </w:p>
        </w:tc>
        <w:tc>
          <w:tcPr>
            <w:tcW w:w="850" w:type="dxa"/>
            <w:shd w:val="clear" w:color="auto" w:fill="auto"/>
            <w:tcMar>
              <w:left w:w="28" w:type="dxa"/>
              <w:right w:w="28" w:type="dxa"/>
            </w:tcMar>
            <w:hideMark/>
          </w:tcPr>
          <w:p w14:paraId="417D4CA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656EC4FE" w14:textId="77777777" w:rsidTr="0041562B">
        <w:trPr>
          <w:trHeight w:val="255"/>
        </w:trPr>
        <w:tc>
          <w:tcPr>
            <w:tcW w:w="757" w:type="dxa"/>
            <w:shd w:val="clear" w:color="auto" w:fill="auto"/>
            <w:tcMar>
              <w:left w:w="28" w:type="dxa"/>
              <w:right w:w="28" w:type="dxa"/>
            </w:tcMar>
            <w:hideMark/>
          </w:tcPr>
          <w:p w14:paraId="608721C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1000008</w:t>
            </w:r>
          </w:p>
        </w:tc>
        <w:tc>
          <w:tcPr>
            <w:tcW w:w="3969" w:type="dxa"/>
            <w:shd w:val="clear" w:color="auto" w:fill="auto"/>
            <w:tcMar>
              <w:left w:w="28" w:type="dxa"/>
              <w:right w:w="28" w:type="dxa"/>
            </w:tcMar>
            <w:hideMark/>
          </w:tcPr>
          <w:p w14:paraId="3B2728B5" w14:textId="77777777" w:rsidR="00556568" w:rsidRPr="00EF7FBB" w:rsidRDefault="00556568" w:rsidP="00EF7FBB">
            <w:pPr>
              <w:overflowPunct/>
              <w:autoSpaceDE/>
              <w:autoSpaceDN/>
              <w:adjustRightInd/>
              <w:spacing w:after="0"/>
              <w:textAlignment w:val="auto"/>
              <w:rPr>
                <w:rFonts w:ascii="Arial" w:hAnsi="Arial" w:cs="Arial"/>
                <w:color w:val="0000FF"/>
                <w:sz w:val="18"/>
                <w:szCs w:val="18"/>
                <w:lang w:eastAsia="en-GB"/>
              </w:rPr>
            </w:pPr>
            <w:r w:rsidRPr="00EF7FBB">
              <w:rPr>
                <w:rFonts w:ascii="Arial" w:hAnsi="Arial" w:cs="Arial"/>
                <w:color w:val="0000FF"/>
                <w:sz w:val="18"/>
                <w:szCs w:val="18"/>
                <w:lang w:eastAsia="en-GB"/>
              </w:rPr>
              <w:t xml:space="preserve">Charging Aspects of IMS Data Channel </w:t>
            </w:r>
          </w:p>
        </w:tc>
        <w:tc>
          <w:tcPr>
            <w:tcW w:w="1701" w:type="dxa"/>
            <w:shd w:val="clear" w:color="auto" w:fill="auto"/>
            <w:tcMar>
              <w:left w:w="28" w:type="dxa"/>
              <w:right w:w="28" w:type="dxa"/>
            </w:tcMar>
            <w:hideMark/>
          </w:tcPr>
          <w:p w14:paraId="68516CB0" w14:textId="13C4154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D</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16C379F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642B1DB8" w14:textId="057520B6"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607" w:history="1">
              <w:r w:rsidR="00556568" w:rsidRPr="00EF7FBB">
                <w:rPr>
                  <w:rFonts w:ascii="Calibri" w:hAnsi="Calibri" w:cs="Calibri"/>
                  <w:color w:val="0563C1"/>
                  <w:sz w:val="18"/>
                  <w:szCs w:val="18"/>
                  <w:u w:val="single"/>
                  <w:lang w:eastAsia="en-GB"/>
                </w:rPr>
                <w:t>SP-230621</w:t>
              </w:r>
            </w:hyperlink>
          </w:p>
        </w:tc>
        <w:tc>
          <w:tcPr>
            <w:tcW w:w="2268" w:type="dxa"/>
            <w:shd w:val="clear" w:color="auto" w:fill="auto"/>
            <w:tcMar>
              <w:left w:w="28" w:type="dxa"/>
              <w:right w:w="28" w:type="dxa"/>
            </w:tcMar>
            <w:hideMark/>
          </w:tcPr>
          <w:p w14:paraId="65201AFF"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 Ai, China Mobile, </w:t>
            </w:r>
          </w:p>
        </w:tc>
        <w:tc>
          <w:tcPr>
            <w:tcW w:w="850" w:type="dxa"/>
            <w:shd w:val="clear" w:color="auto" w:fill="auto"/>
            <w:tcMar>
              <w:left w:w="28" w:type="dxa"/>
              <w:right w:w="28" w:type="dxa"/>
            </w:tcMar>
            <w:hideMark/>
          </w:tcPr>
          <w:p w14:paraId="11D9A3D4" w14:textId="5E239EA0"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57B111A4" w14:textId="77777777" w:rsidTr="0041562B">
        <w:trPr>
          <w:trHeight w:val="255"/>
        </w:trPr>
        <w:tc>
          <w:tcPr>
            <w:tcW w:w="757" w:type="dxa"/>
            <w:shd w:val="clear" w:color="auto" w:fill="auto"/>
            <w:tcMar>
              <w:left w:w="28" w:type="dxa"/>
              <w:right w:w="28" w:type="dxa"/>
            </w:tcMar>
            <w:hideMark/>
          </w:tcPr>
          <w:p w14:paraId="65884154"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990111</w:t>
            </w:r>
          </w:p>
        </w:tc>
        <w:tc>
          <w:tcPr>
            <w:tcW w:w="3969" w:type="dxa"/>
            <w:shd w:val="clear" w:color="auto" w:fill="auto"/>
            <w:tcMar>
              <w:left w:w="28" w:type="dxa"/>
              <w:right w:w="28" w:type="dxa"/>
            </w:tcMar>
            <w:hideMark/>
          </w:tcPr>
          <w:p w14:paraId="373F136D"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Access Traffic Steering, Switch and Splitting support in the 5G system architecture; Phase 3 </w:t>
            </w:r>
          </w:p>
        </w:tc>
        <w:tc>
          <w:tcPr>
            <w:tcW w:w="1701" w:type="dxa"/>
            <w:shd w:val="clear" w:color="auto" w:fill="auto"/>
            <w:tcMar>
              <w:left w:w="28" w:type="dxa"/>
              <w:right w:w="28" w:type="dxa"/>
            </w:tcMar>
            <w:hideMark/>
          </w:tcPr>
          <w:p w14:paraId="09D90342" w14:textId="5DF4F94C"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T</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S</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S</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S</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P</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h</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3</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655EB97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7DFDF6CC" w14:textId="09352DE5"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608" w:history="1">
              <w:r w:rsidR="00556568" w:rsidRPr="00EF7FBB">
                <w:rPr>
                  <w:rFonts w:ascii="Calibri" w:hAnsi="Calibri" w:cs="Calibri"/>
                  <w:color w:val="0563C1"/>
                  <w:sz w:val="18"/>
                  <w:szCs w:val="18"/>
                  <w:u w:val="single"/>
                  <w:lang w:eastAsia="en-GB"/>
                </w:rPr>
                <w:t>SP-221334</w:t>
              </w:r>
            </w:hyperlink>
          </w:p>
        </w:tc>
        <w:tc>
          <w:tcPr>
            <w:tcW w:w="2268" w:type="dxa"/>
            <w:shd w:val="clear" w:color="auto" w:fill="auto"/>
            <w:tcMar>
              <w:left w:w="28" w:type="dxa"/>
              <w:right w:w="28" w:type="dxa"/>
            </w:tcMar>
            <w:hideMark/>
          </w:tcPr>
          <w:p w14:paraId="12F1F7E2"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Apostolis Salkintzis, Lenovo </w:t>
            </w:r>
          </w:p>
        </w:tc>
        <w:tc>
          <w:tcPr>
            <w:tcW w:w="850" w:type="dxa"/>
            <w:shd w:val="clear" w:color="auto" w:fill="auto"/>
            <w:tcMar>
              <w:left w:w="28" w:type="dxa"/>
              <w:right w:w="28" w:type="dxa"/>
            </w:tcMar>
            <w:hideMark/>
          </w:tcPr>
          <w:p w14:paraId="31AD12A5" w14:textId="09EB631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1DC93A51" w14:textId="77777777" w:rsidTr="0041562B">
        <w:trPr>
          <w:trHeight w:val="255"/>
        </w:trPr>
        <w:tc>
          <w:tcPr>
            <w:tcW w:w="757" w:type="dxa"/>
            <w:shd w:val="clear" w:color="auto" w:fill="auto"/>
            <w:tcMar>
              <w:left w:w="28" w:type="dxa"/>
              <w:right w:w="28" w:type="dxa"/>
            </w:tcMar>
            <w:hideMark/>
          </w:tcPr>
          <w:p w14:paraId="3EFEA84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940070</w:t>
            </w:r>
          </w:p>
        </w:tc>
        <w:tc>
          <w:tcPr>
            <w:tcW w:w="3969" w:type="dxa"/>
            <w:shd w:val="clear" w:color="auto" w:fill="auto"/>
            <w:tcMar>
              <w:left w:w="28" w:type="dxa"/>
              <w:right w:w="28" w:type="dxa"/>
            </w:tcMar>
            <w:hideMark/>
          </w:tcPr>
          <w:p w14:paraId="4A8A949E" w14:textId="77777777" w:rsidR="00556568" w:rsidRPr="00EF7FBB" w:rsidRDefault="00556568" w:rsidP="00EF7FB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Access Traffic Steering, Switching and Splitting support in the 5G system architecture; Phase 3 </w:t>
            </w:r>
          </w:p>
        </w:tc>
        <w:tc>
          <w:tcPr>
            <w:tcW w:w="1701" w:type="dxa"/>
            <w:shd w:val="clear" w:color="auto" w:fill="auto"/>
            <w:tcMar>
              <w:left w:w="28" w:type="dxa"/>
              <w:right w:w="28" w:type="dxa"/>
            </w:tcMar>
            <w:hideMark/>
          </w:tcPr>
          <w:p w14:paraId="41744FA9" w14:textId="00499814"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3</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2620CD3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536D1051" w14:textId="05C0BB50"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609" w:history="1">
              <w:r w:rsidR="00556568" w:rsidRPr="00EF7FBB">
                <w:rPr>
                  <w:rFonts w:ascii="Calibri" w:hAnsi="Calibri" w:cs="Calibri"/>
                  <w:color w:val="0563C1"/>
                  <w:sz w:val="18"/>
                  <w:szCs w:val="18"/>
                  <w:u w:val="single"/>
                  <w:lang w:eastAsia="en-GB"/>
                </w:rPr>
                <w:t>SP-211612</w:t>
              </w:r>
            </w:hyperlink>
          </w:p>
        </w:tc>
        <w:tc>
          <w:tcPr>
            <w:tcW w:w="2268" w:type="dxa"/>
            <w:shd w:val="clear" w:color="auto" w:fill="auto"/>
            <w:tcMar>
              <w:left w:w="28" w:type="dxa"/>
              <w:right w:w="28" w:type="dxa"/>
            </w:tcMar>
            <w:hideMark/>
          </w:tcPr>
          <w:p w14:paraId="1A17D7C2"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Salkintzis, Apostolis, Lenovo, </w:t>
            </w:r>
          </w:p>
        </w:tc>
        <w:tc>
          <w:tcPr>
            <w:tcW w:w="850" w:type="dxa"/>
            <w:shd w:val="clear" w:color="auto" w:fill="auto"/>
            <w:tcMar>
              <w:left w:w="28" w:type="dxa"/>
              <w:right w:w="28" w:type="dxa"/>
            </w:tcMar>
            <w:hideMark/>
          </w:tcPr>
          <w:p w14:paraId="2D4DD3F5"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322434D6" w14:textId="77777777" w:rsidTr="0041562B">
        <w:trPr>
          <w:trHeight w:val="255"/>
        </w:trPr>
        <w:tc>
          <w:tcPr>
            <w:tcW w:w="757" w:type="dxa"/>
            <w:shd w:val="clear" w:color="auto" w:fill="auto"/>
            <w:tcMar>
              <w:left w:w="28" w:type="dxa"/>
              <w:right w:w="28" w:type="dxa"/>
            </w:tcMar>
            <w:hideMark/>
          </w:tcPr>
          <w:p w14:paraId="4BCF06D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970023</w:t>
            </w:r>
          </w:p>
        </w:tc>
        <w:tc>
          <w:tcPr>
            <w:tcW w:w="3969" w:type="dxa"/>
            <w:shd w:val="clear" w:color="auto" w:fill="auto"/>
            <w:tcMar>
              <w:left w:w="28" w:type="dxa"/>
              <w:right w:w="28" w:type="dxa"/>
            </w:tcMar>
            <w:hideMark/>
          </w:tcPr>
          <w:p w14:paraId="604783DC"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ATSSS_Ph3</w:t>
            </w:r>
          </w:p>
        </w:tc>
        <w:tc>
          <w:tcPr>
            <w:tcW w:w="1701" w:type="dxa"/>
            <w:shd w:val="clear" w:color="auto" w:fill="auto"/>
            <w:tcMar>
              <w:left w:w="28" w:type="dxa"/>
              <w:right w:w="28" w:type="dxa"/>
            </w:tcMar>
            <w:hideMark/>
          </w:tcPr>
          <w:p w14:paraId="329A6983" w14:textId="0486D8E9"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3</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68CE913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57A5E7E3" w14:textId="73026720"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610" w:history="1">
              <w:r w:rsidR="00556568" w:rsidRPr="00EF7FBB">
                <w:rPr>
                  <w:rFonts w:ascii="Calibri" w:hAnsi="Calibri" w:cs="Calibri"/>
                  <w:color w:val="0563C1"/>
                  <w:sz w:val="18"/>
                  <w:szCs w:val="18"/>
                  <w:u w:val="single"/>
                  <w:lang w:eastAsia="en-GB"/>
                </w:rPr>
                <w:t>SP-221334</w:t>
              </w:r>
            </w:hyperlink>
          </w:p>
        </w:tc>
        <w:tc>
          <w:tcPr>
            <w:tcW w:w="2268" w:type="dxa"/>
            <w:shd w:val="clear" w:color="auto" w:fill="auto"/>
            <w:tcMar>
              <w:left w:w="28" w:type="dxa"/>
              <w:right w:w="28" w:type="dxa"/>
            </w:tcMar>
            <w:hideMark/>
          </w:tcPr>
          <w:p w14:paraId="12BDC171"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Apostolis Salkintzis, Lenovo </w:t>
            </w:r>
          </w:p>
        </w:tc>
        <w:tc>
          <w:tcPr>
            <w:tcW w:w="850" w:type="dxa"/>
            <w:shd w:val="clear" w:color="auto" w:fill="auto"/>
            <w:tcMar>
              <w:left w:w="28" w:type="dxa"/>
              <w:right w:w="28" w:type="dxa"/>
            </w:tcMar>
            <w:hideMark/>
          </w:tcPr>
          <w:p w14:paraId="26C6C29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1BB10DEA" w14:textId="77777777" w:rsidTr="0041562B">
        <w:trPr>
          <w:trHeight w:val="255"/>
        </w:trPr>
        <w:tc>
          <w:tcPr>
            <w:tcW w:w="757" w:type="dxa"/>
            <w:shd w:val="clear" w:color="auto" w:fill="auto"/>
            <w:tcMar>
              <w:left w:w="28" w:type="dxa"/>
              <w:right w:w="28" w:type="dxa"/>
            </w:tcMar>
            <w:hideMark/>
          </w:tcPr>
          <w:p w14:paraId="320BB3A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990021</w:t>
            </w:r>
          </w:p>
        </w:tc>
        <w:tc>
          <w:tcPr>
            <w:tcW w:w="3969" w:type="dxa"/>
            <w:shd w:val="clear" w:color="auto" w:fill="auto"/>
            <w:tcMar>
              <w:left w:w="28" w:type="dxa"/>
              <w:right w:w="28" w:type="dxa"/>
            </w:tcMar>
            <w:hideMark/>
          </w:tcPr>
          <w:p w14:paraId="05F7290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ATSSS_Ph3</w:t>
            </w:r>
          </w:p>
        </w:tc>
        <w:tc>
          <w:tcPr>
            <w:tcW w:w="1701" w:type="dxa"/>
            <w:shd w:val="clear" w:color="auto" w:fill="auto"/>
            <w:tcMar>
              <w:left w:w="28" w:type="dxa"/>
              <w:right w:w="28" w:type="dxa"/>
            </w:tcMar>
            <w:hideMark/>
          </w:tcPr>
          <w:p w14:paraId="75EE40A4" w14:textId="4426ECDC"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3</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5032D5E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4943EDC8" w14:textId="00B334C4"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611" w:history="1">
              <w:r w:rsidR="00556568" w:rsidRPr="00EF7FBB">
                <w:rPr>
                  <w:rFonts w:ascii="Calibri" w:hAnsi="Calibri" w:cs="Calibri"/>
                  <w:color w:val="0563C1"/>
                  <w:sz w:val="18"/>
                  <w:szCs w:val="18"/>
                  <w:u w:val="single"/>
                  <w:lang w:eastAsia="en-GB"/>
                </w:rPr>
                <w:t>CP-230334</w:t>
              </w:r>
            </w:hyperlink>
          </w:p>
        </w:tc>
        <w:tc>
          <w:tcPr>
            <w:tcW w:w="2268" w:type="dxa"/>
            <w:shd w:val="clear" w:color="auto" w:fill="auto"/>
            <w:tcMar>
              <w:left w:w="28" w:type="dxa"/>
              <w:right w:w="28" w:type="dxa"/>
            </w:tcMar>
            <w:hideMark/>
          </w:tcPr>
          <w:p w14:paraId="4E05F1B7"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Atarius, Roozbeh, Lenovo</w:t>
            </w:r>
          </w:p>
        </w:tc>
        <w:tc>
          <w:tcPr>
            <w:tcW w:w="850" w:type="dxa"/>
            <w:shd w:val="clear" w:color="auto" w:fill="auto"/>
            <w:tcMar>
              <w:left w:w="28" w:type="dxa"/>
              <w:right w:w="28" w:type="dxa"/>
            </w:tcMar>
            <w:hideMark/>
          </w:tcPr>
          <w:p w14:paraId="66EC8B8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6101262B" w14:textId="77777777" w:rsidTr="0041562B">
        <w:trPr>
          <w:trHeight w:val="255"/>
        </w:trPr>
        <w:tc>
          <w:tcPr>
            <w:tcW w:w="757" w:type="dxa"/>
            <w:shd w:val="clear" w:color="auto" w:fill="auto"/>
            <w:tcMar>
              <w:left w:w="28" w:type="dxa"/>
              <w:right w:w="28" w:type="dxa"/>
            </w:tcMar>
            <w:hideMark/>
          </w:tcPr>
          <w:p w14:paraId="726F7E0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990089</w:t>
            </w:r>
          </w:p>
        </w:tc>
        <w:tc>
          <w:tcPr>
            <w:tcW w:w="3969" w:type="dxa"/>
            <w:shd w:val="clear" w:color="auto" w:fill="auto"/>
            <w:tcMar>
              <w:left w:w="28" w:type="dxa"/>
              <w:right w:w="28" w:type="dxa"/>
            </w:tcMar>
            <w:hideMark/>
          </w:tcPr>
          <w:p w14:paraId="3A41EED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ATSSS_Ph3</w:t>
            </w:r>
          </w:p>
        </w:tc>
        <w:tc>
          <w:tcPr>
            <w:tcW w:w="1701" w:type="dxa"/>
            <w:shd w:val="clear" w:color="auto" w:fill="auto"/>
            <w:tcMar>
              <w:left w:w="28" w:type="dxa"/>
              <w:right w:w="28" w:type="dxa"/>
            </w:tcMar>
            <w:hideMark/>
          </w:tcPr>
          <w:p w14:paraId="0E73848C" w14:textId="1B73ED49"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3</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00B0A05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1302F269" w14:textId="5F2D57A2"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612" w:history="1">
              <w:r w:rsidR="00556568" w:rsidRPr="00EF7FBB">
                <w:rPr>
                  <w:rFonts w:ascii="Calibri" w:hAnsi="Calibri" w:cs="Calibri"/>
                  <w:color w:val="0563C1"/>
                  <w:sz w:val="18"/>
                  <w:szCs w:val="18"/>
                  <w:u w:val="single"/>
                  <w:lang w:eastAsia="en-GB"/>
                </w:rPr>
                <w:t>CP-230334</w:t>
              </w:r>
            </w:hyperlink>
          </w:p>
        </w:tc>
        <w:tc>
          <w:tcPr>
            <w:tcW w:w="2268" w:type="dxa"/>
            <w:shd w:val="clear" w:color="auto" w:fill="auto"/>
            <w:tcMar>
              <w:left w:w="28" w:type="dxa"/>
              <w:right w:w="28" w:type="dxa"/>
            </w:tcMar>
            <w:hideMark/>
          </w:tcPr>
          <w:p w14:paraId="731A5559"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Atarius, Roozbeh, Lenovo</w:t>
            </w:r>
          </w:p>
        </w:tc>
        <w:tc>
          <w:tcPr>
            <w:tcW w:w="850" w:type="dxa"/>
            <w:shd w:val="clear" w:color="auto" w:fill="auto"/>
            <w:tcMar>
              <w:left w:w="28" w:type="dxa"/>
              <w:right w:w="28" w:type="dxa"/>
            </w:tcMar>
            <w:hideMark/>
          </w:tcPr>
          <w:p w14:paraId="165BF63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33A17EDB" w14:textId="77777777" w:rsidTr="0041562B">
        <w:trPr>
          <w:trHeight w:val="255"/>
        </w:trPr>
        <w:tc>
          <w:tcPr>
            <w:tcW w:w="757" w:type="dxa"/>
            <w:shd w:val="clear" w:color="auto" w:fill="auto"/>
            <w:tcMar>
              <w:left w:w="28" w:type="dxa"/>
              <w:right w:w="28" w:type="dxa"/>
            </w:tcMar>
            <w:hideMark/>
          </w:tcPr>
          <w:p w14:paraId="0422347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990090</w:t>
            </w:r>
          </w:p>
        </w:tc>
        <w:tc>
          <w:tcPr>
            <w:tcW w:w="3969" w:type="dxa"/>
            <w:shd w:val="clear" w:color="auto" w:fill="auto"/>
            <w:tcMar>
              <w:left w:w="28" w:type="dxa"/>
              <w:right w:w="28" w:type="dxa"/>
            </w:tcMar>
            <w:hideMark/>
          </w:tcPr>
          <w:p w14:paraId="2F4266F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ATSSS_Ph3</w:t>
            </w:r>
          </w:p>
        </w:tc>
        <w:tc>
          <w:tcPr>
            <w:tcW w:w="1701" w:type="dxa"/>
            <w:shd w:val="clear" w:color="auto" w:fill="auto"/>
            <w:tcMar>
              <w:left w:w="28" w:type="dxa"/>
              <w:right w:w="28" w:type="dxa"/>
            </w:tcMar>
            <w:hideMark/>
          </w:tcPr>
          <w:p w14:paraId="2175912A" w14:textId="7C8A3216"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3</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364EB3E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04586EE0" w14:textId="16E7CA99"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613" w:history="1">
              <w:r w:rsidR="00556568" w:rsidRPr="00EF7FBB">
                <w:rPr>
                  <w:rFonts w:ascii="Calibri" w:hAnsi="Calibri" w:cs="Calibri"/>
                  <w:color w:val="0563C1"/>
                  <w:sz w:val="18"/>
                  <w:szCs w:val="18"/>
                  <w:u w:val="single"/>
                  <w:lang w:eastAsia="en-GB"/>
                </w:rPr>
                <w:t>CP-230334</w:t>
              </w:r>
            </w:hyperlink>
          </w:p>
        </w:tc>
        <w:tc>
          <w:tcPr>
            <w:tcW w:w="2268" w:type="dxa"/>
            <w:shd w:val="clear" w:color="auto" w:fill="auto"/>
            <w:tcMar>
              <w:left w:w="28" w:type="dxa"/>
              <w:right w:w="28" w:type="dxa"/>
            </w:tcMar>
            <w:hideMark/>
          </w:tcPr>
          <w:p w14:paraId="4FA24591"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Atarius, Roozbeh, Lenovo</w:t>
            </w:r>
          </w:p>
        </w:tc>
        <w:tc>
          <w:tcPr>
            <w:tcW w:w="850" w:type="dxa"/>
            <w:shd w:val="clear" w:color="auto" w:fill="auto"/>
            <w:tcMar>
              <w:left w:w="28" w:type="dxa"/>
              <w:right w:w="28" w:type="dxa"/>
            </w:tcMar>
            <w:hideMark/>
          </w:tcPr>
          <w:p w14:paraId="65A2DA6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6DB30AB8" w14:textId="77777777" w:rsidTr="0041562B">
        <w:trPr>
          <w:trHeight w:val="255"/>
        </w:trPr>
        <w:tc>
          <w:tcPr>
            <w:tcW w:w="757" w:type="dxa"/>
            <w:shd w:val="clear" w:color="auto" w:fill="auto"/>
            <w:tcMar>
              <w:left w:w="28" w:type="dxa"/>
              <w:right w:w="28" w:type="dxa"/>
            </w:tcMar>
            <w:hideMark/>
          </w:tcPr>
          <w:p w14:paraId="558C5E7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940076</w:t>
            </w:r>
          </w:p>
        </w:tc>
        <w:tc>
          <w:tcPr>
            <w:tcW w:w="3969" w:type="dxa"/>
            <w:shd w:val="clear" w:color="auto" w:fill="auto"/>
            <w:tcMar>
              <w:left w:w="28" w:type="dxa"/>
              <w:right w:w="28" w:type="dxa"/>
            </w:tcMar>
            <w:hideMark/>
          </w:tcPr>
          <w:p w14:paraId="050FE873" w14:textId="77777777" w:rsidR="00556568" w:rsidRPr="00EF7FBB" w:rsidRDefault="00556568" w:rsidP="00EF7FB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UPF enhancement for Exposure And SBA </w:t>
            </w:r>
          </w:p>
        </w:tc>
        <w:tc>
          <w:tcPr>
            <w:tcW w:w="1701" w:type="dxa"/>
            <w:shd w:val="clear" w:color="auto" w:fill="auto"/>
            <w:tcMar>
              <w:left w:w="28" w:type="dxa"/>
              <w:right w:w="28" w:type="dxa"/>
            </w:tcMar>
            <w:hideMark/>
          </w:tcPr>
          <w:p w14:paraId="4E553D9F" w14:textId="5D60A228"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U</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3729DF4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5C68149D" w14:textId="13006862"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614" w:history="1">
              <w:r w:rsidR="00556568" w:rsidRPr="00EF7FBB">
                <w:rPr>
                  <w:rFonts w:ascii="Calibri" w:hAnsi="Calibri" w:cs="Calibri"/>
                  <w:color w:val="0563C1"/>
                  <w:sz w:val="18"/>
                  <w:szCs w:val="18"/>
                  <w:u w:val="single"/>
                  <w:lang w:eastAsia="en-GB"/>
                </w:rPr>
                <w:t>SP-220417</w:t>
              </w:r>
            </w:hyperlink>
          </w:p>
        </w:tc>
        <w:tc>
          <w:tcPr>
            <w:tcW w:w="2268" w:type="dxa"/>
            <w:shd w:val="clear" w:color="auto" w:fill="auto"/>
            <w:tcMar>
              <w:left w:w="28" w:type="dxa"/>
              <w:right w:w="28" w:type="dxa"/>
            </w:tcMar>
            <w:hideMark/>
          </w:tcPr>
          <w:p w14:paraId="1FEBB91B"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Yan Han, China Mobile </w:t>
            </w:r>
          </w:p>
        </w:tc>
        <w:tc>
          <w:tcPr>
            <w:tcW w:w="850" w:type="dxa"/>
            <w:shd w:val="clear" w:color="auto" w:fill="auto"/>
            <w:tcMar>
              <w:left w:w="28" w:type="dxa"/>
              <w:right w:w="28" w:type="dxa"/>
            </w:tcMar>
            <w:hideMark/>
          </w:tcPr>
          <w:p w14:paraId="0FF60F3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6B31538D" w14:textId="77777777" w:rsidTr="0041562B">
        <w:trPr>
          <w:trHeight w:val="255"/>
        </w:trPr>
        <w:tc>
          <w:tcPr>
            <w:tcW w:w="757" w:type="dxa"/>
            <w:shd w:val="clear" w:color="auto" w:fill="auto"/>
            <w:tcMar>
              <w:left w:w="28" w:type="dxa"/>
              <w:right w:w="28" w:type="dxa"/>
            </w:tcMar>
            <w:hideMark/>
          </w:tcPr>
          <w:p w14:paraId="08AF2F35"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990112</w:t>
            </w:r>
          </w:p>
        </w:tc>
        <w:tc>
          <w:tcPr>
            <w:tcW w:w="3969" w:type="dxa"/>
            <w:shd w:val="clear" w:color="auto" w:fill="auto"/>
            <w:tcMar>
              <w:left w:w="28" w:type="dxa"/>
              <w:right w:w="28" w:type="dxa"/>
            </w:tcMar>
            <w:hideMark/>
          </w:tcPr>
          <w:p w14:paraId="43B2A932"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UPF enhancement for Exposure and SBA </w:t>
            </w:r>
          </w:p>
        </w:tc>
        <w:tc>
          <w:tcPr>
            <w:tcW w:w="1701" w:type="dxa"/>
            <w:shd w:val="clear" w:color="auto" w:fill="auto"/>
            <w:tcMar>
              <w:left w:w="28" w:type="dxa"/>
              <w:right w:w="28" w:type="dxa"/>
            </w:tcMar>
            <w:hideMark/>
          </w:tcPr>
          <w:p w14:paraId="3811ABB2" w14:textId="0716E878"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U</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P</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E</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A</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S</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18F49EE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7B8122EA" w14:textId="55F9627D"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615" w:history="1">
              <w:r w:rsidR="00556568" w:rsidRPr="00EF7FBB">
                <w:rPr>
                  <w:rFonts w:ascii="Calibri" w:hAnsi="Calibri" w:cs="Calibri"/>
                  <w:color w:val="0563C1"/>
                  <w:sz w:val="18"/>
                  <w:szCs w:val="18"/>
                  <w:u w:val="single"/>
                  <w:lang w:eastAsia="en-GB"/>
                </w:rPr>
                <w:t>SP-220809</w:t>
              </w:r>
            </w:hyperlink>
          </w:p>
        </w:tc>
        <w:tc>
          <w:tcPr>
            <w:tcW w:w="2268" w:type="dxa"/>
            <w:shd w:val="clear" w:color="auto" w:fill="auto"/>
            <w:tcMar>
              <w:left w:w="28" w:type="dxa"/>
              <w:right w:w="28" w:type="dxa"/>
            </w:tcMar>
            <w:hideMark/>
          </w:tcPr>
          <w:p w14:paraId="242555C8"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Yan Han, China Mobile </w:t>
            </w:r>
          </w:p>
        </w:tc>
        <w:tc>
          <w:tcPr>
            <w:tcW w:w="850" w:type="dxa"/>
            <w:shd w:val="clear" w:color="auto" w:fill="auto"/>
            <w:tcMar>
              <w:left w:w="28" w:type="dxa"/>
              <w:right w:w="28" w:type="dxa"/>
            </w:tcMar>
            <w:hideMark/>
          </w:tcPr>
          <w:p w14:paraId="2FFF2B6A" w14:textId="46589311"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18DC0F8A" w14:textId="77777777" w:rsidTr="0041562B">
        <w:trPr>
          <w:trHeight w:val="255"/>
        </w:trPr>
        <w:tc>
          <w:tcPr>
            <w:tcW w:w="757" w:type="dxa"/>
            <w:shd w:val="clear" w:color="auto" w:fill="auto"/>
            <w:tcMar>
              <w:left w:w="28" w:type="dxa"/>
              <w:right w:w="28" w:type="dxa"/>
            </w:tcMar>
            <w:hideMark/>
          </w:tcPr>
          <w:p w14:paraId="5E5F447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970019</w:t>
            </w:r>
          </w:p>
        </w:tc>
        <w:tc>
          <w:tcPr>
            <w:tcW w:w="3969" w:type="dxa"/>
            <w:shd w:val="clear" w:color="auto" w:fill="auto"/>
            <w:tcMar>
              <w:left w:w="28" w:type="dxa"/>
              <w:right w:w="28" w:type="dxa"/>
            </w:tcMar>
            <w:hideMark/>
          </w:tcPr>
          <w:p w14:paraId="07D1F647"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UPEAS</w:t>
            </w:r>
          </w:p>
        </w:tc>
        <w:tc>
          <w:tcPr>
            <w:tcW w:w="1701" w:type="dxa"/>
            <w:shd w:val="clear" w:color="auto" w:fill="auto"/>
            <w:tcMar>
              <w:left w:w="28" w:type="dxa"/>
              <w:right w:w="28" w:type="dxa"/>
            </w:tcMar>
            <w:hideMark/>
          </w:tcPr>
          <w:p w14:paraId="1CE1B6FF" w14:textId="1CBE8061"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1A3606C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25AE5489" w14:textId="60C74814"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616" w:history="1">
              <w:r w:rsidR="00556568" w:rsidRPr="00EF7FBB">
                <w:rPr>
                  <w:rFonts w:ascii="Calibri" w:hAnsi="Calibri" w:cs="Calibri"/>
                  <w:color w:val="0563C1"/>
                  <w:sz w:val="18"/>
                  <w:szCs w:val="18"/>
                  <w:u w:val="single"/>
                  <w:lang w:eastAsia="en-GB"/>
                </w:rPr>
                <w:t>SP-230103</w:t>
              </w:r>
            </w:hyperlink>
          </w:p>
        </w:tc>
        <w:tc>
          <w:tcPr>
            <w:tcW w:w="2268" w:type="dxa"/>
            <w:shd w:val="clear" w:color="auto" w:fill="auto"/>
            <w:tcMar>
              <w:left w:w="28" w:type="dxa"/>
              <w:right w:w="28" w:type="dxa"/>
            </w:tcMar>
            <w:hideMark/>
          </w:tcPr>
          <w:p w14:paraId="2BEDE29D"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Yan Han, China Mobile </w:t>
            </w:r>
          </w:p>
        </w:tc>
        <w:tc>
          <w:tcPr>
            <w:tcW w:w="850" w:type="dxa"/>
            <w:shd w:val="clear" w:color="auto" w:fill="auto"/>
            <w:tcMar>
              <w:left w:w="28" w:type="dxa"/>
              <w:right w:w="28" w:type="dxa"/>
            </w:tcMar>
            <w:hideMark/>
          </w:tcPr>
          <w:p w14:paraId="168574B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08E47347" w14:textId="77777777" w:rsidTr="0041562B">
        <w:trPr>
          <w:trHeight w:val="255"/>
        </w:trPr>
        <w:tc>
          <w:tcPr>
            <w:tcW w:w="757" w:type="dxa"/>
            <w:shd w:val="clear" w:color="auto" w:fill="auto"/>
            <w:tcMar>
              <w:left w:w="28" w:type="dxa"/>
              <w:right w:w="28" w:type="dxa"/>
            </w:tcMar>
            <w:hideMark/>
          </w:tcPr>
          <w:p w14:paraId="4D4CE04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990002</w:t>
            </w:r>
          </w:p>
        </w:tc>
        <w:tc>
          <w:tcPr>
            <w:tcW w:w="3969" w:type="dxa"/>
            <w:shd w:val="clear" w:color="auto" w:fill="auto"/>
            <w:tcMar>
              <w:left w:w="28" w:type="dxa"/>
              <w:right w:w="28" w:type="dxa"/>
            </w:tcMar>
            <w:hideMark/>
          </w:tcPr>
          <w:p w14:paraId="1945A22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UPF enhancement for exposure and SBA</w:t>
            </w:r>
          </w:p>
        </w:tc>
        <w:tc>
          <w:tcPr>
            <w:tcW w:w="1701" w:type="dxa"/>
            <w:shd w:val="clear" w:color="auto" w:fill="auto"/>
            <w:tcMar>
              <w:left w:w="28" w:type="dxa"/>
              <w:right w:w="28" w:type="dxa"/>
            </w:tcMar>
            <w:hideMark/>
          </w:tcPr>
          <w:p w14:paraId="1F6B2E4E" w14:textId="253374D6"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6DDC224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311BE39F" w14:textId="1F26B4CB"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617" w:history="1">
              <w:r w:rsidR="00556568" w:rsidRPr="00EF7FBB">
                <w:rPr>
                  <w:rFonts w:ascii="Calibri" w:hAnsi="Calibri" w:cs="Calibri"/>
                  <w:color w:val="0563C1"/>
                  <w:sz w:val="18"/>
                  <w:szCs w:val="18"/>
                  <w:u w:val="single"/>
                  <w:lang w:eastAsia="en-GB"/>
                </w:rPr>
                <w:t>CP-232027</w:t>
              </w:r>
            </w:hyperlink>
          </w:p>
        </w:tc>
        <w:tc>
          <w:tcPr>
            <w:tcW w:w="2268" w:type="dxa"/>
            <w:shd w:val="clear" w:color="auto" w:fill="auto"/>
            <w:tcMar>
              <w:left w:w="28" w:type="dxa"/>
              <w:right w:w="28" w:type="dxa"/>
            </w:tcMar>
            <w:hideMark/>
          </w:tcPr>
          <w:p w14:paraId="15F81EE9"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Rong Wang, China Mobile</w:t>
            </w:r>
          </w:p>
        </w:tc>
        <w:tc>
          <w:tcPr>
            <w:tcW w:w="850" w:type="dxa"/>
            <w:shd w:val="clear" w:color="auto" w:fill="auto"/>
            <w:tcMar>
              <w:left w:w="28" w:type="dxa"/>
              <w:right w:w="28" w:type="dxa"/>
            </w:tcMar>
            <w:hideMark/>
          </w:tcPr>
          <w:p w14:paraId="5CAD8C1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5957F973" w14:textId="77777777" w:rsidTr="0041562B">
        <w:trPr>
          <w:trHeight w:val="255"/>
        </w:trPr>
        <w:tc>
          <w:tcPr>
            <w:tcW w:w="757" w:type="dxa"/>
            <w:shd w:val="clear" w:color="auto" w:fill="auto"/>
            <w:tcMar>
              <w:left w:w="28" w:type="dxa"/>
              <w:right w:w="28" w:type="dxa"/>
            </w:tcMar>
            <w:hideMark/>
          </w:tcPr>
          <w:p w14:paraId="3F27164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990092</w:t>
            </w:r>
          </w:p>
        </w:tc>
        <w:tc>
          <w:tcPr>
            <w:tcW w:w="3969" w:type="dxa"/>
            <w:shd w:val="clear" w:color="auto" w:fill="auto"/>
            <w:tcMar>
              <w:left w:w="28" w:type="dxa"/>
              <w:right w:w="28" w:type="dxa"/>
            </w:tcMar>
            <w:hideMark/>
          </w:tcPr>
          <w:p w14:paraId="598D7C9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UPF enhancement for exposure and SBA</w:t>
            </w:r>
          </w:p>
        </w:tc>
        <w:tc>
          <w:tcPr>
            <w:tcW w:w="1701" w:type="dxa"/>
            <w:shd w:val="clear" w:color="auto" w:fill="auto"/>
            <w:tcMar>
              <w:left w:w="28" w:type="dxa"/>
              <w:right w:w="28" w:type="dxa"/>
            </w:tcMar>
            <w:hideMark/>
          </w:tcPr>
          <w:p w14:paraId="23F0FFC0" w14:textId="2A55666A"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6F90354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0A57C38D" w14:textId="3622220D"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618" w:history="1">
              <w:r w:rsidR="00556568" w:rsidRPr="00EF7FBB">
                <w:rPr>
                  <w:rFonts w:ascii="Calibri" w:hAnsi="Calibri" w:cs="Calibri"/>
                  <w:color w:val="0563C1"/>
                  <w:sz w:val="18"/>
                  <w:szCs w:val="18"/>
                  <w:u w:val="single"/>
                  <w:lang w:eastAsia="en-GB"/>
                </w:rPr>
                <w:t>CP-232027</w:t>
              </w:r>
            </w:hyperlink>
          </w:p>
        </w:tc>
        <w:tc>
          <w:tcPr>
            <w:tcW w:w="2268" w:type="dxa"/>
            <w:shd w:val="clear" w:color="auto" w:fill="auto"/>
            <w:tcMar>
              <w:left w:w="28" w:type="dxa"/>
              <w:right w:w="28" w:type="dxa"/>
            </w:tcMar>
            <w:hideMark/>
          </w:tcPr>
          <w:p w14:paraId="63F5AFE4"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Rong Wang, China Mobile</w:t>
            </w:r>
          </w:p>
        </w:tc>
        <w:tc>
          <w:tcPr>
            <w:tcW w:w="850" w:type="dxa"/>
            <w:shd w:val="clear" w:color="auto" w:fill="auto"/>
            <w:tcMar>
              <w:left w:w="28" w:type="dxa"/>
              <w:right w:w="28" w:type="dxa"/>
            </w:tcMar>
            <w:hideMark/>
          </w:tcPr>
          <w:p w14:paraId="6A6FAD4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4E6076D8" w14:textId="77777777" w:rsidTr="0041562B">
        <w:trPr>
          <w:trHeight w:val="255"/>
        </w:trPr>
        <w:tc>
          <w:tcPr>
            <w:tcW w:w="757" w:type="dxa"/>
            <w:shd w:val="clear" w:color="auto" w:fill="auto"/>
            <w:tcMar>
              <w:left w:w="28" w:type="dxa"/>
              <w:right w:w="28" w:type="dxa"/>
            </w:tcMar>
            <w:hideMark/>
          </w:tcPr>
          <w:p w14:paraId="1F099D8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830005</w:t>
            </w:r>
          </w:p>
        </w:tc>
        <w:tc>
          <w:tcPr>
            <w:tcW w:w="3969" w:type="dxa"/>
            <w:shd w:val="clear" w:color="auto" w:fill="auto"/>
            <w:tcMar>
              <w:left w:w="28" w:type="dxa"/>
              <w:right w:w="28" w:type="dxa"/>
            </w:tcMar>
            <w:hideMark/>
          </w:tcPr>
          <w:p w14:paraId="4EEC007B"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Terminal Audio quality performance and Test methods for Immersive Audio Services</w:t>
            </w:r>
          </w:p>
        </w:tc>
        <w:tc>
          <w:tcPr>
            <w:tcW w:w="1701" w:type="dxa"/>
            <w:shd w:val="clear" w:color="auto" w:fill="auto"/>
            <w:tcMar>
              <w:left w:w="28" w:type="dxa"/>
              <w:right w:w="28" w:type="dxa"/>
            </w:tcMar>
            <w:hideMark/>
          </w:tcPr>
          <w:p w14:paraId="4EDB4560" w14:textId="72C68D00"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4D0153C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50" w:type="dxa"/>
            <w:shd w:val="clear" w:color="auto" w:fill="auto"/>
            <w:tcMar>
              <w:left w:w="28" w:type="dxa"/>
              <w:right w:w="28" w:type="dxa"/>
            </w:tcMar>
            <w:hideMark/>
          </w:tcPr>
          <w:p w14:paraId="46F80CAD" w14:textId="315B4EE3"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619" w:history="1">
              <w:r w:rsidR="00556568" w:rsidRPr="00EF7FBB">
                <w:rPr>
                  <w:rFonts w:ascii="Calibri" w:hAnsi="Calibri" w:cs="Calibri"/>
                  <w:color w:val="0563C1"/>
                  <w:sz w:val="18"/>
                  <w:szCs w:val="18"/>
                  <w:u w:val="single"/>
                  <w:lang w:eastAsia="en-GB"/>
                </w:rPr>
                <w:t>SP-190040</w:t>
              </w:r>
            </w:hyperlink>
          </w:p>
        </w:tc>
        <w:tc>
          <w:tcPr>
            <w:tcW w:w="2268" w:type="dxa"/>
            <w:shd w:val="clear" w:color="auto" w:fill="auto"/>
            <w:tcMar>
              <w:left w:w="28" w:type="dxa"/>
              <w:right w:w="28" w:type="dxa"/>
            </w:tcMar>
            <w:hideMark/>
          </w:tcPr>
          <w:p w14:paraId="350B2DB4"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Stéphane Ragot, Orange</w:t>
            </w:r>
          </w:p>
        </w:tc>
        <w:tc>
          <w:tcPr>
            <w:tcW w:w="850" w:type="dxa"/>
            <w:shd w:val="clear" w:color="auto" w:fill="auto"/>
            <w:tcMar>
              <w:left w:w="28" w:type="dxa"/>
              <w:right w:w="28" w:type="dxa"/>
            </w:tcMar>
            <w:hideMark/>
          </w:tcPr>
          <w:p w14:paraId="57ED86FD" w14:textId="0449763C"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30622FC1" w14:textId="77777777" w:rsidTr="0041562B">
        <w:trPr>
          <w:trHeight w:val="255"/>
        </w:trPr>
        <w:tc>
          <w:tcPr>
            <w:tcW w:w="757" w:type="dxa"/>
            <w:shd w:val="clear" w:color="auto" w:fill="auto"/>
            <w:tcMar>
              <w:left w:w="28" w:type="dxa"/>
              <w:right w:w="28" w:type="dxa"/>
            </w:tcMar>
            <w:hideMark/>
          </w:tcPr>
          <w:p w14:paraId="65BC1BA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770024</w:t>
            </w:r>
          </w:p>
        </w:tc>
        <w:tc>
          <w:tcPr>
            <w:tcW w:w="3969" w:type="dxa"/>
            <w:shd w:val="clear" w:color="auto" w:fill="auto"/>
            <w:tcMar>
              <w:left w:w="28" w:type="dxa"/>
              <w:right w:w="28" w:type="dxa"/>
            </w:tcMar>
            <w:hideMark/>
          </w:tcPr>
          <w:p w14:paraId="7C7CBD30"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EVS Codec Extension for Immersive Voice and Audio Services</w:t>
            </w:r>
          </w:p>
        </w:tc>
        <w:tc>
          <w:tcPr>
            <w:tcW w:w="1701" w:type="dxa"/>
            <w:shd w:val="clear" w:color="auto" w:fill="auto"/>
            <w:tcMar>
              <w:left w:w="28" w:type="dxa"/>
              <w:right w:w="28" w:type="dxa"/>
            </w:tcMar>
            <w:hideMark/>
          </w:tcPr>
          <w:p w14:paraId="5872C223" w14:textId="6D1AFF7C"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V</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o</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d</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458EA18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50" w:type="dxa"/>
            <w:shd w:val="clear" w:color="auto" w:fill="auto"/>
            <w:tcMar>
              <w:left w:w="28" w:type="dxa"/>
              <w:right w:w="28" w:type="dxa"/>
            </w:tcMar>
            <w:hideMark/>
          </w:tcPr>
          <w:p w14:paraId="0BD80965" w14:textId="4782523D"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620" w:history="1">
              <w:r w:rsidR="00556568" w:rsidRPr="00EF7FBB">
                <w:rPr>
                  <w:rFonts w:ascii="Calibri" w:hAnsi="Calibri" w:cs="Calibri"/>
                  <w:color w:val="0563C1"/>
                  <w:sz w:val="18"/>
                  <w:szCs w:val="18"/>
                  <w:u w:val="single"/>
                  <w:lang w:eastAsia="en-GB"/>
                </w:rPr>
                <w:t>SP-220608</w:t>
              </w:r>
            </w:hyperlink>
          </w:p>
        </w:tc>
        <w:tc>
          <w:tcPr>
            <w:tcW w:w="2268" w:type="dxa"/>
            <w:shd w:val="clear" w:color="auto" w:fill="auto"/>
            <w:tcMar>
              <w:left w:w="28" w:type="dxa"/>
              <w:right w:w="28" w:type="dxa"/>
            </w:tcMar>
            <w:hideMark/>
          </w:tcPr>
          <w:p w14:paraId="79ED2E7F"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Bin Wang, Huawei Technologies Co Ltd</w:t>
            </w:r>
          </w:p>
        </w:tc>
        <w:tc>
          <w:tcPr>
            <w:tcW w:w="850" w:type="dxa"/>
            <w:shd w:val="clear" w:color="auto" w:fill="auto"/>
            <w:tcMar>
              <w:left w:w="28" w:type="dxa"/>
              <w:right w:w="28" w:type="dxa"/>
            </w:tcMar>
            <w:hideMark/>
          </w:tcPr>
          <w:p w14:paraId="5D19586D" w14:textId="4E32804A"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5793BF22" w14:textId="77777777" w:rsidTr="0041562B">
        <w:trPr>
          <w:trHeight w:val="255"/>
        </w:trPr>
        <w:tc>
          <w:tcPr>
            <w:tcW w:w="757" w:type="dxa"/>
            <w:shd w:val="clear" w:color="auto" w:fill="auto"/>
            <w:tcMar>
              <w:left w:w="28" w:type="dxa"/>
              <w:right w:w="28" w:type="dxa"/>
            </w:tcMar>
            <w:hideMark/>
          </w:tcPr>
          <w:p w14:paraId="41CED701"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930027</w:t>
            </w:r>
          </w:p>
        </w:tc>
        <w:tc>
          <w:tcPr>
            <w:tcW w:w="3969" w:type="dxa"/>
            <w:shd w:val="clear" w:color="auto" w:fill="auto"/>
            <w:tcMar>
              <w:left w:w="28" w:type="dxa"/>
              <w:right w:w="28" w:type="dxa"/>
            </w:tcMar>
            <w:hideMark/>
          </w:tcPr>
          <w:p w14:paraId="371B1DAD"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Tactile and multi-modality communication services </w:t>
            </w:r>
          </w:p>
        </w:tc>
        <w:tc>
          <w:tcPr>
            <w:tcW w:w="1701" w:type="dxa"/>
            <w:shd w:val="clear" w:color="auto" w:fill="auto"/>
            <w:tcMar>
              <w:left w:w="28" w:type="dxa"/>
              <w:right w:w="28" w:type="dxa"/>
            </w:tcMar>
            <w:hideMark/>
          </w:tcPr>
          <w:p w14:paraId="264E474C" w14:textId="207D4539"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A</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C</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M</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M</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2411F31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5FA7BA4E" w14:textId="3E080BC7"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621" w:history="1">
              <w:r w:rsidR="00556568" w:rsidRPr="00EF7FBB">
                <w:rPr>
                  <w:rFonts w:ascii="Calibri" w:hAnsi="Calibri" w:cs="Calibri"/>
                  <w:color w:val="0563C1"/>
                  <w:sz w:val="18"/>
                  <w:szCs w:val="18"/>
                  <w:u w:val="single"/>
                  <w:lang w:eastAsia="en-GB"/>
                </w:rPr>
                <w:t>SP-211053</w:t>
              </w:r>
            </w:hyperlink>
          </w:p>
        </w:tc>
        <w:tc>
          <w:tcPr>
            <w:tcW w:w="2268" w:type="dxa"/>
            <w:shd w:val="clear" w:color="auto" w:fill="auto"/>
            <w:tcMar>
              <w:left w:w="28" w:type="dxa"/>
              <w:right w:w="28" w:type="dxa"/>
            </w:tcMar>
            <w:hideMark/>
          </w:tcPr>
          <w:p w14:paraId="40A33354"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Xiaonan Shi, CMCC </w:t>
            </w:r>
          </w:p>
        </w:tc>
        <w:tc>
          <w:tcPr>
            <w:tcW w:w="850" w:type="dxa"/>
            <w:shd w:val="clear" w:color="auto" w:fill="auto"/>
            <w:tcMar>
              <w:left w:w="28" w:type="dxa"/>
              <w:right w:w="28" w:type="dxa"/>
            </w:tcMar>
            <w:hideMark/>
          </w:tcPr>
          <w:p w14:paraId="0343B56D" w14:textId="316A1ACF"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022C4CD9" w14:textId="77777777" w:rsidTr="0041562B">
        <w:trPr>
          <w:trHeight w:val="255"/>
        </w:trPr>
        <w:tc>
          <w:tcPr>
            <w:tcW w:w="757" w:type="dxa"/>
            <w:shd w:val="clear" w:color="auto" w:fill="auto"/>
            <w:tcMar>
              <w:left w:w="28" w:type="dxa"/>
              <w:right w:w="28" w:type="dxa"/>
            </w:tcMar>
            <w:hideMark/>
          </w:tcPr>
          <w:p w14:paraId="5A185F75"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900027</w:t>
            </w:r>
          </w:p>
        </w:tc>
        <w:tc>
          <w:tcPr>
            <w:tcW w:w="3969" w:type="dxa"/>
            <w:shd w:val="clear" w:color="auto" w:fill="auto"/>
            <w:tcMar>
              <w:left w:w="28" w:type="dxa"/>
              <w:right w:w="28" w:type="dxa"/>
            </w:tcMar>
            <w:hideMark/>
          </w:tcPr>
          <w:p w14:paraId="7412EFC1" w14:textId="77777777" w:rsidR="00556568" w:rsidRPr="00EF7FBB" w:rsidRDefault="00556568" w:rsidP="00EF7FB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TACMM</w:t>
            </w:r>
          </w:p>
        </w:tc>
        <w:tc>
          <w:tcPr>
            <w:tcW w:w="1701" w:type="dxa"/>
            <w:shd w:val="clear" w:color="auto" w:fill="auto"/>
            <w:tcMar>
              <w:left w:w="28" w:type="dxa"/>
              <w:right w:w="28" w:type="dxa"/>
            </w:tcMar>
            <w:hideMark/>
          </w:tcPr>
          <w:p w14:paraId="1584C0AB" w14:textId="590785FD"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20E015D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4FB2E260" w14:textId="28B806F5"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622" w:history="1">
              <w:r w:rsidR="00556568" w:rsidRPr="00EF7FBB">
                <w:rPr>
                  <w:rFonts w:ascii="Calibri" w:hAnsi="Calibri" w:cs="Calibri"/>
                  <w:color w:val="0563C1"/>
                  <w:sz w:val="18"/>
                  <w:szCs w:val="18"/>
                  <w:u w:val="single"/>
                  <w:lang w:eastAsia="en-GB"/>
                </w:rPr>
                <w:t>SP-210209</w:t>
              </w:r>
            </w:hyperlink>
          </w:p>
        </w:tc>
        <w:tc>
          <w:tcPr>
            <w:tcW w:w="2268" w:type="dxa"/>
            <w:shd w:val="clear" w:color="auto" w:fill="auto"/>
            <w:tcMar>
              <w:left w:w="28" w:type="dxa"/>
              <w:right w:w="28" w:type="dxa"/>
            </w:tcMar>
            <w:hideMark/>
          </w:tcPr>
          <w:p w14:paraId="1CA34DBA"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Shi, Xiaonan, China Mobile</w:t>
            </w:r>
          </w:p>
        </w:tc>
        <w:tc>
          <w:tcPr>
            <w:tcW w:w="850" w:type="dxa"/>
            <w:shd w:val="clear" w:color="auto" w:fill="auto"/>
            <w:tcMar>
              <w:left w:w="28" w:type="dxa"/>
              <w:right w:w="28" w:type="dxa"/>
            </w:tcMar>
            <w:hideMark/>
          </w:tcPr>
          <w:p w14:paraId="7DA01AA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65DB8E12" w14:textId="77777777" w:rsidTr="0041562B">
        <w:trPr>
          <w:trHeight w:val="255"/>
        </w:trPr>
        <w:tc>
          <w:tcPr>
            <w:tcW w:w="757" w:type="dxa"/>
            <w:shd w:val="clear" w:color="auto" w:fill="auto"/>
            <w:tcMar>
              <w:left w:w="28" w:type="dxa"/>
              <w:right w:w="28" w:type="dxa"/>
            </w:tcMar>
            <w:hideMark/>
          </w:tcPr>
          <w:p w14:paraId="788CC6D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930020</w:t>
            </w:r>
          </w:p>
        </w:tc>
        <w:tc>
          <w:tcPr>
            <w:tcW w:w="3969" w:type="dxa"/>
            <w:shd w:val="clear" w:color="auto" w:fill="auto"/>
            <w:tcMar>
              <w:left w:w="28" w:type="dxa"/>
              <w:right w:w="28" w:type="dxa"/>
            </w:tcMar>
            <w:hideMark/>
          </w:tcPr>
          <w:p w14:paraId="4BB443A7"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1 of TACMM</w:t>
            </w:r>
          </w:p>
        </w:tc>
        <w:tc>
          <w:tcPr>
            <w:tcW w:w="1701" w:type="dxa"/>
            <w:shd w:val="clear" w:color="auto" w:fill="auto"/>
            <w:tcMar>
              <w:left w:w="28" w:type="dxa"/>
              <w:right w:w="28" w:type="dxa"/>
            </w:tcMar>
            <w:hideMark/>
          </w:tcPr>
          <w:p w14:paraId="5D9434A9" w14:textId="33AA25F0"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19B50CD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51B96419" w14:textId="22462683"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623" w:history="1">
              <w:r w:rsidR="00556568" w:rsidRPr="00EF7FBB">
                <w:rPr>
                  <w:rFonts w:ascii="Calibri" w:hAnsi="Calibri" w:cs="Calibri"/>
                  <w:color w:val="0563C1"/>
                  <w:sz w:val="18"/>
                  <w:szCs w:val="18"/>
                  <w:u w:val="single"/>
                  <w:lang w:eastAsia="en-GB"/>
                </w:rPr>
                <w:t>SP-211053</w:t>
              </w:r>
            </w:hyperlink>
          </w:p>
        </w:tc>
        <w:tc>
          <w:tcPr>
            <w:tcW w:w="2268" w:type="dxa"/>
            <w:shd w:val="clear" w:color="auto" w:fill="auto"/>
            <w:tcMar>
              <w:left w:w="28" w:type="dxa"/>
              <w:right w:w="28" w:type="dxa"/>
            </w:tcMar>
            <w:hideMark/>
          </w:tcPr>
          <w:p w14:paraId="5041F96F"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Xiaonan Shi, CMCC </w:t>
            </w:r>
          </w:p>
        </w:tc>
        <w:tc>
          <w:tcPr>
            <w:tcW w:w="850" w:type="dxa"/>
            <w:shd w:val="clear" w:color="auto" w:fill="auto"/>
            <w:tcMar>
              <w:left w:w="28" w:type="dxa"/>
              <w:right w:w="28" w:type="dxa"/>
            </w:tcMar>
            <w:hideMark/>
          </w:tcPr>
          <w:p w14:paraId="5584E1E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78D5A75C" w14:textId="77777777" w:rsidTr="0041562B">
        <w:trPr>
          <w:trHeight w:val="255"/>
        </w:trPr>
        <w:tc>
          <w:tcPr>
            <w:tcW w:w="757" w:type="dxa"/>
            <w:shd w:val="clear" w:color="auto" w:fill="auto"/>
            <w:tcMar>
              <w:left w:w="28" w:type="dxa"/>
              <w:right w:w="28" w:type="dxa"/>
            </w:tcMar>
            <w:hideMark/>
          </w:tcPr>
          <w:p w14:paraId="32E62DF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0</w:t>
            </w:r>
          </w:p>
        </w:tc>
        <w:tc>
          <w:tcPr>
            <w:tcW w:w="3969" w:type="dxa"/>
            <w:shd w:val="clear" w:color="auto" w:fill="auto"/>
            <w:tcMar>
              <w:left w:w="28" w:type="dxa"/>
              <w:right w:w="28" w:type="dxa"/>
            </w:tcMar>
            <w:hideMark/>
          </w:tcPr>
          <w:p w14:paraId="437F40DD" w14:textId="77777777" w:rsidR="00556568" w:rsidRPr="00EF7FBB" w:rsidRDefault="00556568" w:rsidP="00EF7FBB">
            <w:pPr>
              <w:overflowPunct/>
              <w:autoSpaceDE/>
              <w:autoSpaceDN/>
              <w:adjustRightInd/>
              <w:spacing w:after="0"/>
              <w:textAlignment w:val="auto"/>
              <w:rPr>
                <w:rFonts w:ascii="Arial" w:hAnsi="Arial" w:cs="Arial"/>
                <w:b/>
                <w:bCs/>
                <w:color w:val="FF0000"/>
                <w:sz w:val="18"/>
                <w:szCs w:val="18"/>
                <w:lang w:eastAsia="en-GB"/>
              </w:rPr>
            </w:pPr>
            <w:r w:rsidRPr="00EF7FBB">
              <w:rPr>
                <w:rFonts w:ascii="Arial" w:hAnsi="Arial" w:cs="Arial"/>
                <w:b/>
                <w:bCs/>
                <w:color w:val="FF0000"/>
                <w:sz w:val="18"/>
                <w:szCs w:val="18"/>
                <w:lang w:eastAsia="en-GB"/>
              </w:rPr>
              <w:t>Rel-18 Edge computing</w:t>
            </w:r>
          </w:p>
        </w:tc>
        <w:tc>
          <w:tcPr>
            <w:tcW w:w="1701" w:type="dxa"/>
            <w:shd w:val="clear" w:color="auto" w:fill="auto"/>
            <w:tcMar>
              <w:left w:w="28" w:type="dxa"/>
              <w:right w:w="28" w:type="dxa"/>
            </w:tcMar>
            <w:hideMark/>
          </w:tcPr>
          <w:p w14:paraId="03E84517" w14:textId="03F71560"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00AF3EE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5E0DCD15" w14:textId="507F89FC"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624" w:history="1">
              <w:r w:rsidR="00556568" w:rsidRPr="00EF7FBB">
                <w:rPr>
                  <w:rFonts w:ascii="Calibri" w:hAnsi="Calibri" w:cs="Calibri"/>
                  <w:color w:val="0563C1"/>
                  <w:sz w:val="18"/>
                  <w:szCs w:val="18"/>
                  <w:u w:val="single"/>
                  <w:lang w:eastAsia="en-GB"/>
                </w:rPr>
                <w:t>-</w:t>
              </w:r>
            </w:hyperlink>
          </w:p>
        </w:tc>
        <w:tc>
          <w:tcPr>
            <w:tcW w:w="2268" w:type="dxa"/>
            <w:shd w:val="clear" w:color="auto" w:fill="auto"/>
            <w:tcMar>
              <w:left w:w="28" w:type="dxa"/>
              <w:right w:w="28" w:type="dxa"/>
            </w:tcMar>
            <w:hideMark/>
          </w:tcPr>
          <w:p w14:paraId="5281874E"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t>
            </w:r>
          </w:p>
        </w:tc>
        <w:tc>
          <w:tcPr>
            <w:tcW w:w="850" w:type="dxa"/>
            <w:shd w:val="clear" w:color="auto" w:fill="auto"/>
            <w:tcMar>
              <w:left w:w="28" w:type="dxa"/>
              <w:right w:w="28" w:type="dxa"/>
            </w:tcMar>
            <w:hideMark/>
          </w:tcPr>
          <w:p w14:paraId="39226DA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r>
      <w:tr w:rsidR="00556568" w:rsidRPr="00EF7FBB" w14:paraId="2963F41B" w14:textId="77777777" w:rsidTr="0041562B">
        <w:trPr>
          <w:trHeight w:val="255"/>
        </w:trPr>
        <w:tc>
          <w:tcPr>
            <w:tcW w:w="757" w:type="dxa"/>
            <w:shd w:val="clear" w:color="auto" w:fill="auto"/>
            <w:tcMar>
              <w:left w:w="28" w:type="dxa"/>
              <w:right w:w="28" w:type="dxa"/>
            </w:tcMar>
            <w:hideMark/>
          </w:tcPr>
          <w:p w14:paraId="378272C0"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980132</w:t>
            </w:r>
          </w:p>
        </w:tc>
        <w:tc>
          <w:tcPr>
            <w:tcW w:w="3969" w:type="dxa"/>
            <w:shd w:val="clear" w:color="auto" w:fill="auto"/>
            <w:tcMar>
              <w:left w:w="28" w:type="dxa"/>
              <w:right w:w="28" w:type="dxa"/>
            </w:tcMar>
            <w:hideMark/>
          </w:tcPr>
          <w:p w14:paraId="2279132F"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Architecture for enabling Edge Applications Phase 2 </w:t>
            </w:r>
          </w:p>
        </w:tc>
        <w:tc>
          <w:tcPr>
            <w:tcW w:w="1701" w:type="dxa"/>
            <w:shd w:val="clear" w:color="auto" w:fill="auto"/>
            <w:tcMar>
              <w:left w:w="28" w:type="dxa"/>
              <w:right w:w="28" w:type="dxa"/>
            </w:tcMar>
            <w:hideMark/>
          </w:tcPr>
          <w:p w14:paraId="19E1A6FA" w14:textId="79D2751B"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D</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G</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E</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A</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P</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P</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P</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h</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2</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00CF817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33A57D81" w14:textId="12E643B5"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625" w:history="1">
              <w:r w:rsidR="00556568" w:rsidRPr="00EF7FBB">
                <w:rPr>
                  <w:rFonts w:ascii="Calibri" w:hAnsi="Calibri" w:cs="Calibri"/>
                  <w:color w:val="0563C1"/>
                  <w:sz w:val="18"/>
                  <w:szCs w:val="18"/>
                  <w:u w:val="single"/>
                  <w:lang w:eastAsia="en-GB"/>
                </w:rPr>
                <w:t>SP-221231</w:t>
              </w:r>
            </w:hyperlink>
          </w:p>
        </w:tc>
        <w:tc>
          <w:tcPr>
            <w:tcW w:w="2268" w:type="dxa"/>
            <w:shd w:val="clear" w:color="auto" w:fill="auto"/>
            <w:tcMar>
              <w:left w:w="28" w:type="dxa"/>
              <w:right w:w="28" w:type="dxa"/>
            </w:tcMar>
            <w:hideMark/>
          </w:tcPr>
          <w:p w14:paraId="6ECC9335"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Sapan Shah, Samsung </w:t>
            </w:r>
          </w:p>
        </w:tc>
        <w:tc>
          <w:tcPr>
            <w:tcW w:w="850" w:type="dxa"/>
            <w:shd w:val="clear" w:color="auto" w:fill="auto"/>
            <w:tcMar>
              <w:left w:w="28" w:type="dxa"/>
              <w:right w:w="28" w:type="dxa"/>
            </w:tcMar>
            <w:hideMark/>
          </w:tcPr>
          <w:p w14:paraId="3CFBF7F3" w14:textId="00D8C082"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1D28CCE6" w14:textId="77777777" w:rsidTr="0041562B">
        <w:trPr>
          <w:trHeight w:val="255"/>
        </w:trPr>
        <w:tc>
          <w:tcPr>
            <w:tcW w:w="757" w:type="dxa"/>
            <w:shd w:val="clear" w:color="auto" w:fill="auto"/>
            <w:tcMar>
              <w:left w:w="28" w:type="dxa"/>
              <w:right w:w="28" w:type="dxa"/>
            </w:tcMar>
            <w:hideMark/>
          </w:tcPr>
          <w:p w14:paraId="7A986694"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970040</w:t>
            </w:r>
          </w:p>
        </w:tc>
        <w:tc>
          <w:tcPr>
            <w:tcW w:w="3969" w:type="dxa"/>
            <w:shd w:val="clear" w:color="auto" w:fill="auto"/>
            <w:tcMar>
              <w:left w:w="28" w:type="dxa"/>
              <w:right w:w="28" w:type="dxa"/>
            </w:tcMar>
            <w:hideMark/>
          </w:tcPr>
          <w:p w14:paraId="43A43380"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EDGEAPP_Ph2) Architecture for enabling Edge Applications Phase 2 </w:t>
            </w:r>
          </w:p>
        </w:tc>
        <w:tc>
          <w:tcPr>
            <w:tcW w:w="1701" w:type="dxa"/>
            <w:shd w:val="clear" w:color="auto" w:fill="auto"/>
            <w:tcMar>
              <w:left w:w="28" w:type="dxa"/>
              <w:right w:w="28" w:type="dxa"/>
            </w:tcMar>
            <w:hideMark/>
          </w:tcPr>
          <w:p w14:paraId="0D589988" w14:textId="7456357E"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D</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G</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E</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A</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P</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P</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P</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h</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2</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1B06BCB1"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S6</w:t>
            </w:r>
          </w:p>
        </w:tc>
        <w:tc>
          <w:tcPr>
            <w:tcW w:w="850" w:type="dxa"/>
            <w:shd w:val="clear" w:color="auto" w:fill="auto"/>
            <w:tcMar>
              <w:left w:w="28" w:type="dxa"/>
              <w:right w:w="28" w:type="dxa"/>
            </w:tcMar>
            <w:hideMark/>
          </w:tcPr>
          <w:p w14:paraId="6C81944F" w14:textId="39317C4A"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626" w:history="1">
              <w:r w:rsidR="00556568" w:rsidRPr="00EF7FBB">
                <w:rPr>
                  <w:rFonts w:ascii="Calibri" w:hAnsi="Calibri" w:cs="Calibri"/>
                  <w:color w:val="0563C1"/>
                  <w:sz w:val="18"/>
                  <w:szCs w:val="18"/>
                  <w:u w:val="single"/>
                  <w:lang w:eastAsia="en-GB"/>
                </w:rPr>
                <w:t>SP-221231</w:t>
              </w:r>
            </w:hyperlink>
          </w:p>
        </w:tc>
        <w:tc>
          <w:tcPr>
            <w:tcW w:w="2268" w:type="dxa"/>
            <w:shd w:val="clear" w:color="auto" w:fill="auto"/>
            <w:tcMar>
              <w:left w:w="28" w:type="dxa"/>
              <w:right w:w="28" w:type="dxa"/>
            </w:tcMar>
            <w:hideMark/>
          </w:tcPr>
          <w:p w14:paraId="42239BE0"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Sapan Shah, Samsung </w:t>
            </w:r>
          </w:p>
        </w:tc>
        <w:tc>
          <w:tcPr>
            <w:tcW w:w="850" w:type="dxa"/>
            <w:shd w:val="clear" w:color="auto" w:fill="auto"/>
            <w:tcMar>
              <w:left w:w="28" w:type="dxa"/>
              <w:right w:w="28" w:type="dxa"/>
            </w:tcMar>
            <w:hideMark/>
          </w:tcPr>
          <w:p w14:paraId="3C1217D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17FC1F71" w14:textId="77777777" w:rsidTr="0041562B">
        <w:trPr>
          <w:trHeight w:val="255"/>
        </w:trPr>
        <w:tc>
          <w:tcPr>
            <w:tcW w:w="757" w:type="dxa"/>
            <w:shd w:val="clear" w:color="auto" w:fill="auto"/>
            <w:tcMar>
              <w:left w:w="28" w:type="dxa"/>
              <w:right w:w="28" w:type="dxa"/>
            </w:tcMar>
            <w:hideMark/>
          </w:tcPr>
          <w:p w14:paraId="414965D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980074</w:t>
            </w:r>
          </w:p>
        </w:tc>
        <w:tc>
          <w:tcPr>
            <w:tcW w:w="3969" w:type="dxa"/>
            <w:shd w:val="clear" w:color="auto" w:fill="auto"/>
            <w:tcMar>
              <w:left w:w="28" w:type="dxa"/>
              <w:right w:w="28" w:type="dxa"/>
            </w:tcMar>
            <w:hideMark/>
          </w:tcPr>
          <w:p w14:paraId="37D43A6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EDGEAPP_Ph2</w:t>
            </w:r>
          </w:p>
        </w:tc>
        <w:tc>
          <w:tcPr>
            <w:tcW w:w="1701" w:type="dxa"/>
            <w:shd w:val="clear" w:color="auto" w:fill="auto"/>
            <w:tcMar>
              <w:left w:w="28" w:type="dxa"/>
              <w:right w:w="28" w:type="dxa"/>
            </w:tcMar>
            <w:hideMark/>
          </w:tcPr>
          <w:p w14:paraId="63D23B37" w14:textId="27BFD234"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D</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2</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1336A21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31F548E3" w14:textId="75769027"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627" w:history="1">
              <w:r w:rsidR="00556568" w:rsidRPr="00EF7FBB">
                <w:rPr>
                  <w:rFonts w:ascii="Calibri" w:hAnsi="Calibri" w:cs="Calibri"/>
                  <w:color w:val="0563C1"/>
                  <w:sz w:val="18"/>
                  <w:szCs w:val="18"/>
                  <w:u w:val="single"/>
                  <w:lang w:eastAsia="en-GB"/>
                </w:rPr>
                <w:t>CP-231197</w:t>
              </w:r>
            </w:hyperlink>
          </w:p>
        </w:tc>
        <w:tc>
          <w:tcPr>
            <w:tcW w:w="2268" w:type="dxa"/>
            <w:shd w:val="clear" w:color="auto" w:fill="auto"/>
            <w:tcMar>
              <w:left w:w="28" w:type="dxa"/>
              <w:right w:w="28" w:type="dxa"/>
            </w:tcMar>
            <w:hideMark/>
          </w:tcPr>
          <w:p w14:paraId="29FA01F6"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Narendranath Durga Tangudu</w:t>
            </w:r>
          </w:p>
        </w:tc>
        <w:tc>
          <w:tcPr>
            <w:tcW w:w="850" w:type="dxa"/>
            <w:shd w:val="clear" w:color="auto" w:fill="auto"/>
            <w:tcMar>
              <w:left w:w="28" w:type="dxa"/>
              <w:right w:w="28" w:type="dxa"/>
            </w:tcMar>
            <w:hideMark/>
          </w:tcPr>
          <w:p w14:paraId="2009187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1CA69958" w14:textId="77777777" w:rsidTr="0041562B">
        <w:trPr>
          <w:trHeight w:val="255"/>
        </w:trPr>
        <w:tc>
          <w:tcPr>
            <w:tcW w:w="757" w:type="dxa"/>
            <w:shd w:val="clear" w:color="auto" w:fill="auto"/>
            <w:tcMar>
              <w:left w:w="28" w:type="dxa"/>
              <w:right w:w="28" w:type="dxa"/>
            </w:tcMar>
            <w:hideMark/>
          </w:tcPr>
          <w:p w14:paraId="3E4EEAD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980075</w:t>
            </w:r>
          </w:p>
        </w:tc>
        <w:tc>
          <w:tcPr>
            <w:tcW w:w="3969" w:type="dxa"/>
            <w:shd w:val="clear" w:color="auto" w:fill="auto"/>
            <w:tcMar>
              <w:left w:w="28" w:type="dxa"/>
              <w:right w:w="28" w:type="dxa"/>
            </w:tcMar>
            <w:hideMark/>
          </w:tcPr>
          <w:p w14:paraId="7494548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EDGEAPP_Ph2</w:t>
            </w:r>
          </w:p>
        </w:tc>
        <w:tc>
          <w:tcPr>
            <w:tcW w:w="1701" w:type="dxa"/>
            <w:shd w:val="clear" w:color="auto" w:fill="auto"/>
            <w:tcMar>
              <w:left w:w="28" w:type="dxa"/>
              <w:right w:w="28" w:type="dxa"/>
            </w:tcMar>
            <w:hideMark/>
          </w:tcPr>
          <w:p w14:paraId="797BCD1B" w14:textId="59ED4E23"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D</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2</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1D786DA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3012BE30" w14:textId="6BFAFDD4"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628" w:history="1">
              <w:r w:rsidR="00556568" w:rsidRPr="00EF7FBB">
                <w:rPr>
                  <w:rFonts w:ascii="Calibri" w:hAnsi="Calibri" w:cs="Calibri"/>
                  <w:color w:val="0563C1"/>
                  <w:sz w:val="18"/>
                  <w:szCs w:val="18"/>
                  <w:u w:val="single"/>
                  <w:lang w:eastAsia="en-GB"/>
                </w:rPr>
                <w:t>CP-231197</w:t>
              </w:r>
            </w:hyperlink>
          </w:p>
        </w:tc>
        <w:tc>
          <w:tcPr>
            <w:tcW w:w="2268" w:type="dxa"/>
            <w:shd w:val="clear" w:color="auto" w:fill="auto"/>
            <w:tcMar>
              <w:left w:w="28" w:type="dxa"/>
              <w:right w:w="28" w:type="dxa"/>
            </w:tcMar>
            <w:hideMark/>
          </w:tcPr>
          <w:p w14:paraId="5A170536"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Narendranath Durga Tangudu</w:t>
            </w:r>
          </w:p>
        </w:tc>
        <w:tc>
          <w:tcPr>
            <w:tcW w:w="850" w:type="dxa"/>
            <w:shd w:val="clear" w:color="auto" w:fill="auto"/>
            <w:tcMar>
              <w:left w:w="28" w:type="dxa"/>
              <w:right w:w="28" w:type="dxa"/>
            </w:tcMar>
            <w:hideMark/>
          </w:tcPr>
          <w:p w14:paraId="0662F03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019F1B77" w14:textId="77777777" w:rsidTr="0041562B">
        <w:trPr>
          <w:trHeight w:val="255"/>
        </w:trPr>
        <w:tc>
          <w:tcPr>
            <w:tcW w:w="757" w:type="dxa"/>
            <w:shd w:val="clear" w:color="auto" w:fill="auto"/>
            <w:tcMar>
              <w:left w:w="28" w:type="dxa"/>
              <w:right w:w="28" w:type="dxa"/>
            </w:tcMar>
            <w:hideMark/>
          </w:tcPr>
          <w:p w14:paraId="3E55884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960011</w:t>
            </w:r>
          </w:p>
        </w:tc>
        <w:tc>
          <w:tcPr>
            <w:tcW w:w="3969" w:type="dxa"/>
            <w:shd w:val="clear" w:color="auto" w:fill="auto"/>
            <w:tcMar>
              <w:left w:w="28" w:type="dxa"/>
              <w:right w:w="28" w:type="dxa"/>
            </w:tcMar>
            <w:hideMark/>
          </w:tcPr>
          <w:p w14:paraId="725903CC"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Edge Application Standards in 3GPP and alignment with External Organizations </w:t>
            </w:r>
          </w:p>
        </w:tc>
        <w:tc>
          <w:tcPr>
            <w:tcW w:w="1701" w:type="dxa"/>
            <w:shd w:val="clear" w:color="auto" w:fill="auto"/>
            <w:tcMar>
              <w:left w:w="28" w:type="dxa"/>
              <w:right w:w="28" w:type="dxa"/>
            </w:tcMar>
            <w:hideMark/>
          </w:tcPr>
          <w:p w14:paraId="5BF38F4F" w14:textId="7F0F116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D</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X</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29CDC09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556304A0" w14:textId="77ACC94C"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629" w:history="1">
              <w:r w:rsidR="00556568" w:rsidRPr="00EF7FBB">
                <w:rPr>
                  <w:rFonts w:ascii="Calibri" w:hAnsi="Calibri" w:cs="Calibri"/>
                  <w:color w:val="0563C1"/>
                  <w:sz w:val="18"/>
                  <w:szCs w:val="18"/>
                  <w:u w:val="single"/>
                  <w:lang w:eastAsia="en-GB"/>
                </w:rPr>
                <w:t>SP-231156</w:t>
              </w:r>
            </w:hyperlink>
          </w:p>
        </w:tc>
        <w:tc>
          <w:tcPr>
            <w:tcW w:w="2268" w:type="dxa"/>
            <w:shd w:val="clear" w:color="auto" w:fill="auto"/>
            <w:tcMar>
              <w:left w:w="28" w:type="dxa"/>
              <w:right w:w="28" w:type="dxa"/>
            </w:tcMar>
            <w:hideMark/>
          </w:tcPr>
          <w:p w14:paraId="52B553CD"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Meghashree Dattatri Kedalagudde, Intel </w:t>
            </w:r>
          </w:p>
        </w:tc>
        <w:tc>
          <w:tcPr>
            <w:tcW w:w="850" w:type="dxa"/>
            <w:shd w:val="clear" w:color="auto" w:fill="auto"/>
            <w:tcMar>
              <w:left w:w="28" w:type="dxa"/>
              <w:right w:w="28" w:type="dxa"/>
            </w:tcMar>
            <w:hideMark/>
          </w:tcPr>
          <w:p w14:paraId="3009C389" w14:textId="2A7BF982"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3B2F5BF3" w14:textId="77777777" w:rsidTr="0041562B">
        <w:trPr>
          <w:trHeight w:val="255"/>
        </w:trPr>
        <w:tc>
          <w:tcPr>
            <w:tcW w:w="757" w:type="dxa"/>
            <w:shd w:val="clear" w:color="auto" w:fill="auto"/>
            <w:tcMar>
              <w:left w:w="28" w:type="dxa"/>
              <w:right w:w="28" w:type="dxa"/>
            </w:tcMar>
            <w:hideMark/>
          </w:tcPr>
          <w:p w14:paraId="4FED5CA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920017</w:t>
            </w:r>
          </w:p>
        </w:tc>
        <w:tc>
          <w:tcPr>
            <w:tcW w:w="3969" w:type="dxa"/>
            <w:shd w:val="clear" w:color="auto" w:fill="auto"/>
            <w:tcMar>
              <w:left w:w="28" w:type="dxa"/>
              <w:right w:w="28" w:type="dxa"/>
            </w:tcMar>
            <w:hideMark/>
          </w:tcPr>
          <w:p w14:paraId="600843E4" w14:textId="77777777" w:rsidR="00556568" w:rsidRPr="00EF7FBB" w:rsidRDefault="00556568" w:rsidP="00EF7FB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enhanced architecture for enabling Edge Applications </w:t>
            </w:r>
          </w:p>
        </w:tc>
        <w:tc>
          <w:tcPr>
            <w:tcW w:w="1701" w:type="dxa"/>
            <w:shd w:val="clear" w:color="auto" w:fill="auto"/>
            <w:tcMar>
              <w:left w:w="28" w:type="dxa"/>
              <w:right w:w="28" w:type="dxa"/>
            </w:tcMar>
            <w:hideMark/>
          </w:tcPr>
          <w:p w14:paraId="3821633C" w14:textId="6D8D2CD0" w:rsidR="00556568" w:rsidRPr="00EF7FBB" w:rsidRDefault="00556568" w:rsidP="00EF7FBB">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F</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S</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D</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G</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A</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P</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P</w:t>
            </w:r>
            <w:r w:rsidRPr="008606A6">
              <w:rPr>
                <w:rFonts w:ascii="Arial" w:hAnsi="Arial" w:cs="Arial"/>
                <w:color w:val="000000"/>
                <w:sz w:val="2"/>
                <w:szCs w:val="18"/>
                <w:lang w:val="es-ES" w:eastAsia="en-GB"/>
              </w:rPr>
              <w:t xml:space="preserve"> </w:t>
            </w:r>
          </w:p>
        </w:tc>
        <w:tc>
          <w:tcPr>
            <w:tcW w:w="397" w:type="dxa"/>
            <w:shd w:val="clear" w:color="auto" w:fill="auto"/>
            <w:tcMar>
              <w:left w:w="28" w:type="dxa"/>
              <w:right w:w="28" w:type="dxa"/>
            </w:tcMar>
            <w:hideMark/>
          </w:tcPr>
          <w:p w14:paraId="73E8D3B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460F8C18" w14:textId="0E3EF71B"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630" w:history="1">
              <w:r w:rsidR="00556568" w:rsidRPr="00EF7FBB">
                <w:rPr>
                  <w:rFonts w:ascii="Calibri" w:hAnsi="Calibri" w:cs="Calibri"/>
                  <w:color w:val="0563C1"/>
                  <w:sz w:val="18"/>
                  <w:szCs w:val="18"/>
                  <w:u w:val="single"/>
                  <w:lang w:eastAsia="en-GB"/>
                </w:rPr>
                <w:t>SP-211510</w:t>
              </w:r>
            </w:hyperlink>
          </w:p>
        </w:tc>
        <w:tc>
          <w:tcPr>
            <w:tcW w:w="2268" w:type="dxa"/>
            <w:shd w:val="clear" w:color="auto" w:fill="auto"/>
            <w:tcMar>
              <w:left w:w="28" w:type="dxa"/>
              <w:right w:w="28" w:type="dxa"/>
            </w:tcMar>
            <w:hideMark/>
          </w:tcPr>
          <w:p w14:paraId="5D7E4291"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Gupta, Nishant, Samsung </w:t>
            </w:r>
          </w:p>
        </w:tc>
        <w:tc>
          <w:tcPr>
            <w:tcW w:w="850" w:type="dxa"/>
            <w:shd w:val="clear" w:color="auto" w:fill="auto"/>
            <w:tcMar>
              <w:left w:w="28" w:type="dxa"/>
              <w:right w:w="28" w:type="dxa"/>
            </w:tcMar>
            <w:hideMark/>
          </w:tcPr>
          <w:p w14:paraId="79AE9FA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32989123" w14:textId="77777777" w:rsidTr="0041562B">
        <w:trPr>
          <w:trHeight w:val="255"/>
        </w:trPr>
        <w:tc>
          <w:tcPr>
            <w:tcW w:w="757" w:type="dxa"/>
            <w:shd w:val="clear" w:color="auto" w:fill="auto"/>
            <w:tcMar>
              <w:left w:w="28" w:type="dxa"/>
              <w:right w:w="28" w:type="dxa"/>
            </w:tcMar>
            <w:hideMark/>
          </w:tcPr>
          <w:p w14:paraId="22E75F68"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980123</w:t>
            </w:r>
          </w:p>
        </w:tc>
        <w:tc>
          <w:tcPr>
            <w:tcW w:w="3969" w:type="dxa"/>
            <w:shd w:val="clear" w:color="auto" w:fill="auto"/>
            <w:tcMar>
              <w:left w:w="28" w:type="dxa"/>
              <w:right w:w="28" w:type="dxa"/>
            </w:tcMar>
            <w:hideMark/>
          </w:tcPr>
          <w:p w14:paraId="2143E25D"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Edge Computing Phase 2</w:t>
            </w:r>
          </w:p>
        </w:tc>
        <w:tc>
          <w:tcPr>
            <w:tcW w:w="1701" w:type="dxa"/>
            <w:shd w:val="clear" w:color="auto" w:fill="auto"/>
            <w:tcMar>
              <w:left w:w="28" w:type="dxa"/>
              <w:right w:w="28" w:type="dxa"/>
            </w:tcMar>
            <w:hideMark/>
          </w:tcPr>
          <w:p w14:paraId="444FCB7F" w14:textId="40AFE633"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D</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2</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443EAC7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336A34B5" w14:textId="77777777" w:rsidR="00556568" w:rsidRPr="00EF7FBB" w:rsidRDefault="00556568" w:rsidP="00EF7FBB">
            <w:pPr>
              <w:overflowPunct/>
              <w:autoSpaceDE/>
              <w:autoSpaceDN/>
              <w:adjustRightInd/>
              <w:spacing w:after="0"/>
              <w:textAlignment w:val="auto"/>
              <w:rPr>
                <w:rFonts w:ascii="Calibri" w:hAnsi="Calibri" w:cs="Calibri"/>
                <w:color w:val="0563C1"/>
                <w:sz w:val="18"/>
                <w:szCs w:val="18"/>
                <w:u w:val="single"/>
                <w:lang w:eastAsia="en-GB"/>
              </w:rPr>
            </w:pPr>
            <w:r w:rsidRPr="00EF7FBB">
              <w:rPr>
                <w:rFonts w:ascii="Calibri" w:hAnsi="Calibri" w:cs="Calibri"/>
                <w:color w:val="0563C1"/>
                <w:sz w:val="18"/>
                <w:szCs w:val="18"/>
                <w:u w:val="single"/>
                <w:lang w:eastAsia="en-GB"/>
              </w:rPr>
              <w:t> </w:t>
            </w:r>
          </w:p>
        </w:tc>
        <w:tc>
          <w:tcPr>
            <w:tcW w:w="2268" w:type="dxa"/>
            <w:shd w:val="clear" w:color="auto" w:fill="auto"/>
            <w:tcMar>
              <w:left w:w="28" w:type="dxa"/>
              <w:right w:w="28" w:type="dxa"/>
            </w:tcMar>
            <w:hideMark/>
          </w:tcPr>
          <w:p w14:paraId="0C74CC70"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Patrice Hédé, Huawei Technologies </w:t>
            </w:r>
          </w:p>
        </w:tc>
        <w:tc>
          <w:tcPr>
            <w:tcW w:w="850" w:type="dxa"/>
            <w:shd w:val="clear" w:color="auto" w:fill="auto"/>
            <w:tcMar>
              <w:left w:w="28" w:type="dxa"/>
              <w:right w:w="28" w:type="dxa"/>
            </w:tcMar>
            <w:hideMark/>
          </w:tcPr>
          <w:p w14:paraId="0C9B0842" w14:textId="693D8AF0"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6BCB1828" w14:textId="77777777" w:rsidTr="0041562B">
        <w:trPr>
          <w:trHeight w:val="255"/>
        </w:trPr>
        <w:tc>
          <w:tcPr>
            <w:tcW w:w="757" w:type="dxa"/>
            <w:shd w:val="clear" w:color="auto" w:fill="auto"/>
            <w:tcMar>
              <w:left w:w="28" w:type="dxa"/>
              <w:right w:w="28" w:type="dxa"/>
            </w:tcMar>
            <w:hideMark/>
          </w:tcPr>
          <w:p w14:paraId="2204B84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950049</w:t>
            </w:r>
          </w:p>
        </w:tc>
        <w:tc>
          <w:tcPr>
            <w:tcW w:w="3969" w:type="dxa"/>
            <w:shd w:val="clear" w:color="auto" w:fill="auto"/>
            <w:tcMar>
              <w:left w:w="28" w:type="dxa"/>
              <w:right w:w="28" w:type="dxa"/>
            </w:tcMar>
            <w:hideMark/>
          </w:tcPr>
          <w:p w14:paraId="2A1EE126" w14:textId="77777777" w:rsidR="00556568" w:rsidRPr="00EF7FBB" w:rsidRDefault="00556568" w:rsidP="00EF7FB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Edge Computing phase 2</w:t>
            </w:r>
          </w:p>
        </w:tc>
        <w:tc>
          <w:tcPr>
            <w:tcW w:w="1701" w:type="dxa"/>
            <w:shd w:val="clear" w:color="auto" w:fill="auto"/>
            <w:tcMar>
              <w:left w:w="28" w:type="dxa"/>
              <w:right w:w="28" w:type="dxa"/>
            </w:tcMar>
            <w:hideMark/>
          </w:tcPr>
          <w:p w14:paraId="7DB048B7" w14:textId="1CD4E120"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D</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2</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6EE2937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0540D165" w14:textId="61B6AFAA"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631" w:history="1">
              <w:r w:rsidR="00556568" w:rsidRPr="00EF7FBB">
                <w:rPr>
                  <w:rFonts w:ascii="Calibri" w:hAnsi="Calibri" w:cs="Calibri"/>
                  <w:color w:val="0563C1"/>
                  <w:sz w:val="18"/>
                  <w:szCs w:val="18"/>
                  <w:u w:val="single"/>
                  <w:lang w:eastAsia="en-GB"/>
                </w:rPr>
                <w:t>SP-220070</w:t>
              </w:r>
            </w:hyperlink>
          </w:p>
        </w:tc>
        <w:tc>
          <w:tcPr>
            <w:tcW w:w="2268" w:type="dxa"/>
            <w:shd w:val="clear" w:color="auto" w:fill="auto"/>
            <w:tcMar>
              <w:left w:w="28" w:type="dxa"/>
              <w:right w:w="28" w:type="dxa"/>
            </w:tcMar>
            <w:hideMark/>
          </w:tcPr>
          <w:p w14:paraId="22ADBEF9"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Patrice Hédé, Huawei Technologies </w:t>
            </w:r>
          </w:p>
        </w:tc>
        <w:tc>
          <w:tcPr>
            <w:tcW w:w="850" w:type="dxa"/>
            <w:shd w:val="clear" w:color="auto" w:fill="auto"/>
            <w:tcMar>
              <w:left w:w="28" w:type="dxa"/>
              <w:right w:w="28" w:type="dxa"/>
            </w:tcMar>
            <w:hideMark/>
          </w:tcPr>
          <w:p w14:paraId="2E075EC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65FA82AD" w14:textId="77777777" w:rsidTr="0041562B">
        <w:trPr>
          <w:trHeight w:val="255"/>
        </w:trPr>
        <w:tc>
          <w:tcPr>
            <w:tcW w:w="757" w:type="dxa"/>
            <w:shd w:val="clear" w:color="auto" w:fill="auto"/>
            <w:tcMar>
              <w:left w:w="28" w:type="dxa"/>
              <w:right w:w="28" w:type="dxa"/>
            </w:tcMar>
            <w:hideMark/>
          </w:tcPr>
          <w:p w14:paraId="696AB50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940059</w:t>
            </w:r>
          </w:p>
        </w:tc>
        <w:tc>
          <w:tcPr>
            <w:tcW w:w="3969" w:type="dxa"/>
            <w:shd w:val="clear" w:color="auto" w:fill="auto"/>
            <w:tcMar>
              <w:left w:w="28" w:type="dxa"/>
              <w:right w:w="28" w:type="dxa"/>
            </w:tcMar>
            <w:hideMark/>
          </w:tcPr>
          <w:p w14:paraId="3DAEFEF2" w14:textId="77777777" w:rsidR="00556568" w:rsidRPr="00EF7FBB" w:rsidRDefault="00556568" w:rsidP="00EF7FB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Stage 2 of Edge Computing phase 2</w:t>
            </w:r>
          </w:p>
        </w:tc>
        <w:tc>
          <w:tcPr>
            <w:tcW w:w="1701" w:type="dxa"/>
            <w:shd w:val="clear" w:color="auto" w:fill="auto"/>
            <w:tcMar>
              <w:left w:w="28" w:type="dxa"/>
              <w:right w:w="28" w:type="dxa"/>
            </w:tcMar>
            <w:hideMark/>
          </w:tcPr>
          <w:p w14:paraId="7D774EFF" w14:textId="1FFE198D"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D</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2</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651E789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5D05C8C5" w14:textId="52549E1F"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632" w:history="1">
              <w:r w:rsidR="00556568" w:rsidRPr="00EF7FBB">
                <w:rPr>
                  <w:rFonts w:ascii="Calibri" w:hAnsi="Calibri" w:cs="Calibri"/>
                  <w:color w:val="0563C1"/>
                  <w:sz w:val="18"/>
                  <w:szCs w:val="18"/>
                  <w:u w:val="single"/>
                  <w:lang w:eastAsia="en-GB"/>
                </w:rPr>
                <w:t>SP-220352</w:t>
              </w:r>
            </w:hyperlink>
          </w:p>
        </w:tc>
        <w:tc>
          <w:tcPr>
            <w:tcW w:w="2268" w:type="dxa"/>
            <w:shd w:val="clear" w:color="auto" w:fill="auto"/>
            <w:tcMar>
              <w:left w:w="28" w:type="dxa"/>
              <w:right w:w="28" w:type="dxa"/>
            </w:tcMar>
            <w:hideMark/>
          </w:tcPr>
          <w:p w14:paraId="41F40E13"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Patrice Hédé, Huawei Technologies </w:t>
            </w:r>
          </w:p>
        </w:tc>
        <w:tc>
          <w:tcPr>
            <w:tcW w:w="850" w:type="dxa"/>
            <w:shd w:val="clear" w:color="auto" w:fill="auto"/>
            <w:tcMar>
              <w:left w:w="28" w:type="dxa"/>
              <w:right w:w="28" w:type="dxa"/>
            </w:tcMar>
            <w:hideMark/>
          </w:tcPr>
          <w:p w14:paraId="2CF8F5C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370ADB3D" w14:textId="77777777" w:rsidTr="0041562B">
        <w:trPr>
          <w:trHeight w:val="255"/>
        </w:trPr>
        <w:tc>
          <w:tcPr>
            <w:tcW w:w="757" w:type="dxa"/>
            <w:shd w:val="clear" w:color="auto" w:fill="auto"/>
            <w:tcMar>
              <w:left w:w="28" w:type="dxa"/>
              <w:right w:w="28" w:type="dxa"/>
            </w:tcMar>
            <w:hideMark/>
          </w:tcPr>
          <w:p w14:paraId="5674127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950023</w:t>
            </w:r>
          </w:p>
        </w:tc>
        <w:tc>
          <w:tcPr>
            <w:tcW w:w="3969" w:type="dxa"/>
            <w:shd w:val="clear" w:color="auto" w:fill="auto"/>
            <w:tcMar>
              <w:left w:w="28" w:type="dxa"/>
              <w:right w:w="28" w:type="dxa"/>
            </w:tcMar>
            <w:hideMark/>
          </w:tcPr>
          <w:p w14:paraId="3DF472F6" w14:textId="77777777" w:rsidR="00556568" w:rsidRPr="00EF7FBB" w:rsidRDefault="00556568" w:rsidP="00EF7FB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Security of Edge Computing phase 2 </w:t>
            </w:r>
          </w:p>
        </w:tc>
        <w:tc>
          <w:tcPr>
            <w:tcW w:w="1701" w:type="dxa"/>
            <w:shd w:val="clear" w:color="auto" w:fill="auto"/>
            <w:tcMar>
              <w:left w:w="28" w:type="dxa"/>
              <w:right w:w="28" w:type="dxa"/>
            </w:tcMar>
            <w:hideMark/>
          </w:tcPr>
          <w:p w14:paraId="65EB0F26" w14:textId="1F22689F"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D</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2</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05B0FF1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723710D6" w14:textId="0AC5EC51"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633" w:history="1">
              <w:r w:rsidR="00556568" w:rsidRPr="00EF7FBB">
                <w:rPr>
                  <w:rFonts w:ascii="Calibri" w:hAnsi="Calibri" w:cs="Calibri"/>
                  <w:color w:val="0563C1"/>
                  <w:sz w:val="18"/>
                  <w:szCs w:val="18"/>
                  <w:u w:val="single"/>
                  <w:lang w:eastAsia="en-GB"/>
                </w:rPr>
                <w:t>SP-220201</w:t>
              </w:r>
            </w:hyperlink>
          </w:p>
        </w:tc>
        <w:tc>
          <w:tcPr>
            <w:tcW w:w="2268" w:type="dxa"/>
            <w:shd w:val="clear" w:color="auto" w:fill="auto"/>
            <w:tcMar>
              <w:left w:w="28" w:type="dxa"/>
              <w:right w:w="28" w:type="dxa"/>
            </w:tcMar>
            <w:hideMark/>
          </w:tcPr>
          <w:p w14:paraId="458DC8C5"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Bo Zhang, Huawei </w:t>
            </w:r>
          </w:p>
        </w:tc>
        <w:tc>
          <w:tcPr>
            <w:tcW w:w="850" w:type="dxa"/>
            <w:shd w:val="clear" w:color="auto" w:fill="auto"/>
            <w:tcMar>
              <w:left w:w="28" w:type="dxa"/>
              <w:right w:w="28" w:type="dxa"/>
            </w:tcMar>
            <w:hideMark/>
          </w:tcPr>
          <w:p w14:paraId="4330827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7A935310" w14:textId="77777777" w:rsidTr="0041562B">
        <w:trPr>
          <w:trHeight w:val="255"/>
        </w:trPr>
        <w:tc>
          <w:tcPr>
            <w:tcW w:w="757" w:type="dxa"/>
            <w:shd w:val="clear" w:color="auto" w:fill="auto"/>
            <w:tcMar>
              <w:left w:w="28" w:type="dxa"/>
              <w:right w:w="28" w:type="dxa"/>
            </w:tcMar>
            <w:hideMark/>
          </w:tcPr>
          <w:p w14:paraId="3689873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970026</w:t>
            </w:r>
          </w:p>
        </w:tc>
        <w:tc>
          <w:tcPr>
            <w:tcW w:w="3969" w:type="dxa"/>
            <w:shd w:val="clear" w:color="auto" w:fill="auto"/>
            <w:tcMar>
              <w:left w:w="28" w:type="dxa"/>
              <w:right w:w="28" w:type="dxa"/>
            </w:tcMar>
            <w:hideMark/>
          </w:tcPr>
          <w:p w14:paraId="5515B4A1"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Edge Computing Phase 2 </w:t>
            </w:r>
          </w:p>
        </w:tc>
        <w:tc>
          <w:tcPr>
            <w:tcW w:w="1701" w:type="dxa"/>
            <w:shd w:val="clear" w:color="auto" w:fill="auto"/>
            <w:tcMar>
              <w:left w:w="28" w:type="dxa"/>
              <w:right w:w="28" w:type="dxa"/>
            </w:tcMar>
            <w:hideMark/>
          </w:tcPr>
          <w:p w14:paraId="3CBF684B" w14:textId="728DFEF6"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D</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2</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1610DCF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1FFAA44A" w14:textId="4AFD60B4"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634" w:history="1">
              <w:r w:rsidR="00556568" w:rsidRPr="00EF7FBB">
                <w:rPr>
                  <w:rFonts w:ascii="Calibri" w:hAnsi="Calibri" w:cs="Calibri"/>
                  <w:color w:val="0563C1"/>
                  <w:sz w:val="18"/>
                  <w:szCs w:val="18"/>
                  <w:u w:val="single"/>
                  <w:lang w:eastAsia="en-GB"/>
                </w:rPr>
                <w:t>SP-230112</w:t>
              </w:r>
            </w:hyperlink>
          </w:p>
        </w:tc>
        <w:tc>
          <w:tcPr>
            <w:tcW w:w="2268" w:type="dxa"/>
            <w:shd w:val="clear" w:color="auto" w:fill="auto"/>
            <w:tcMar>
              <w:left w:w="28" w:type="dxa"/>
              <w:right w:w="28" w:type="dxa"/>
            </w:tcMar>
            <w:hideMark/>
          </w:tcPr>
          <w:p w14:paraId="6D7D5E35"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Patrice Hédé, Huawei Technologies </w:t>
            </w:r>
          </w:p>
        </w:tc>
        <w:tc>
          <w:tcPr>
            <w:tcW w:w="850" w:type="dxa"/>
            <w:shd w:val="clear" w:color="auto" w:fill="auto"/>
            <w:tcMar>
              <w:left w:w="28" w:type="dxa"/>
              <w:right w:w="28" w:type="dxa"/>
            </w:tcMar>
            <w:hideMark/>
          </w:tcPr>
          <w:p w14:paraId="3204BB5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2DD63E07" w14:textId="77777777" w:rsidTr="0041562B">
        <w:trPr>
          <w:trHeight w:val="255"/>
        </w:trPr>
        <w:tc>
          <w:tcPr>
            <w:tcW w:w="757" w:type="dxa"/>
            <w:shd w:val="clear" w:color="auto" w:fill="auto"/>
            <w:tcMar>
              <w:left w:w="28" w:type="dxa"/>
              <w:right w:w="28" w:type="dxa"/>
            </w:tcMar>
            <w:hideMark/>
          </w:tcPr>
          <w:p w14:paraId="00E68CF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980076</w:t>
            </w:r>
          </w:p>
        </w:tc>
        <w:tc>
          <w:tcPr>
            <w:tcW w:w="3969" w:type="dxa"/>
            <w:shd w:val="clear" w:color="auto" w:fill="auto"/>
            <w:tcMar>
              <w:left w:w="28" w:type="dxa"/>
              <w:right w:w="28" w:type="dxa"/>
            </w:tcMar>
            <w:hideMark/>
          </w:tcPr>
          <w:p w14:paraId="27B9C46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EDGE_Ph2</w:t>
            </w:r>
          </w:p>
        </w:tc>
        <w:tc>
          <w:tcPr>
            <w:tcW w:w="1701" w:type="dxa"/>
            <w:shd w:val="clear" w:color="auto" w:fill="auto"/>
            <w:tcMar>
              <w:left w:w="28" w:type="dxa"/>
              <w:right w:w="28" w:type="dxa"/>
            </w:tcMar>
            <w:hideMark/>
          </w:tcPr>
          <w:p w14:paraId="1CB08EDE" w14:textId="62591E0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D</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2</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3C65ABC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237B1027" w14:textId="721756F5"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635" w:history="1">
              <w:r w:rsidR="00556568" w:rsidRPr="00EF7FBB">
                <w:rPr>
                  <w:rFonts w:ascii="Calibri" w:hAnsi="Calibri" w:cs="Calibri"/>
                  <w:color w:val="0563C1"/>
                  <w:sz w:val="18"/>
                  <w:szCs w:val="18"/>
                  <w:u w:val="single"/>
                  <w:lang w:eastAsia="en-GB"/>
                </w:rPr>
                <w:t>CP-220325</w:t>
              </w:r>
            </w:hyperlink>
          </w:p>
        </w:tc>
        <w:tc>
          <w:tcPr>
            <w:tcW w:w="2268" w:type="dxa"/>
            <w:shd w:val="clear" w:color="auto" w:fill="auto"/>
            <w:tcMar>
              <w:left w:w="28" w:type="dxa"/>
              <w:right w:w="28" w:type="dxa"/>
            </w:tcMar>
            <w:hideMark/>
          </w:tcPr>
          <w:p w14:paraId="43275BB8"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Qi Caixia, Huawei</w:t>
            </w:r>
          </w:p>
        </w:tc>
        <w:tc>
          <w:tcPr>
            <w:tcW w:w="850" w:type="dxa"/>
            <w:shd w:val="clear" w:color="auto" w:fill="auto"/>
            <w:tcMar>
              <w:left w:w="28" w:type="dxa"/>
              <w:right w:w="28" w:type="dxa"/>
            </w:tcMar>
            <w:hideMark/>
          </w:tcPr>
          <w:p w14:paraId="25C5BC5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0562AB92" w14:textId="77777777" w:rsidTr="0041562B">
        <w:trPr>
          <w:trHeight w:val="255"/>
        </w:trPr>
        <w:tc>
          <w:tcPr>
            <w:tcW w:w="757" w:type="dxa"/>
            <w:shd w:val="clear" w:color="auto" w:fill="auto"/>
            <w:tcMar>
              <w:left w:w="28" w:type="dxa"/>
              <w:right w:w="28" w:type="dxa"/>
            </w:tcMar>
            <w:hideMark/>
          </w:tcPr>
          <w:p w14:paraId="0F165AC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980077</w:t>
            </w:r>
          </w:p>
        </w:tc>
        <w:tc>
          <w:tcPr>
            <w:tcW w:w="3969" w:type="dxa"/>
            <w:shd w:val="clear" w:color="auto" w:fill="auto"/>
            <w:tcMar>
              <w:left w:w="28" w:type="dxa"/>
              <w:right w:w="28" w:type="dxa"/>
            </w:tcMar>
            <w:hideMark/>
          </w:tcPr>
          <w:p w14:paraId="67A53BA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EDGE_Ph2</w:t>
            </w:r>
          </w:p>
        </w:tc>
        <w:tc>
          <w:tcPr>
            <w:tcW w:w="1701" w:type="dxa"/>
            <w:shd w:val="clear" w:color="auto" w:fill="auto"/>
            <w:tcMar>
              <w:left w:w="28" w:type="dxa"/>
              <w:right w:w="28" w:type="dxa"/>
            </w:tcMar>
            <w:hideMark/>
          </w:tcPr>
          <w:p w14:paraId="48EECB83" w14:textId="319D95CF"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D</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2</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0C0249D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4ED884FE" w14:textId="544D18F3"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636" w:history="1">
              <w:r w:rsidR="00556568" w:rsidRPr="00EF7FBB">
                <w:rPr>
                  <w:rFonts w:ascii="Calibri" w:hAnsi="Calibri" w:cs="Calibri"/>
                  <w:color w:val="0563C1"/>
                  <w:sz w:val="18"/>
                  <w:szCs w:val="18"/>
                  <w:u w:val="single"/>
                  <w:lang w:eastAsia="en-GB"/>
                </w:rPr>
                <w:t>CP-220325</w:t>
              </w:r>
            </w:hyperlink>
          </w:p>
        </w:tc>
        <w:tc>
          <w:tcPr>
            <w:tcW w:w="2268" w:type="dxa"/>
            <w:shd w:val="clear" w:color="auto" w:fill="auto"/>
            <w:tcMar>
              <w:left w:w="28" w:type="dxa"/>
              <w:right w:w="28" w:type="dxa"/>
            </w:tcMar>
            <w:hideMark/>
          </w:tcPr>
          <w:p w14:paraId="6372D8B7"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Qi Caixia, Huawei</w:t>
            </w:r>
          </w:p>
        </w:tc>
        <w:tc>
          <w:tcPr>
            <w:tcW w:w="850" w:type="dxa"/>
            <w:shd w:val="clear" w:color="auto" w:fill="auto"/>
            <w:tcMar>
              <w:left w:w="28" w:type="dxa"/>
              <w:right w:w="28" w:type="dxa"/>
            </w:tcMar>
            <w:hideMark/>
          </w:tcPr>
          <w:p w14:paraId="7DD5928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66B5393D" w14:textId="77777777" w:rsidTr="0041562B">
        <w:trPr>
          <w:trHeight w:val="255"/>
        </w:trPr>
        <w:tc>
          <w:tcPr>
            <w:tcW w:w="757" w:type="dxa"/>
            <w:shd w:val="clear" w:color="auto" w:fill="auto"/>
            <w:tcMar>
              <w:left w:w="28" w:type="dxa"/>
              <w:right w:w="28" w:type="dxa"/>
            </w:tcMar>
            <w:hideMark/>
          </w:tcPr>
          <w:p w14:paraId="355CBCC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990039</w:t>
            </w:r>
          </w:p>
        </w:tc>
        <w:tc>
          <w:tcPr>
            <w:tcW w:w="3969" w:type="dxa"/>
            <w:shd w:val="clear" w:color="auto" w:fill="auto"/>
            <w:tcMar>
              <w:left w:w="28" w:type="dxa"/>
              <w:right w:w="28" w:type="dxa"/>
            </w:tcMar>
            <w:hideMark/>
          </w:tcPr>
          <w:p w14:paraId="41C4109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Aspects of Support for Edge Computing in 5GC phase 2 </w:t>
            </w:r>
          </w:p>
        </w:tc>
        <w:tc>
          <w:tcPr>
            <w:tcW w:w="1701" w:type="dxa"/>
            <w:shd w:val="clear" w:color="auto" w:fill="auto"/>
            <w:tcMar>
              <w:left w:w="28" w:type="dxa"/>
              <w:right w:w="28" w:type="dxa"/>
            </w:tcMar>
            <w:hideMark/>
          </w:tcPr>
          <w:p w14:paraId="19BD3DF6" w14:textId="2D6FDB4D"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D</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2</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0BFEB65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45A54B38" w14:textId="529916AD"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637" w:history="1">
              <w:r w:rsidR="00556568" w:rsidRPr="00EF7FBB">
                <w:rPr>
                  <w:rFonts w:ascii="Calibri" w:hAnsi="Calibri" w:cs="Calibri"/>
                  <w:color w:val="0563C1"/>
                  <w:sz w:val="18"/>
                  <w:szCs w:val="18"/>
                  <w:u w:val="single"/>
                  <w:lang w:eastAsia="en-GB"/>
                </w:rPr>
                <w:t>SP-230366</w:t>
              </w:r>
            </w:hyperlink>
          </w:p>
        </w:tc>
        <w:tc>
          <w:tcPr>
            <w:tcW w:w="2268" w:type="dxa"/>
            <w:shd w:val="clear" w:color="auto" w:fill="auto"/>
            <w:tcMar>
              <w:left w:w="28" w:type="dxa"/>
              <w:right w:w="28" w:type="dxa"/>
            </w:tcMar>
            <w:hideMark/>
          </w:tcPr>
          <w:p w14:paraId="71437E9B"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Bo Zhang, Huawei Technologies </w:t>
            </w:r>
          </w:p>
        </w:tc>
        <w:tc>
          <w:tcPr>
            <w:tcW w:w="850" w:type="dxa"/>
            <w:shd w:val="clear" w:color="auto" w:fill="auto"/>
            <w:tcMar>
              <w:left w:w="28" w:type="dxa"/>
              <w:right w:w="28" w:type="dxa"/>
            </w:tcMar>
            <w:hideMark/>
          </w:tcPr>
          <w:p w14:paraId="178865C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5AF7B6C2" w14:textId="77777777" w:rsidTr="0041562B">
        <w:trPr>
          <w:trHeight w:val="255"/>
        </w:trPr>
        <w:tc>
          <w:tcPr>
            <w:tcW w:w="757" w:type="dxa"/>
            <w:shd w:val="clear" w:color="auto" w:fill="auto"/>
            <w:tcMar>
              <w:left w:w="28" w:type="dxa"/>
              <w:right w:w="28" w:type="dxa"/>
            </w:tcMar>
            <w:hideMark/>
          </w:tcPr>
          <w:p w14:paraId="5161D0F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0</w:t>
            </w:r>
          </w:p>
        </w:tc>
        <w:tc>
          <w:tcPr>
            <w:tcW w:w="3969" w:type="dxa"/>
            <w:shd w:val="clear" w:color="auto" w:fill="auto"/>
            <w:tcMar>
              <w:left w:w="28" w:type="dxa"/>
              <w:right w:w="28" w:type="dxa"/>
            </w:tcMar>
            <w:hideMark/>
          </w:tcPr>
          <w:p w14:paraId="309AA4F1" w14:textId="77777777" w:rsidR="00556568" w:rsidRPr="00EF7FBB" w:rsidRDefault="00556568" w:rsidP="00EF7FBB">
            <w:pPr>
              <w:overflowPunct/>
              <w:autoSpaceDE/>
              <w:autoSpaceDN/>
              <w:adjustRightInd/>
              <w:spacing w:after="0"/>
              <w:textAlignment w:val="auto"/>
              <w:rPr>
                <w:rFonts w:ascii="Arial" w:hAnsi="Arial" w:cs="Arial"/>
                <w:b/>
                <w:bCs/>
                <w:color w:val="FF0000"/>
                <w:sz w:val="18"/>
                <w:szCs w:val="18"/>
                <w:lang w:eastAsia="en-GB"/>
              </w:rPr>
            </w:pPr>
            <w:r w:rsidRPr="00EF7FBB">
              <w:rPr>
                <w:rFonts w:ascii="Arial" w:hAnsi="Arial" w:cs="Arial"/>
                <w:b/>
                <w:bCs/>
                <w:color w:val="FF0000"/>
                <w:sz w:val="18"/>
                <w:szCs w:val="18"/>
                <w:lang w:eastAsia="en-GB"/>
              </w:rPr>
              <w:t>Rel-18 Non-Public Networks</w:t>
            </w:r>
          </w:p>
        </w:tc>
        <w:tc>
          <w:tcPr>
            <w:tcW w:w="1701" w:type="dxa"/>
            <w:shd w:val="clear" w:color="auto" w:fill="auto"/>
            <w:tcMar>
              <w:left w:w="28" w:type="dxa"/>
              <w:right w:w="28" w:type="dxa"/>
            </w:tcMar>
            <w:hideMark/>
          </w:tcPr>
          <w:p w14:paraId="37B68C24" w14:textId="3573074F"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712B0BB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1B6CF54C" w14:textId="0605639A"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638" w:history="1">
              <w:r w:rsidR="00556568" w:rsidRPr="00EF7FBB">
                <w:rPr>
                  <w:rFonts w:ascii="Calibri" w:hAnsi="Calibri" w:cs="Calibri"/>
                  <w:color w:val="0563C1"/>
                  <w:sz w:val="18"/>
                  <w:szCs w:val="18"/>
                  <w:u w:val="single"/>
                  <w:lang w:eastAsia="en-GB"/>
                </w:rPr>
                <w:t>-</w:t>
              </w:r>
            </w:hyperlink>
          </w:p>
        </w:tc>
        <w:tc>
          <w:tcPr>
            <w:tcW w:w="2268" w:type="dxa"/>
            <w:shd w:val="clear" w:color="auto" w:fill="auto"/>
            <w:tcMar>
              <w:left w:w="28" w:type="dxa"/>
              <w:right w:w="28" w:type="dxa"/>
            </w:tcMar>
            <w:hideMark/>
          </w:tcPr>
          <w:p w14:paraId="3E0B36A8"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t>
            </w:r>
          </w:p>
        </w:tc>
        <w:tc>
          <w:tcPr>
            <w:tcW w:w="850" w:type="dxa"/>
            <w:shd w:val="clear" w:color="auto" w:fill="auto"/>
            <w:tcMar>
              <w:left w:w="28" w:type="dxa"/>
              <w:right w:w="28" w:type="dxa"/>
            </w:tcMar>
            <w:hideMark/>
          </w:tcPr>
          <w:p w14:paraId="63F5778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r>
      <w:tr w:rsidR="00556568" w:rsidRPr="00EF7FBB" w14:paraId="6FC75DCF" w14:textId="77777777" w:rsidTr="0041562B">
        <w:trPr>
          <w:trHeight w:val="255"/>
        </w:trPr>
        <w:tc>
          <w:tcPr>
            <w:tcW w:w="757" w:type="dxa"/>
            <w:shd w:val="clear" w:color="auto" w:fill="auto"/>
            <w:tcMar>
              <w:left w:w="28" w:type="dxa"/>
              <w:right w:w="28" w:type="dxa"/>
            </w:tcMar>
            <w:hideMark/>
          </w:tcPr>
          <w:p w14:paraId="6C2B1135"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920038</w:t>
            </w:r>
          </w:p>
        </w:tc>
        <w:tc>
          <w:tcPr>
            <w:tcW w:w="3969" w:type="dxa"/>
            <w:shd w:val="clear" w:color="auto" w:fill="auto"/>
            <w:tcMar>
              <w:left w:w="28" w:type="dxa"/>
              <w:right w:w="28" w:type="dxa"/>
            </w:tcMar>
            <w:hideMark/>
          </w:tcPr>
          <w:p w14:paraId="4B400B33"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5G Networks Providing Access to Localized Services </w:t>
            </w:r>
          </w:p>
        </w:tc>
        <w:tc>
          <w:tcPr>
            <w:tcW w:w="1701" w:type="dxa"/>
            <w:shd w:val="clear" w:color="auto" w:fill="auto"/>
            <w:tcMar>
              <w:left w:w="28" w:type="dxa"/>
              <w:right w:w="28" w:type="dxa"/>
            </w:tcMar>
            <w:hideMark/>
          </w:tcPr>
          <w:p w14:paraId="72FA818F" w14:textId="6354B83A"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A</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L</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S</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0F494995"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09988BB6" w14:textId="5673F85D"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639" w:history="1">
              <w:r w:rsidR="00556568" w:rsidRPr="00EF7FBB">
                <w:rPr>
                  <w:rFonts w:ascii="Calibri" w:hAnsi="Calibri" w:cs="Calibri"/>
                  <w:color w:val="0563C1"/>
                  <w:sz w:val="18"/>
                  <w:szCs w:val="18"/>
                  <w:u w:val="single"/>
                  <w:lang w:eastAsia="en-GB"/>
                </w:rPr>
                <w:t>SP-210522</w:t>
              </w:r>
            </w:hyperlink>
          </w:p>
        </w:tc>
        <w:tc>
          <w:tcPr>
            <w:tcW w:w="2268" w:type="dxa"/>
            <w:shd w:val="clear" w:color="auto" w:fill="auto"/>
            <w:tcMar>
              <w:left w:w="28" w:type="dxa"/>
              <w:right w:w="28" w:type="dxa"/>
            </w:tcMar>
            <w:hideMark/>
          </w:tcPr>
          <w:p w14:paraId="3C346988"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Lola Awoniyi-Oteri, qualcomm </w:t>
            </w:r>
          </w:p>
        </w:tc>
        <w:tc>
          <w:tcPr>
            <w:tcW w:w="850" w:type="dxa"/>
            <w:shd w:val="clear" w:color="auto" w:fill="auto"/>
            <w:tcMar>
              <w:left w:w="28" w:type="dxa"/>
              <w:right w:w="28" w:type="dxa"/>
            </w:tcMar>
            <w:hideMark/>
          </w:tcPr>
          <w:p w14:paraId="342E5032" w14:textId="46BD2342"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63626E5A" w14:textId="77777777" w:rsidTr="0041562B">
        <w:trPr>
          <w:trHeight w:val="255"/>
        </w:trPr>
        <w:tc>
          <w:tcPr>
            <w:tcW w:w="757" w:type="dxa"/>
            <w:shd w:val="clear" w:color="auto" w:fill="auto"/>
            <w:tcMar>
              <w:left w:w="28" w:type="dxa"/>
              <w:right w:w="28" w:type="dxa"/>
            </w:tcMar>
            <w:hideMark/>
          </w:tcPr>
          <w:p w14:paraId="4E66D19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890023</w:t>
            </w:r>
          </w:p>
        </w:tc>
        <w:tc>
          <w:tcPr>
            <w:tcW w:w="3969" w:type="dxa"/>
            <w:shd w:val="clear" w:color="auto" w:fill="auto"/>
            <w:tcMar>
              <w:left w:w="28" w:type="dxa"/>
              <w:right w:w="28" w:type="dxa"/>
            </w:tcMar>
            <w:hideMark/>
          </w:tcPr>
          <w:p w14:paraId="5984B1AD" w14:textId="77777777" w:rsidR="00556568" w:rsidRPr="00EF7FBB" w:rsidRDefault="00556568" w:rsidP="00EF7FB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PALS </w:t>
            </w:r>
          </w:p>
        </w:tc>
        <w:tc>
          <w:tcPr>
            <w:tcW w:w="1701" w:type="dxa"/>
            <w:shd w:val="clear" w:color="auto" w:fill="auto"/>
            <w:tcMar>
              <w:left w:w="28" w:type="dxa"/>
              <w:right w:w="28" w:type="dxa"/>
            </w:tcMar>
            <w:hideMark/>
          </w:tcPr>
          <w:p w14:paraId="52A12FC9" w14:textId="3BCC59BF"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L</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0CB3081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4B4B0F0F" w14:textId="77AD0855"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640" w:history="1">
              <w:r w:rsidR="00556568" w:rsidRPr="00EF7FBB">
                <w:rPr>
                  <w:rFonts w:ascii="Calibri" w:hAnsi="Calibri" w:cs="Calibri"/>
                  <w:color w:val="0563C1"/>
                  <w:sz w:val="18"/>
                  <w:szCs w:val="18"/>
                  <w:u w:val="single"/>
                  <w:lang w:eastAsia="en-GB"/>
                </w:rPr>
                <w:t>SP-200799</w:t>
              </w:r>
            </w:hyperlink>
          </w:p>
        </w:tc>
        <w:tc>
          <w:tcPr>
            <w:tcW w:w="2268" w:type="dxa"/>
            <w:shd w:val="clear" w:color="auto" w:fill="auto"/>
            <w:tcMar>
              <w:left w:w="28" w:type="dxa"/>
              <w:right w:w="28" w:type="dxa"/>
            </w:tcMar>
            <w:hideMark/>
          </w:tcPr>
          <w:p w14:paraId="198D9A14"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Jack Nasielski </w:t>
            </w:r>
          </w:p>
        </w:tc>
        <w:tc>
          <w:tcPr>
            <w:tcW w:w="850" w:type="dxa"/>
            <w:shd w:val="clear" w:color="auto" w:fill="auto"/>
            <w:tcMar>
              <w:left w:w="28" w:type="dxa"/>
              <w:right w:w="28" w:type="dxa"/>
            </w:tcMar>
            <w:hideMark/>
          </w:tcPr>
          <w:p w14:paraId="465C70D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3B8499C3" w14:textId="77777777" w:rsidTr="0041562B">
        <w:trPr>
          <w:trHeight w:val="255"/>
        </w:trPr>
        <w:tc>
          <w:tcPr>
            <w:tcW w:w="757" w:type="dxa"/>
            <w:shd w:val="clear" w:color="auto" w:fill="auto"/>
            <w:tcMar>
              <w:left w:w="28" w:type="dxa"/>
              <w:right w:w="28" w:type="dxa"/>
            </w:tcMar>
            <w:hideMark/>
          </w:tcPr>
          <w:p w14:paraId="5230690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920031</w:t>
            </w:r>
          </w:p>
        </w:tc>
        <w:tc>
          <w:tcPr>
            <w:tcW w:w="3969" w:type="dxa"/>
            <w:shd w:val="clear" w:color="auto" w:fill="auto"/>
            <w:tcMar>
              <w:left w:w="28" w:type="dxa"/>
              <w:right w:w="28" w:type="dxa"/>
            </w:tcMar>
            <w:hideMark/>
          </w:tcPr>
          <w:p w14:paraId="2639444D"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1 of PALS </w:t>
            </w:r>
          </w:p>
        </w:tc>
        <w:tc>
          <w:tcPr>
            <w:tcW w:w="1701" w:type="dxa"/>
            <w:shd w:val="clear" w:color="auto" w:fill="auto"/>
            <w:tcMar>
              <w:left w:w="28" w:type="dxa"/>
              <w:right w:w="28" w:type="dxa"/>
            </w:tcMar>
            <w:hideMark/>
          </w:tcPr>
          <w:p w14:paraId="7DFDF7E4" w14:textId="2307EE29"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L</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131BCF55"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2CED99C4" w14:textId="7360469E"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641" w:history="1">
              <w:r w:rsidR="00556568" w:rsidRPr="00EF7FBB">
                <w:rPr>
                  <w:rFonts w:ascii="Calibri" w:hAnsi="Calibri" w:cs="Calibri"/>
                  <w:color w:val="0563C1"/>
                  <w:sz w:val="18"/>
                  <w:szCs w:val="18"/>
                  <w:u w:val="single"/>
                  <w:lang w:eastAsia="en-GB"/>
                </w:rPr>
                <w:t>SP-210588</w:t>
              </w:r>
            </w:hyperlink>
          </w:p>
        </w:tc>
        <w:tc>
          <w:tcPr>
            <w:tcW w:w="2268" w:type="dxa"/>
            <w:shd w:val="clear" w:color="auto" w:fill="auto"/>
            <w:tcMar>
              <w:left w:w="28" w:type="dxa"/>
              <w:right w:w="28" w:type="dxa"/>
            </w:tcMar>
            <w:hideMark/>
          </w:tcPr>
          <w:p w14:paraId="3230BC49"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Lola Awoniyi-Oteri, qualcomm </w:t>
            </w:r>
          </w:p>
        </w:tc>
        <w:tc>
          <w:tcPr>
            <w:tcW w:w="850" w:type="dxa"/>
            <w:shd w:val="clear" w:color="auto" w:fill="auto"/>
            <w:tcMar>
              <w:left w:w="28" w:type="dxa"/>
              <w:right w:w="28" w:type="dxa"/>
            </w:tcMar>
            <w:hideMark/>
          </w:tcPr>
          <w:p w14:paraId="20496A6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67C31222" w14:textId="77777777" w:rsidTr="0041562B">
        <w:trPr>
          <w:trHeight w:val="255"/>
        </w:trPr>
        <w:tc>
          <w:tcPr>
            <w:tcW w:w="757" w:type="dxa"/>
            <w:shd w:val="clear" w:color="auto" w:fill="auto"/>
            <w:tcMar>
              <w:left w:w="28" w:type="dxa"/>
              <w:right w:w="28" w:type="dxa"/>
            </w:tcMar>
            <w:hideMark/>
          </w:tcPr>
          <w:p w14:paraId="690B9039"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980128</w:t>
            </w:r>
          </w:p>
        </w:tc>
        <w:tc>
          <w:tcPr>
            <w:tcW w:w="3969" w:type="dxa"/>
            <w:shd w:val="clear" w:color="auto" w:fill="auto"/>
            <w:tcMar>
              <w:left w:w="28" w:type="dxa"/>
              <w:right w:w="28" w:type="dxa"/>
            </w:tcMar>
            <w:hideMark/>
          </w:tcPr>
          <w:p w14:paraId="7BA8D85C"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Non-Public Networks Phase 2 </w:t>
            </w:r>
          </w:p>
        </w:tc>
        <w:tc>
          <w:tcPr>
            <w:tcW w:w="1701" w:type="dxa"/>
            <w:shd w:val="clear" w:color="auto" w:fill="auto"/>
            <w:tcMar>
              <w:left w:w="28" w:type="dxa"/>
              <w:right w:w="28" w:type="dxa"/>
            </w:tcMar>
            <w:hideMark/>
          </w:tcPr>
          <w:p w14:paraId="178132B7" w14:textId="38F150F5"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N</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P</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N</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P</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h</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2</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5283628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1567E343" w14:textId="4B10EFCC"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642" w:history="1">
              <w:r w:rsidR="00556568" w:rsidRPr="00EF7FBB">
                <w:rPr>
                  <w:rFonts w:ascii="Calibri" w:hAnsi="Calibri" w:cs="Calibri"/>
                  <w:color w:val="0563C1"/>
                  <w:sz w:val="18"/>
                  <w:szCs w:val="18"/>
                  <w:u w:val="single"/>
                  <w:lang w:eastAsia="en-GB"/>
                </w:rPr>
                <w:t>SP-220805</w:t>
              </w:r>
            </w:hyperlink>
          </w:p>
        </w:tc>
        <w:tc>
          <w:tcPr>
            <w:tcW w:w="2268" w:type="dxa"/>
            <w:shd w:val="clear" w:color="auto" w:fill="auto"/>
            <w:tcMar>
              <w:left w:w="28" w:type="dxa"/>
              <w:right w:w="28" w:type="dxa"/>
            </w:tcMar>
            <w:hideMark/>
          </w:tcPr>
          <w:p w14:paraId="4D862B60"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Hedman, Peter, Ericsson </w:t>
            </w:r>
          </w:p>
        </w:tc>
        <w:tc>
          <w:tcPr>
            <w:tcW w:w="850" w:type="dxa"/>
            <w:shd w:val="clear" w:color="auto" w:fill="auto"/>
            <w:tcMar>
              <w:left w:w="28" w:type="dxa"/>
              <w:right w:w="28" w:type="dxa"/>
            </w:tcMar>
            <w:hideMark/>
          </w:tcPr>
          <w:p w14:paraId="7F7933BF" w14:textId="1DFF3A26"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63639237" w14:textId="77777777" w:rsidTr="0041562B">
        <w:trPr>
          <w:trHeight w:val="255"/>
        </w:trPr>
        <w:tc>
          <w:tcPr>
            <w:tcW w:w="757" w:type="dxa"/>
            <w:shd w:val="clear" w:color="auto" w:fill="auto"/>
            <w:tcMar>
              <w:left w:w="28" w:type="dxa"/>
              <w:right w:w="28" w:type="dxa"/>
            </w:tcMar>
            <w:hideMark/>
          </w:tcPr>
          <w:p w14:paraId="419B83F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940075</w:t>
            </w:r>
          </w:p>
        </w:tc>
        <w:tc>
          <w:tcPr>
            <w:tcW w:w="3969" w:type="dxa"/>
            <w:shd w:val="clear" w:color="auto" w:fill="auto"/>
            <w:tcMar>
              <w:left w:w="28" w:type="dxa"/>
              <w:right w:w="28" w:type="dxa"/>
            </w:tcMar>
            <w:hideMark/>
          </w:tcPr>
          <w:p w14:paraId="06232807" w14:textId="77777777" w:rsidR="00556568" w:rsidRPr="00EF7FBB" w:rsidRDefault="00556568" w:rsidP="00EF7FB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enhanced support of Non-Public Networks phase 2 </w:t>
            </w:r>
          </w:p>
        </w:tc>
        <w:tc>
          <w:tcPr>
            <w:tcW w:w="1701" w:type="dxa"/>
            <w:shd w:val="clear" w:color="auto" w:fill="auto"/>
            <w:tcMar>
              <w:left w:w="28" w:type="dxa"/>
              <w:right w:w="28" w:type="dxa"/>
            </w:tcMar>
            <w:hideMark/>
          </w:tcPr>
          <w:p w14:paraId="0DC340FB" w14:textId="127BE74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2</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16A085A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2733E814" w14:textId="2C756F03"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643" w:history="1">
              <w:r w:rsidR="00556568" w:rsidRPr="00EF7FBB">
                <w:rPr>
                  <w:rFonts w:ascii="Calibri" w:hAnsi="Calibri" w:cs="Calibri"/>
                  <w:color w:val="0563C1"/>
                  <w:sz w:val="18"/>
                  <w:szCs w:val="18"/>
                  <w:u w:val="single"/>
                  <w:lang w:eastAsia="en-GB"/>
                </w:rPr>
                <w:t>SP-220418</w:t>
              </w:r>
            </w:hyperlink>
          </w:p>
        </w:tc>
        <w:tc>
          <w:tcPr>
            <w:tcW w:w="2268" w:type="dxa"/>
            <w:shd w:val="clear" w:color="auto" w:fill="auto"/>
            <w:tcMar>
              <w:left w:w="28" w:type="dxa"/>
              <w:right w:w="28" w:type="dxa"/>
            </w:tcMar>
            <w:hideMark/>
          </w:tcPr>
          <w:p w14:paraId="0D5B18A4"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Hedman, Peter, Ericsson </w:t>
            </w:r>
          </w:p>
        </w:tc>
        <w:tc>
          <w:tcPr>
            <w:tcW w:w="850" w:type="dxa"/>
            <w:shd w:val="clear" w:color="auto" w:fill="auto"/>
            <w:tcMar>
              <w:left w:w="28" w:type="dxa"/>
              <w:right w:w="28" w:type="dxa"/>
            </w:tcMar>
            <w:hideMark/>
          </w:tcPr>
          <w:p w14:paraId="26E2BC6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28E3AB0B" w14:textId="77777777" w:rsidTr="0041562B">
        <w:trPr>
          <w:trHeight w:val="255"/>
        </w:trPr>
        <w:tc>
          <w:tcPr>
            <w:tcW w:w="757" w:type="dxa"/>
            <w:shd w:val="clear" w:color="auto" w:fill="auto"/>
            <w:tcMar>
              <w:left w:w="28" w:type="dxa"/>
              <w:right w:w="28" w:type="dxa"/>
            </w:tcMar>
            <w:hideMark/>
          </w:tcPr>
          <w:p w14:paraId="7DED220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970015</w:t>
            </w:r>
          </w:p>
        </w:tc>
        <w:tc>
          <w:tcPr>
            <w:tcW w:w="3969" w:type="dxa"/>
            <w:shd w:val="clear" w:color="auto" w:fill="auto"/>
            <w:tcMar>
              <w:left w:w="28" w:type="dxa"/>
              <w:right w:w="28" w:type="dxa"/>
            </w:tcMar>
            <w:hideMark/>
          </w:tcPr>
          <w:p w14:paraId="0D3FE694"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Non-Public Networks Phase 2 </w:t>
            </w:r>
          </w:p>
        </w:tc>
        <w:tc>
          <w:tcPr>
            <w:tcW w:w="1701" w:type="dxa"/>
            <w:shd w:val="clear" w:color="auto" w:fill="auto"/>
            <w:tcMar>
              <w:left w:w="28" w:type="dxa"/>
              <w:right w:w="28" w:type="dxa"/>
            </w:tcMar>
            <w:hideMark/>
          </w:tcPr>
          <w:p w14:paraId="677D6280" w14:textId="70BC79F2"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2</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5038C52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2CF15924" w14:textId="5385A9DE"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644" w:history="1">
              <w:r w:rsidR="00556568" w:rsidRPr="00EF7FBB">
                <w:rPr>
                  <w:rFonts w:ascii="Calibri" w:hAnsi="Calibri" w:cs="Calibri"/>
                  <w:color w:val="0563C1"/>
                  <w:sz w:val="18"/>
                  <w:szCs w:val="18"/>
                  <w:u w:val="single"/>
                  <w:lang w:eastAsia="en-GB"/>
                </w:rPr>
                <w:t>SP-230096</w:t>
              </w:r>
            </w:hyperlink>
          </w:p>
        </w:tc>
        <w:tc>
          <w:tcPr>
            <w:tcW w:w="2268" w:type="dxa"/>
            <w:shd w:val="clear" w:color="auto" w:fill="auto"/>
            <w:tcMar>
              <w:left w:w="28" w:type="dxa"/>
              <w:right w:w="28" w:type="dxa"/>
            </w:tcMar>
            <w:hideMark/>
          </w:tcPr>
          <w:p w14:paraId="41F59557"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Hedman, Peter, Ericsson </w:t>
            </w:r>
          </w:p>
        </w:tc>
        <w:tc>
          <w:tcPr>
            <w:tcW w:w="850" w:type="dxa"/>
            <w:shd w:val="clear" w:color="auto" w:fill="auto"/>
            <w:tcMar>
              <w:left w:w="28" w:type="dxa"/>
              <w:right w:w="28" w:type="dxa"/>
            </w:tcMar>
            <w:hideMark/>
          </w:tcPr>
          <w:p w14:paraId="10690B5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5A6F0E88" w14:textId="77777777" w:rsidTr="0041562B">
        <w:trPr>
          <w:trHeight w:val="255"/>
        </w:trPr>
        <w:tc>
          <w:tcPr>
            <w:tcW w:w="757" w:type="dxa"/>
            <w:shd w:val="clear" w:color="auto" w:fill="auto"/>
            <w:tcMar>
              <w:left w:w="28" w:type="dxa"/>
              <w:right w:w="28" w:type="dxa"/>
            </w:tcMar>
            <w:hideMark/>
          </w:tcPr>
          <w:p w14:paraId="41259A9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960033</w:t>
            </w:r>
          </w:p>
        </w:tc>
        <w:tc>
          <w:tcPr>
            <w:tcW w:w="3969" w:type="dxa"/>
            <w:shd w:val="clear" w:color="auto" w:fill="auto"/>
            <w:tcMar>
              <w:left w:w="28" w:type="dxa"/>
              <w:right w:w="28" w:type="dxa"/>
            </w:tcMar>
            <w:hideMark/>
          </w:tcPr>
          <w:p w14:paraId="5AA770C9" w14:textId="77777777" w:rsidR="00556568" w:rsidRPr="00EF7FBB" w:rsidRDefault="00556568" w:rsidP="00EF7FB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security aspects of enhanced support of Non-Public Networks phase 2 </w:t>
            </w:r>
          </w:p>
        </w:tc>
        <w:tc>
          <w:tcPr>
            <w:tcW w:w="1701" w:type="dxa"/>
            <w:shd w:val="clear" w:color="auto" w:fill="auto"/>
            <w:tcMar>
              <w:left w:w="28" w:type="dxa"/>
              <w:right w:w="28" w:type="dxa"/>
            </w:tcMar>
            <w:hideMark/>
          </w:tcPr>
          <w:p w14:paraId="649EAD21" w14:textId="1DA72303"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2</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3664AA3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4EE32160" w14:textId="2B7E4A6C"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645" w:history="1">
              <w:r w:rsidR="00556568" w:rsidRPr="00EF7FBB">
                <w:rPr>
                  <w:rFonts w:ascii="Calibri" w:hAnsi="Calibri" w:cs="Calibri"/>
                  <w:color w:val="0563C1"/>
                  <w:sz w:val="18"/>
                  <w:szCs w:val="18"/>
                  <w:u w:val="single"/>
                  <w:lang w:eastAsia="en-GB"/>
                </w:rPr>
                <w:t>SP-220531</w:t>
              </w:r>
            </w:hyperlink>
          </w:p>
        </w:tc>
        <w:tc>
          <w:tcPr>
            <w:tcW w:w="2268" w:type="dxa"/>
            <w:shd w:val="clear" w:color="auto" w:fill="auto"/>
            <w:tcMar>
              <w:left w:w="28" w:type="dxa"/>
              <w:right w:w="28" w:type="dxa"/>
            </w:tcMar>
            <w:hideMark/>
          </w:tcPr>
          <w:p w14:paraId="7A844374"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Jost, Christine, Ericsson, </w:t>
            </w:r>
          </w:p>
        </w:tc>
        <w:tc>
          <w:tcPr>
            <w:tcW w:w="850" w:type="dxa"/>
            <w:shd w:val="clear" w:color="auto" w:fill="auto"/>
            <w:tcMar>
              <w:left w:w="28" w:type="dxa"/>
              <w:right w:w="28" w:type="dxa"/>
            </w:tcMar>
            <w:hideMark/>
          </w:tcPr>
          <w:p w14:paraId="488CBE5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0994B0E0" w14:textId="77777777" w:rsidTr="0041562B">
        <w:trPr>
          <w:trHeight w:val="255"/>
        </w:trPr>
        <w:tc>
          <w:tcPr>
            <w:tcW w:w="757" w:type="dxa"/>
            <w:shd w:val="clear" w:color="auto" w:fill="auto"/>
            <w:tcMar>
              <w:left w:w="28" w:type="dxa"/>
              <w:right w:w="28" w:type="dxa"/>
            </w:tcMar>
            <w:hideMark/>
          </w:tcPr>
          <w:p w14:paraId="718D6C1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990043</w:t>
            </w:r>
          </w:p>
        </w:tc>
        <w:tc>
          <w:tcPr>
            <w:tcW w:w="3969" w:type="dxa"/>
            <w:shd w:val="clear" w:color="auto" w:fill="auto"/>
            <w:tcMar>
              <w:left w:w="28" w:type="dxa"/>
              <w:right w:w="28" w:type="dxa"/>
            </w:tcMar>
            <w:hideMark/>
          </w:tcPr>
          <w:p w14:paraId="5977C14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aspects of support of Non-Public Networks phase 2 </w:t>
            </w:r>
          </w:p>
        </w:tc>
        <w:tc>
          <w:tcPr>
            <w:tcW w:w="1701" w:type="dxa"/>
            <w:shd w:val="clear" w:color="auto" w:fill="auto"/>
            <w:tcMar>
              <w:left w:w="28" w:type="dxa"/>
              <w:right w:w="28" w:type="dxa"/>
            </w:tcMar>
            <w:hideMark/>
          </w:tcPr>
          <w:p w14:paraId="623DEF32" w14:textId="79C9F801"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2</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7D0E326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24B12A3C" w14:textId="586F1B1B"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646" w:history="1">
              <w:r w:rsidR="00556568" w:rsidRPr="00EF7FBB">
                <w:rPr>
                  <w:rFonts w:ascii="Calibri" w:hAnsi="Calibri" w:cs="Calibri"/>
                  <w:color w:val="0563C1"/>
                  <w:sz w:val="18"/>
                  <w:szCs w:val="18"/>
                  <w:u w:val="single"/>
                  <w:lang w:eastAsia="en-GB"/>
                </w:rPr>
                <w:t>SP-230156</w:t>
              </w:r>
            </w:hyperlink>
          </w:p>
        </w:tc>
        <w:tc>
          <w:tcPr>
            <w:tcW w:w="2268" w:type="dxa"/>
            <w:shd w:val="clear" w:color="auto" w:fill="auto"/>
            <w:tcMar>
              <w:left w:w="28" w:type="dxa"/>
              <w:right w:w="28" w:type="dxa"/>
            </w:tcMar>
            <w:hideMark/>
          </w:tcPr>
          <w:p w14:paraId="3BAE00E9"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Jost, Christine, Ericsson </w:t>
            </w:r>
          </w:p>
        </w:tc>
        <w:tc>
          <w:tcPr>
            <w:tcW w:w="850" w:type="dxa"/>
            <w:shd w:val="clear" w:color="auto" w:fill="auto"/>
            <w:tcMar>
              <w:left w:w="28" w:type="dxa"/>
              <w:right w:w="28" w:type="dxa"/>
            </w:tcMar>
            <w:hideMark/>
          </w:tcPr>
          <w:p w14:paraId="634C84E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50FE2F47" w14:textId="77777777" w:rsidTr="0041562B">
        <w:trPr>
          <w:trHeight w:val="255"/>
        </w:trPr>
        <w:tc>
          <w:tcPr>
            <w:tcW w:w="757" w:type="dxa"/>
            <w:shd w:val="clear" w:color="auto" w:fill="auto"/>
            <w:tcMar>
              <w:left w:w="28" w:type="dxa"/>
              <w:right w:w="28" w:type="dxa"/>
            </w:tcMar>
            <w:hideMark/>
          </w:tcPr>
          <w:p w14:paraId="2852320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980078</w:t>
            </w:r>
          </w:p>
        </w:tc>
        <w:tc>
          <w:tcPr>
            <w:tcW w:w="3969" w:type="dxa"/>
            <w:shd w:val="clear" w:color="auto" w:fill="auto"/>
            <w:tcMar>
              <w:left w:w="28" w:type="dxa"/>
              <w:right w:w="28" w:type="dxa"/>
            </w:tcMar>
            <w:hideMark/>
          </w:tcPr>
          <w:p w14:paraId="745525C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eNPN_Ph2</w:t>
            </w:r>
          </w:p>
        </w:tc>
        <w:tc>
          <w:tcPr>
            <w:tcW w:w="1701" w:type="dxa"/>
            <w:shd w:val="clear" w:color="auto" w:fill="auto"/>
            <w:tcMar>
              <w:left w:w="28" w:type="dxa"/>
              <w:right w:w="28" w:type="dxa"/>
            </w:tcMar>
            <w:hideMark/>
          </w:tcPr>
          <w:p w14:paraId="01974632" w14:textId="288AB6C0"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2</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236CAC3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1B181287" w14:textId="0E32AD51"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647" w:history="1">
              <w:r w:rsidR="00556568" w:rsidRPr="00EF7FBB">
                <w:rPr>
                  <w:rFonts w:ascii="Calibri" w:hAnsi="Calibri" w:cs="Calibri"/>
                  <w:color w:val="0563C1"/>
                  <w:sz w:val="18"/>
                  <w:szCs w:val="18"/>
                  <w:u w:val="single"/>
                  <w:lang w:eastAsia="en-GB"/>
                </w:rPr>
                <w:t>CP-231286</w:t>
              </w:r>
            </w:hyperlink>
          </w:p>
        </w:tc>
        <w:tc>
          <w:tcPr>
            <w:tcW w:w="2268" w:type="dxa"/>
            <w:shd w:val="clear" w:color="auto" w:fill="auto"/>
            <w:tcMar>
              <w:left w:w="28" w:type="dxa"/>
              <w:right w:w="28" w:type="dxa"/>
            </w:tcMar>
            <w:hideMark/>
          </w:tcPr>
          <w:p w14:paraId="058B81C7"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Sedlacek, Ivo, Ericsson</w:t>
            </w:r>
          </w:p>
        </w:tc>
        <w:tc>
          <w:tcPr>
            <w:tcW w:w="850" w:type="dxa"/>
            <w:shd w:val="clear" w:color="auto" w:fill="auto"/>
            <w:tcMar>
              <w:left w:w="28" w:type="dxa"/>
              <w:right w:w="28" w:type="dxa"/>
            </w:tcMar>
            <w:hideMark/>
          </w:tcPr>
          <w:p w14:paraId="5F8373C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4D1C5A2F" w14:textId="77777777" w:rsidTr="0041562B">
        <w:trPr>
          <w:trHeight w:val="255"/>
        </w:trPr>
        <w:tc>
          <w:tcPr>
            <w:tcW w:w="757" w:type="dxa"/>
            <w:shd w:val="clear" w:color="auto" w:fill="auto"/>
            <w:tcMar>
              <w:left w:w="28" w:type="dxa"/>
              <w:right w:w="28" w:type="dxa"/>
            </w:tcMar>
            <w:hideMark/>
          </w:tcPr>
          <w:p w14:paraId="42688C4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980079</w:t>
            </w:r>
          </w:p>
        </w:tc>
        <w:tc>
          <w:tcPr>
            <w:tcW w:w="3969" w:type="dxa"/>
            <w:shd w:val="clear" w:color="auto" w:fill="auto"/>
            <w:tcMar>
              <w:left w:w="28" w:type="dxa"/>
              <w:right w:w="28" w:type="dxa"/>
            </w:tcMar>
            <w:hideMark/>
          </w:tcPr>
          <w:p w14:paraId="3FDAB00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eNPN_Ph2</w:t>
            </w:r>
          </w:p>
        </w:tc>
        <w:tc>
          <w:tcPr>
            <w:tcW w:w="1701" w:type="dxa"/>
            <w:shd w:val="clear" w:color="auto" w:fill="auto"/>
            <w:tcMar>
              <w:left w:w="28" w:type="dxa"/>
              <w:right w:w="28" w:type="dxa"/>
            </w:tcMar>
            <w:hideMark/>
          </w:tcPr>
          <w:p w14:paraId="439FB869" w14:textId="04ED4BFF"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2</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6172730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7EB2C58D" w14:textId="4448706E"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648" w:history="1">
              <w:r w:rsidR="00556568" w:rsidRPr="00EF7FBB">
                <w:rPr>
                  <w:rFonts w:ascii="Calibri" w:hAnsi="Calibri" w:cs="Calibri"/>
                  <w:color w:val="0563C1"/>
                  <w:sz w:val="18"/>
                  <w:szCs w:val="18"/>
                  <w:u w:val="single"/>
                  <w:lang w:eastAsia="en-GB"/>
                </w:rPr>
                <w:t>CP-231286</w:t>
              </w:r>
            </w:hyperlink>
          </w:p>
        </w:tc>
        <w:tc>
          <w:tcPr>
            <w:tcW w:w="2268" w:type="dxa"/>
            <w:shd w:val="clear" w:color="auto" w:fill="auto"/>
            <w:tcMar>
              <w:left w:w="28" w:type="dxa"/>
              <w:right w:w="28" w:type="dxa"/>
            </w:tcMar>
            <w:hideMark/>
          </w:tcPr>
          <w:p w14:paraId="2B51AA69"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Sedlacek, Ivo, Ericsson</w:t>
            </w:r>
          </w:p>
        </w:tc>
        <w:tc>
          <w:tcPr>
            <w:tcW w:w="850" w:type="dxa"/>
            <w:shd w:val="clear" w:color="auto" w:fill="auto"/>
            <w:tcMar>
              <w:left w:w="28" w:type="dxa"/>
              <w:right w:w="28" w:type="dxa"/>
            </w:tcMar>
            <w:hideMark/>
          </w:tcPr>
          <w:p w14:paraId="5298DB2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3482C9F7" w14:textId="77777777" w:rsidTr="0041562B">
        <w:trPr>
          <w:trHeight w:val="255"/>
        </w:trPr>
        <w:tc>
          <w:tcPr>
            <w:tcW w:w="757" w:type="dxa"/>
            <w:shd w:val="clear" w:color="auto" w:fill="auto"/>
            <w:tcMar>
              <w:left w:w="28" w:type="dxa"/>
              <w:right w:w="28" w:type="dxa"/>
            </w:tcMar>
            <w:hideMark/>
          </w:tcPr>
          <w:p w14:paraId="53BC8FF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980080</w:t>
            </w:r>
          </w:p>
        </w:tc>
        <w:tc>
          <w:tcPr>
            <w:tcW w:w="3969" w:type="dxa"/>
            <w:shd w:val="clear" w:color="auto" w:fill="auto"/>
            <w:tcMar>
              <w:left w:w="28" w:type="dxa"/>
              <w:right w:w="28" w:type="dxa"/>
            </w:tcMar>
            <w:hideMark/>
          </w:tcPr>
          <w:p w14:paraId="03EB0CB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eNPN_Ph2</w:t>
            </w:r>
          </w:p>
        </w:tc>
        <w:tc>
          <w:tcPr>
            <w:tcW w:w="1701" w:type="dxa"/>
            <w:shd w:val="clear" w:color="auto" w:fill="auto"/>
            <w:tcMar>
              <w:left w:w="28" w:type="dxa"/>
              <w:right w:w="28" w:type="dxa"/>
            </w:tcMar>
            <w:hideMark/>
          </w:tcPr>
          <w:p w14:paraId="6B5354C4" w14:textId="17AC4CFA"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2</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76E7DB4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37D56C7F" w14:textId="74079D6A"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649" w:history="1">
              <w:r w:rsidR="00556568" w:rsidRPr="00EF7FBB">
                <w:rPr>
                  <w:rFonts w:ascii="Calibri" w:hAnsi="Calibri" w:cs="Calibri"/>
                  <w:color w:val="0563C1"/>
                  <w:sz w:val="18"/>
                  <w:szCs w:val="18"/>
                  <w:u w:val="single"/>
                  <w:lang w:eastAsia="en-GB"/>
                </w:rPr>
                <w:t>CP-231286</w:t>
              </w:r>
            </w:hyperlink>
          </w:p>
        </w:tc>
        <w:tc>
          <w:tcPr>
            <w:tcW w:w="2268" w:type="dxa"/>
            <w:shd w:val="clear" w:color="auto" w:fill="auto"/>
            <w:tcMar>
              <w:left w:w="28" w:type="dxa"/>
              <w:right w:w="28" w:type="dxa"/>
            </w:tcMar>
            <w:hideMark/>
          </w:tcPr>
          <w:p w14:paraId="11B0154A"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Sedlacek, Ivo, Ericsson</w:t>
            </w:r>
          </w:p>
        </w:tc>
        <w:tc>
          <w:tcPr>
            <w:tcW w:w="850" w:type="dxa"/>
            <w:shd w:val="clear" w:color="auto" w:fill="auto"/>
            <w:tcMar>
              <w:left w:w="28" w:type="dxa"/>
              <w:right w:w="28" w:type="dxa"/>
            </w:tcMar>
            <w:hideMark/>
          </w:tcPr>
          <w:p w14:paraId="06DBACD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79C61CA4" w14:textId="77777777" w:rsidTr="0041562B">
        <w:trPr>
          <w:trHeight w:val="255"/>
        </w:trPr>
        <w:tc>
          <w:tcPr>
            <w:tcW w:w="757" w:type="dxa"/>
            <w:shd w:val="clear" w:color="auto" w:fill="auto"/>
            <w:tcMar>
              <w:left w:w="28" w:type="dxa"/>
              <w:right w:w="28" w:type="dxa"/>
            </w:tcMar>
            <w:hideMark/>
          </w:tcPr>
          <w:p w14:paraId="188AC70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940043</w:t>
            </w:r>
          </w:p>
        </w:tc>
        <w:tc>
          <w:tcPr>
            <w:tcW w:w="3969" w:type="dxa"/>
            <w:shd w:val="clear" w:color="auto" w:fill="auto"/>
            <w:tcMar>
              <w:left w:w="28" w:type="dxa"/>
              <w:right w:w="28" w:type="dxa"/>
            </w:tcMar>
            <w:hideMark/>
          </w:tcPr>
          <w:p w14:paraId="1F00FC4E" w14:textId="77777777" w:rsidR="00556568" w:rsidRPr="00EF7FBB" w:rsidRDefault="00556568" w:rsidP="00EF7FB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Charging Aspects for Enhanced Support of Non-Public Networks </w:t>
            </w:r>
          </w:p>
        </w:tc>
        <w:tc>
          <w:tcPr>
            <w:tcW w:w="1701" w:type="dxa"/>
            <w:shd w:val="clear" w:color="auto" w:fill="auto"/>
            <w:tcMar>
              <w:left w:w="28" w:type="dxa"/>
              <w:right w:w="28" w:type="dxa"/>
            </w:tcMar>
            <w:hideMark/>
          </w:tcPr>
          <w:p w14:paraId="03DC03BF" w14:textId="195030BC"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2A886DD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4EEA6E1A" w14:textId="16F37AE0"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650" w:history="1">
              <w:r w:rsidR="00556568" w:rsidRPr="00EF7FBB">
                <w:rPr>
                  <w:rFonts w:ascii="Calibri" w:hAnsi="Calibri" w:cs="Calibri"/>
                  <w:color w:val="0563C1"/>
                  <w:sz w:val="18"/>
                  <w:szCs w:val="18"/>
                  <w:u w:val="single"/>
                  <w:lang w:eastAsia="en-GB"/>
                </w:rPr>
                <w:t>SP-211447</w:t>
              </w:r>
            </w:hyperlink>
          </w:p>
        </w:tc>
        <w:tc>
          <w:tcPr>
            <w:tcW w:w="2268" w:type="dxa"/>
            <w:shd w:val="clear" w:color="auto" w:fill="auto"/>
            <w:tcMar>
              <w:left w:w="28" w:type="dxa"/>
              <w:right w:w="28" w:type="dxa"/>
            </w:tcMar>
            <w:hideMark/>
          </w:tcPr>
          <w:p w14:paraId="128EC09A"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 Ai, China Mobile </w:t>
            </w:r>
          </w:p>
        </w:tc>
        <w:tc>
          <w:tcPr>
            <w:tcW w:w="850" w:type="dxa"/>
            <w:shd w:val="clear" w:color="auto" w:fill="auto"/>
            <w:tcMar>
              <w:left w:w="28" w:type="dxa"/>
              <w:right w:w="28" w:type="dxa"/>
            </w:tcMar>
            <w:hideMark/>
          </w:tcPr>
          <w:p w14:paraId="7DB73DA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593E6D52" w14:textId="77777777" w:rsidTr="0041562B">
        <w:trPr>
          <w:trHeight w:val="255"/>
        </w:trPr>
        <w:tc>
          <w:tcPr>
            <w:tcW w:w="757" w:type="dxa"/>
            <w:shd w:val="clear" w:color="auto" w:fill="auto"/>
            <w:tcMar>
              <w:left w:w="28" w:type="dxa"/>
              <w:right w:w="28" w:type="dxa"/>
            </w:tcMar>
            <w:hideMark/>
          </w:tcPr>
          <w:p w14:paraId="4045B71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990028</w:t>
            </w:r>
          </w:p>
        </w:tc>
        <w:tc>
          <w:tcPr>
            <w:tcW w:w="3969" w:type="dxa"/>
            <w:shd w:val="clear" w:color="auto" w:fill="auto"/>
            <w:tcMar>
              <w:left w:w="28" w:type="dxa"/>
              <w:right w:w="28" w:type="dxa"/>
            </w:tcMar>
            <w:hideMark/>
          </w:tcPr>
          <w:p w14:paraId="4D8DBC6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Charging Aspects for Enhanced Support of Non-Public Networks </w:t>
            </w:r>
          </w:p>
        </w:tc>
        <w:tc>
          <w:tcPr>
            <w:tcW w:w="1701" w:type="dxa"/>
            <w:shd w:val="clear" w:color="auto" w:fill="auto"/>
            <w:tcMar>
              <w:left w:w="28" w:type="dxa"/>
              <w:right w:w="28" w:type="dxa"/>
            </w:tcMar>
            <w:hideMark/>
          </w:tcPr>
          <w:p w14:paraId="5181AD75" w14:textId="284997BE"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76E84CE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48DA1261" w14:textId="25149D96"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651" w:history="1">
              <w:r w:rsidR="00556568" w:rsidRPr="00EF7FBB">
                <w:rPr>
                  <w:rFonts w:ascii="Calibri" w:hAnsi="Calibri" w:cs="Calibri"/>
                  <w:color w:val="0563C1"/>
                  <w:sz w:val="18"/>
                  <w:szCs w:val="18"/>
                  <w:u w:val="single"/>
                  <w:lang w:eastAsia="en-GB"/>
                </w:rPr>
                <w:t>SP-230177</w:t>
              </w:r>
            </w:hyperlink>
          </w:p>
        </w:tc>
        <w:tc>
          <w:tcPr>
            <w:tcW w:w="2268" w:type="dxa"/>
            <w:shd w:val="clear" w:color="auto" w:fill="auto"/>
            <w:tcMar>
              <w:left w:w="28" w:type="dxa"/>
              <w:right w:w="28" w:type="dxa"/>
            </w:tcMar>
            <w:hideMark/>
          </w:tcPr>
          <w:p w14:paraId="70FFE761"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 Ai, China Mobile </w:t>
            </w:r>
          </w:p>
        </w:tc>
        <w:tc>
          <w:tcPr>
            <w:tcW w:w="850" w:type="dxa"/>
            <w:shd w:val="clear" w:color="auto" w:fill="auto"/>
            <w:tcMar>
              <w:left w:w="28" w:type="dxa"/>
              <w:right w:w="28" w:type="dxa"/>
            </w:tcMar>
            <w:hideMark/>
          </w:tcPr>
          <w:p w14:paraId="09D2060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460259" w14:paraId="5F1CCCF3" w14:textId="77777777" w:rsidTr="0041562B">
        <w:trPr>
          <w:trHeight w:val="255"/>
        </w:trPr>
        <w:tc>
          <w:tcPr>
            <w:tcW w:w="757" w:type="dxa"/>
            <w:shd w:val="clear" w:color="auto" w:fill="auto"/>
            <w:tcMar>
              <w:left w:w="28" w:type="dxa"/>
              <w:right w:w="28" w:type="dxa"/>
            </w:tcMar>
            <w:hideMark/>
          </w:tcPr>
          <w:p w14:paraId="4AF4CBC3" w14:textId="77777777" w:rsidR="00556568" w:rsidRPr="00460259"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460259">
              <w:rPr>
                <w:rFonts w:ascii="Arial" w:hAnsi="Arial" w:cs="Arial"/>
                <w:strike/>
                <w:color w:val="000000"/>
                <w:sz w:val="18"/>
                <w:szCs w:val="18"/>
                <w:lang w:eastAsia="en-GB"/>
              </w:rPr>
              <w:t>991138</w:t>
            </w:r>
          </w:p>
        </w:tc>
        <w:tc>
          <w:tcPr>
            <w:tcW w:w="3969" w:type="dxa"/>
            <w:shd w:val="clear" w:color="auto" w:fill="auto"/>
            <w:tcMar>
              <w:left w:w="28" w:type="dxa"/>
              <w:right w:w="28" w:type="dxa"/>
            </w:tcMar>
            <w:hideMark/>
          </w:tcPr>
          <w:p w14:paraId="2C39E40A" w14:textId="77777777" w:rsidR="00556568" w:rsidRPr="00460259"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460259">
              <w:rPr>
                <w:rFonts w:ascii="Arial" w:hAnsi="Arial" w:cs="Arial"/>
                <w:strike/>
                <w:color w:val="000000"/>
                <w:sz w:val="18"/>
                <w:szCs w:val="18"/>
                <w:lang w:eastAsia="en-GB"/>
              </w:rPr>
              <w:t xml:space="preserve">   Core part: Non-Public Networks Phase 2: NG-RAN aspects</w:t>
            </w:r>
          </w:p>
        </w:tc>
        <w:tc>
          <w:tcPr>
            <w:tcW w:w="1701" w:type="dxa"/>
            <w:shd w:val="clear" w:color="auto" w:fill="auto"/>
            <w:tcMar>
              <w:left w:w="28" w:type="dxa"/>
              <w:right w:w="28" w:type="dxa"/>
            </w:tcMar>
            <w:hideMark/>
          </w:tcPr>
          <w:p w14:paraId="43EE1233" w14:textId="5D1377F3" w:rsidR="00556568" w:rsidRPr="00460259"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460259">
              <w:rPr>
                <w:rFonts w:ascii="Arial" w:hAnsi="Arial" w:cs="Arial"/>
                <w:strike/>
                <w:color w:val="000000"/>
                <w:sz w:val="18"/>
                <w:szCs w:val="18"/>
                <w:lang w:val="es-ES" w:eastAsia="en-GB"/>
              </w:rPr>
              <w:t>e</w:t>
            </w:r>
            <w:r w:rsidRPr="00460259">
              <w:rPr>
                <w:rFonts w:ascii="Arial" w:hAnsi="Arial" w:cs="Arial"/>
                <w:strike/>
                <w:color w:val="000000"/>
                <w:sz w:val="2"/>
                <w:szCs w:val="18"/>
                <w:lang w:val="es-ES" w:eastAsia="en-GB"/>
              </w:rPr>
              <w:t xml:space="preserve"> </w:t>
            </w:r>
            <w:r w:rsidRPr="00460259">
              <w:rPr>
                <w:rFonts w:ascii="Arial" w:hAnsi="Arial" w:cs="Arial"/>
                <w:strike/>
                <w:color w:val="000000"/>
                <w:sz w:val="18"/>
                <w:szCs w:val="18"/>
                <w:lang w:val="es-ES" w:eastAsia="en-GB"/>
              </w:rPr>
              <w:t>N</w:t>
            </w:r>
            <w:r w:rsidRPr="00460259">
              <w:rPr>
                <w:rFonts w:ascii="Arial" w:hAnsi="Arial" w:cs="Arial"/>
                <w:strike/>
                <w:color w:val="000000"/>
                <w:sz w:val="2"/>
                <w:szCs w:val="18"/>
                <w:lang w:val="es-ES" w:eastAsia="en-GB"/>
              </w:rPr>
              <w:t xml:space="preserve"> </w:t>
            </w:r>
            <w:r w:rsidRPr="00460259">
              <w:rPr>
                <w:rFonts w:ascii="Arial" w:hAnsi="Arial" w:cs="Arial"/>
                <w:strike/>
                <w:color w:val="000000"/>
                <w:sz w:val="18"/>
                <w:szCs w:val="18"/>
                <w:lang w:val="es-ES" w:eastAsia="en-GB"/>
              </w:rPr>
              <w:t>P</w:t>
            </w:r>
            <w:r w:rsidRPr="00460259">
              <w:rPr>
                <w:rFonts w:ascii="Arial" w:hAnsi="Arial" w:cs="Arial"/>
                <w:strike/>
                <w:color w:val="000000"/>
                <w:sz w:val="2"/>
                <w:szCs w:val="18"/>
                <w:lang w:val="es-ES" w:eastAsia="en-GB"/>
              </w:rPr>
              <w:t xml:space="preserve"> </w:t>
            </w:r>
            <w:r w:rsidRPr="00460259">
              <w:rPr>
                <w:rFonts w:ascii="Arial" w:hAnsi="Arial" w:cs="Arial"/>
                <w:strike/>
                <w:color w:val="000000"/>
                <w:sz w:val="18"/>
                <w:szCs w:val="18"/>
                <w:lang w:val="es-ES" w:eastAsia="en-GB"/>
              </w:rPr>
              <w:t>N</w:t>
            </w:r>
            <w:r w:rsidRPr="00460259">
              <w:rPr>
                <w:rFonts w:ascii="Arial" w:hAnsi="Arial" w:cs="Arial"/>
                <w:strike/>
                <w:color w:val="000000"/>
                <w:sz w:val="2"/>
                <w:szCs w:val="18"/>
                <w:lang w:val="es-ES" w:eastAsia="en-GB"/>
              </w:rPr>
              <w:t xml:space="preserve"> </w:t>
            </w:r>
            <w:r w:rsidRPr="00460259">
              <w:rPr>
                <w:rFonts w:ascii="Arial" w:hAnsi="Arial" w:cs="Arial"/>
                <w:strike/>
                <w:color w:val="000000"/>
                <w:sz w:val="18"/>
                <w:szCs w:val="18"/>
                <w:lang w:val="es-ES" w:eastAsia="en-GB"/>
              </w:rPr>
              <w:t>_</w:t>
            </w:r>
            <w:r w:rsidRPr="00460259">
              <w:rPr>
                <w:rFonts w:ascii="Arial" w:hAnsi="Arial" w:cs="Arial"/>
                <w:strike/>
                <w:color w:val="000000"/>
                <w:sz w:val="2"/>
                <w:szCs w:val="18"/>
                <w:lang w:val="es-ES" w:eastAsia="en-GB"/>
              </w:rPr>
              <w:t xml:space="preserve"> </w:t>
            </w:r>
            <w:r w:rsidRPr="00460259">
              <w:rPr>
                <w:rFonts w:ascii="Arial" w:hAnsi="Arial" w:cs="Arial"/>
                <w:strike/>
                <w:color w:val="000000"/>
                <w:sz w:val="18"/>
                <w:szCs w:val="18"/>
                <w:lang w:val="es-ES" w:eastAsia="en-GB"/>
              </w:rPr>
              <w:t>P</w:t>
            </w:r>
            <w:r w:rsidRPr="00460259">
              <w:rPr>
                <w:rFonts w:ascii="Arial" w:hAnsi="Arial" w:cs="Arial"/>
                <w:strike/>
                <w:color w:val="000000"/>
                <w:sz w:val="2"/>
                <w:szCs w:val="18"/>
                <w:lang w:val="es-ES" w:eastAsia="en-GB"/>
              </w:rPr>
              <w:t xml:space="preserve"> </w:t>
            </w:r>
            <w:r w:rsidRPr="00460259">
              <w:rPr>
                <w:rFonts w:ascii="Arial" w:hAnsi="Arial" w:cs="Arial"/>
                <w:strike/>
                <w:color w:val="000000"/>
                <w:sz w:val="18"/>
                <w:szCs w:val="18"/>
                <w:lang w:val="es-ES" w:eastAsia="en-GB"/>
              </w:rPr>
              <w:t>h</w:t>
            </w:r>
            <w:r w:rsidRPr="00460259">
              <w:rPr>
                <w:rFonts w:ascii="Arial" w:hAnsi="Arial" w:cs="Arial"/>
                <w:strike/>
                <w:color w:val="000000"/>
                <w:sz w:val="2"/>
                <w:szCs w:val="18"/>
                <w:lang w:val="es-ES" w:eastAsia="en-GB"/>
              </w:rPr>
              <w:t xml:space="preserve"> </w:t>
            </w:r>
            <w:r w:rsidRPr="00460259">
              <w:rPr>
                <w:rFonts w:ascii="Arial" w:hAnsi="Arial" w:cs="Arial"/>
                <w:strike/>
                <w:color w:val="000000"/>
                <w:sz w:val="18"/>
                <w:szCs w:val="18"/>
                <w:lang w:val="es-ES" w:eastAsia="en-GB"/>
              </w:rPr>
              <w:t>2</w:t>
            </w:r>
            <w:r w:rsidRPr="00460259">
              <w:rPr>
                <w:rFonts w:ascii="Arial" w:hAnsi="Arial" w:cs="Arial"/>
                <w:strike/>
                <w:color w:val="000000"/>
                <w:sz w:val="2"/>
                <w:szCs w:val="18"/>
                <w:lang w:val="es-ES" w:eastAsia="en-GB"/>
              </w:rPr>
              <w:t xml:space="preserve"> </w:t>
            </w:r>
            <w:r w:rsidRPr="00460259">
              <w:rPr>
                <w:rFonts w:ascii="Arial" w:hAnsi="Arial" w:cs="Arial"/>
                <w:strike/>
                <w:color w:val="000000"/>
                <w:sz w:val="18"/>
                <w:szCs w:val="18"/>
                <w:lang w:val="es-ES" w:eastAsia="en-GB"/>
              </w:rPr>
              <w:t>-</w:t>
            </w:r>
            <w:r w:rsidRPr="00460259">
              <w:rPr>
                <w:rFonts w:ascii="Arial" w:hAnsi="Arial" w:cs="Arial"/>
                <w:strike/>
                <w:color w:val="000000"/>
                <w:sz w:val="2"/>
                <w:szCs w:val="18"/>
                <w:lang w:val="es-ES" w:eastAsia="en-GB"/>
              </w:rPr>
              <w:t xml:space="preserve"> </w:t>
            </w:r>
            <w:r w:rsidRPr="00460259">
              <w:rPr>
                <w:rFonts w:ascii="Arial" w:hAnsi="Arial" w:cs="Arial"/>
                <w:strike/>
                <w:color w:val="000000"/>
                <w:sz w:val="18"/>
                <w:szCs w:val="18"/>
                <w:lang w:val="es-ES" w:eastAsia="en-GB"/>
              </w:rPr>
              <w:t>N</w:t>
            </w:r>
            <w:r w:rsidRPr="00460259">
              <w:rPr>
                <w:rFonts w:ascii="Arial" w:hAnsi="Arial" w:cs="Arial"/>
                <w:strike/>
                <w:color w:val="000000"/>
                <w:sz w:val="2"/>
                <w:szCs w:val="18"/>
                <w:lang w:val="es-ES" w:eastAsia="en-GB"/>
              </w:rPr>
              <w:t xml:space="preserve"> </w:t>
            </w:r>
            <w:r w:rsidRPr="00460259">
              <w:rPr>
                <w:rFonts w:ascii="Arial" w:hAnsi="Arial" w:cs="Arial"/>
                <w:strike/>
                <w:color w:val="000000"/>
                <w:sz w:val="18"/>
                <w:szCs w:val="18"/>
                <w:lang w:val="es-ES" w:eastAsia="en-GB"/>
              </w:rPr>
              <w:t>G</w:t>
            </w:r>
            <w:r w:rsidRPr="00460259">
              <w:rPr>
                <w:rFonts w:ascii="Arial" w:hAnsi="Arial" w:cs="Arial"/>
                <w:strike/>
                <w:color w:val="000000"/>
                <w:sz w:val="2"/>
                <w:szCs w:val="18"/>
                <w:lang w:val="es-ES" w:eastAsia="en-GB"/>
              </w:rPr>
              <w:t xml:space="preserve"> </w:t>
            </w:r>
            <w:r w:rsidRPr="00460259">
              <w:rPr>
                <w:rFonts w:ascii="Arial" w:hAnsi="Arial" w:cs="Arial"/>
                <w:strike/>
                <w:color w:val="000000"/>
                <w:sz w:val="18"/>
                <w:szCs w:val="18"/>
                <w:lang w:val="es-ES" w:eastAsia="en-GB"/>
              </w:rPr>
              <w:t>R</w:t>
            </w:r>
            <w:r w:rsidRPr="00460259">
              <w:rPr>
                <w:rFonts w:ascii="Arial" w:hAnsi="Arial" w:cs="Arial"/>
                <w:strike/>
                <w:color w:val="000000"/>
                <w:sz w:val="2"/>
                <w:szCs w:val="18"/>
                <w:lang w:val="es-ES" w:eastAsia="en-GB"/>
              </w:rPr>
              <w:t xml:space="preserve"> </w:t>
            </w:r>
            <w:r w:rsidRPr="00460259">
              <w:rPr>
                <w:rFonts w:ascii="Arial" w:hAnsi="Arial" w:cs="Arial"/>
                <w:strike/>
                <w:color w:val="000000"/>
                <w:sz w:val="18"/>
                <w:szCs w:val="18"/>
                <w:lang w:val="es-ES" w:eastAsia="en-GB"/>
              </w:rPr>
              <w:t>A</w:t>
            </w:r>
            <w:r w:rsidRPr="00460259">
              <w:rPr>
                <w:rFonts w:ascii="Arial" w:hAnsi="Arial" w:cs="Arial"/>
                <w:strike/>
                <w:color w:val="000000"/>
                <w:sz w:val="2"/>
                <w:szCs w:val="18"/>
                <w:lang w:val="es-ES" w:eastAsia="en-GB"/>
              </w:rPr>
              <w:t xml:space="preserve"> </w:t>
            </w:r>
            <w:r w:rsidRPr="00460259">
              <w:rPr>
                <w:rFonts w:ascii="Arial" w:hAnsi="Arial" w:cs="Arial"/>
                <w:strike/>
                <w:color w:val="000000"/>
                <w:sz w:val="18"/>
                <w:szCs w:val="18"/>
                <w:lang w:val="es-ES" w:eastAsia="en-GB"/>
              </w:rPr>
              <w:t>N</w:t>
            </w:r>
            <w:r w:rsidRPr="00460259">
              <w:rPr>
                <w:rFonts w:ascii="Arial" w:hAnsi="Arial" w:cs="Arial"/>
                <w:strike/>
                <w:color w:val="000000"/>
                <w:sz w:val="2"/>
                <w:szCs w:val="18"/>
                <w:lang w:val="es-ES" w:eastAsia="en-GB"/>
              </w:rPr>
              <w:t xml:space="preserve"> </w:t>
            </w:r>
            <w:r w:rsidRPr="00460259">
              <w:rPr>
                <w:rFonts w:ascii="Arial" w:hAnsi="Arial" w:cs="Arial"/>
                <w:strike/>
                <w:color w:val="000000"/>
                <w:sz w:val="18"/>
                <w:szCs w:val="18"/>
                <w:lang w:val="es-ES" w:eastAsia="en-GB"/>
              </w:rPr>
              <w:t>-</w:t>
            </w:r>
            <w:r w:rsidRPr="00460259">
              <w:rPr>
                <w:rFonts w:ascii="Arial" w:hAnsi="Arial" w:cs="Arial"/>
                <w:strike/>
                <w:color w:val="000000"/>
                <w:sz w:val="2"/>
                <w:szCs w:val="18"/>
                <w:lang w:val="es-ES" w:eastAsia="en-GB"/>
              </w:rPr>
              <w:t xml:space="preserve"> </w:t>
            </w:r>
            <w:r w:rsidRPr="00460259">
              <w:rPr>
                <w:rFonts w:ascii="Arial" w:hAnsi="Arial" w:cs="Arial"/>
                <w:strike/>
                <w:color w:val="000000"/>
                <w:sz w:val="18"/>
                <w:szCs w:val="18"/>
                <w:lang w:val="es-ES" w:eastAsia="en-GB"/>
              </w:rPr>
              <w:t>C</w:t>
            </w:r>
            <w:r w:rsidRPr="00460259">
              <w:rPr>
                <w:rFonts w:ascii="Arial" w:hAnsi="Arial" w:cs="Arial"/>
                <w:strike/>
                <w:color w:val="000000"/>
                <w:sz w:val="2"/>
                <w:szCs w:val="18"/>
                <w:lang w:val="es-ES" w:eastAsia="en-GB"/>
              </w:rPr>
              <w:t xml:space="preserve"> </w:t>
            </w:r>
            <w:r w:rsidRPr="00460259">
              <w:rPr>
                <w:rFonts w:ascii="Arial" w:hAnsi="Arial" w:cs="Arial"/>
                <w:strike/>
                <w:color w:val="000000"/>
                <w:sz w:val="18"/>
                <w:szCs w:val="18"/>
                <w:lang w:val="es-ES" w:eastAsia="en-GB"/>
              </w:rPr>
              <w:t>o</w:t>
            </w:r>
            <w:r w:rsidRPr="00460259">
              <w:rPr>
                <w:rFonts w:ascii="Arial" w:hAnsi="Arial" w:cs="Arial"/>
                <w:strike/>
                <w:color w:val="000000"/>
                <w:sz w:val="2"/>
                <w:szCs w:val="18"/>
                <w:lang w:val="es-ES" w:eastAsia="en-GB"/>
              </w:rPr>
              <w:t xml:space="preserve"> </w:t>
            </w:r>
            <w:r w:rsidRPr="00460259">
              <w:rPr>
                <w:rFonts w:ascii="Arial" w:hAnsi="Arial" w:cs="Arial"/>
                <w:strike/>
                <w:color w:val="000000"/>
                <w:sz w:val="18"/>
                <w:szCs w:val="18"/>
                <w:lang w:val="es-ES" w:eastAsia="en-GB"/>
              </w:rPr>
              <w:t>r</w:t>
            </w:r>
            <w:r w:rsidRPr="00460259">
              <w:rPr>
                <w:rFonts w:ascii="Arial" w:hAnsi="Arial" w:cs="Arial"/>
                <w:strike/>
                <w:color w:val="000000"/>
                <w:sz w:val="2"/>
                <w:szCs w:val="18"/>
                <w:lang w:val="es-ES" w:eastAsia="en-GB"/>
              </w:rPr>
              <w:t xml:space="preserve"> </w:t>
            </w:r>
            <w:r w:rsidRPr="00460259">
              <w:rPr>
                <w:rFonts w:ascii="Arial" w:hAnsi="Arial" w:cs="Arial"/>
                <w:strike/>
                <w:color w:val="000000"/>
                <w:sz w:val="18"/>
                <w:szCs w:val="18"/>
                <w:lang w:val="es-ES" w:eastAsia="en-GB"/>
              </w:rPr>
              <w:t>e</w:t>
            </w:r>
            <w:r w:rsidRPr="00460259">
              <w:rPr>
                <w:rFonts w:ascii="Arial" w:hAnsi="Arial" w:cs="Arial"/>
                <w:strike/>
                <w:color w:val="000000"/>
                <w:sz w:val="2"/>
                <w:szCs w:val="18"/>
                <w:lang w:val="es-ES" w:eastAsia="en-GB"/>
              </w:rPr>
              <w:t xml:space="preserve"> </w:t>
            </w:r>
          </w:p>
        </w:tc>
        <w:tc>
          <w:tcPr>
            <w:tcW w:w="397" w:type="dxa"/>
            <w:shd w:val="clear" w:color="auto" w:fill="auto"/>
            <w:tcMar>
              <w:left w:w="28" w:type="dxa"/>
              <w:right w:w="28" w:type="dxa"/>
            </w:tcMar>
            <w:hideMark/>
          </w:tcPr>
          <w:p w14:paraId="1F3CFBB5" w14:textId="77777777" w:rsidR="00556568" w:rsidRPr="00460259"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460259">
              <w:rPr>
                <w:rFonts w:ascii="Arial" w:hAnsi="Arial" w:cs="Arial"/>
                <w:strike/>
                <w:color w:val="000000"/>
                <w:sz w:val="18"/>
                <w:szCs w:val="18"/>
                <w:lang w:eastAsia="en-GB"/>
              </w:rPr>
              <w:t>R3</w:t>
            </w:r>
          </w:p>
        </w:tc>
        <w:tc>
          <w:tcPr>
            <w:tcW w:w="850" w:type="dxa"/>
            <w:shd w:val="clear" w:color="auto" w:fill="auto"/>
            <w:tcMar>
              <w:left w:w="28" w:type="dxa"/>
              <w:right w:w="28" w:type="dxa"/>
            </w:tcMar>
            <w:hideMark/>
          </w:tcPr>
          <w:p w14:paraId="019105AE" w14:textId="2926E99A" w:rsidR="00556568" w:rsidRPr="00460259"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652" w:history="1">
              <w:r w:rsidR="00556568" w:rsidRPr="00460259">
                <w:rPr>
                  <w:rFonts w:ascii="Calibri" w:hAnsi="Calibri" w:cs="Calibri"/>
                  <w:strike/>
                  <w:color w:val="0563C1"/>
                  <w:sz w:val="18"/>
                  <w:szCs w:val="18"/>
                  <w:u w:val="single"/>
                  <w:lang w:eastAsia="en-GB"/>
                </w:rPr>
                <w:t>RP-231185</w:t>
              </w:r>
            </w:hyperlink>
          </w:p>
        </w:tc>
        <w:tc>
          <w:tcPr>
            <w:tcW w:w="2268" w:type="dxa"/>
            <w:shd w:val="clear" w:color="auto" w:fill="auto"/>
            <w:tcMar>
              <w:left w:w="28" w:type="dxa"/>
              <w:right w:w="28" w:type="dxa"/>
            </w:tcMar>
            <w:hideMark/>
          </w:tcPr>
          <w:p w14:paraId="33939D28" w14:textId="77777777" w:rsidR="00556568" w:rsidRPr="00460259"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460259">
              <w:rPr>
                <w:rFonts w:ascii="Arial" w:hAnsi="Arial" w:cs="Arial"/>
                <w:b/>
                <w:bCs/>
                <w:strike/>
                <w:color w:val="000000"/>
                <w:sz w:val="18"/>
                <w:szCs w:val="18"/>
                <w:lang w:eastAsia="en-GB"/>
              </w:rPr>
              <w:t>Shengnan Liu, China Telecom</w:t>
            </w:r>
          </w:p>
        </w:tc>
        <w:tc>
          <w:tcPr>
            <w:tcW w:w="850" w:type="dxa"/>
            <w:shd w:val="clear" w:color="auto" w:fill="auto"/>
            <w:tcMar>
              <w:left w:w="28" w:type="dxa"/>
              <w:right w:w="28" w:type="dxa"/>
            </w:tcMar>
            <w:hideMark/>
          </w:tcPr>
          <w:p w14:paraId="5A17D394" w14:textId="77777777" w:rsidR="00556568" w:rsidRPr="00460259"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460259">
              <w:rPr>
                <w:rFonts w:ascii="Arial" w:hAnsi="Arial" w:cs="Arial"/>
                <w:strike/>
                <w:color w:val="000000"/>
                <w:sz w:val="18"/>
                <w:szCs w:val="18"/>
                <w:lang w:eastAsia="en-GB"/>
              </w:rPr>
              <w:t>S</w:t>
            </w:r>
          </w:p>
        </w:tc>
      </w:tr>
      <w:tr w:rsidR="00556568" w:rsidRPr="00EF7FBB" w14:paraId="21EC05B1" w14:textId="77777777" w:rsidTr="0041562B">
        <w:trPr>
          <w:trHeight w:val="255"/>
        </w:trPr>
        <w:tc>
          <w:tcPr>
            <w:tcW w:w="757" w:type="dxa"/>
            <w:shd w:val="clear" w:color="auto" w:fill="auto"/>
            <w:tcMar>
              <w:left w:w="28" w:type="dxa"/>
              <w:right w:w="28" w:type="dxa"/>
            </w:tcMar>
            <w:hideMark/>
          </w:tcPr>
          <w:p w14:paraId="6EEF6D9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0</w:t>
            </w:r>
          </w:p>
        </w:tc>
        <w:tc>
          <w:tcPr>
            <w:tcW w:w="3969" w:type="dxa"/>
            <w:shd w:val="clear" w:color="auto" w:fill="auto"/>
            <w:tcMar>
              <w:left w:w="28" w:type="dxa"/>
              <w:right w:w="28" w:type="dxa"/>
            </w:tcMar>
            <w:hideMark/>
          </w:tcPr>
          <w:p w14:paraId="724C994A" w14:textId="77777777" w:rsidR="00556568" w:rsidRPr="00EF7FBB" w:rsidRDefault="00556568" w:rsidP="00EF7FBB">
            <w:pPr>
              <w:overflowPunct/>
              <w:autoSpaceDE/>
              <w:autoSpaceDN/>
              <w:adjustRightInd/>
              <w:spacing w:after="0"/>
              <w:textAlignment w:val="auto"/>
              <w:rPr>
                <w:rFonts w:ascii="Arial" w:hAnsi="Arial" w:cs="Arial"/>
                <w:b/>
                <w:bCs/>
                <w:color w:val="FF0000"/>
                <w:sz w:val="18"/>
                <w:szCs w:val="18"/>
                <w:lang w:eastAsia="en-GB"/>
              </w:rPr>
            </w:pPr>
            <w:r w:rsidRPr="00EF7FBB">
              <w:rPr>
                <w:rFonts w:ascii="Arial" w:hAnsi="Arial" w:cs="Arial"/>
                <w:b/>
                <w:bCs/>
                <w:color w:val="FF0000"/>
                <w:sz w:val="18"/>
                <w:szCs w:val="18"/>
                <w:lang w:eastAsia="en-GB"/>
              </w:rPr>
              <w:t>Rel-18 AM and UE Policy</w:t>
            </w:r>
          </w:p>
        </w:tc>
        <w:tc>
          <w:tcPr>
            <w:tcW w:w="1701" w:type="dxa"/>
            <w:shd w:val="clear" w:color="auto" w:fill="auto"/>
            <w:tcMar>
              <w:left w:w="28" w:type="dxa"/>
              <w:right w:w="28" w:type="dxa"/>
            </w:tcMar>
            <w:hideMark/>
          </w:tcPr>
          <w:p w14:paraId="7FA19EE5" w14:textId="0A23BD33"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7659B07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69D4FB55" w14:textId="2A7137CB"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653" w:history="1">
              <w:r w:rsidR="00556568" w:rsidRPr="00EF7FBB">
                <w:rPr>
                  <w:rFonts w:ascii="Calibri" w:hAnsi="Calibri" w:cs="Calibri"/>
                  <w:color w:val="0563C1"/>
                  <w:sz w:val="18"/>
                  <w:szCs w:val="18"/>
                  <w:u w:val="single"/>
                  <w:lang w:eastAsia="en-GB"/>
                </w:rPr>
                <w:t>-</w:t>
              </w:r>
            </w:hyperlink>
          </w:p>
        </w:tc>
        <w:tc>
          <w:tcPr>
            <w:tcW w:w="2268" w:type="dxa"/>
            <w:shd w:val="clear" w:color="auto" w:fill="auto"/>
            <w:tcMar>
              <w:left w:w="28" w:type="dxa"/>
              <w:right w:w="28" w:type="dxa"/>
            </w:tcMar>
            <w:hideMark/>
          </w:tcPr>
          <w:p w14:paraId="2ABAEE2E"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t>
            </w:r>
          </w:p>
        </w:tc>
        <w:tc>
          <w:tcPr>
            <w:tcW w:w="850" w:type="dxa"/>
            <w:shd w:val="clear" w:color="auto" w:fill="auto"/>
            <w:tcMar>
              <w:left w:w="28" w:type="dxa"/>
              <w:right w:w="28" w:type="dxa"/>
            </w:tcMar>
            <w:hideMark/>
          </w:tcPr>
          <w:p w14:paraId="7F41FF4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r>
      <w:tr w:rsidR="00556568" w:rsidRPr="00EF7FBB" w14:paraId="75A1AD6A" w14:textId="77777777" w:rsidTr="0041562B">
        <w:trPr>
          <w:trHeight w:val="255"/>
        </w:trPr>
        <w:tc>
          <w:tcPr>
            <w:tcW w:w="757" w:type="dxa"/>
            <w:shd w:val="clear" w:color="auto" w:fill="auto"/>
            <w:tcMar>
              <w:left w:w="28" w:type="dxa"/>
              <w:right w:w="28" w:type="dxa"/>
            </w:tcMar>
            <w:hideMark/>
          </w:tcPr>
          <w:p w14:paraId="76A30D2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840020</w:t>
            </w:r>
          </w:p>
        </w:tc>
        <w:tc>
          <w:tcPr>
            <w:tcW w:w="3969" w:type="dxa"/>
            <w:shd w:val="clear" w:color="auto" w:fill="auto"/>
            <w:tcMar>
              <w:left w:w="28" w:type="dxa"/>
              <w:right w:w="28" w:type="dxa"/>
            </w:tcMar>
            <w:hideMark/>
          </w:tcPr>
          <w:p w14:paraId="683D41D3" w14:textId="77777777" w:rsidR="00556568" w:rsidRPr="00EF7FBB" w:rsidRDefault="00556568" w:rsidP="00EF7FB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enhancement of 5G UE Policy </w:t>
            </w:r>
          </w:p>
        </w:tc>
        <w:tc>
          <w:tcPr>
            <w:tcW w:w="1701" w:type="dxa"/>
            <w:shd w:val="clear" w:color="auto" w:fill="auto"/>
            <w:tcMar>
              <w:left w:w="28" w:type="dxa"/>
              <w:right w:w="28" w:type="dxa"/>
            </w:tcMar>
            <w:hideMark/>
          </w:tcPr>
          <w:p w14:paraId="11132AC6" w14:textId="28194D56"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U</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O</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275CAFB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29CDEBC1" w14:textId="52C1A3E7"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654" w:history="1">
              <w:r w:rsidR="00556568" w:rsidRPr="00EF7FBB">
                <w:rPr>
                  <w:rFonts w:ascii="Calibri" w:hAnsi="Calibri" w:cs="Calibri"/>
                  <w:color w:val="0563C1"/>
                  <w:sz w:val="18"/>
                  <w:szCs w:val="18"/>
                  <w:u w:val="single"/>
                  <w:lang w:eastAsia="en-GB"/>
                </w:rPr>
                <w:t>SP-211649</w:t>
              </w:r>
            </w:hyperlink>
          </w:p>
        </w:tc>
        <w:tc>
          <w:tcPr>
            <w:tcW w:w="2268" w:type="dxa"/>
            <w:shd w:val="clear" w:color="auto" w:fill="auto"/>
            <w:tcMar>
              <w:left w:w="28" w:type="dxa"/>
              <w:right w:w="28" w:type="dxa"/>
            </w:tcMar>
            <w:hideMark/>
          </w:tcPr>
          <w:p w14:paraId="5BDA10A5"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Changhong Shan, Intel </w:t>
            </w:r>
          </w:p>
        </w:tc>
        <w:tc>
          <w:tcPr>
            <w:tcW w:w="850" w:type="dxa"/>
            <w:shd w:val="clear" w:color="auto" w:fill="auto"/>
            <w:tcMar>
              <w:left w:w="28" w:type="dxa"/>
              <w:right w:w="28" w:type="dxa"/>
            </w:tcMar>
            <w:hideMark/>
          </w:tcPr>
          <w:p w14:paraId="1AE59C1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705912B4" w14:textId="77777777" w:rsidTr="0041562B">
        <w:trPr>
          <w:trHeight w:val="255"/>
        </w:trPr>
        <w:tc>
          <w:tcPr>
            <w:tcW w:w="757" w:type="dxa"/>
            <w:shd w:val="clear" w:color="auto" w:fill="auto"/>
            <w:tcMar>
              <w:left w:w="28" w:type="dxa"/>
              <w:right w:w="28" w:type="dxa"/>
            </w:tcMar>
            <w:hideMark/>
          </w:tcPr>
          <w:p w14:paraId="5686A8E7"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980114</w:t>
            </w:r>
          </w:p>
        </w:tc>
        <w:tc>
          <w:tcPr>
            <w:tcW w:w="3969" w:type="dxa"/>
            <w:shd w:val="clear" w:color="auto" w:fill="auto"/>
            <w:tcMar>
              <w:left w:w="28" w:type="dxa"/>
              <w:right w:w="28" w:type="dxa"/>
            </w:tcMar>
            <w:hideMark/>
          </w:tcPr>
          <w:p w14:paraId="070A8741"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Enhancement of 5G UE Policy </w:t>
            </w:r>
          </w:p>
        </w:tc>
        <w:tc>
          <w:tcPr>
            <w:tcW w:w="1701" w:type="dxa"/>
            <w:shd w:val="clear" w:color="auto" w:fill="auto"/>
            <w:tcMar>
              <w:left w:w="28" w:type="dxa"/>
              <w:right w:w="28" w:type="dxa"/>
            </w:tcMar>
            <w:hideMark/>
          </w:tcPr>
          <w:p w14:paraId="39F37A37" w14:textId="1C086596"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U</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E</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P</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O</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4CA4734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5BE69EAA" w14:textId="1518A724"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655" w:history="1">
              <w:r w:rsidR="00556568" w:rsidRPr="00EF7FBB">
                <w:rPr>
                  <w:rFonts w:ascii="Calibri" w:hAnsi="Calibri" w:cs="Calibri"/>
                  <w:color w:val="0563C1"/>
                  <w:sz w:val="18"/>
                  <w:szCs w:val="18"/>
                  <w:u w:val="single"/>
                  <w:lang w:eastAsia="en-GB"/>
                </w:rPr>
                <w:t>SP-220980</w:t>
              </w:r>
            </w:hyperlink>
          </w:p>
        </w:tc>
        <w:tc>
          <w:tcPr>
            <w:tcW w:w="2268" w:type="dxa"/>
            <w:shd w:val="clear" w:color="auto" w:fill="auto"/>
            <w:tcMar>
              <w:left w:w="28" w:type="dxa"/>
              <w:right w:w="28" w:type="dxa"/>
            </w:tcMar>
            <w:hideMark/>
          </w:tcPr>
          <w:p w14:paraId="3961CAFB"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Changhong Shan, Intel </w:t>
            </w:r>
          </w:p>
        </w:tc>
        <w:tc>
          <w:tcPr>
            <w:tcW w:w="850" w:type="dxa"/>
            <w:shd w:val="clear" w:color="auto" w:fill="auto"/>
            <w:tcMar>
              <w:left w:w="28" w:type="dxa"/>
              <w:right w:w="28" w:type="dxa"/>
            </w:tcMar>
            <w:hideMark/>
          </w:tcPr>
          <w:p w14:paraId="6F8C31A2" w14:textId="71AC60C4"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24C6AAD7" w14:textId="77777777" w:rsidTr="0041562B">
        <w:trPr>
          <w:trHeight w:val="255"/>
        </w:trPr>
        <w:tc>
          <w:tcPr>
            <w:tcW w:w="757" w:type="dxa"/>
            <w:shd w:val="clear" w:color="auto" w:fill="auto"/>
            <w:tcMar>
              <w:left w:w="28" w:type="dxa"/>
              <w:right w:w="28" w:type="dxa"/>
            </w:tcMar>
            <w:hideMark/>
          </w:tcPr>
          <w:p w14:paraId="242F712A"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970025</w:t>
            </w:r>
          </w:p>
        </w:tc>
        <w:tc>
          <w:tcPr>
            <w:tcW w:w="3969" w:type="dxa"/>
            <w:shd w:val="clear" w:color="auto" w:fill="auto"/>
            <w:tcMar>
              <w:left w:w="28" w:type="dxa"/>
              <w:right w:w="28" w:type="dxa"/>
            </w:tcMar>
            <w:hideMark/>
          </w:tcPr>
          <w:p w14:paraId="4B150FC8"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Enhancement of 5G UE Policy </w:t>
            </w:r>
          </w:p>
        </w:tc>
        <w:tc>
          <w:tcPr>
            <w:tcW w:w="1701" w:type="dxa"/>
            <w:shd w:val="clear" w:color="auto" w:fill="auto"/>
            <w:tcMar>
              <w:left w:w="28" w:type="dxa"/>
              <w:right w:w="28" w:type="dxa"/>
            </w:tcMar>
            <w:hideMark/>
          </w:tcPr>
          <w:p w14:paraId="020B35FD" w14:textId="2CBAAC20"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U</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E</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P</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O</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0322E595"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S2</w:t>
            </w:r>
          </w:p>
        </w:tc>
        <w:tc>
          <w:tcPr>
            <w:tcW w:w="850" w:type="dxa"/>
            <w:shd w:val="clear" w:color="auto" w:fill="auto"/>
            <w:tcMar>
              <w:left w:w="28" w:type="dxa"/>
              <w:right w:w="28" w:type="dxa"/>
            </w:tcMar>
            <w:hideMark/>
          </w:tcPr>
          <w:p w14:paraId="6CCE4139" w14:textId="7E0D4331"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656" w:history="1">
              <w:r w:rsidR="00556568" w:rsidRPr="00EF7FBB">
                <w:rPr>
                  <w:rFonts w:ascii="Calibri" w:hAnsi="Calibri" w:cs="Calibri"/>
                  <w:color w:val="0563C1"/>
                  <w:sz w:val="18"/>
                  <w:szCs w:val="18"/>
                  <w:u w:val="single"/>
                  <w:lang w:eastAsia="en-GB"/>
                </w:rPr>
                <w:t>SP-230094</w:t>
              </w:r>
            </w:hyperlink>
          </w:p>
        </w:tc>
        <w:tc>
          <w:tcPr>
            <w:tcW w:w="2268" w:type="dxa"/>
            <w:shd w:val="clear" w:color="auto" w:fill="auto"/>
            <w:tcMar>
              <w:left w:w="28" w:type="dxa"/>
              <w:right w:w="28" w:type="dxa"/>
            </w:tcMar>
            <w:hideMark/>
          </w:tcPr>
          <w:p w14:paraId="3FA90C1B"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Changhong Shan, Intel </w:t>
            </w:r>
          </w:p>
        </w:tc>
        <w:tc>
          <w:tcPr>
            <w:tcW w:w="850" w:type="dxa"/>
            <w:shd w:val="clear" w:color="auto" w:fill="auto"/>
            <w:tcMar>
              <w:left w:w="28" w:type="dxa"/>
              <w:right w:w="28" w:type="dxa"/>
            </w:tcMar>
            <w:hideMark/>
          </w:tcPr>
          <w:p w14:paraId="3108418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4D570B7E" w14:textId="77777777" w:rsidTr="0041562B">
        <w:trPr>
          <w:trHeight w:val="255"/>
        </w:trPr>
        <w:tc>
          <w:tcPr>
            <w:tcW w:w="757" w:type="dxa"/>
            <w:shd w:val="clear" w:color="auto" w:fill="auto"/>
            <w:tcMar>
              <w:left w:w="28" w:type="dxa"/>
              <w:right w:w="28" w:type="dxa"/>
            </w:tcMar>
            <w:hideMark/>
          </w:tcPr>
          <w:p w14:paraId="7494C8E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980081</w:t>
            </w:r>
          </w:p>
        </w:tc>
        <w:tc>
          <w:tcPr>
            <w:tcW w:w="3969" w:type="dxa"/>
            <w:shd w:val="clear" w:color="auto" w:fill="auto"/>
            <w:tcMar>
              <w:left w:w="28" w:type="dxa"/>
              <w:right w:w="28" w:type="dxa"/>
            </w:tcMar>
            <w:hideMark/>
          </w:tcPr>
          <w:p w14:paraId="0AED2F9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eUEPO</w:t>
            </w:r>
          </w:p>
        </w:tc>
        <w:tc>
          <w:tcPr>
            <w:tcW w:w="1701" w:type="dxa"/>
            <w:shd w:val="clear" w:color="auto" w:fill="auto"/>
            <w:tcMar>
              <w:left w:w="28" w:type="dxa"/>
              <w:right w:w="28" w:type="dxa"/>
            </w:tcMar>
            <w:hideMark/>
          </w:tcPr>
          <w:p w14:paraId="4847D207" w14:textId="2B10F74E"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U</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O</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06514165"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764673EA" w14:textId="373081CD"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657" w:history="1">
              <w:r w:rsidR="00556568" w:rsidRPr="00EF7FBB">
                <w:rPr>
                  <w:rFonts w:ascii="Calibri" w:hAnsi="Calibri" w:cs="Calibri"/>
                  <w:color w:val="0563C1"/>
                  <w:sz w:val="18"/>
                  <w:szCs w:val="18"/>
                  <w:u w:val="single"/>
                  <w:lang w:eastAsia="en-GB"/>
                </w:rPr>
                <w:t>CP-232132</w:t>
              </w:r>
            </w:hyperlink>
          </w:p>
        </w:tc>
        <w:tc>
          <w:tcPr>
            <w:tcW w:w="2268" w:type="dxa"/>
            <w:shd w:val="clear" w:color="auto" w:fill="auto"/>
            <w:tcMar>
              <w:left w:w="28" w:type="dxa"/>
              <w:right w:w="28" w:type="dxa"/>
            </w:tcMar>
            <w:hideMark/>
          </w:tcPr>
          <w:p w14:paraId="07D9C901"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Thomas Luetzenkirchen, Intel</w:t>
            </w:r>
          </w:p>
        </w:tc>
        <w:tc>
          <w:tcPr>
            <w:tcW w:w="850" w:type="dxa"/>
            <w:shd w:val="clear" w:color="auto" w:fill="auto"/>
            <w:tcMar>
              <w:left w:w="28" w:type="dxa"/>
              <w:right w:w="28" w:type="dxa"/>
            </w:tcMar>
            <w:hideMark/>
          </w:tcPr>
          <w:p w14:paraId="40F3357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34A09377" w14:textId="77777777" w:rsidTr="0041562B">
        <w:trPr>
          <w:trHeight w:val="255"/>
        </w:trPr>
        <w:tc>
          <w:tcPr>
            <w:tcW w:w="757" w:type="dxa"/>
            <w:shd w:val="clear" w:color="auto" w:fill="auto"/>
            <w:tcMar>
              <w:left w:w="28" w:type="dxa"/>
              <w:right w:w="28" w:type="dxa"/>
            </w:tcMar>
            <w:hideMark/>
          </w:tcPr>
          <w:p w14:paraId="1F60C4E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980082</w:t>
            </w:r>
          </w:p>
        </w:tc>
        <w:tc>
          <w:tcPr>
            <w:tcW w:w="3969" w:type="dxa"/>
            <w:shd w:val="clear" w:color="auto" w:fill="auto"/>
            <w:tcMar>
              <w:left w:w="28" w:type="dxa"/>
              <w:right w:w="28" w:type="dxa"/>
            </w:tcMar>
            <w:hideMark/>
          </w:tcPr>
          <w:p w14:paraId="5E6DB8F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eUEPO</w:t>
            </w:r>
          </w:p>
        </w:tc>
        <w:tc>
          <w:tcPr>
            <w:tcW w:w="1701" w:type="dxa"/>
            <w:shd w:val="clear" w:color="auto" w:fill="auto"/>
            <w:tcMar>
              <w:left w:w="28" w:type="dxa"/>
              <w:right w:w="28" w:type="dxa"/>
            </w:tcMar>
            <w:hideMark/>
          </w:tcPr>
          <w:p w14:paraId="325EA62A" w14:textId="51B0D810"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U</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O</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7419747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0F95156E" w14:textId="51AC671C"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658" w:history="1">
              <w:r w:rsidR="00556568" w:rsidRPr="00EF7FBB">
                <w:rPr>
                  <w:rFonts w:ascii="Calibri" w:hAnsi="Calibri" w:cs="Calibri"/>
                  <w:color w:val="0563C1"/>
                  <w:sz w:val="18"/>
                  <w:szCs w:val="18"/>
                  <w:u w:val="single"/>
                  <w:lang w:eastAsia="en-GB"/>
                </w:rPr>
                <w:t>CP-232132</w:t>
              </w:r>
            </w:hyperlink>
          </w:p>
        </w:tc>
        <w:tc>
          <w:tcPr>
            <w:tcW w:w="2268" w:type="dxa"/>
            <w:shd w:val="clear" w:color="auto" w:fill="auto"/>
            <w:tcMar>
              <w:left w:w="28" w:type="dxa"/>
              <w:right w:w="28" w:type="dxa"/>
            </w:tcMar>
            <w:hideMark/>
          </w:tcPr>
          <w:p w14:paraId="6563D288"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Thomas Luetzenkirchen, Intel</w:t>
            </w:r>
          </w:p>
        </w:tc>
        <w:tc>
          <w:tcPr>
            <w:tcW w:w="850" w:type="dxa"/>
            <w:shd w:val="clear" w:color="auto" w:fill="auto"/>
            <w:tcMar>
              <w:left w:w="28" w:type="dxa"/>
              <w:right w:w="28" w:type="dxa"/>
            </w:tcMar>
            <w:hideMark/>
          </w:tcPr>
          <w:p w14:paraId="655979B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119C8F47" w14:textId="77777777" w:rsidTr="0041562B">
        <w:trPr>
          <w:trHeight w:val="255"/>
        </w:trPr>
        <w:tc>
          <w:tcPr>
            <w:tcW w:w="757" w:type="dxa"/>
            <w:shd w:val="clear" w:color="auto" w:fill="auto"/>
            <w:tcMar>
              <w:left w:w="28" w:type="dxa"/>
              <w:right w:w="28" w:type="dxa"/>
            </w:tcMar>
            <w:hideMark/>
          </w:tcPr>
          <w:p w14:paraId="0F46187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990093</w:t>
            </w:r>
          </w:p>
        </w:tc>
        <w:tc>
          <w:tcPr>
            <w:tcW w:w="3969" w:type="dxa"/>
            <w:shd w:val="clear" w:color="auto" w:fill="auto"/>
            <w:tcMar>
              <w:left w:w="28" w:type="dxa"/>
              <w:right w:w="28" w:type="dxa"/>
            </w:tcMar>
            <w:hideMark/>
          </w:tcPr>
          <w:p w14:paraId="0F257E1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eUEPO</w:t>
            </w:r>
          </w:p>
        </w:tc>
        <w:tc>
          <w:tcPr>
            <w:tcW w:w="1701" w:type="dxa"/>
            <w:shd w:val="clear" w:color="auto" w:fill="auto"/>
            <w:tcMar>
              <w:left w:w="28" w:type="dxa"/>
              <w:right w:w="28" w:type="dxa"/>
            </w:tcMar>
            <w:hideMark/>
          </w:tcPr>
          <w:p w14:paraId="2C626782" w14:textId="420E50F9"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U</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O</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5629C07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1AC87D34" w14:textId="399F5D90"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659" w:history="1">
              <w:r w:rsidR="00556568" w:rsidRPr="00EF7FBB">
                <w:rPr>
                  <w:rFonts w:ascii="Calibri" w:hAnsi="Calibri" w:cs="Calibri"/>
                  <w:color w:val="0563C1"/>
                  <w:sz w:val="18"/>
                  <w:szCs w:val="18"/>
                  <w:u w:val="single"/>
                  <w:lang w:eastAsia="en-GB"/>
                </w:rPr>
                <w:t>CP-232132</w:t>
              </w:r>
            </w:hyperlink>
          </w:p>
        </w:tc>
        <w:tc>
          <w:tcPr>
            <w:tcW w:w="2268" w:type="dxa"/>
            <w:shd w:val="clear" w:color="auto" w:fill="auto"/>
            <w:tcMar>
              <w:left w:w="28" w:type="dxa"/>
              <w:right w:w="28" w:type="dxa"/>
            </w:tcMar>
            <w:hideMark/>
          </w:tcPr>
          <w:p w14:paraId="1877F8AD"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Thomas Luetzenkirchen, Intel</w:t>
            </w:r>
          </w:p>
        </w:tc>
        <w:tc>
          <w:tcPr>
            <w:tcW w:w="850" w:type="dxa"/>
            <w:shd w:val="clear" w:color="auto" w:fill="auto"/>
            <w:tcMar>
              <w:left w:w="28" w:type="dxa"/>
              <w:right w:w="28" w:type="dxa"/>
            </w:tcMar>
            <w:hideMark/>
          </w:tcPr>
          <w:p w14:paraId="0875286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262A478C" w14:textId="77777777" w:rsidTr="0041562B">
        <w:trPr>
          <w:trHeight w:val="255"/>
        </w:trPr>
        <w:tc>
          <w:tcPr>
            <w:tcW w:w="757" w:type="dxa"/>
            <w:shd w:val="clear" w:color="auto" w:fill="auto"/>
            <w:tcMar>
              <w:left w:w="28" w:type="dxa"/>
              <w:right w:w="28" w:type="dxa"/>
            </w:tcMar>
            <w:hideMark/>
          </w:tcPr>
          <w:p w14:paraId="3E315AAE"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1000041</w:t>
            </w:r>
          </w:p>
        </w:tc>
        <w:tc>
          <w:tcPr>
            <w:tcW w:w="3969" w:type="dxa"/>
            <w:shd w:val="clear" w:color="auto" w:fill="auto"/>
            <w:tcMar>
              <w:left w:w="28" w:type="dxa"/>
              <w:right w:w="28" w:type="dxa"/>
            </w:tcMar>
            <w:hideMark/>
          </w:tcPr>
          <w:p w14:paraId="06708E6B"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Spending Limits for AM and UE Policies in the 5GC </w:t>
            </w:r>
          </w:p>
        </w:tc>
        <w:tc>
          <w:tcPr>
            <w:tcW w:w="1701" w:type="dxa"/>
            <w:shd w:val="clear" w:color="auto" w:fill="auto"/>
            <w:tcMar>
              <w:left w:w="28" w:type="dxa"/>
              <w:right w:w="28" w:type="dxa"/>
            </w:tcMar>
            <w:hideMark/>
          </w:tcPr>
          <w:p w14:paraId="2714641B" w14:textId="49D23649"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E</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I</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1</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8</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S</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L</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A</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M</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U</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P</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5451335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4A2BF1D7" w14:textId="5CA03A1B"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660" w:history="1">
              <w:r w:rsidR="00556568" w:rsidRPr="00EF7FBB">
                <w:rPr>
                  <w:rFonts w:ascii="Calibri" w:hAnsi="Calibri" w:cs="Calibri"/>
                  <w:color w:val="0563C1"/>
                  <w:sz w:val="18"/>
                  <w:szCs w:val="18"/>
                  <w:u w:val="single"/>
                  <w:lang w:eastAsia="en-GB"/>
                </w:rPr>
                <w:t>SP-220794</w:t>
              </w:r>
            </w:hyperlink>
          </w:p>
        </w:tc>
        <w:tc>
          <w:tcPr>
            <w:tcW w:w="2268" w:type="dxa"/>
            <w:shd w:val="clear" w:color="auto" w:fill="auto"/>
            <w:tcMar>
              <w:left w:w="28" w:type="dxa"/>
              <w:right w:w="28" w:type="dxa"/>
            </w:tcMar>
            <w:hideMark/>
          </w:tcPr>
          <w:p w14:paraId="12E99F66"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Baniel, Uriuri dot baniel at oracle dot com </w:t>
            </w:r>
          </w:p>
        </w:tc>
        <w:tc>
          <w:tcPr>
            <w:tcW w:w="850" w:type="dxa"/>
            <w:shd w:val="clear" w:color="auto" w:fill="auto"/>
            <w:tcMar>
              <w:left w:w="28" w:type="dxa"/>
              <w:right w:w="28" w:type="dxa"/>
            </w:tcMar>
            <w:hideMark/>
          </w:tcPr>
          <w:p w14:paraId="0FCF7E3B" w14:textId="6750C4D6"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7B8EA738" w14:textId="77777777" w:rsidTr="0041562B">
        <w:trPr>
          <w:trHeight w:val="255"/>
        </w:trPr>
        <w:tc>
          <w:tcPr>
            <w:tcW w:w="757" w:type="dxa"/>
            <w:shd w:val="clear" w:color="auto" w:fill="auto"/>
            <w:tcMar>
              <w:left w:w="28" w:type="dxa"/>
              <w:right w:w="28" w:type="dxa"/>
            </w:tcMar>
            <w:hideMark/>
          </w:tcPr>
          <w:p w14:paraId="3F077C7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970004</w:t>
            </w:r>
          </w:p>
        </w:tc>
        <w:tc>
          <w:tcPr>
            <w:tcW w:w="3969" w:type="dxa"/>
            <w:shd w:val="clear" w:color="auto" w:fill="auto"/>
            <w:tcMar>
              <w:left w:w="28" w:type="dxa"/>
              <w:right w:w="28" w:type="dxa"/>
            </w:tcMar>
            <w:hideMark/>
          </w:tcPr>
          <w:p w14:paraId="1D3F647C"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TEI18_SLAMUP</w:t>
            </w:r>
          </w:p>
        </w:tc>
        <w:tc>
          <w:tcPr>
            <w:tcW w:w="1701" w:type="dxa"/>
            <w:shd w:val="clear" w:color="auto" w:fill="auto"/>
            <w:tcMar>
              <w:left w:w="28" w:type="dxa"/>
              <w:right w:w="28" w:type="dxa"/>
            </w:tcMar>
            <w:hideMark/>
          </w:tcPr>
          <w:p w14:paraId="23FEAECF" w14:textId="27115541"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1</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8</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L</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U</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7C84F2C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13634D69" w14:textId="3D50C831"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661" w:history="1">
              <w:r w:rsidR="00556568" w:rsidRPr="00EF7FBB">
                <w:rPr>
                  <w:rFonts w:ascii="Calibri" w:hAnsi="Calibri" w:cs="Calibri"/>
                  <w:color w:val="0563C1"/>
                  <w:sz w:val="18"/>
                  <w:szCs w:val="18"/>
                  <w:u w:val="single"/>
                  <w:lang w:eastAsia="en-GB"/>
                </w:rPr>
                <w:t>SP-220794</w:t>
              </w:r>
            </w:hyperlink>
          </w:p>
        </w:tc>
        <w:tc>
          <w:tcPr>
            <w:tcW w:w="2268" w:type="dxa"/>
            <w:shd w:val="clear" w:color="auto" w:fill="auto"/>
            <w:tcMar>
              <w:left w:w="28" w:type="dxa"/>
              <w:right w:w="28" w:type="dxa"/>
            </w:tcMar>
            <w:hideMark/>
          </w:tcPr>
          <w:p w14:paraId="639D6BC4"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Baniel, Uriuri dot baniel at oracle dot com </w:t>
            </w:r>
          </w:p>
        </w:tc>
        <w:tc>
          <w:tcPr>
            <w:tcW w:w="850" w:type="dxa"/>
            <w:shd w:val="clear" w:color="auto" w:fill="auto"/>
            <w:tcMar>
              <w:left w:w="28" w:type="dxa"/>
              <w:right w:w="28" w:type="dxa"/>
            </w:tcMar>
            <w:hideMark/>
          </w:tcPr>
          <w:p w14:paraId="03D7742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52820371" w14:textId="77777777" w:rsidTr="0041562B">
        <w:trPr>
          <w:trHeight w:val="255"/>
        </w:trPr>
        <w:tc>
          <w:tcPr>
            <w:tcW w:w="757" w:type="dxa"/>
            <w:shd w:val="clear" w:color="auto" w:fill="auto"/>
            <w:tcMar>
              <w:left w:w="28" w:type="dxa"/>
              <w:right w:w="28" w:type="dxa"/>
            </w:tcMar>
            <w:hideMark/>
          </w:tcPr>
          <w:p w14:paraId="2AB2070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1000040</w:t>
            </w:r>
          </w:p>
        </w:tc>
        <w:tc>
          <w:tcPr>
            <w:tcW w:w="3969" w:type="dxa"/>
            <w:shd w:val="clear" w:color="auto" w:fill="auto"/>
            <w:tcMar>
              <w:left w:w="28" w:type="dxa"/>
              <w:right w:w="28" w:type="dxa"/>
            </w:tcMar>
            <w:hideMark/>
          </w:tcPr>
          <w:p w14:paraId="0AC38E5A"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 aspects on TEI18_SLAMUP</w:t>
            </w:r>
          </w:p>
        </w:tc>
        <w:tc>
          <w:tcPr>
            <w:tcW w:w="1701" w:type="dxa"/>
            <w:shd w:val="clear" w:color="auto" w:fill="auto"/>
            <w:tcMar>
              <w:left w:w="28" w:type="dxa"/>
              <w:right w:w="28" w:type="dxa"/>
            </w:tcMar>
            <w:hideMark/>
          </w:tcPr>
          <w:p w14:paraId="0B38D622" w14:textId="7E71C855"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1</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8</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L</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U</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1E7B9C1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0720BC23" w14:textId="70EA5958"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662" w:history="1">
              <w:r w:rsidR="00556568" w:rsidRPr="00EF7FBB">
                <w:rPr>
                  <w:rFonts w:ascii="Calibri" w:hAnsi="Calibri" w:cs="Calibri"/>
                  <w:color w:val="0563C1"/>
                  <w:sz w:val="18"/>
                  <w:szCs w:val="18"/>
                  <w:u w:val="single"/>
                  <w:lang w:eastAsia="en-GB"/>
                </w:rPr>
                <w:t>CP-232133</w:t>
              </w:r>
            </w:hyperlink>
          </w:p>
        </w:tc>
        <w:tc>
          <w:tcPr>
            <w:tcW w:w="2268" w:type="dxa"/>
            <w:shd w:val="clear" w:color="auto" w:fill="auto"/>
            <w:tcMar>
              <w:left w:w="28" w:type="dxa"/>
              <w:right w:w="28" w:type="dxa"/>
            </w:tcMar>
            <w:hideMark/>
          </w:tcPr>
          <w:p w14:paraId="0DDE35A7"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SUN, Yue, China Telecom </w:t>
            </w:r>
          </w:p>
        </w:tc>
        <w:tc>
          <w:tcPr>
            <w:tcW w:w="850" w:type="dxa"/>
            <w:shd w:val="clear" w:color="auto" w:fill="auto"/>
            <w:tcMar>
              <w:left w:w="28" w:type="dxa"/>
              <w:right w:w="28" w:type="dxa"/>
            </w:tcMar>
            <w:hideMark/>
          </w:tcPr>
          <w:p w14:paraId="0D7166D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2EF2D4B5" w14:textId="77777777" w:rsidTr="0041562B">
        <w:trPr>
          <w:trHeight w:val="255"/>
        </w:trPr>
        <w:tc>
          <w:tcPr>
            <w:tcW w:w="757" w:type="dxa"/>
            <w:shd w:val="clear" w:color="auto" w:fill="auto"/>
            <w:tcMar>
              <w:left w:w="28" w:type="dxa"/>
              <w:right w:w="28" w:type="dxa"/>
            </w:tcMar>
            <w:hideMark/>
          </w:tcPr>
          <w:p w14:paraId="60CAE3A2"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970001</w:t>
            </w:r>
          </w:p>
        </w:tc>
        <w:tc>
          <w:tcPr>
            <w:tcW w:w="3969" w:type="dxa"/>
            <w:shd w:val="clear" w:color="auto" w:fill="auto"/>
            <w:tcMar>
              <w:left w:w="28" w:type="dxa"/>
              <w:right w:w="28" w:type="dxa"/>
            </w:tcMar>
            <w:hideMark/>
          </w:tcPr>
          <w:p w14:paraId="628BB908"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Rel-18 Enhancements of UE Policy</w:t>
            </w:r>
          </w:p>
        </w:tc>
        <w:tc>
          <w:tcPr>
            <w:tcW w:w="1701" w:type="dxa"/>
            <w:shd w:val="clear" w:color="auto" w:fill="auto"/>
            <w:tcMar>
              <w:left w:w="28" w:type="dxa"/>
              <w:right w:w="28" w:type="dxa"/>
            </w:tcMar>
            <w:hideMark/>
          </w:tcPr>
          <w:p w14:paraId="2546596D" w14:textId="3F0CD275"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U</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E</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P</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1</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8</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16E1653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5FF3E449" w14:textId="6507CD38"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663" w:history="1">
              <w:r w:rsidR="00556568" w:rsidRPr="00EF7FBB">
                <w:rPr>
                  <w:rFonts w:ascii="Calibri" w:hAnsi="Calibri" w:cs="Calibri"/>
                  <w:color w:val="0563C1"/>
                  <w:sz w:val="18"/>
                  <w:szCs w:val="18"/>
                  <w:u w:val="single"/>
                  <w:lang w:eastAsia="en-GB"/>
                </w:rPr>
                <w:t>CP-222238</w:t>
              </w:r>
            </w:hyperlink>
          </w:p>
        </w:tc>
        <w:tc>
          <w:tcPr>
            <w:tcW w:w="2268" w:type="dxa"/>
            <w:shd w:val="clear" w:color="auto" w:fill="auto"/>
            <w:tcMar>
              <w:left w:w="28" w:type="dxa"/>
              <w:right w:w="28" w:type="dxa"/>
            </w:tcMar>
            <w:hideMark/>
          </w:tcPr>
          <w:p w14:paraId="2A89BC68"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Fuencisla García, Ericsson</w:t>
            </w:r>
          </w:p>
        </w:tc>
        <w:tc>
          <w:tcPr>
            <w:tcW w:w="850" w:type="dxa"/>
            <w:shd w:val="clear" w:color="auto" w:fill="auto"/>
            <w:tcMar>
              <w:left w:w="28" w:type="dxa"/>
              <w:right w:w="28" w:type="dxa"/>
            </w:tcMar>
            <w:hideMark/>
          </w:tcPr>
          <w:p w14:paraId="04BBAD45" w14:textId="2303CB51"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67F2BB24" w14:textId="77777777" w:rsidTr="0041562B">
        <w:trPr>
          <w:trHeight w:val="255"/>
        </w:trPr>
        <w:tc>
          <w:tcPr>
            <w:tcW w:w="757" w:type="dxa"/>
            <w:shd w:val="clear" w:color="auto" w:fill="auto"/>
            <w:tcMar>
              <w:left w:w="28" w:type="dxa"/>
              <w:right w:w="28" w:type="dxa"/>
            </w:tcMar>
            <w:hideMark/>
          </w:tcPr>
          <w:p w14:paraId="34D7024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970045</w:t>
            </w:r>
          </w:p>
        </w:tc>
        <w:tc>
          <w:tcPr>
            <w:tcW w:w="3969" w:type="dxa"/>
            <w:shd w:val="clear" w:color="auto" w:fill="auto"/>
            <w:tcMar>
              <w:left w:w="28" w:type="dxa"/>
              <w:right w:w="28" w:type="dxa"/>
            </w:tcMar>
            <w:hideMark/>
          </w:tcPr>
          <w:p w14:paraId="377EFBC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UEP18</w:t>
            </w:r>
          </w:p>
        </w:tc>
        <w:tc>
          <w:tcPr>
            <w:tcW w:w="1701" w:type="dxa"/>
            <w:shd w:val="clear" w:color="auto" w:fill="auto"/>
            <w:tcMar>
              <w:left w:w="28" w:type="dxa"/>
              <w:right w:w="28" w:type="dxa"/>
            </w:tcMar>
            <w:hideMark/>
          </w:tcPr>
          <w:p w14:paraId="1D8ECACB" w14:textId="1A25301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1</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8</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0A068B5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381C47EC" w14:textId="2729B62E"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664" w:history="1">
              <w:r w:rsidR="00556568" w:rsidRPr="00EF7FBB">
                <w:rPr>
                  <w:rFonts w:ascii="Calibri" w:hAnsi="Calibri" w:cs="Calibri"/>
                  <w:color w:val="0563C1"/>
                  <w:sz w:val="18"/>
                  <w:szCs w:val="18"/>
                  <w:u w:val="single"/>
                  <w:lang w:eastAsia="en-GB"/>
                </w:rPr>
                <w:t>CP-222238</w:t>
              </w:r>
            </w:hyperlink>
          </w:p>
        </w:tc>
        <w:tc>
          <w:tcPr>
            <w:tcW w:w="2268" w:type="dxa"/>
            <w:shd w:val="clear" w:color="auto" w:fill="auto"/>
            <w:tcMar>
              <w:left w:w="28" w:type="dxa"/>
              <w:right w:w="28" w:type="dxa"/>
            </w:tcMar>
            <w:hideMark/>
          </w:tcPr>
          <w:p w14:paraId="2FFFEEDE"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Fuencisla García, Ericsson</w:t>
            </w:r>
          </w:p>
        </w:tc>
        <w:tc>
          <w:tcPr>
            <w:tcW w:w="850" w:type="dxa"/>
            <w:shd w:val="clear" w:color="auto" w:fill="auto"/>
            <w:tcMar>
              <w:left w:w="28" w:type="dxa"/>
              <w:right w:w="28" w:type="dxa"/>
            </w:tcMar>
            <w:hideMark/>
          </w:tcPr>
          <w:p w14:paraId="0813500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547CFED8" w14:textId="77777777" w:rsidTr="0041562B">
        <w:trPr>
          <w:trHeight w:val="255"/>
        </w:trPr>
        <w:tc>
          <w:tcPr>
            <w:tcW w:w="757" w:type="dxa"/>
            <w:shd w:val="clear" w:color="auto" w:fill="auto"/>
            <w:tcMar>
              <w:left w:w="28" w:type="dxa"/>
              <w:right w:w="28" w:type="dxa"/>
            </w:tcMar>
            <w:hideMark/>
          </w:tcPr>
          <w:p w14:paraId="66024BA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970046</w:t>
            </w:r>
          </w:p>
        </w:tc>
        <w:tc>
          <w:tcPr>
            <w:tcW w:w="3969" w:type="dxa"/>
            <w:shd w:val="clear" w:color="auto" w:fill="auto"/>
            <w:tcMar>
              <w:left w:w="28" w:type="dxa"/>
              <w:right w:w="28" w:type="dxa"/>
            </w:tcMar>
            <w:hideMark/>
          </w:tcPr>
          <w:p w14:paraId="011D8EB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UEP18</w:t>
            </w:r>
          </w:p>
        </w:tc>
        <w:tc>
          <w:tcPr>
            <w:tcW w:w="1701" w:type="dxa"/>
            <w:shd w:val="clear" w:color="auto" w:fill="auto"/>
            <w:tcMar>
              <w:left w:w="28" w:type="dxa"/>
              <w:right w:w="28" w:type="dxa"/>
            </w:tcMar>
            <w:hideMark/>
          </w:tcPr>
          <w:p w14:paraId="65F84FFA" w14:textId="06140986"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1</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8</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022119B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4AE36182" w14:textId="31E83E31"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665" w:history="1">
              <w:r w:rsidR="00556568" w:rsidRPr="00EF7FBB">
                <w:rPr>
                  <w:rFonts w:ascii="Calibri" w:hAnsi="Calibri" w:cs="Calibri"/>
                  <w:color w:val="0563C1"/>
                  <w:sz w:val="18"/>
                  <w:szCs w:val="18"/>
                  <w:u w:val="single"/>
                  <w:lang w:eastAsia="en-GB"/>
                </w:rPr>
                <w:t>CP-222238</w:t>
              </w:r>
            </w:hyperlink>
          </w:p>
        </w:tc>
        <w:tc>
          <w:tcPr>
            <w:tcW w:w="2268" w:type="dxa"/>
            <w:shd w:val="clear" w:color="auto" w:fill="auto"/>
            <w:tcMar>
              <w:left w:w="28" w:type="dxa"/>
              <w:right w:w="28" w:type="dxa"/>
            </w:tcMar>
            <w:hideMark/>
          </w:tcPr>
          <w:p w14:paraId="102099A4"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Fuencisla García, Ericsson</w:t>
            </w:r>
          </w:p>
        </w:tc>
        <w:tc>
          <w:tcPr>
            <w:tcW w:w="850" w:type="dxa"/>
            <w:shd w:val="clear" w:color="auto" w:fill="auto"/>
            <w:tcMar>
              <w:left w:w="28" w:type="dxa"/>
              <w:right w:w="28" w:type="dxa"/>
            </w:tcMar>
            <w:hideMark/>
          </w:tcPr>
          <w:p w14:paraId="6027087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597AD5" w14:paraId="361206E9" w14:textId="77777777" w:rsidTr="0041562B">
        <w:trPr>
          <w:trHeight w:val="255"/>
        </w:trPr>
        <w:tc>
          <w:tcPr>
            <w:tcW w:w="757" w:type="dxa"/>
            <w:shd w:val="clear" w:color="auto" w:fill="auto"/>
            <w:tcMar>
              <w:left w:w="28" w:type="dxa"/>
              <w:right w:w="28" w:type="dxa"/>
            </w:tcMar>
            <w:hideMark/>
          </w:tcPr>
          <w:p w14:paraId="5A498C18" w14:textId="77777777" w:rsidR="00556568" w:rsidRPr="00597AD5"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597AD5">
              <w:rPr>
                <w:rFonts w:ascii="Arial" w:hAnsi="Arial" w:cs="Arial"/>
                <w:b/>
                <w:bCs/>
                <w:strike/>
                <w:color w:val="000000"/>
                <w:sz w:val="18"/>
                <w:szCs w:val="18"/>
                <w:lang w:eastAsia="en-GB"/>
              </w:rPr>
              <w:t>990113</w:t>
            </w:r>
          </w:p>
        </w:tc>
        <w:tc>
          <w:tcPr>
            <w:tcW w:w="3969" w:type="dxa"/>
            <w:shd w:val="clear" w:color="auto" w:fill="auto"/>
            <w:tcMar>
              <w:left w:w="28" w:type="dxa"/>
              <w:right w:w="28" w:type="dxa"/>
            </w:tcMar>
            <w:hideMark/>
          </w:tcPr>
          <w:p w14:paraId="52905693" w14:textId="77777777" w:rsidR="00556568" w:rsidRPr="00597AD5"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597AD5">
              <w:rPr>
                <w:rFonts w:ascii="Arial" w:hAnsi="Arial" w:cs="Arial"/>
                <w:b/>
                <w:bCs/>
                <w:strike/>
                <w:color w:val="0000FF"/>
                <w:sz w:val="18"/>
                <w:szCs w:val="18"/>
                <w:lang w:eastAsia="en-GB"/>
              </w:rPr>
              <w:t xml:space="preserve">5G AM Policy </w:t>
            </w:r>
          </w:p>
        </w:tc>
        <w:tc>
          <w:tcPr>
            <w:tcW w:w="1701" w:type="dxa"/>
            <w:shd w:val="clear" w:color="auto" w:fill="auto"/>
            <w:tcMar>
              <w:left w:w="28" w:type="dxa"/>
              <w:right w:w="28" w:type="dxa"/>
            </w:tcMar>
            <w:hideMark/>
          </w:tcPr>
          <w:p w14:paraId="065627C9" w14:textId="28463131" w:rsidR="00556568" w:rsidRPr="00597AD5"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597AD5">
              <w:rPr>
                <w:rFonts w:ascii="Arial" w:hAnsi="Arial" w:cs="Arial"/>
                <w:b/>
                <w:bCs/>
                <w:strike/>
                <w:color w:val="000000"/>
                <w:sz w:val="18"/>
                <w:szCs w:val="18"/>
                <w:lang w:eastAsia="en-GB"/>
              </w:rPr>
              <w:t>A</w:t>
            </w:r>
            <w:r w:rsidRPr="00597AD5">
              <w:rPr>
                <w:rFonts w:ascii="Arial" w:hAnsi="Arial" w:cs="Arial"/>
                <w:b/>
                <w:bCs/>
                <w:strike/>
                <w:color w:val="000000"/>
                <w:sz w:val="2"/>
                <w:szCs w:val="18"/>
                <w:lang w:eastAsia="en-GB"/>
              </w:rPr>
              <w:t xml:space="preserve"> </w:t>
            </w:r>
            <w:r w:rsidRPr="00597AD5">
              <w:rPr>
                <w:rFonts w:ascii="Arial" w:hAnsi="Arial" w:cs="Arial"/>
                <w:b/>
                <w:bCs/>
                <w:strike/>
                <w:color w:val="000000"/>
                <w:sz w:val="18"/>
                <w:szCs w:val="18"/>
                <w:lang w:eastAsia="en-GB"/>
              </w:rPr>
              <w:t>M</w:t>
            </w:r>
            <w:r w:rsidRPr="00597AD5">
              <w:rPr>
                <w:rFonts w:ascii="Arial" w:hAnsi="Arial" w:cs="Arial"/>
                <w:b/>
                <w:bCs/>
                <w:strike/>
                <w:color w:val="000000"/>
                <w:sz w:val="2"/>
                <w:szCs w:val="18"/>
                <w:lang w:eastAsia="en-GB"/>
              </w:rPr>
              <w:t xml:space="preserve"> </w:t>
            </w:r>
            <w:r w:rsidRPr="00597AD5">
              <w:rPr>
                <w:rFonts w:ascii="Arial" w:hAnsi="Arial" w:cs="Arial"/>
                <w:b/>
                <w:bCs/>
                <w:strike/>
                <w:color w:val="000000"/>
                <w:sz w:val="18"/>
                <w:szCs w:val="18"/>
                <w:lang w:eastAsia="en-GB"/>
              </w:rPr>
              <w:t>P</w:t>
            </w:r>
            <w:r w:rsidRPr="00597AD5">
              <w:rPr>
                <w:rFonts w:ascii="Arial" w:hAnsi="Arial" w:cs="Arial"/>
                <w:b/>
                <w:bCs/>
                <w:strike/>
                <w:color w:val="000000"/>
                <w:sz w:val="2"/>
                <w:szCs w:val="18"/>
                <w:lang w:eastAsia="en-GB"/>
              </w:rPr>
              <w:t xml:space="preserve"> </w:t>
            </w:r>
          </w:p>
        </w:tc>
        <w:tc>
          <w:tcPr>
            <w:tcW w:w="397" w:type="dxa"/>
            <w:shd w:val="clear" w:color="auto" w:fill="auto"/>
            <w:tcMar>
              <w:left w:w="28" w:type="dxa"/>
              <w:right w:w="28" w:type="dxa"/>
            </w:tcMar>
            <w:hideMark/>
          </w:tcPr>
          <w:p w14:paraId="32411074" w14:textId="77777777" w:rsidR="00556568" w:rsidRPr="00597AD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597AD5">
              <w:rPr>
                <w:rFonts w:ascii="Arial" w:hAnsi="Arial" w:cs="Arial"/>
                <w:strike/>
                <w:color w:val="000000"/>
                <w:sz w:val="18"/>
                <w:szCs w:val="18"/>
                <w:lang w:eastAsia="en-GB"/>
              </w:rPr>
              <w:t> </w:t>
            </w:r>
          </w:p>
        </w:tc>
        <w:tc>
          <w:tcPr>
            <w:tcW w:w="850" w:type="dxa"/>
            <w:shd w:val="clear" w:color="auto" w:fill="auto"/>
            <w:tcMar>
              <w:left w:w="28" w:type="dxa"/>
              <w:right w:w="28" w:type="dxa"/>
            </w:tcMar>
            <w:hideMark/>
          </w:tcPr>
          <w:p w14:paraId="05210218" w14:textId="57C8E149" w:rsidR="00556568" w:rsidRPr="00597AD5"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666" w:history="1">
              <w:r w:rsidR="00556568" w:rsidRPr="00597AD5">
                <w:rPr>
                  <w:rFonts w:ascii="Calibri" w:hAnsi="Calibri" w:cs="Calibri"/>
                  <w:strike/>
                  <w:color w:val="0563C1"/>
                  <w:sz w:val="18"/>
                  <w:szCs w:val="18"/>
                  <w:u w:val="single"/>
                  <w:lang w:eastAsia="en-GB"/>
                </w:rPr>
                <w:t>SP-221335</w:t>
              </w:r>
            </w:hyperlink>
          </w:p>
        </w:tc>
        <w:tc>
          <w:tcPr>
            <w:tcW w:w="2268" w:type="dxa"/>
            <w:shd w:val="clear" w:color="auto" w:fill="auto"/>
            <w:tcMar>
              <w:left w:w="28" w:type="dxa"/>
              <w:right w:w="28" w:type="dxa"/>
            </w:tcMar>
            <w:hideMark/>
          </w:tcPr>
          <w:p w14:paraId="5E59FEED" w14:textId="77777777" w:rsidR="00556568" w:rsidRPr="00597AD5"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597AD5">
              <w:rPr>
                <w:rFonts w:ascii="Arial" w:hAnsi="Arial" w:cs="Arial"/>
                <w:b/>
                <w:bCs/>
                <w:strike/>
                <w:color w:val="000000"/>
                <w:sz w:val="18"/>
                <w:szCs w:val="18"/>
                <w:lang w:eastAsia="en-GB"/>
              </w:rPr>
              <w:t xml:space="preserve">Chen, Zhuoyi, China Telecom </w:t>
            </w:r>
          </w:p>
        </w:tc>
        <w:tc>
          <w:tcPr>
            <w:tcW w:w="850" w:type="dxa"/>
            <w:shd w:val="clear" w:color="auto" w:fill="auto"/>
            <w:tcMar>
              <w:left w:w="28" w:type="dxa"/>
              <w:right w:w="28" w:type="dxa"/>
            </w:tcMar>
            <w:hideMark/>
          </w:tcPr>
          <w:p w14:paraId="31B634BD" w14:textId="65ACAFBD" w:rsidR="00556568" w:rsidRPr="00597AD5"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597AD5">
              <w:rPr>
                <w:rFonts w:ascii="Arial" w:hAnsi="Arial" w:cs="Arial"/>
                <w:b/>
                <w:bCs/>
                <w:strike/>
                <w:color w:val="FF0000"/>
                <w:sz w:val="18"/>
                <w:szCs w:val="18"/>
                <w:lang w:eastAsia="en-GB"/>
              </w:rPr>
              <w:t>Y</w:t>
            </w:r>
          </w:p>
        </w:tc>
      </w:tr>
      <w:tr w:rsidR="00556568" w:rsidRPr="00597AD5" w14:paraId="716AE67A" w14:textId="77777777" w:rsidTr="0041562B">
        <w:trPr>
          <w:trHeight w:val="255"/>
        </w:trPr>
        <w:tc>
          <w:tcPr>
            <w:tcW w:w="757" w:type="dxa"/>
            <w:shd w:val="clear" w:color="auto" w:fill="auto"/>
            <w:tcMar>
              <w:left w:w="28" w:type="dxa"/>
              <w:right w:w="28" w:type="dxa"/>
            </w:tcMar>
            <w:hideMark/>
          </w:tcPr>
          <w:p w14:paraId="6C9FE0B9" w14:textId="77777777" w:rsidR="00556568" w:rsidRPr="00597AD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597AD5">
              <w:rPr>
                <w:rFonts w:ascii="Arial" w:hAnsi="Arial" w:cs="Arial"/>
                <w:strike/>
                <w:color w:val="000000"/>
                <w:sz w:val="18"/>
                <w:szCs w:val="18"/>
                <w:lang w:eastAsia="en-GB"/>
              </w:rPr>
              <w:t>940064</w:t>
            </w:r>
          </w:p>
        </w:tc>
        <w:tc>
          <w:tcPr>
            <w:tcW w:w="3969" w:type="dxa"/>
            <w:shd w:val="clear" w:color="auto" w:fill="auto"/>
            <w:tcMar>
              <w:left w:w="28" w:type="dxa"/>
              <w:right w:w="28" w:type="dxa"/>
            </w:tcMar>
            <w:hideMark/>
          </w:tcPr>
          <w:p w14:paraId="4C7D0F5E" w14:textId="77777777" w:rsidR="00556568" w:rsidRPr="00597AD5"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597AD5">
              <w:rPr>
                <w:rFonts w:ascii="Arial" w:hAnsi="Arial" w:cs="Arial"/>
                <w:i/>
                <w:iCs/>
                <w:strike/>
                <w:color w:val="000000"/>
                <w:sz w:val="18"/>
                <w:szCs w:val="18"/>
                <w:lang w:eastAsia="en-GB"/>
              </w:rPr>
              <w:t xml:space="preserve">   Study on 5G AM Policy</w:t>
            </w:r>
          </w:p>
        </w:tc>
        <w:tc>
          <w:tcPr>
            <w:tcW w:w="1701" w:type="dxa"/>
            <w:shd w:val="clear" w:color="auto" w:fill="auto"/>
            <w:tcMar>
              <w:left w:w="28" w:type="dxa"/>
              <w:right w:w="28" w:type="dxa"/>
            </w:tcMar>
            <w:hideMark/>
          </w:tcPr>
          <w:p w14:paraId="74C37438" w14:textId="328EBF22" w:rsidR="00556568" w:rsidRPr="00597AD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597AD5">
              <w:rPr>
                <w:rFonts w:ascii="Arial" w:hAnsi="Arial" w:cs="Arial"/>
                <w:strike/>
                <w:color w:val="000000"/>
                <w:sz w:val="18"/>
                <w:szCs w:val="18"/>
                <w:lang w:eastAsia="en-GB"/>
              </w:rPr>
              <w:t>F</w:t>
            </w:r>
            <w:r w:rsidRPr="00597AD5">
              <w:rPr>
                <w:rFonts w:ascii="Arial" w:hAnsi="Arial" w:cs="Arial"/>
                <w:strike/>
                <w:color w:val="000000"/>
                <w:sz w:val="2"/>
                <w:szCs w:val="18"/>
                <w:lang w:eastAsia="en-GB"/>
              </w:rPr>
              <w:t xml:space="preserve"> </w:t>
            </w:r>
            <w:r w:rsidRPr="00597AD5">
              <w:rPr>
                <w:rFonts w:ascii="Arial" w:hAnsi="Arial" w:cs="Arial"/>
                <w:strike/>
                <w:color w:val="000000"/>
                <w:sz w:val="18"/>
                <w:szCs w:val="18"/>
                <w:lang w:eastAsia="en-GB"/>
              </w:rPr>
              <w:t>S</w:t>
            </w:r>
            <w:r w:rsidRPr="00597AD5">
              <w:rPr>
                <w:rFonts w:ascii="Arial" w:hAnsi="Arial" w:cs="Arial"/>
                <w:strike/>
                <w:color w:val="000000"/>
                <w:sz w:val="2"/>
                <w:szCs w:val="18"/>
                <w:lang w:eastAsia="en-GB"/>
              </w:rPr>
              <w:t xml:space="preserve"> </w:t>
            </w:r>
            <w:r w:rsidRPr="00597AD5">
              <w:rPr>
                <w:rFonts w:ascii="Arial" w:hAnsi="Arial" w:cs="Arial"/>
                <w:strike/>
                <w:color w:val="000000"/>
                <w:sz w:val="18"/>
                <w:szCs w:val="18"/>
                <w:lang w:eastAsia="en-GB"/>
              </w:rPr>
              <w:t>_</w:t>
            </w:r>
            <w:r w:rsidRPr="00597AD5">
              <w:rPr>
                <w:rFonts w:ascii="Arial" w:hAnsi="Arial" w:cs="Arial"/>
                <w:strike/>
                <w:color w:val="000000"/>
                <w:sz w:val="2"/>
                <w:szCs w:val="18"/>
                <w:lang w:eastAsia="en-GB"/>
              </w:rPr>
              <w:t xml:space="preserve"> </w:t>
            </w:r>
            <w:r w:rsidRPr="00597AD5">
              <w:rPr>
                <w:rFonts w:ascii="Arial" w:hAnsi="Arial" w:cs="Arial"/>
                <w:strike/>
                <w:color w:val="000000"/>
                <w:sz w:val="18"/>
                <w:szCs w:val="18"/>
                <w:lang w:eastAsia="en-GB"/>
              </w:rPr>
              <w:t>A</w:t>
            </w:r>
            <w:r w:rsidRPr="00597AD5">
              <w:rPr>
                <w:rFonts w:ascii="Arial" w:hAnsi="Arial" w:cs="Arial"/>
                <w:strike/>
                <w:color w:val="000000"/>
                <w:sz w:val="2"/>
                <w:szCs w:val="18"/>
                <w:lang w:eastAsia="en-GB"/>
              </w:rPr>
              <w:t xml:space="preserve"> </w:t>
            </w:r>
            <w:r w:rsidRPr="00597AD5">
              <w:rPr>
                <w:rFonts w:ascii="Arial" w:hAnsi="Arial" w:cs="Arial"/>
                <w:strike/>
                <w:color w:val="000000"/>
                <w:sz w:val="18"/>
                <w:szCs w:val="18"/>
                <w:lang w:eastAsia="en-GB"/>
              </w:rPr>
              <w:t>M</w:t>
            </w:r>
            <w:r w:rsidRPr="00597AD5">
              <w:rPr>
                <w:rFonts w:ascii="Arial" w:hAnsi="Arial" w:cs="Arial"/>
                <w:strike/>
                <w:color w:val="000000"/>
                <w:sz w:val="2"/>
                <w:szCs w:val="18"/>
                <w:lang w:eastAsia="en-GB"/>
              </w:rPr>
              <w:t xml:space="preserve"> </w:t>
            </w:r>
            <w:r w:rsidRPr="00597AD5">
              <w:rPr>
                <w:rFonts w:ascii="Arial" w:hAnsi="Arial" w:cs="Arial"/>
                <w:strike/>
                <w:color w:val="000000"/>
                <w:sz w:val="18"/>
                <w:szCs w:val="18"/>
                <w:lang w:eastAsia="en-GB"/>
              </w:rPr>
              <w:t>P</w:t>
            </w:r>
            <w:r w:rsidRPr="00597AD5">
              <w:rPr>
                <w:rFonts w:ascii="Arial" w:hAnsi="Arial" w:cs="Arial"/>
                <w:strike/>
                <w:color w:val="000000"/>
                <w:sz w:val="2"/>
                <w:szCs w:val="18"/>
                <w:lang w:eastAsia="en-GB"/>
              </w:rPr>
              <w:t xml:space="preserve"> </w:t>
            </w:r>
          </w:p>
        </w:tc>
        <w:tc>
          <w:tcPr>
            <w:tcW w:w="397" w:type="dxa"/>
            <w:shd w:val="clear" w:color="auto" w:fill="auto"/>
            <w:tcMar>
              <w:left w:w="28" w:type="dxa"/>
              <w:right w:w="28" w:type="dxa"/>
            </w:tcMar>
            <w:hideMark/>
          </w:tcPr>
          <w:p w14:paraId="094E77D7" w14:textId="77777777" w:rsidR="00556568" w:rsidRPr="00597AD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597AD5">
              <w:rPr>
                <w:rFonts w:ascii="Arial" w:hAnsi="Arial" w:cs="Arial"/>
                <w:strike/>
                <w:color w:val="000000"/>
                <w:sz w:val="18"/>
                <w:szCs w:val="18"/>
                <w:lang w:eastAsia="en-GB"/>
              </w:rPr>
              <w:t>S2</w:t>
            </w:r>
          </w:p>
        </w:tc>
        <w:tc>
          <w:tcPr>
            <w:tcW w:w="850" w:type="dxa"/>
            <w:shd w:val="clear" w:color="auto" w:fill="auto"/>
            <w:tcMar>
              <w:left w:w="28" w:type="dxa"/>
              <w:right w:w="28" w:type="dxa"/>
            </w:tcMar>
            <w:hideMark/>
          </w:tcPr>
          <w:p w14:paraId="2258315F" w14:textId="13B0702F" w:rsidR="00556568" w:rsidRPr="00597AD5"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667" w:history="1">
              <w:r w:rsidR="00556568" w:rsidRPr="00597AD5">
                <w:rPr>
                  <w:rFonts w:ascii="Calibri" w:hAnsi="Calibri" w:cs="Calibri"/>
                  <w:strike/>
                  <w:color w:val="0563C1"/>
                  <w:sz w:val="18"/>
                  <w:szCs w:val="18"/>
                  <w:u w:val="single"/>
                  <w:lang w:eastAsia="en-GB"/>
                </w:rPr>
                <w:t>SP-220647</w:t>
              </w:r>
            </w:hyperlink>
          </w:p>
        </w:tc>
        <w:tc>
          <w:tcPr>
            <w:tcW w:w="2268" w:type="dxa"/>
            <w:shd w:val="clear" w:color="auto" w:fill="auto"/>
            <w:tcMar>
              <w:left w:w="28" w:type="dxa"/>
              <w:right w:w="28" w:type="dxa"/>
            </w:tcMar>
            <w:hideMark/>
          </w:tcPr>
          <w:p w14:paraId="2C6AE12E" w14:textId="77777777" w:rsidR="00556568" w:rsidRPr="00597AD5"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597AD5">
              <w:rPr>
                <w:rFonts w:ascii="Arial" w:hAnsi="Arial" w:cs="Arial"/>
                <w:b/>
                <w:bCs/>
                <w:strike/>
                <w:color w:val="000000"/>
                <w:sz w:val="18"/>
                <w:szCs w:val="18"/>
                <w:lang w:eastAsia="en-GB"/>
              </w:rPr>
              <w:t xml:space="preserve">Chen, Zhuoyi, China Telecom </w:t>
            </w:r>
          </w:p>
        </w:tc>
        <w:tc>
          <w:tcPr>
            <w:tcW w:w="850" w:type="dxa"/>
            <w:shd w:val="clear" w:color="auto" w:fill="auto"/>
            <w:tcMar>
              <w:left w:w="28" w:type="dxa"/>
              <w:right w:w="28" w:type="dxa"/>
            </w:tcMar>
            <w:hideMark/>
          </w:tcPr>
          <w:p w14:paraId="03C681B6" w14:textId="77777777" w:rsidR="00556568" w:rsidRPr="00597AD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597AD5">
              <w:rPr>
                <w:rFonts w:ascii="Arial" w:hAnsi="Arial" w:cs="Arial"/>
                <w:strike/>
                <w:color w:val="000000"/>
                <w:sz w:val="18"/>
                <w:szCs w:val="18"/>
                <w:lang w:eastAsia="en-GB"/>
              </w:rPr>
              <w:t>S</w:t>
            </w:r>
          </w:p>
        </w:tc>
      </w:tr>
      <w:tr w:rsidR="00556568" w:rsidRPr="00597AD5" w14:paraId="49600B9A" w14:textId="77777777" w:rsidTr="0041562B">
        <w:trPr>
          <w:trHeight w:val="255"/>
        </w:trPr>
        <w:tc>
          <w:tcPr>
            <w:tcW w:w="757" w:type="dxa"/>
            <w:shd w:val="clear" w:color="auto" w:fill="auto"/>
            <w:tcMar>
              <w:left w:w="28" w:type="dxa"/>
              <w:right w:w="28" w:type="dxa"/>
            </w:tcMar>
            <w:hideMark/>
          </w:tcPr>
          <w:p w14:paraId="2D18BB7A" w14:textId="77777777" w:rsidR="00556568" w:rsidRPr="00597AD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597AD5">
              <w:rPr>
                <w:rFonts w:ascii="Arial" w:hAnsi="Arial" w:cs="Arial"/>
                <w:strike/>
                <w:color w:val="000000"/>
                <w:sz w:val="18"/>
                <w:szCs w:val="18"/>
                <w:lang w:eastAsia="en-GB"/>
              </w:rPr>
              <w:t>970017</w:t>
            </w:r>
          </w:p>
        </w:tc>
        <w:tc>
          <w:tcPr>
            <w:tcW w:w="3969" w:type="dxa"/>
            <w:shd w:val="clear" w:color="auto" w:fill="auto"/>
            <w:tcMar>
              <w:left w:w="28" w:type="dxa"/>
              <w:right w:w="28" w:type="dxa"/>
            </w:tcMar>
            <w:hideMark/>
          </w:tcPr>
          <w:p w14:paraId="28DCF331" w14:textId="77777777" w:rsidR="00556568" w:rsidRPr="00597AD5"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597AD5">
              <w:rPr>
                <w:rFonts w:ascii="Arial" w:hAnsi="Arial" w:cs="Arial"/>
                <w:b/>
                <w:bCs/>
                <w:strike/>
                <w:color w:val="000000"/>
                <w:sz w:val="18"/>
                <w:szCs w:val="18"/>
                <w:lang w:eastAsia="en-GB"/>
              </w:rPr>
              <w:t xml:space="preserve">   Stage 2 of 5G AM Policy </w:t>
            </w:r>
          </w:p>
        </w:tc>
        <w:tc>
          <w:tcPr>
            <w:tcW w:w="1701" w:type="dxa"/>
            <w:shd w:val="clear" w:color="auto" w:fill="auto"/>
            <w:tcMar>
              <w:left w:w="28" w:type="dxa"/>
              <w:right w:w="28" w:type="dxa"/>
            </w:tcMar>
            <w:hideMark/>
          </w:tcPr>
          <w:p w14:paraId="3F6A574C" w14:textId="04A9E4B5" w:rsidR="00556568" w:rsidRPr="00597AD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597AD5">
              <w:rPr>
                <w:rFonts w:ascii="Arial" w:hAnsi="Arial" w:cs="Arial"/>
                <w:strike/>
                <w:color w:val="000000"/>
                <w:sz w:val="18"/>
                <w:szCs w:val="18"/>
                <w:lang w:eastAsia="en-GB"/>
              </w:rPr>
              <w:t>A</w:t>
            </w:r>
            <w:r w:rsidRPr="00597AD5">
              <w:rPr>
                <w:rFonts w:ascii="Arial" w:hAnsi="Arial" w:cs="Arial"/>
                <w:strike/>
                <w:color w:val="000000"/>
                <w:sz w:val="2"/>
                <w:szCs w:val="18"/>
                <w:lang w:eastAsia="en-GB"/>
              </w:rPr>
              <w:t xml:space="preserve"> </w:t>
            </w:r>
            <w:r w:rsidRPr="00597AD5">
              <w:rPr>
                <w:rFonts w:ascii="Arial" w:hAnsi="Arial" w:cs="Arial"/>
                <w:strike/>
                <w:color w:val="000000"/>
                <w:sz w:val="18"/>
                <w:szCs w:val="18"/>
                <w:lang w:eastAsia="en-GB"/>
              </w:rPr>
              <w:t>M</w:t>
            </w:r>
            <w:r w:rsidRPr="00597AD5">
              <w:rPr>
                <w:rFonts w:ascii="Arial" w:hAnsi="Arial" w:cs="Arial"/>
                <w:strike/>
                <w:color w:val="000000"/>
                <w:sz w:val="2"/>
                <w:szCs w:val="18"/>
                <w:lang w:eastAsia="en-GB"/>
              </w:rPr>
              <w:t xml:space="preserve"> </w:t>
            </w:r>
            <w:r w:rsidRPr="00597AD5">
              <w:rPr>
                <w:rFonts w:ascii="Arial" w:hAnsi="Arial" w:cs="Arial"/>
                <w:strike/>
                <w:color w:val="000000"/>
                <w:sz w:val="18"/>
                <w:szCs w:val="18"/>
                <w:lang w:eastAsia="en-GB"/>
              </w:rPr>
              <w:t>P</w:t>
            </w:r>
            <w:r w:rsidRPr="00597AD5">
              <w:rPr>
                <w:rFonts w:ascii="Arial" w:hAnsi="Arial" w:cs="Arial"/>
                <w:strike/>
                <w:color w:val="000000"/>
                <w:sz w:val="2"/>
                <w:szCs w:val="18"/>
                <w:lang w:eastAsia="en-GB"/>
              </w:rPr>
              <w:t xml:space="preserve"> </w:t>
            </w:r>
          </w:p>
        </w:tc>
        <w:tc>
          <w:tcPr>
            <w:tcW w:w="397" w:type="dxa"/>
            <w:shd w:val="clear" w:color="auto" w:fill="auto"/>
            <w:tcMar>
              <w:left w:w="28" w:type="dxa"/>
              <w:right w:w="28" w:type="dxa"/>
            </w:tcMar>
            <w:hideMark/>
          </w:tcPr>
          <w:p w14:paraId="6DA3D6CC" w14:textId="77777777" w:rsidR="00556568" w:rsidRPr="00597AD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597AD5">
              <w:rPr>
                <w:rFonts w:ascii="Arial" w:hAnsi="Arial" w:cs="Arial"/>
                <w:strike/>
                <w:color w:val="000000"/>
                <w:sz w:val="18"/>
                <w:szCs w:val="18"/>
                <w:lang w:eastAsia="en-GB"/>
              </w:rPr>
              <w:t>S2</w:t>
            </w:r>
          </w:p>
        </w:tc>
        <w:tc>
          <w:tcPr>
            <w:tcW w:w="850" w:type="dxa"/>
            <w:shd w:val="clear" w:color="auto" w:fill="auto"/>
            <w:tcMar>
              <w:left w:w="28" w:type="dxa"/>
              <w:right w:w="28" w:type="dxa"/>
            </w:tcMar>
            <w:hideMark/>
          </w:tcPr>
          <w:p w14:paraId="4174484B" w14:textId="29D65095" w:rsidR="00556568" w:rsidRPr="00597AD5"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668" w:history="1">
              <w:r w:rsidR="00556568" w:rsidRPr="00597AD5">
                <w:rPr>
                  <w:rFonts w:ascii="Calibri" w:hAnsi="Calibri" w:cs="Calibri"/>
                  <w:strike/>
                  <w:color w:val="0563C1"/>
                  <w:sz w:val="18"/>
                  <w:szCs w:val="18"/>
                  <w:u w:val="single"/>
                  <w:lang w:eastAsia="en-GB"/>
                </w:rPr>
                <w:t>SP-221335</w:t>
              </w:r>
            </w:hyperlink>
          </w:p>
        </w:tc>
        <w:tc>
          <w:tcPr>
            <w:tcW w:w="2268" w:type="dxa"/>
            <w:shd w:val="clear" w:color="auto" w:fill="auto"/>
            <w:tcMar>
              <w:left w:w="28" w:type="dxa"/>
              <w:right w:w="28" w:type="dxa"/>
            </w:tcMar>
            <w:hideMark/>
          </w:tcPr>
          <w:p w14:paraId="25064C93" w14:textId="77777777" w:rsidR="00556568" w:rsidRPr="00597AD5"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597AD5">
              <w:rPr>
                <w:rFonts w:ascii="Arial" w:hAnsi="Arial" w:cs="Arial"/>
                <w:b/>
                <w:bCs/>
                <w:strike/>
                <w:color w:val="000000"/>
                <w:sz w:val="18"/>
                <w:szCs w:val="18"/>
                <w:lang w:eastAsia="en-GB"/>
              </w:rPr>
              <w:t xml:space="preserve">Chen, Zhuoyi, China Telecom </w:t>
            </w:r>
          </w:p>
        </w:tc>
        <w:tc>
          <w:tcPr>
            <w:tcW w:w="850" w:type="dxa"/>
            <w:shd w:val="clear" w:color="auto" w:fill="auto"/>
            <w:tcMar>
              <w:left w:w="28" w:type="dxa"/>
              <w:right w:w="28" w:type="dxa"/>
            </w:tcMar>
            <w:hideMark/>
          </w:tcPr>
          <w:p w14:paraId="0D3BC778" w14:textId="77777777" w:rsidR="00556568" w:rsidRPr="00597AD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597AD5">
              <w:rPr>
                <w:rFonts w:ascii="Arial" w:hAnsi="Arial" w:cs="Arial"/>
                <w:strike/>
                <w:color w:val="000000"/>
                <w:sz w:val="18"/>
                <w:szCs w:val="18"/>
                <w:lang w:eastAsia="en-GB"/>
              </w:rPr>
              <w:t>S</w:t>
            </w:r>
          </w:p>
        </w:tc>
      </w:tr>
      <w:tr w:rsidR="00556568" w:rsidRPr="00597AD5" w14:paraId="01EB709B" w14:textId="77777777" w:rsidTr="0041562B">
        <w:trPr>
          <w:trHeight w:val="255"/>
        </w:trPr>
        <w:tc>
          <w:tcPr>
            <w:tcW w:w="757" w:type="dxa"/>
            <w:shd w:val="clear" w:color="auto" w:fill="auto"/>
            <w:tcMar>
              <w:left w:w="28" w:type="dxa"/>
              <w:right w:w="28" w:type="dxa"/>
            </w:tcMar>
            <w:hideMark/>
          </w:tcPr>
          <w:p w14:paraId="04A9F7F4" w14:textId="77777777" w:rsidR="00556568" w:rsidRPr="00597AD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597AD5">
              <w:rPr>
                <w:rFonts w:ascii="Arial" w:hAnsi="Arial" w:cs="Arial"/>
                <w:strike/>
                <w:color w:val="000000"/>
                <w:sz w:val="18"/>
                <w:szCs w:val="18"/>
                <w:lang w:eastAsia="en-GB"/>
              </w:rPr>
              <w:t>990007</w:t>
            </w:r>
          </w:p>
        </w:tc>
        <w:tc>
          <w:tcPr>
            <w:tcW w:w="3969" w:type="dxa"/>
            <w:shd w:val="clear" w:color="auto" w:fill="auto"/>
            <w:tcMar>
              <w:left w:w="28" w:type="dxa"/>
              <w:right w:w="28" w:type="dxa"/>
            </w:tcMar>
            <w:hideMark/>
          </w:tcPr>
          <w:p w14:paraId="0799F96D" w14:textId="77777777" w:rsidR="00556568" w:rsidRPr="00597AD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597AD5">
              <w:rPr>
                <w:rFonts w:ascii="Arial" w:hAnsi="Arial" w:cs="Arial"/>
                <w:strike/>
                <w:color w:val="000000"/>
                <w:sz w:val="18"/>
                <w:szCs w:val="18"/>
                <w:lang w:eastAsia="en-GB"/>
              </w:rPr>
              <w:t xml:space="preserve">   CT3 aspects of 5G AM Policy </w:t>
            </w:r>
          </w:p>
        </w:tc>
        <w:tc>
          <w:tcPr>
            <w:tcW w:w="1701" w:type="dxa"/>
            <w:shd w:val="clear" w:color="auto" w:fill="auto"/>
            <w:tcMar>
              <w:left w:w="28" w:type="dxa"/>
              <w:right w:w="28" w:type="dxa"/>
            </w:tcMar>
            <w:hideMark/>
          </w:tcPr>
          <w:p w14:paraId="39027D66" w14:textId="6D3862FE" w:rsidR="00556568" w:rsidRPr="00597AD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597AD5">
              <w:rPr>
                <w:rFonts w:ascii="Arial" w:hAnsi="Arial" w:cs="Arial"/>
                <w:strike/>
                <w:color w:val="000000"/>
                <w:sz w:val="18"/>
                <w:szCs w:val="18"/>
                <w:lang w:eastAsia="en-GB"/>
              </w:rPr>
              <w:t>A</w:t>
            </w:r>
            <w:r w:rsidRPr="00597AD5">
              <w:rPr>
                <w:rFonts w:ascii="Arial" w:hAnsi="Arial" w:cs="Arial"/>
                <w:strike/>
                <w:color w:val="000000"/>
                <w:sz w:val="2"/>
                <w:szCs w:val="18"/>
                <w:lang w:eastAsia="en-GB"/>
              </w:rPr>
              <w:t xml:space="preserve"> </w:t>
            </w:r>
            <w:r w:rsidRPr="00597AD5">
              <w:rPr>
                <w:rFonts w:ascii="Arial" w:hAnsi="Arial" w:cs="Arial"/>
                <w:strike/>
                <w:color w:val="000000"/>
                <w:sz w:val="18"/>
                <w:szCs w:val="18"/>
                <w:lang w:eastAsia="en-GB"/>
              </w:rPr>
              <w:t>M</w:t>
            </w:r>
            <w:r w:rsidRPr="00597AD5">
              <w:rPr>
                <w:rFonts w:ascii="Arial" w:hAnsi="Arial" w:cs="Arial"/>
                <w:strike/>
                <w:color w:val="000000"/>
                <w:sz w:val="2"/>
                <w:szCs w:val="18"/>
                <w:lang w:eastAsia="en-GB"/>
              </w:rPr>
              <w:t xml:space="preserve"> </w:t>
            </w:r>
            <w:r w:rsidRPr="00597AD5">
              <w:rPr>
                <w:rFonts w:ascii="Arial" w:hAnsi="Arial" w:cs="Arial"/>
                <w:strike/>
                <w:color w:val="000000"/>
                <w:sz w:val="18"/>
                <w:szCs w:val="18"/>
                <w:lang w:eastAsia="en-GB"/>
              </w:rPr>
              <w:t>P</w:t>
            </w:r>
            <w:r w:rsidRPr="00597AD5">
              <w:rPr>
                <w:rFonts w:ascii="Arial" w:hAnsi="Arial" w:cs="Arial"/>
                <w:strike/>
                <w:color w:val="000000"/>
                <w:sz w:val="2"/>
                <w:szCs w:val="18"/>
                <w:lang w:eastAsia="en-GB"/>
              </w:rPr>
              <w:t xml:space="preserve"> </w:t>
            </w:r>
          </w:p>
        </w:tc>
        <w:tc>
          <w:tcPr>
            <w:tcW w:w="397" w:type="dxa"/>
            <w:shd w:val="clear" w:color="auto" w:fill="auto"/>
            <w:tcMar>
              <w:left w:w="28" w:type="dxa"/>
              <w:right w:w="28" w:type="dxa"/>
            </w:tcMar>
            <w:hideMark/>
          </w:tcPr>
          <w:p w14:paraId="2F9191BD" w14:textId="77777777" w:rsidR="00556568" w:rsidRPr="00597AD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597AD5">
              <w:rPr>
                <w:rFonts w:ascii="Arial" w:hAnsi="Arial" w:cs="Arial"/>
                <w:strike/>
                <w:color w:val="000000"/>
                <w:sz w:val="18"/>
                <w:szCs w:val="18"/>
                <w:lang w:eastAsia="en-GB"/>
              </w:rPr>
              <w:t>C3</w:t>
            </w:r>
          </w:p>
        </w:tc>
        <w:tc>
          <w:tcPr>
            <w:tcW w:w="850" w:type="dxa"/>
            <w:shd w:val="clear" w:color="auto" w:fill="auto"/>
            <w:tcMar>
              <w:left w:w="28" w:type="dxa"/>
              <w:right w:w="28" w:type="dxa"/>
            </w:tcMar>
            <w:hideMark/>
          </w:tcPr>
          <w:p w14:paraId="7E90D7C6" w14:textId="70D13236" w:rsidR="00556568" w:rsidRPr="00597AD5"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669" w:history="1">
              <w:r w:rsidR="00556568" w:rsidRPr="00597AD5">
                <w:rPr>
                  <w:rFonts w:ascii="Calibri" w:hAnsi="Calibri" w:cs="Calibri"/>
                  <w:strike/>
                  <w:color w:val="0563C1"/>
                  <w:sz w:val="18"/>
                  <w:szCs w:val="18"/>
                  <w:u w:val="single"/>
                  <w:lang w:eastAsia="en-GB"/>
                </w:rPr>
                <w:t>CP-232130</w:t>
              </w:r>
            </w:hyperlink>
          </w:p>
        </w:tc>
        <w:tc>
          <w:tcPr>
            <w:tcW w:w="2268" w:type="dxa"/>
            <w:shd w:val="clear" w:color="auto" w:fill="auto"/>
            <w:tcMar>
              <w:left w:w="28" w:type="dxa"/>
              <w:right w:w="28" w:type="dxa"/>
            </w:tcMar>
            <w:hideMark/>
          </w:tcPr>
          <w:p w14:paraId="15B2B826" w14:textId="77777777" w:rsidR="00556568" w:rsidRPr="00597AD5"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597AD5">
              <w:rPr>
                <w:rFonts w:ascii="Arial" w:hAnsi="Arial" w:cs="Arial"/>
                <w:b/>
                <w:bCs/>
                <w:strike/>
                <w:color w:val="000000"/>
                <w:sz w:val="18"/>
                <w:szCs w:val="18"/>
                <w:lang w:eastAsia="en-GB"/>
              </w:rPr>
              <w:t>SUN, Yue, China Telecom</w:t>
            </w:r>
          </w:p>
        </w:tc>
        <w:tc>
          <w:tcPr>
            <w:tcW w:w="850" w:type="dxa"/>
            <w:shd w:val="clear" w:color="auto" w:fill="auto"/>
            <w:tcMar>
              <w:left w:w="28" w:type="dxa"/>
              <w:right w:w="28" w:type="dxa"/>
            </w:tcMar>
            <w:hideMark/>
          </w:tcPr>
          <w:p w14:paraId="7195264E" w14:textId="77777777" w:rsidR="00556568" w:rsidRPr="00597AD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597AD5">
              <w:rPr>
                <w:rFonts w:ascii="Arial" w:hAnsi="Arial" w:cs="Arial"/>
                <w:strike/>
                <w:color w:val="000000"/>
                <w:sz w:val="18"/>
                <w:szCs w:val="18"/>
                <w:lang w:eastAsia="en-GB"/>
              </w:rPr>
              <w:t>S</w:t>
            </w:r>
          </w:p>
        </w:tc>
      </w:tr>
      <w:tr w:rsidR="00556568" w:rsidRPr="00597AD5" w14:paraId="2737D2ED" w14:textId="77777777" w:rsidTr="0041562B">
        <w:trPr>
          <w:trHeight w:val="255"/>
        </w:trPr>
        <w:tc>
          <w:tcPr>
            <w:tcW w:w="757" w:type="dxa"/>
            <w:shd w:val="clear" w:color="auto" w:fill="auto"/>
            <w:tcMar>
              <w:left w:w="28" w:type="dxa"/>
              <w:right w:w="28" w:type="dxa"/>
            </w:tcMar>
            <w:hideMark/>
          </w:tcPr>
          <w:p w14:paraId="404B9DEF" w14:textId="77777777" w:rsidR="00556568" w:rsidRPr="00597AD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597AD5">
              <w:rPr>
                <w:rFonts w:ascii="Arial" w:hAnsi="Arial" w:cs="Arial"/>
                <w:strike/>
                <w:color w:val="000000"/>
                <w:sz w:val="18"/>
                <w:szCs w:val="18"/>
                <w:lang w:eastAsia="en-GB"/>
              </w:rPr>
              <w:t>990095</w:t>
            </w:r>
          </w:p>
        </w:tc>
        <w:tc>
          <w:tcPr>
            <w:tcW w:w="3969" w:type="dxa"/>
            <w:shd w:val="clear" w:color="auto" w:fill="auto"/>
            <w:tcMar>
              <w:left w:w="28" w:type="dxa"/>
              <w:right w:w="28" w:type="dxa"/>
            </w:tcMar>
            <w:hideMark/>
          </w:tcPr>
          <w:p w14:paraId="2FF6B970" w14:textId="77777777" w:rsidR="00556568" w:rsidRPr="00597AD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597AD5">
              <w:rPr>
                <w:rFonts w:ascii="Arial" w:hAnsi="Arial" w:cs="Arial"/>
                <w:strike/>
                <w:color w:val="000000"/>
                <w:sz w:val="18"/>
                <w:szCs w:val="18"/>
                <w:lang w:eastAsia="en-GB"/>
              </w:rPr>
              <w:t xml:space="preserve">   CT4 aspects of 5G AM Policy </w:t>
            </w:r>
          </w:p>
        </w:tc>
        <w:tc>
          <w:tcPr>
            <w:tcW w:w="1701" w:type="dxa"/>
            <w:shd w:val="clear" w:color="auto" w:fill="auto"/>
            <w:tcMar>
              <w:left w:w="28" w:type="dxa"/>
              <w:right w:w="28" w:type="dxa"/>
            </w:tcMar>
            <w:hideMark/>
          </w:tcPr>
          <w:p w14:paraId="2734BF7A" w14:textId="16DC3195" w:rsidR="00556568" w:rsidRPr="00597AD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597AD5">
              <w:rPr>
                <w:rFonts w:ascii="Arial" w:hAnsi="Arial" w:cs="Arial"/>
                <w:strike/>
                <w:color w:val="000000"/>
                <w:sz w:val="18"/>
                <w:szCs w:val="18"/>
                <w:lang w:eastAsia="en-GB"/>
              </w:rPr>
              <w:t>A</w:t>
            </w:r>
            <w:r w:rsidRPr="00597AD5">
              <w:rPr>
                <w:rFonts w:ascii="Arial" w:hAnsi="Arial" w:cs="Arial"/>
                <w:strike/>
                <w:color w:val="000000"/>
                <w:sz w:val="2"/>
                <w:szCs w:val="18"/>
                <w:lang w:eastAsia="en-GB"/>
              </w:rPr>
              <w:t xml:space="preserve"> </w:t>
            </w:r>
            <w:r w:rsidRPr="00597AD5">
              <w:rPr>
                <w:rFonts w:ascii="Arial" w:hAnsi="Arial" w:cs="Arial"/>
                <w:strike/>
                <w:color w:val="000000"/>
                <w:sz w:val="18"/>
                <w:szCs w:val="18"/>
                <w:lang w:eastAsia="en-GB"/>
              </w:rPr>
              <w:t>M</w:t>
            </w:r>
            <w:r w:rsidRPr="00597AD5">
              <w:rPr>
                <w:rFonts w:ascii="Arial" w:hAnsi="Arial" w:cs="Arial"/>
                <w:strike/>
                <w:color w:val="000000"/>
                <w:sz w:val="2"/>
                <w:szCs w:val="18"/>
                <w:lang w:eastAsia="en-GB"/>
              </w:rPr>
              <w:t xml:space="preserve"> </w:t>
            </w:r>
            <w:r w:rsidRPr="00597AD5">
              <w:rPr>
                <w:rFonts w:ascii="Arial" w:hAnsi="Arial" w:cs="Arial"/>
                <w:strike/>
                <w:color w:val="000000"/>
                <w:sz w:val="18"/>
                <w:szCs w:val="18"/>
                <w:lang w:eastAsia="en-GB"/>
              </w:rPr>
              <w:t>P</w:t>
            </w:r>
            <w:r w:rsidRPr="00597AD5">
              <w:rPr>
                <w:rFonts w:ascii="Arial" w:hAnsi="Arial" w:cs="Arial"/>
                <w:strike/>
                <w:color w:val="000000"/>
                <w:sz w:val="2"/>
                <w:szCs w:val="18"/>
                <w:lang w:eastAsia="en-GB"/>
              </w:rPr>
              <w:t xml:space="preserve"> </w:t>
            </w:r>
          </w:p>
        </w:tc>
        <w:tc>
          <w:tcPr>
            <w:tcW w:w="397" w:type="dxa"/>
            <w:shd w:val="clear" w:color="auto" w:fill="auto"/>
            <w:tcMar>
              <w:left w:w="28" w:type="dxa"/>
              <w:right w:w="28" w:type="dxa"/>
            </w:tcMar>
            <w:hideMark/>
          </w:tcPr>
          <w:p w14:paraId="2DA2713B" w14:textId="77777777" w:rsidR="00556568" w:rsidRPr="00597AD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597AD5">
              <w:rPr>
                <w:rFonts w:ascii="Arial" w:hAnsi="Arial" w:cs="Arial"/>
                <w:strike/>
                <w:color w:val="000000"/>
                <w:sz w:val="18"/>
                <w:szCs w:val="18"/>
                <w:lang w:eastAsia="en-GB"/>
              </w:rPr>
              <w:t>C4</w:t>
            </w:r>
          </w:p>
        </w:tc>
        <w:tc>
          <w:tcPr>
            <w:tcW w:w="850" w:type="dxa"/>
            <w:shd w:val="clear" w:color="auto" w:fill="auto"/>
            <w:tcMar>
              <w:left w:w="28" w:type="dxa"/>
              <w:right w:w="28" w:type="dxa"/>
            </w:tcMar>
            <w:hideMark/>
          </w:tcPr>
          <w:p w14:paraId="4BDEA9F7" w14:textId="68559C6E" w:rsidR="00556568" w:rsidRPr="00597AD5"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670" w:history="1">
              <w:r w:rsidR="00556568" w:rsidRPr="00597AD5">
                <w:rPr>
                  <w:rFonts w:ascii="Calibri" w:hAnsi="Calibri" w:cs="Calibri"/>
                  <w:strike/>
                  <w:color w:val="0563C1"/>
                  <w:sz w:val="18"/>
                  <w:szCs w:val="18"/>
                  <w:u w:val="single"/>
                  <w:lang w:eastAsia="en-GB"/>
                </w:rPr>
                <w:t>CP-232130</w:t>
              </w:r>
            </w:hyperlink>
          </w:p>
        </w:tc>
        <w:tc>
          <w:tcPr>
            <w:tcW w:w="2268" w:type="dxa"/>
            <w:shd w:val="clear" w:color="auto" w:fill="auto"/>
            <w:tcMar>
              <w:left w:w="28" w:type="dxa"/>
              <w:right w:w="28" w:type="dxa"/>
            </w:tcMar>
            <w:hideMark/>
          </w:tcPr>
          <w:p w14:paraId="382B5826" w14:textId="77777777" w:rsidR="00556568" w:rsidRPr="00597AD5"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597AD5">
              <w:rPr>
                <w:rFonts w:ascii="Arial" w:hAnsi="Arial" w:cs="Arial"/>
                <w:b/>
                <w:bCs/>
                <w:strike/>
                <w:color w:val="000000"/>
                <w:sz w:val="18"/>
                <w:szCs w:val="18"/>
                <w:lang w:eastAsia="en-GB"/>
              </w:rPr>
              <w:t>SUN, Yue, China Telecom</w:t>
            </w:r>
          </w:p>
        </w:tc>
        <w:tc>
          <w:tcPr>
            <w:tcW w:w="850" w:type="dxa"/>
            <w:shd w:val="clear" w:color="auto" w:fill="auto"/>
            <w:tcMar>
              <w:left w:w="28" w:type="dxa"/>
              <w:right w:w="28" w:type="dxa"/>
            </w:tcMar>
            <w:hideMark/>
          </w:tcPr>
          <w:p w14:paraId="7416BC04" w14:textId="77777777" w:rsidR="00556568" w:rsidRPr="00597AD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597AD5">
              <w:rPr>
                <w:rFonts w:ascii="Arial" w:hAnsi="Arial" w:cs="Arial"/>
                <w:strike/>
                <w:color w:val="000000"/>
                <w:sz w:val="18"/>
                <w:szCs w:val="18"/>
                <w:lang w:eastAsia="en-GB"/>
              </w:rPr>
              <w:t>S</w:t>
            </w:r>
          </w:p>
        </w:tc>
      </w:tr>
      <w:tr w:rsidR="00556568" w:rsidRPr="00176CBE" w14:paraId="2000BEDB" w14:textId="77777777" w:rsidTr="0041562B">
        <w:trPr>
          <w:trHeight w:val="255"/>
        </w:trPr>
        <w:tc>
          <w:tcPr>
            <w:tcW w:w="757" w:type="dxa"/>
            <w:shd w:val="clear" w:color="auto" w:fill="auto"/>
            <w:tcMar>
              <w:left w:w="28" w:type="dxa"/>
              <w:right w:w="28" w:type="dxa"/>
            </w:tcMar>
            <w:hideMark/>
          </w:tcPr>
          <w:p w14:paraId="23A3901D" w14:textId="77777777" w:rsidR="00556568" w:rsidRPr="00176CBE"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176CBE">
              <w:rPr>
                <w:rFonts w:ascii="Arial" w:hAnsi="Arial" w:cs="Arial"/>
                <w:b/>
                <w:bCs/>
                <w:strike/>
                <w:color w:val="000000"/>
                <w:sz w:val="18"/>
                <w:szCs w:val="18"/>
                <w:lang w:eastAsia="en-GB"/>
              </w:rPr>
              <w:lastRenderedPageBreak/>
              <w:t>990114</w:t>
            </w:r>
          </w:p>
        </w:tc>
        <w:tc>
          <w:tcPr>
            <w:tcW w:w="3969" w:type="dxa"/>
            <w:shd w:val="clear" w:color="auto" w:fill="auto"/>
            <w:tcMar>
              <w:left w:w="28" w:type="dxa"/>
              <w:right w:w="28" w:type="dxa"/>
            </w:tcMar>
            <w:hideMark/>
          </w:tcPr>
          <w:p w14:paraId="54DC5CFC" w14:textId="77777777" w:rsidR="00556568" w:rsidRPr="00176CBE"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176CBE">
              <w:rPr>
                <w:rFonts w:ascii="Arial" w:hAnsi="Arial" w:cs="Arial"/>
                <w:b/>
                <w:bCs/>
                <w:strike/>
                <w:color w:val="0000FF"/>
                <w:sz w:val="18"/>
                <w:szCs w:val="18"/>
                <w:lang w:eastAsia="en-GB"/>
              </w:rPr>
              <w:t xml:space="preserve">Dynamically Changing AM Policies in the 5GC Phase 2 </w:t>
            </w:r>
          </w:p>
        </w:tc>
        <w:tc>
          <w:tcPr>
            <w:tcW w:w="1701" w:type="dxa"/>
            <w:shd w:val="clear" w:color="auto" w:fill="auto"/>
            <w:tcMar>
              <w:left w:w="28" w:type="dxa"/>
              <w:right w:w="28" w:type="dxa"/>
            </w:tcMar>
            <w:hideMark/>
          </w:tcPr>
          <w:p w14:paraId="24E80F15" w14:textId="60EA612F" w:rsidR="00556568" w:rsidRPr="00176CBE"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176CBE">
              <w:rPr>
                <w:rFonts w:ascii="Arial" w:hAnsi="Arial" w:cs="Arial"/>
                <w:b/>
                <w:bCs/>
                <w:strike/>
                <w:color w:val="000000"/>
                <w:sz w:val="18"/>
                <w:szCs w:val="18"/>
                <w:lang w:eastAsia="en-GB"/>
              </w:rPr>
              <w:t>T</w:t>
            </w:r>
            <w:r w:rsidRPr="00176CBE">
              <w:rPr>
                <w:rFonts w:ascii="Arial" w:hAnsi="Arial" w:cs="Arial"/>
                <w:b/>
                <w:bCs/>
                <w:strike/>
                <w:color w:val="000000"/>
                <w:sz w:val="2"/>
                <w:szCs w:val="18"/>
                <w:lang w:eastAsia="en-GB"/>
              </w:rPr>
              <w:t xml:space="preserve"> </w:t>
            </w:r>
            <w:r w:rsidRPr="00176CBE">
              <w:rPr>
                <w:rFonts w:ascii="Arial" w:hAnsi="Arial" w:cs="Arial"/>
                <w:b/>
                <w:bCs/>
                <w:strike/>
                <w:color w:val="000000"/>
                <w:sz w:val="18"/>
                <w:szCs w:val="18"/>
                <w:lang w:eastAsia="en-GB"/>
              </w:rPr>
              <w:t>E</w:t>
            </w:r>
            <w:r w:rsidRPr="00176CBE">
              <w:rPr>
                <w:rFonts w:ascii="Arial" w:hAnsi="Arial" w:cs="Arial"/>
                <w:b/>
                <w:bCs/>
                <w:strike/>
                <w:color w:val="000000"/>
                <w:sz w:val="2"/>
                <w:szCs w:val="18"/>
                <w:lang w:eastAsia="en-GB"/>
              </w:rPr>
              <w:t xml:space="preserve"> </w:t>
            </w:r>
            <w:r w:rsidRPr="00176CBE">
              <w:rPr>
                <w:rFonts w:ascii="Arial" w:hAnsi="Arial" w:cs="Arial"/>
                <w:b/>
                <w:bCs/>
                <w:strike/>
                <w:color w:val="000000"/>
                <w:sz w:val="18"/>
                <w:szCs w:val="18"/>
                <w:lang w:eastAsia="en-GB"/>
              </w:rPr>
              <w:t>I</w:t>
            </w:r>
            <w:r w:rsidRPr="00176CBE">
              <w:rPr>
                <w:rFonts w:ascii="Arial" w:hAnsi="Arial" w:cs="Arial"/>
                <w:b/>
                <w:bCs/>
                <w:strike/>
                <w:color w:val="000000"/>
                <w:sz w:val="2"/>
                <w:szCs w:val="18"/>
                <w:lang w:eastAsia="en-GB"/>
              </w:rPr>
              <w:t xml:space="preserve"> </w:t>
            </w:r>
            <w:r w:rsidRPr="00176CBE">
              <w:rPr>
                <w:rFonts w:ascii="Arial" w:hAnsi="Arial" w:cs="Arial"/>
                <w:b/>
                <w:bCs/>
                <w:strike/>
                <w:color w:val="000000"/>
                <w:sz w:val="18"/>
                <w:szCs w:val="18"/>
                <w:lang w:eastAsia="en-GB"/>
              </w:rPr>
              <w:t>1</w:t>
            </w:r>
            <w:r w:rsidRPr="00176CBE">
              <w:rPr>
                <w:rFonts w:ascii="Arial" w:hAnsi="Arial" w:cs="Arial"/>
                <w:b/>
                <w:bCs/>
                <w:strike/>
                <w:color w:val="000000"/>
                <w:sz w:val="2"/>
                <w:szCs w:val="18"/>
                <w:lang w:eastAsia="en-GB"/>
              </w:rPr>
              <w:t xml:space="preserve"> </w:t>
            </w:r>
            <w:r w:rsidRPr="00176CBE">
              <w:rPr>
                <w:rFonts w:ascii="Arial" w:hAnsi="Arial" w:cs="Arial"/>
                <w:b/>
                <w:bCs/>
                <w:strike/>
                <w:color w:val="000000"/>
                <w:sz w:val="18"/>
                <w:szCs w:val="18"/>
                <w:lang w:eastAsia="en-GB"/>
              </w:rPr>
              <w:t>8</w:t>
            </w:r>
            <w:r w:rsidRPr="00176CBE">
              <w:rPr>
                <w:rFonts w:ascii="Arial" w:hAnsi="Arial" w:cs="Arial"/>
                <w:b/>
                <w:bCs/>
                <w:strike/>
                <w:color w:val="000000"/>
                <w:sz w:val="2"/>
                <w:szCs w:val="18"/>
                <w:lang w:eastAsia="en-GB"/>
              </w:rPr>
              <w:t xml:space="preserve"> </w:t>
            </w:r>
            <w:r w:rsidRPr="00176CBE">
              <w:rPr>
                <w:rFonts w:ascii="Arial" w:hAnsi="Arial" w:cs="Arial"/>
                <w:b/>
                <w:bCs/>
                <w:strike/>
                <w:color w:val="000000"/>
                <w:sz w:val="18"/>
                <w:szCs w:val="18"/>
                <w:lang w:eastAsia="en-GB"/>
              </w:rPr>
              <w:t>_</w:t>
            </w:r>
            <w:r w:rsidRPr="00176CBE">
              <w:rPr>
                <w:rFonts w:ascii="Arial" w:hAnsi="Arial" w:cs="Arial"/>
                <w:b/>
                <w:bCs/>
                <w:strike/>
                <w:color w:val="000000"/>
                <w:sz w:val="2"/>
                <w:szCs w:val="18"/>
                <w:lang w:eastAsia="en-GB"/>
              </w:rPr>
              <w:t xml:space="preserve"> </w:t>
            </w:r>
            <w:r w:rsidRPr="00176CBE">
              <w:rPr>
                <w:rFonts w:ascii="Arial" w:hAnsi="Arial" w:cs="Arial"/>
                <w:b/>
                <w:bCs/>
                <w:strike/>
                <w:color w:val="000000"/>
                <w:sz w:val="18"/>
                <w:szCs w:val="18"/>
                <w:lang w:eastAsia="en-GB"/>
              </w:rPr>
              <w:t>D</w:t>
            </w:r>
            <w:r w:rsidRPr="00176CBE">
              <w:rPr>
                <w:rFonts w:ascii="Arial" w:hAnsi="Arial" w:cs="Arial"/>
                <w:b/>
                <w:bCs/>
                <w:strike/>
                <w:color w:val="000000"/>
                <w:sz w:val="2"/>
                <w:szCs w:val="18"/>
                <w:lang w:eastAsia="en-GB"/>
              </w:rPr>
              <w:t xml:space="preserve"> </w:t>
            </w:r>
            <w:r w:rsidRPr="00176CBE">
              <w:rPr>
                <w:rFonts w:ascii="Arial" w:hAnsi="Arial" w:cs="Arial"/>
                <w:b/>
                <w:bCs/>
                <w:strike/>
                <w:color w:val="000000"/>
                <w:sz w:val="18"/>
                <w:szCs w:val="18"/>
                <w:lang w:eastAsia="en-GB"/>
              </w:rPr>
              <w:t>C</w:t>
            </w:r>
            <w:r w:rsidRPr="00176CBE">
              <w:rPr>
                <w:rFonts w:ascii="Arial" w:hAnsi="Arial" w:cs="Arial"/>
                <w:b/>
                <w:bCs/>
                <w:strike/>
                <w:color w:val="000000"/>
                <w:sz w:val="2"/>
                <w:szCs w:val="18"/>
                <w:lang w:eastAsia="en-GB"/>
              </w:rPr>
              <w:t xml:space="preserve"> </w:t>
            </w:r>
            <w:r w:rsidRPr="00176CBE">
              <w:rPr>
                <w:rFonts w:ascii="Arial" w:hAnsi="Arial" w:cs="Arial"/>
                <w:b/>
                <w:bCs/>
                <w:strike/>
                <w:color w:val="000000"/>
                <w:sz w:val="18"/>
                <w:szCs w:val="18"/>
                <w:lang w:eastAsia="en-GB"/>
              </w:rPr>
              <w:t>A</w:t>
            </w:r>
            <w:r w:rsidRPr="00176CBE">
              <w:rPr>
                <w:rFonts w:ascii="Arial" w:hAnsi="Arial" w:cs="Arial"/>
                <w:b/>
                <w:bCs/>
                <w:strike/>
                <w:color w:val="000000"/>
                <w:sz w:val="2"/>
                <w:szCs w:val="18"/>
                <w:lang w:eastAsia="en-GB"/>
              </w:rPr>
              <w:t xml:space="preserve"> </w:t>
            </w:r>
            <w:r w:rsidRPr="00176CBE">
              <w:rPr>
                <w:rFonts w:ascii="Arial" w:hAnsi="Arial" w:cs="Arial"/>
                <w:b/>
                <w:bCs/>
                <w:strike/>
                <w:color w:val="000000"/>
                <w:sz w:val="18"/>
                <w:szCs w:val="18"/>
                <w:lang w:eastAsia="en-GB"/>
              </w:rPr>
              <w:t>M</w:t>
            </w:r>
            <w:r w:rsidRPr="00176CBE">
              <w:rPr>
                <w:rFonts w:ascii="Arial" w:hAnsi="Arial" w:cs="Arial"/>
                <w:b/>
                <w:bCs/>
                <w:strike/>
                <w:color w:val="000000"/>
                <w:sz w:val="2"/>
                <w:szCs w:val="18"/>
                <w:lang w:eastAsia="en-GB"/>
              </w:rPr>
              <w:t xml:space="preserve"> </w:t>
            </w:r>
            <w:r w:rsidRPr="00176CBE">
              <w:rPr>
                <w:rFonts w:ascii="Arial" w:hAnsi="Arial" w:cs="Arial"/>
                <w:b/>
                <w:bCs/>
                <w:strike/>
                <w:color w:val="000000"/>
                <w:sz w:val="18"/>
                <w:szCs w:val="18"/>
                <w:lang w:eastAsia="en-GB"/>
              </w:rPr>
              <w:t>P</w:t>
            </w:r>
            <w:r w:rsidRPr="00176CBE">
              <w:rPr>
                <w:rFonts w:ascii="Arial" w:hAnsi="Arial" w:cs="Arial"/>
                <w:b/>
                <w:bCs/>
                <w:strike/>
                <w:color w:val="000000"/>
                <w:sz w:val="2"/>
                <w:szCs w:val="18"/>
                <w:lang w:eastAsia="en-GB"/>
              </w:rPr>
              <w:t xml:space="preserve"> </w:t>
            </w:r>
            <w:r w:rsidRPr="00176CBE">
              <w:rPr>
                <w:rFonts w:ascii="Arial" w:hAnsi="Arial" w:cs="Arial"/>
                <w:b/>
                <w:bCs/>
                <w:strike/>
                <w:color w:val="000000"/>
                <w:sz w:val="18"/>
                <w:szCs w:val="18"/>
                <w:lang w:eastAsia="en-GB"/>
              </w:rPr>
              <w:t>_</w:t>
            </w:r>
            <w:r w:rsidRPr="00176CBE">
              <w:rPr>
                <w:rFonts w:ascii="Arial" w:hAnsi="Arial" w:cs="Arial"/>
                <w:b/>
                <w:bCs/>
                <w:strike/>
                <w:color w:val="000000"/>
                <w:sz w:val="2"/>
                <w:szCs w:val="18"/>
                <w:lang w:eastAsia="en-GB"/>
              </w:rPr>
              <w:t xml:space="preserve"> </w:t>
            </w:r>
            <w:r w:rsidRPr="00176CBE">
              <w:rPr>
                <w:rFonts w:ascii="Arial" w:hAnsi="Arial" w:cs="Arial"/>
                <w:b/>
                <w:bCs/>
                <w:strike/>
                <w:color w:val="000000"/>
                <w:sz w:val="18"/>
                <w:szCs w:val="18"/>
                <w:lang w:eastAsia="en-GB"/>
              </w:rPr>
              <w:t>P</w:t>
            </w:r>
            <w:r w:rsidRPr="00176CBE">
              <w:rPr>
                <w:rFonts w:ascii="Arial" w:hAnsi="Arial" w:cs="Arial"/>
                <w:b/>
                <w:bCs/>
                <w:strike/>
                <w:color w:val="000000"/>
                <w:sz w:val="2"/>
                <w:szCs w:val="18"/>
                <w:lang w:eastAsia="en-GB"/>
              </w:rPr>
              <w:t xml:space="preserve"> </w:t>
            </w:r>
            <w:r w:rsidRPr="00176CBE">
              <w:rPr>
                <w:rFonts w:ascii="Arial" w:hAnsi="Arial" w:cs="Arial"/>
                <w:b/>
                <w:bCs/>
                <w:strike/>
                <w:color w:val="000000"/>
                <w:sz w:val="18"/>
                <w:szCs w:val="18"/>
                <w:lang w:eastAsia="en-GB"/>
              </w:rPr>
              <w:t>h</w:t>
            </w:r>
            <w:r w:rsidRPr="00176CBE">
              <w:rPr>
                <w:rFonts w:ascii="Arial" w:hAnsi="Arial" w:cs="Arial"/>
                <w:b/>
                <w:bCs/>
                <w:strike/>
                <w:color w:val="000000"/>
                <w:sz w:val="2"/>
                <w:szCs w:val="18"/>
                <w:lang w:eastAsia="en-GB"/>
              </w:rPr>
              <w:t xml:space="preserve"> </w:t>
            </w:r>
            <w:r w:rsidRPr="00176CBE">
              <w:rPr>
                <w:rFonts w:ascii="Arial" w:hAnsi="Arial" w:cs="Arial"/>
                <w:b/>
                <w:bCs/>
                <w:strike/>
                <w:color w:val="000000"/>
                <w:sz w:val="18"/>
                <w:szCs w:val="18"/>
                <w:lang w:eastAsia="en-GB"/>
              </w:rPr>
              <w:t>2</w:t>
            </w:r>
            <w:r w:rsidRPr="00176CBE">
              <w:rPr>
                <w:rFonts w:ascii="Arial" w:hAnsi="Arial" w:cs="Arial"/>
                <w:b/>
                <w:bCs/>
                <w:strike/>
                <w:color w:val="000000"/>
                <w:sz w:val="2"/>
                <w:szCs w:val="18"/>
                <w:lang w:eastAsia="en-GB"/>
              </w:rPr>
              <w:t xml:space="preserve"> </w:t>
            </w:r>
          </w:p>
        </w:tc>
        <w:tc>
          <w:tcPr>
            <w:tcW w:w="397" w:type="dxa"/>
            <w:shd w:val="clear" w:color="auto" w:fill="auto"/>
            <w:tcMar>
              <w:left w:w="28" w:type="dxa"/>
              <w:right w:w="28" w:type="dxa"/>
            </w:tcMar>
            <w:hideMark/>
          </w:tcPr>
          <w:p w14:paraId="759762CE" w14:textId="77777777" w:rsidR="00556568" w:rsidRPr="00176CB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176CBE">
              <w:rPr>
                <w:rFonts w:ascii="Arial" w:hAnsi="Arial" w:cs="Arial"/>
                <w:strike/>
                <w:color w:val="000000"/>
                <w:sz w:val="18"/>
                <w:szCs w:val="18"/>
                <w:lang w:eastAsia="en-GB"/>
              </w:rPr>
              <w:t> </w:t>
            </w:r>
          </w:p>
        </w:tc>
        <w:tc>
          <w:tcPr>
            <w:tcW w:w="850" w:type="dxa"/>
            <w:shd w:val="clear" w:color="auto" w:fill="auto"/>
            <w:tcMar>
              <w:left w:w="28" w:type="dxa"/>
              <w:right w:w="28" w:type="dxa"/>
            </w:tcMar>
            <w:hideMark/>
          </w:tcPr>
          <w:p w14:paraId="4BB6724B" w14:textId="54E8AF38" w:rsidR="00556568" w:rsidRPr="00176CBE"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671" w:history="1">
              <w:r w:rsidR="00556568" w:rsidRPr="00176CBE">
                <w:rPr>
                  <w:rFonts w:ascii="Calibri" w:hAnsi="Calibri" w:cs="Calibri"/>
                  <w:strike/>
                  <w:color w:val="0563C1"/>
                  <w:sz w:val="18"/>
                  <w:szCs w:val="18"/>
                  <w:u w:val="single"/>
                  <w:lang w:eastAsia="en-GB"/>
                </w:rPr>
                <w:t>SP-220799</w:t>
              </w:r>
            </w:hyperlink>
          </w:p>
        </w:tc>
        <w:tc>
          <w:tcPr>
            <w:tcW w:w="2268" w:type="dxa"/>
            <w:shd w:val="clear" w:color="auto" w:fill="auto"/>
            <w:tcMar>
              <w:left w:w="28" w:type="dxa"/>
              <w:right w:w="28" w:type="dxa"/>
            </w:tcMar>
            <w:hideMark/>
          </w:tcPr>
          <w:p w14:paraId="314B9205" w14:textId="77777777" w:rsidR="00556568" w:rsidRPr="00176CBE"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176CBE">
              <w:rPr>
                <w:rFonts w:ascii="Arial" w:hAnsi="Arial" w:cs="Arial"/>
                <w:b/>
                <w:bCs/>
                <w:strike/>
                <w:color w:val="000000"/>
                <w:sz w:val="18"/>
                <w:szCs w:val="18"/>
                <w:lang w:eastAsia="en-GB"/>
              </w:rPr>
              <w:t xml:space="preserve">Yubing Liu </w:t>
            </w:r>
          </w:p>
        </w:tc>
        <w:tc>
          <w:tcPr>
            <w:tcW w:w="850" w:type="dxa"/>
            <w:shd w:val="clear" w:color="auto" w:fill="auto"/>
            <w:tcMar>
              <w:left w:w="28" w:type="dxa"/>
              <w:right w:w="28" w:type="dxa"/>
            </w:tcMar>
            <w:hideMark/>
          </w:tcPr>
          <w:p w14:paraId="5FFDA06F" w14:textId="7C70349C" w:rsidR="00556568" w:rsidRPr="00176CBE"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176CBE">
              <w:rPr>
                <w:rFonts w:ascii="Arial" w:hAnsi="Arial" w:cs="Arial"/>
                <w:b/>
                <w:bCs/>
                <w:strike/>
                <w:color w:val="FF0000"/>
                <w:sz w:val="18"/>
                <w:szCs w:val="18"/>
                <w:lang w:eastAsia="en-GB"/>
              </w:rPr>
              <w:t>Y</w:t>
            </w:r>
          </w:p>
        </w:tc>
      </w:tr>
      <w:tr w:rsidR="00556568" w:rsidRPr="00176CBE" w14:paraId="34FB352C" w14:textId="77777777" w:rsidTr="0041562B">
        <w:trPr>
          <w:trHeight w:val="255"/>
        </w:trPr>
        <w:tc>
          <w:tcPr>
            <w:tcW w:w="757" w:type="dxa"/>
            <w:shd w:val="clear" w:color="auto" w:fill="auto"/>
            <w:tcMar>
              <w:left w:w="28" w:type="dxa"/>
              <w:right w:w="28" w:type="dxa"/>
            </w:tcMar>
            <w:hideMark/>
          </w:tcPr>
          <w:p w14:paraId="57A6AD0D" w14:textId="77777777" w:rsidR="00556568" w:rsidRPr="00176CB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176CBE">
              <w:rPr>
                <w:rFonts w:ascii="Arial" w:hAnsi="Arial" w:cs="Arial"/>
                <w:strike/>
                <w:color w:val="000000"/>
                <w:sz w:val="18"/>
                <w:szCs w:val="18"/>
                <w:lang w:eastAsia="en-GB"/>
              </w:rPr>
              <w:t>970009</w:t>
            </w:r>
          </w:p>
        </w:tc>
        <w:tc>
          <w:tcPr>
            <w:tcW w:w="3969" w:type="dxa"/>
            <w:shd w:val="clear" w:color="auto" w:fill="auto"/>
            <w:tcMar>
              <w:left w:w="28" w:type="dxa"/>
              <w:right w:w="28" w:type="dxa"/>
            </w:tcMar>
            <w:hideMark/>
          </w:tcPr>
          <w:p w14:paraId="3049AF3B" w14:textId="77777777" w:rsidR="00556568" w:rsidRPr="00176CBE"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176CBE">
              <w:rPr>
                <w:rFonts w:ascii="Arial" w:hAnsi="Arial" w:cs="Arial"/>
                <w:b/>
                <w:bCs/>
                <w:strike/>
                <w:color w:val="000000"/>
                <w:sz w:val="18"/>
                <w:szCs w:val="18"/>
                <w:lang w:eastAsia="en-GB"/>
              </w:rPr>
              <w:t xml:space="preserve">   Stage 2 of TEI18_DCAMP_Ph2</w:t>
            </w:r>
          </w:p>
        </w:tc>
        <w:tc>
          <w:tcPr>
            <w:tcW w:w="1701" w:type="dxa"/>
            <w:shd w:val="clear" w:color="auto" w:fill="auto"/>
            <w:tcMar>
              <w:left w:w="28" w:type="dxa"/>
              <w:right w:w="28" w:type="dxa"/>
            </w:tcMar>
            <w:hideMark/>
          </w:tcPr>
          <w:p w14:paraId="15D4264E" w14:textId="06418988" w:rsidR="00556568" w:rsidRPr="00176CB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176CBE">
              <w:rPr>
                <w:rFonts w:ascii="Arial" w:hAnsi="Arial" w:cs="Arial"/>
                <w:strike/>
                <w:color w:val="000000"/>
                <w:sz w:val="18"/>
                <w:szCs w:val="18"/>
                <w:lang w:eastAsia="en-GB"/>
              </w:rPr>
              <w:t>T</w:t>
            </w:r>
            <w:r w:rsidRPr="00176CBE">
              <w:rPr>
                <w:rFonts w:ascii="Arial" w:hAnsi="Arial" w:cs="Arial"/>
                <w:strike/>
                <w:color w:val="000000"/>
                <w:sz w:val="2"/>
                <w:szCs w:val="18"/>
                <w:lang w:eastAsia="en-GB"/>
              </w:rPr>
              <w:t xml:space="preserve"> </w:t>
            </w:r>
            <w:r w:rsidRPr="00176CBE">
              <w:rPr>
                <w:rFonts w:ascii="Arial" w:hAnsi="Arial" w:cs="Arial"/>
                <w:strike/>
                <w:color w:val="000000"/>
                <w:sz w:val="18"/>
                <w:szCs w:val="18"/>
                <w:lang w:eastAsia="en-GB"/>
              </w:rPr>
              <w:t>E</w:t>
            </w:r>
            <w:r w:rsidRPr="00176CBE">
              <w:rPr>
                <w:rFonts w:ascii="Arial" w:hAnsi="Arial" w:cs="Arial"/>
                <w:strike/>
                <w:color w:val="000000"/>
                <w:sz w:val="2"/>
                <w:szCs w:val="18"/>
                <w:lang w:eastAsia="en-GB"/>
              </w:rPr>
              <w:t xml:space="preserve"> </w:t>
            </w:r>
            <w:r w:rsidRPr="00176CBE">
              <w:rPr>
                <w:rFonts w:ascii="Arial" w:hAnsi="Arial" w:cs="Arial"/>
                <w:strike/>
                <w:color w:val="000000"/>
                <w:sz w:val="18"/>
                <w:szCs w:val="18"/>
                <w:lang w:eastAsia="en-GB"/>
              </w:rPr>
              <w:t>I</w:t>
            </w:r>
            <w:r w:rsidRPr="00176CBE">
              <w:rPr>
                <w:rFonts w:ascii="Arial" w:hAnsi="Arial" w:cs="Arial"/>
                <w:strike/>
                <w:color w:val="000000"/>
                <w:sz w:val="2"/>
                <w:szCs w:val="18"/>
                <w:lang w:eastAsia="en-GB"/>
              </w:rPr>
              <w:t xml:space="preserve"> </w:t>
            </w:r>
            <w:r w:rsidRPr="00176CBE">
              <w:rPr>
                <w:rFonts w:ascii="Arial" w:hAnsi="Arial" w:cs="Arial"/>
                <w:strike/>
                <w:color w:val="000000"/>
                <w:sz w:val="18"/>
                <w:szCs w:val="18"/>
                <w:lang w:eastAsia="en-GB"/>
              </w:rPr>
              <w:t>1</w:t>
            </w:r>
            <w:r w:rsidRPr="00176CBE">
              <w:rPr>
                <w:rFonts w:ascii="Arial" w:hAnsi="Arial" w:cs="Arial"/>
                <w:strike/>
                <w:color w:val="000000"/>
                <w:sz w:val="2"/>
                <w:szCs w:val="18"/>
                <w:lang w:eastAsia="en-GB"/>
              </w:rPr>
              <w:t xml:space="preserve"> </w:t>
            </w:r>
            <w:r w:rsidRPr="00176CBE">
              <w:rPr>
                <w:rFonts w:ascii="Arial" w:hAnsi="Arial" w:cs="Arial"/>
                <w:strike/>
                <w:color w:val="000000"/>
                <w:sz w:val="18"/>
                <w:szCs w:val="18"/>
                <w:lang w:eastAsia="en-GB"/>
              </w:rPr>
              <w:t>8</w:t>
            </w:r>
            <w:r w:rsidRPr="00176CBE">
              <w:rPr>
                <w:rFonts w:ascii="Arial" w:hAnsi="Arial" w:cs="Arial"/>
                <w:strike/>
                <w:color w:val="000000"/>
                <w:sz w:val="2"/>
                <w:szCs w:val="18"/>
                <w:lang w:eastAsia="en-GB"/>
              </w:rPr>
              <w:t xml:space="preserve"> </w:t>
            </w:r>
            <w:r w:rsidRPr="00176CBE">
              <w:rPr>
                <w:rFonts w:ascii="Arial" w:hAnsi="Arial" w:cs="Arial"/>
                <w:strike/>
                <w:color w:val="000000"/>
                <w:sz w:val="18"/>
                <w:szCs w:val="18"/>
                <w:lang w:eastAsia="en-GB"/>
              </w:rPr>
              <w:t>_</w:t>
            </w:r>
            <w:r w:rsidRPr="00176CBE">
              <w:rPr>
                <w:rFonts w:ascii="Arial" w:hAnsi="Arial" w:cs="Arial"/>
                <w:strike/>
                <w:color w:val="000000"/>
                <w:sz w:val="2"/>
                <w:szCs w:val="18"/>
                <w:lang w:eastAsia="en-GB"/>
              </w:rPr>
              <w:t xml:space="preserve"> </w:t>
            </w:r>
            <w:r w:rsidRPr="00176CBE">
              <w:rPr>
                <w:rFonts w:ascii="Arial" w:hAnsi="Arial" w:cs="Arial"/>
                <w:strike/>
                <w:color w:val="000000"/>
                <w:sz w:val="18"/>
                <w:szCs w:val="18"/>
                <w:lang w:eastAsia="en-GB"/>
              </w:rPr>
              <w:t>D</w:t>
            </w:r>
            <w:r w:rsidRPr="00176CBE">
              <w:rPr>
                <w:rFonts w:ascii="Arial" w:hAnsi="Arial" w:cs="Arial"/>
                <w:strike/>
                <w:color w:val="000000"/>
                <w:sz w:val="2"/>
                <w:szCs w:val="18"/>
                <w:lang w:eastAsia="en-GB"/>
              </w:rPr>
              <w:t xml:space="preserve"> </w:t>
            </w:r>
            <w:r w:rsidRPr="00176CBE">
              <w:rPr>
                <w:rFonts w:ascii="Arial" w:hAnsi="Arial" w:cs="Arial"/>
                <w:strike/>
                <w:color w:val="000000"/>
                <w:sz w:val="18"/>
                <w:szCs w:val="18"/>
                <w:lang w:eastAsia="en-GB"/>
              </w:rPr>
              <w:t>C</w:t>
            </w:r>
            <w:r w:rsidRPr="00176CBE">
              <w:rPr>
                <w:rFonts w:ascii="Arial" w:hAnsi="Arial" w:cs="Arial"/>
                <w:strike/>
                <w:color w:val="000000"/>
                <w:sz w:val="2"/>
                <w:szCs w:val="18"/>
                <w:lang w:eastAsia="en-GB"/>
              </w:rPr>
              <w:t xml:space="preserve"> </w:t>
            </w:r>
            <w:r w:rsidRPr="00176CBE">
              <w:rPr>
                <w:rFonts w:ascii="Arial" w:hAnsi="Arial" w:cs="Arial"/>
                <w:strike/>
                <w:color w:val="000000"/>
                <w:sz w:val="18"/>
                <w:szCs w:val="18"/>
                <w:lang w:eastAsia="en-GB"/>
              </w:rPr>
              <w:t>A</w:t>
            </w:r>
            <w:r w:rsidRPr="00176CBE">
              <w:rPr>
                <w:rFonts w:ascii="Arial" w:hAnsi="Arial" w:cs="Arial"/>
                <w:strike/>
                <w:color w:val="000000"/>
                <w:sz w:val="2"/>
                <w:szCs w:val="18"/>
                <w:lang w:eastAsia="en-GB"/>
              </w:rPr>
              <w:t xml:space="preserve"> </w:t>
            </w:r>
            <w:r w:rsidRPr="00176CBE">
              <w:rPr>
                <w:rFonts w:ascii="Arial" w:hAnsi="Arial" w:cs="Arial"/>
                <w:strike/>
                <w:color w:val="000000"/>
                <w:sz w:val="18"/>
                <w:szCs w:val="18"/>
                <w:lang w:eastAsia="en-GB"/>
              </w:rPr>
              <w:t>M</w:t>
            </w:r>
            <w:r w:rsidRPr="00176CBE">
              <w:rPr>
                <w:rFonts w:ascii="Arial" w:hAnsi="Arial" w:cs="Arial"/>
                <w:strike/>
                <w:color w:val="000000"/>
                <w:sz w:val="2"/>
                <w:szCs w:val="18"/>
                <w:lang w:eastAsia="en-GB"/>
              </w:rPr>
              <w:t xml:space="preserve"> </w:t>
            </w:r>
            <w:r w:rsidRPr="00176CBE">
              <w:rPr>
                <w:rFonts w:ascii="Arial" w:hAnsi="Arial" w:cs="Arial"/>
                <w:strike/>
                <w:color w:val="000000"/>
                <w:sz w:val="18"/>
                <w:szCs w:val="18"/>
                <w:lang w:eastAsia="en-GB"/>
              </w:rPr>
              <w:t>P</w:t>
            </w:r>
            <w:r w:rsidRPr="00176CBE">
              <w:rPr>
                <w:rFonts w:ascii="Arial" w:hAnsi="Arial" w:cs="Arial"/>
                <w:strike/>
                <w:color w:val="000000"/>
                <w:sz w:val="2"/>
                <w:szCs w:val="18"/>
                <w:lang w:eastAsia="en-GB"/>
              </w:rPr>
              <w:t xml:space="preserve"> </w:t>
            </w:r>
            <w:r w:rsidRPr="00176CBE">
              <w:rPr>
                <w:rFonts w:ascii="Arial" w:hAnsi="Arial" w:cs="Arial"/>
                <w:strike/>
                <w:color w:val="000000"/>
                <w:sz w:val="18"/>
                <w:szCs w:val="18"/>
                <w:lang w:eastAsia="en-GB"/>
              </w:rPr>
              <w:t>_</w:t>
            </w:r>
            <w:r w:rsidRPr="00176CBE">
              <w:rPr>
                <w:rFonts w:ascii="Arial" w:hAnsi="Arial" w:cs="Arial"/>
                <w:strike/>
                <w:color w:val="000000"/>
                <w:sz w:val="2"/>
                <w:szCs w:val="18"/>
                <w:lang w:eastAsia="en-GB"/>
              </w:rPr>
              <w:t xml:space="preserve"> </w:t>
            </w:r>
            <w:r w:rsidRPr="00176CBE">
              <w:rPr>
                <w:rFonts w:ascii="Arial" w:hAnsi="Arial" w:cs="Arial"/>
                <w:strike/>
                <w:color w:val="000000"/>
                <w:sz w:val="18"/>
                <w:szCs w:val="18"/>
                <w:lang w:eastAsia="en-GB"/>
              </w:rPr>
              <w:t>P</w:t>
            </w:r>
            <w:r w:rsidRPr="00176CBE">
              <w:rPr>
                <w:rFonts w:ascii="Arial" w:hAnsi="Arial" w:cs="Arial"/>
                <w:strike/>
                <w:color w:val="000000"/>
                <w:sz w:val="2"/>
                <w:szCs w:val="18"/>
                <w:lang w:eastAsia="en-GB"/>
              </w:rPr>
              <w:t xml:space="preserve"> </w:t>
            </w:r>
            <w:r w:rsidRPr="00176CBE">
              <w:rPr>
                <w:rFonts w:ascii="Arial" w:hAnsi="Arial" w:cs="Arial"/>
                <w:strike/>
                <w:color w:val="000000"/>
                <w:sz w:val="18"/>
                <w:szCs w:val="18"/>
                <w:lang w:eastAsia="en-GB"/>
              </w:rPr>
              <w:t>h</w:t>
            </w:r>
            <w:r w:rsidRPr="00176CBE">
              <w:rPr>
                <w:rFonts w:ascii="Arial" w:hAnsi="Arial" w:cs="Arial"/>
                <w:strike/>
                <w:color w:val="000000"/>
                <w:sz w:val="2"/>
                <w:szCs w:val="18"/>
                <w:lang w:eastAsia="en-GB"/>
              </w:rPr>
              <w:t xml:space="preserve"> </w:t>
            </w:r>
            <w:r w:rsidRPr="00176CBE">
              <w:rPr>
                <w:rFonts w:ascii="Arial" w:hAnsi="Arial" w:cs="Arial"/>
                <w:strike/>
                <w:color w:val="000000"/>
                <w:sz w:val="18"/>
                <w:szCs w:val="18"/>
                <w:lang w:eastAsia="en-GB"/>
              </w:rPr>
              <w:t>2</w:t>
            </w:r>
            <w:r w:rsidRPr="00176CBE">
              <w:rPr>
                <w:rFonts w:ascii="Arial" w:hAnsi="Arial" w:cs="Arial"/>
                <w:strike/>
                <w:color w:val="000000"/>
                <w:sz w:val="2"/>
                <w:szCs w:val="18"/>
                <w:lang w:eastAsia="en-GB"/>
              </w:rPr>
              <w:t xml:space="preserve"> </w:t>
            </w:r>
          </w:p>
        </w:tc>
        <w:tc>
          <w:tcPr>
            <w:tcW w:w="397" w:type="dxa"/>
            <w:shd w:val="clear" w:color="auto" w:fill="auto"/>
            <w:tcMar>
              <w:left w:w="28" w:type="dxa"/>
              <w:right w:w="28" w:type="dxa"/>
            </w:tcMar>
            <w:hideMark/>
          </w:tcPr>
          <w:p w14:paraId="06CE36D6" w14:textId="77777777" w:rsidR="00556568" w:rsidRPr="00176CB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176CBE">
              <w:rPr>
                <w:rFonts w:ascii="Arial" w:hAnsi="Arial" w:cs="Arial"/>
                <w:strike/>
                <w:color w:val="000000"/>
                <w:sz w:val="18"/>
                <w:szCs w:val="18"/>
                <w:lang w:eastAsia="en-GB"/>
              </w:rPr>
              <w:t>S2</w:t>
            </w:r>
          </w:p>
        </w:tc>
        <w:tc>
          <w:tcPr>
            <w:tcW w:w="850" w:type="dxa"/>
            <w:shd w:val="clear" w:color="auto" w:fill="auto"/>
            <w:tcMar>
              <w:left w:w="28" w:type="dxa"/>
              <w:right w:w="28" w:type="dxa"/>
            </w:tcMar>
            <w:hideMark/>
          </w:tcPr>
          <w:p w14:paraId="301A6192" w14:textId="1E8D621E" w:rsidR="00556568" w:rsidRPr="00176CBE"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672" w:history="1">
              <w:r w:rsidR="00556568" w:rsidRPr="00176CBE">
                <w:rPr>
                  <w:rFonts w:ascii="Calibri" w:hAnsi="Calibri" w:cs="Calibri"/>
                  <w:strike/>
                  <w:color w:val="0563C1"/>
                  <w:sz w:val="18"/>
                  <w:szCs w:val="18"/>
                  <w:u w:val="single"/>
                  <w:lang w:eastAsia="en-GB"/>
                </w:rPr>
                <w:t>SP-230102</w:t>
              </w:r>
            </w:hyperlink>
          </w:p>
        </w:tc>
        <w:tc>
          <w:tcPr>
            <w:tcW w:w="2268" w:type="dxa"/>
            <w:shd w:val="clear" w:color="auto" w:fill="auto"/>
            <w:tcMar>
              <w:left w:w="28" w:type="dxa"/>
              <w:right w:w="28" w:type="dxa"/>
            </w:tcMar>
            <w:hideMark/>
          </w:tcPr>
          <w:p w14:paraId="7F1DEFDB" w14:textId="77777777" w:rsidR="00556568" w:rsidRPr="00176CBE"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176CBE">
              <w:rPr>
                <w:rFonts w:ascii="Arial" w:hAnsi="Arial" w:cs="Arial"/>
                <w:b/>
                <w:bCs/>
                <w:strike/>
                <w:color w:val="000000"/>
                <w:sz w:val="18"/>
                <w:szCs w:val="18"/>
                <w:lang w:eastAsia="en-GB"/>
              </w:rPr>
              <w:t xml:space="preserve">Yubing Liu </w:t>
            </w:r>
          </w:p>
        </w:tc>
        <w:tc>
          <w:tcPr>
            <w:tcW w:w="850" w:type="dxa"/>
            <w:shd w:val="clear" w:color="auto" w:fill="auto"/>
            <w:tcMar>
              <w:left w:w="28" w:type="dxa"/>
              <w:right w:w="28" w:type="dxa"/>
            </w:tcMar>
            <w:hideMark/>
          </w:tcPr>
          <w:p w14:paraId="02CE0750" w14:textId="77777777" w:rsidR="00556568" w:rsidRPr="00176CB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176CBE">
              <w:rPr>
                <w:rFonts w:ascii="Arial" w:hAnsi="Arial" w:cs="Arial"/>
                <w:strike/>
                <w:color w:val="000000"/>
                <w:sz w:val="18"/>
                <w:szCs w:val="18"/>
                <w:lang w:eastAsia="en-GB"/>
              </w:rPr>
              <w:t>S</w:t>
            </w:r>
          </w:p>
        </w:tc>
      </w:tr>
      <w:tr w:rsidR="00556568" w:rsidRPr="00176CBE" w14:paraId="446991DC" w14:textId="77777777" w:rsidTr="0041562B">
        <w:trPr>
          <w:trHeight w:val="255"/>
        </w:trPr>
        <w:tc>
          <w:tcPr>
            <w:tcW w:w="757" w:type="dxa"/>
            <w:shd w:val="clear" w:color="auto" w:fill="auto"/>
            <w:tcMar>
              <w:left w:w="28" w:type="dxa"/>
              <w:right w:w="28" w:type="dxa"/>
            </w:tcMar>
            <w:hideMark/>
          </w:tcPr>
          <w:p w14:paraId="243399CD" w14:textId="77777777" w:rsidR="00556568" w:rsidRPr="00176CB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176CBE">
              <w:rPr>
                <w:rFonts w:ascii="Arial" w:hAnsi="Arial" w:cs="Arial"/>
                <w:strike/>
                <w:color w:val="000000"/>
                <w:sz w:val="18"/>
                <w:szCs w:val="18"/>
                <w:lang w:eastAsia="en-GB"/>
              </w:rPr>
              <w:t>990005</w:t>
            </w:r>
          </w:p>
        </w:tc>
        <w:tc>
          <w:tcPr>
            <w:tcW w:w="3969" w:type="dxa"/>
            <w:shd w:val="clear" w:color="auto" w:fill="auto"/>
            <w:tcMar>
              <w:left w:w="28" w:type="dxa"/>
              <w:right w:w="28" w:type="dxa"/>
            </w:tcMar>
            <w:hideMark/>
          </w:tcPr>
          <w:p w14:paraId="6AA01C85" w14:textId="77777777" w:rsidR="00556568" w:rsidRPr="00176CBE"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176CBE">
              <w:rPr>
                <w:rFonts w:ascii="Arial" w:hAnsi="Arial" w:cs="Arial"/>
                <w:b/>
                <w:bCs/>
                <w:strike/>
                <w:color w:val="000000"/>
                <w:sz w:val="18"/>
                <w:szCs w:val="18"/>
                <w:lang w:eastAsia="en-GB"/>
              </w:rPr>
              <w:t xml:space="preserve">   CT3 aspects on Dynamically Changing AM Policies in the 5GC Phase 2</w:t>
            </w:r>
          </w:p>
        </w:tc>
        <w:tc>
          <w:tcPr>
            <w:tcW w:w="1701" w:type="dxa"/>
            <w:shd w:val="clear" w:color="auto" w:fill="auto"/>
            <w:tcMar>
              <w:left w:w="28" w:type="dxa"/>
              <w:right w:w="28" w:type="dxa"/>
            </w:tcMar>
            <w:hideMark/>
          </w:tcPr>
          <w:p w14:paraId="1B730C5C" w14:textId="5A00E190" w:rsidR="00556568" w:rsidRPr="00176CB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176CBE">
              <w:rPr>
                <w:rFonts w:ascii="Arial" w:hAnsi="Arial" w:cs="Arial"/>
                <w:strike/>
                <w:color w:val="000000"/>
                <w:sz w:val="18"/>
                <w:szCs w:val="18"/>
                <w:lang w:eastAsia="en-GB"/>
              </w:rPr>
              <w:t>T</w:t>
            </w:r>
            <w:r w:rsidRPr="00176CBE">
              <w:rPr>
                <w:rFonts w:ascii="Arial" w:hAnsi="Arial" w:cs="Arial"/>
                <w:strike/>
                <w:color w:val="000000"/>
                <w:sz w:val="2"/>
                <w:szCs w:val="18"/>
                <w:lang w:eastAsia="en-GB"/>
              </w:rPr>
              <w:t xml:space="preserve"> </w:t>
            </w:r>
            <w:r w:rsidRPr="00176CBE">
              <w:rPr>
                <w:rFonts w:ascii="Arial" w:hAnsi="Arial" w:cs="Arial"/>
                <w:strike/>
                <w:color w:val="000000"/>
                <w:sz w:val="18"/>
                <w:szCs w:val="18"/>
                <w:lang w:eastAsia="en-GB"/>
              </w:rPr>
              <w:t>E</w:t>
            </w:r>
            <w:r w:rsidRPr="00176CBE">
              <w:rPr>
                <w:rFonts w:ascii="Arial" w:hAnsi="Arial" w:cs="Arial"/>
                <w:strike/>
                <w:color w:val="000000"/>
                <w:sz w:val="2"/>
                <w:szCs w:val="18"/>
                <w:lang w:eastAsia="en-GB"/>
              </w:rPr>
              <w:t xml:space="preserve"> </w:t>
            </w:r>
            <w:r w:rsidRPr="00176CBE">
              <w:rPr>
                <w:rFonts w:ascii="Arial" w:hAnsi="Arial" w:cs="Arial"/>
                <w:strike/>
                <w:color w:val="000000"/>
                <w:sz w:val="18"/>
                <w:szCs w:val="18"/>
                <w:lang w:eastAsia="en-GB"/>
              </w:rPr>
              <w:t>I</w:t>
            </w:r>
            <w:r w:rsidRPr="00176CBE">
              <w:rPr>
                <w:rFonts w:ascii="Arial" w:hAnsi="Arial" w:cs="Arial"/>
                <w:strike/>
                <w:color w:val="000000"/>
                <w:sz w:val="2"/>
                <w:szCs w:val="18"/>
                <w:lang w:eastAsia="en-GB"/>
              </w:rPr>
              <w:t xml:space="preserve"> </w:t>
            </w:r>
            <w:r w:rsidRPr="00176CBE">
              <w:rPr>
                <w:rFonts w:ascii="Arial" w:hAnsi="Arial" w:cs="Arial"/>
                <w:strike/>
                <w:color w:val="000000"/>
                <w:sz w:val="18"/>
                <w:szCs w:val="18"/>
                <w:lang w:eastAsia="en-GB"/>
              </w:rPr>
              <w:t>1</w:t>
            </w:r>
            <w:r w:rsidRPr="00176CBE">
              <w:rPr>
                <w:rFonts w:ascii="Arial" w:hAnsi="Arial" w:cs="Arial"/>
                <w:strike/>
                <w:color w:val="000000"/>
                <w:sz w:val="2"/>
                <w:szCs w:val="18"/>
                <w:lang w:eastAsia="en-GB"/>
              </w:rPr>
              <w:t xml:space="preserve"> </w:t>
            </w:r>
            <w:r w:rsidRPr="00176CBE">
              <w:rPr>
                <w:rFonts w:ascii="Arial" w:hAnsi="Arial" w:cs="Arial"/>
                <w:strike/>
                <w:color w:val="000000"/>
                <w:sz w:val="18"/>
                <w:szCs w:val="18"/>
                <w:lang w:eastAsia="en-GB"/>
              </w:rPr>
              <w:t>8</w:t>
            </w:r>
            <w:r w:rsidRPr="00176CBE">
              <w:rPr>
                <w:rFonts w:ascii="Arial" w:hAnsi="Arial" w:cs="Arial"/>
                <w:strike/>
                <w:color w:val="000000"/>
                <w:sz w:val="2"/>
                <w:szCs w:val="18"/>
                <w:lang w:eastAsia="en-GB"/>
              </w:rPr>
              <w:t xml:space="preserve"> </w:t>
            </w:r>
            <w:r w:rsidRPr="00176CBE">
              <w:rPr>
                <w:rFonts w:ascii="Arial" w:hAnsi="Arial" w:cs="Arial"/>
                <w:strike/>
                <w:color w:val="000000"/>
                <w:sz w:val="18"/>
                <w:szCs w:val="18"/>
                <w:lang w:eastAsia="en-GB"/>
              </w:rPr>
              <w:t>_</w:t>
            </w:r>
            <w:r w:rsidRPr="00176CBE">
              <w:rPr>
                <w:rFonts w:ascii="Arial" w:hAnsi="Arial" w:cs="Arial"/>
                <w:strike/>
                <w:color w:val="000000"/>
                <w:sz w:val="2"/>
                <w:szCs w:val="18"/>
                <w:lang w:eastAsia="en-GB"/>
              </w:rPr>
              <w:t xml:space="preserve"> </w:t>
            </w:r>
            <w:r w:rsidRPr="00176CBE">
              <w:rPr>
                <w:rFonts w:ascii="Arial" w:hAnsi="Arial" w:cs="Arial"/>
                <w:strike/>
                <w:color w:val="000000"/>
                <w:sz w:val="18"/>
                <w:szCs w:val="18"/>
                <w:lang w:eastAsia="en-GB"/>
              </w:rPr>
              <w:t>D</w:t>
            </w:r>
            <w:r w:rsidRPr="00176CBE">
              <w:rPr>
                <w:rFonts w:ascii="Arial" w:hAnsi="Arial" w:cs="Arial"/>
                <w:strike/>
                <w:color w:val="000000"/>
                <w:sz w:val="2"/>
                <w:szCs w:val="18"/>
                <w:lang w:eastAsia="en-GB"/>
              </w:rPr>
              <w:t xml:space="preserve"> </w:t>
            </w:r>
            <w:r w:rsidRPr="00176CBE">
              <w:rPr>
                <w:rFonts w:ascii="Arial" w:hAnsi="Arial" w:cs="Arial"/>
                <w:strike/>
                <w:color w:val="000000"/>
                <w:sz w:val="18"/>
                <w:szCs w:val="18"/>
                <w:lang w:eastAsia="en-GB"/>
              </w:rPr>
              <w:t>C</w:t>
            </w:r>
            <w:r w:rsidRPr="00176CBE">
              <w:rPr>
                <w:rFonts w:ascii="Arial" w:hAnsi="Arial" w:cs="Arial"/>
                <w:strike/>
                <w:color w:val="000000"/>
                <w:sz w:val="2"/>
                <w:szCs w:val="18"/>
                <w:lang w:eastAsia="en-GB"/>
              </w:rPr>
              <w:t xml:space="preserve"> </w:t>
            </w:r>
            <w:r w:rsidRPr="00176CBE">
              <w:rPr>
                <w:rFonts w:ascii="Arial" w:hAnsi="Arial" w:cs="Arial"/>
                <w:strike/>
                <w:color w:val="000000"/>
                <w:sz w:val="18"/>
                <w:szCs w:val="18"/>
                <w:lang w:eastAsia="en-GB"/>
              </w:rPr>
              <w:t>A</w:t>
            </w:r>
            <w:r w:rsidRPr="00176CBE">
              <w:rPr>
                <w:rFonts w:ascii="Arial" w:hAnsi="Arial" w:cs="Arial"/>
                <w:strike/>
                <w:color w:val="000000"/>
                <w:sz w:val="2"/>
                <w:szCs w:val="18"/>
                <w:lang w:eastAsia="en-GB"/>
              </w:rPr>
              <w:t xml:space="preserve"> </w:t>
            </w:r>
            <w:r w:rsidRPr="00176CBE">
              <w:rPr>
                <w:rFonts w:ascii="Arial" w:hAnsi="Arial" w:cs="Arial"/>
                <w:strike/>
                <w:color w:val="000000"/>
                <w:sz w:val="18"/>
                <w:szCs w:val="18"/>
                <w:lang w:eastAsia="en-GB"/>
              </w:rPr>
              <w:t>M</w:t>
            </w:r>
            <w:r w:rsidRPr="00176CBE">
              <w:rPr>
                <w:rFonts w:ascii="Arial" w:hAnsi="Arial" w:cs="Arial"/>
                <w:strike/>
                <w:color w:val="000000"/>
                <w:sz w:val="2"/>
                <w:szCs w:val="18"/>
                <w:lang w:eastAsia="en-GB"/>
              </w:rPr>
              <w:t xml:space="preserve"> </w:t>
            </w:r>
            <w:r w:rsidRPr="00176CBE">
              <w:rPr>
                <w:rFonts w:ascii="Arial" w:hAnsi="Arial" w:cs="Arial"/>
                <w:strike/>
                <w:color w:val="000000"/>
                <w:sz w:val="18"/>
                <w:szCs w:val="18"/>
                <w:lang w:eastAsia="en-GB"/>
              </w:rPr>
              <w:t>P</w:t>
            </w:r>
            <w:r w:rsidRPr="00176CBE">
              <w:rPr>
                <w:rFonts w:ascii="Arial" w:hAnsi="Arial" w:cs="Arial"/>
                <w:strike/>
                <w:color w:val="000000"/>
                <w:sz w:val="2"/>
                <w:szCs w:val="18"/>
                <w:lang w:eastAsia="en-GB"/>
              </w:rPr>
              <w:t xml:space="preserve"> </w:t>
            </w:r>
            <w:r w:rsidRPr="00176CBE">
              <w:rPr>
                <w:rFonts w:ascii="Arial" w:hAnsi="Arial" w:cs="Arial"/>
                <w:strike/>
                <w:color w:val="000000"/>
                <w:sz w:val="18"/>
                <w:szCs w:val="18"/>
                <w:lang w:eastAsia="en-GB"/>
              </w:rPr>
              <w:t>_</w:t>
            </w:r>
            <w:r w:rsidRPr="00176CBE">
              <w:rPr>
                <w:rFonts w:ascii="Arial" w:hAnsi="Arial" w:cs="Arial"/>
                <w:strike/>
                <w:color w:val="000000"/>
                <w:sz w:val="2"/>
                <w:szCs w:val="18"/>
                <w:lang w:eastAsia="en-GB"/>
              </w:rPr>
              <w:t xml:space="preserve"> </w:t>
            </w:r>
            <w:r w:rsidRPr="00176CBE">
              <w:rPr>
                <w:rFonts w:ascii="Arial" w:hAnsi="Arial" w:cs="Arial"/>
                <w:strike/>
                <w:color w:val="000000"/>
                <w:sz w:val="18"/>
                <w:szCs w:val="18"/>
                <w:lang w:eastAsia="en-GB"/>
              </w:rPr>
              <w:t>P</w:t>
            </w:r>
            <w:r w:rsidRPr="00176CBE">
              <w:rPr>
                <w:rFonts w:ascii="Arial" w:hAnsi="Arial" w:cs="Arial"/>
                <w:strike/>
                <w:color w:val="000000"/>
                <w:sz w:val="2"/>
                <w:szCs w:val="18"/>
                <w:lang w:eastAsia="en-GB"/>
              </w:rPr>
              <w:t xml:space="preserve"> </w:t>
            </w:r>
            <w:r w:rsidRPr="00176CBE">
              <w:rPr>
                <w:rFonts w:ascii="Arial" w:hAnsi="Arial" w:cs="Arial"/>
                <w:strike/>
                <w:color w:val="000000"/>
                <w:sz w:val="18"/>
                <w:szCs w:val="18"/>
                <w:lang w:eastAsia="en-GB"/>
              </w:rPr>
              <w:t>h</w:t>
            </w:r>
            <w:r w:rsidRPr="00176CBE">
              <w:rPr>
                <w:rFonts w:ascii="Arial" w:hAnsi="Arial" w:cs="Arial"/>
                <w:strike/>
                <w:color w:val="000000"/>
                <w:sz w:val="2"/>
                <w:szCs w:val="18"/>
                <w:lang w:eastAsia="en-GB"/>
              </w:rPr>
              <w:t xml:space="preserve"> </w:t>
            </w:r>
            <w:r w:rsidRPr="00176CBE">
              <w:rPr>
                <w:rFonts w:ascii="Arial" w:hAnsi="Arial" w:cs="Arial"/>
                <w:strike/>
                <w:color w:val="000000"/>
                <w:sz w:val="18"/>
                <w:szCs w:val="18"/>
                <w:lang w:eastAsia="en-GB"/>
              </w:rPr>
              <w:t>2</w:t>
            </w:r>
            <w:r w:rsidRPr="00176CBE">
              <w:rPr>
                <w:rFonts w:ascii="Arial" w:hAnsi="Arial" w:cs="Arial"/>
                <w:strike/>
                <w:color w:val="000000"/>
                <w:sz w:val="2"/>
                <w:szCs w:val="18"/>
                <w:lang w:eastAsia="en-GB"/>
              </w:rPr>
              <w:t xml:space="preserve"> </w:t>
            </w:r>
          </w:p>
        </w:tc>
        <w:tc>
          <w:tcPr>
            <w:tcW w:w="397" w:type="dxa"/>
            <w:shd w:val="clear" w:color="auto" w:fill="auto"/>
            <w:tcMar>
              <w:left w:w="28" w:type="dxa"/>
              <w:right w:w="28" w:type="dxa"/>
            </w:tcMar>
            <w:hideMark/>
          </w:tcPr>
          <w:p w14:paraId="27ADEA6F" w14:textId="77777777" w:rsidR="00556568" w:rsidRPr="00176CB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176CBE">
              <w:rPr>
                <w:rFonts w:ascii="Arial" w:hAnsi="Arial" w:cs="Arial"/>
                <w:strike/>
                <w:color w:val="000000"/>
                <w:sz w:val="18"/>
                <w:szCs w:val="18"/>
                <w:lang w:eastAsia="en-GB"/>
              </w:rPr>
              <w:t>C3</w:t>
            </w:r>
          </w:p>
        </w:tc>
        <w:tc>
          <w:tcPr>
            <w:tcW w:w="850" w:type="dxa"/>
            <w:shd w:val="clear" w:color="auto" w:fill="auto"/>
            <w:tcMar>
              <w:left w:w="28" w:type="dxa"/>
              <w:right w:w="28" w:type="dxa"/>
            </w:tcMar>
            <w:hideMark/>
          </w:tcPr>
          <w:p w14:paraId="560762F7" w14:textId="7DE26559" w:rsidR="00556568" w:rsidRPr="00176CBE"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673" w:history="1">
              <w:r w:rsidR="00556568" w:rsidRPr="00176CBE">
                <w:rPr>
                  <w:rFonts w:ascii="Calibri" w:hAnsi="Calibri" w:cs="Calibri"/>
                  <w:strike/>
                  <w:color w:val="0563C1"/>
                  <w:sz w:val="18"/>
                  <w:szCs w:val="18"/>
                  <w:u w:val="single"/>
                  <w:lang w:eastAsia="en-GB"/>
                </w:rPr>
                <w:t>CP-232129</w:t>
              </w:r>
            </w:hyperlink>
          </w:p>
        </w:tc>
        <w:tc>
          <w:tcPr>
            <w:tcW w:w="2268" w:type="dxa"/>
            <w:shd w:val="clear" w:color="auto" w:fill="auto"/>
            <w:tcMar>
              <w:left w:w="28" w:type="dxa"/>
              <w:right w:w="28" w:type="dxa"/>
            </w:tcMar>
            <w:hideMark/>
          </w:tcPr>
          <w:p w14:paraId="746C71DF" w14:textId="77777777" w:rsidR="00556568" w:rsidRPr="00176CBE"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176CBE">
              <w:rPr>
                <w:rFonts w:ascii="Arial" w:hAnsi="Arial" w:cs="Arial"/>
                <w:b/>
                <w:bCs/>
                <w:strike/>
                <w:color w:val="000000"/>
                <w:sz w:val="18"/>
                <w:szCs w:val="18"/>
                <w:lang w:eastAsia="en-GB"/>
              </w:rPr>
              <w:t>SUN, Yue, China Telecom</w:t>
            </w:r>
          </w:p>
        </w:tc>
        <w:tc>
          <w:tcPr>
            <w:tcW w:w="850" w:type="dxa"/>
            <w:shd w:val="clear" w:color="auto" w:fill="auto"/>
            <w:tcMar>
              <w:left w:w="28" w:type="dxa"/>
              <w:right w:w="28" w:type="dxa"/>
            </w:tcMar>
            <w:hideMark/>
          </w:tcPr>
          <w:p w14:paraId="264BC8F8" w14:textId="77777777" w:rsidR="00556568" w:rsidRPr="00176CB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176CBE">
              <w:rPr>
                <w:rFonts w:ascii="Arial" w:hAnsi="Arial" w:cs="Arial"/>
                <w:strike/>
                <w:color w:val="000000"/>
                <w:sz w:val="18"/>
                <w:szCs w:val="18"/>
                <w:lang w:eastAsia="en-GB"/>
              </w:rPr>
              <w:t>S</w:t>
            </w:r>
          </w:p>
        </w:tc>
      </w:tr>
      <w:tr w:rsidR="00556568" w:rsidRPr="00EF7FBB" w14:paraId="10CEA4D3" w14:textId="77777777" w:rsidTr="0041562B">
        <w:trPr>
          <w:trHeight w:val="255"/>
        </w:trPr>
        <w:tc>
          <w:tcPr>
            <w:tcW w:w="757" w:type="dxa"/>
            <w:shd w:val="clear" w:color="auto" w:fill="auto"/>
            <w:tcMar>
              <w:left w:w="28" w:type="dxa"/>
              <w:right w:w="28" w:type="dxa"/>
            </w:tcMar>
            <w:hideMark/>
          </w:tcPr>
          <w:p w14:paraId="210D6E8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0</w:t>
            </w:r>
          </w:p>
        </w:tc>
        <w:tc>
          <w:tcPr>
            <w:tcW w:w="3969" w:type="dxa"/>
            <w:shd w:val="clear" w:color="auto" w:fill="auto"/>
            <w:tcMar>
              <w:left w:w="28" w:type="dxa"/>
              <w:right w:w="28" w:type="dxa"/>
            </w:tcMar>
            <w:hideMark/>
          </w:tcPr>
          <w:p w14:paraId="1B550C94" w14:textId="77777777" w:rsidR="00556568" w:rsidRPr="00EF7FBB" w:rsidRDefault="00556568" w:rsidP="00EF7FBB">
            <w:pPr>
              <w:overflowPunct/>
              <w:autoSpaceDE/>
              <w:autoSpaceDN/>
              <w:adjustRightInd/>
              <w:spacing w:after="0"/>
              <w:textAlignment w:val="auto"/>
              <w:rPr>
                <w:rFonts w:ascii="Arial" w:hAnsi="Arial" w:cs="Arial"/>
                <w:b/>
                <w:bCs/>
                <w:color w:val="FF0000"/>
                <w:sz w:val="18"/>
                <w:szCs w:val="18"/>
                <w:lang w:eastAsia="en-GB"/>
              </w:rPr>
            </w:pPr>
            <w:r w:rsidRPr="00EF7FBB">
              <w:rPr>
                <w:rFonts w:ascii="Arial" w:hAnsi="Arial" w:cs="Arial"/>
                <w:b/>
                <w:bCs/>
                <w:color w:val="FF0000"/>
                <w:sz w:val="18"/>
                <w:szCs w:val="18"/>
                <w:lang w:eastAsia="en-GB"/>
              </w:rPr>
              <w:t>Rel-18 User plane improvements</w:t>
            </w:r>
          </w:p>
        </w:tc>
        <w:tc>
          <w:tcPr>
            <w:tcW w:w="1701" w:type="dxa"/>
            <w:shd w:val="clear" w:color="auto" w:fill="auto"/>
            <w:tcMar>
              <w:left w:w="28" w:type="dxa"/>
              <w:right w:w="28" w:type="dxa"/>
            </w:tcMar>
            <w:hideMark/>
          </w:tcPr>
          <w:p w14:paraId="28D048B5" w14:textId="44EF6F3C"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5982116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6DE2B1D3" w14:textId="3369DD46"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674" w:history="1">
              <w:r w:rsidR="00556568" w:rsidRPr="00EF7FBB">
                <w:rPr>
                  <w:rFonts w:ascii="Calibri" w:hAnsi="Calibri" w:cs="Calibri"/>
                  <w:color w:val="0563C1"/>
                  <w:sz w:val="18"/>
                  <w:szCs w:val="18"/>
                  <w:u w:val="single"/>
                  <w:lang w:eastAsia="en-GB"/>
                </w:rPr>
                <w:t>-</w:t>
              </w:r>
            </w:hyperlink>
          </w:p>
        </w:tc>
        <w:tc>
          <w:tcPr>
            <w:tcW w:w="2268" w:type="dxa"/>
            <w:shd w:val="clear" w:color="auto" w:fill="auto"/>
            <w:tcMar>
              <w:left w:w="28" w:type="dxa"/>
              <w:right w:w="28" w:type="dxa"/>
            </w:tcMar>
            <w:hideMark/>
          </w:tcPr>
          <w:p w14:paraId="2CCCCCD6"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t>
            </w:r>
          </w:p>
        </w:tc>
        <w:tc>
          <w:tcPr>
            <w:tcW w:w="850" w:type="dxa"/>
            <w:shd w:val="clear" w:color="auto" w:fill="auto"/>
            <w:tcMar>
              <w:left w:w="28" w:type="dxa"/>
              <w:right w:w="28" w:type="dxa"/>
            </w:tcMar>
            <w:hideMark/>
          </w:tcPr>
          <w:p w14:paraId="36630BF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r>
      <w:tr w:rsidR="00556568" w:rsidRPr="00EF7FBB" w14:paraId="5758E026" w14:textId="77777777" w:rsidTr="0041562B">
        <w:trPr>
          <w:trHeight w:val="255"/>
        </w:trPr>
        <w:tc>
          <w:tcPr>
            <w:tcW w:w="757" w:type="dxa"/>
            <w:shd w:val="clear" w:color="auto" w:fill="auto"/>
            <w:tcMar>
              <w:left w:w="28" w:type="dxa"/>
              <w:right w:w="28" w:type="dxa"/>
            </w:tcMar>
            <w:hideMark/>
          </w:tcPr>
          <w:p w14:paraId="6295FEE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1000016</w:t>
            </w:r>
          </w:p>
        </w:tc>
        <w:tc>
          <w:tcPr>
            <w:tcW w:w="3969" w:type="dxa"/>
            <w:shd w:val="clear" w:color="auto" w:fill="auto"/>
            <w:tcMar>
              <w:left w:w="28" w:type="dxa"/>
              <w:right w:w="28" w:type="dxa"/>
            </w:tcMar>
            <w:hideMark/>
          </w:tcPr>
          <w:p w14:paraId="2F61C6DB" w14:textId="77777777" w:rsidR="00556568" w:rsidRPr="00EF7FBB" w:rsidRDefault="00556568" w:rsidP="00EF7FBB">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Study on Film Grain Synthesis </w:t>
            </w:r>
          </w:p>
        </w:tc>
        <w:tc>
          <w:tcPr>
            <w:tcW w:w="1701" w:type="dxa"/>
            <w:shd w:val="clear" w:color="auto" w:fill="auto"/>
            <w:tcMar>
              <w:left w:w="28" w:type="dxa"/>
              <w:right w:w="28" w:type="dxa"/>
            </w:tcMar>
            <w:hideMark/>
          </w:tcPr>
          <w:p w14:paraId="55168398" w14:textId="43472B5C"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5BC3355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50" w:type="dxa"/>
            <w:shd w:val="clear" w:color="auto" w:fill="auto"/>
            <w:tcMar>
              <w:left w:w="28" w:type="dxa"/>
              <w:right w:w="28" w:type="dxa"/>
            </w:tcMar>
            <w:hideMark/>
          </w:tcPr>
          <w:p w14:paraId="6AE2EDC6" w14:textId="53A93E64"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675" w:history="1">
              <w:r w:rsidR="00556568" w:rsidRPr="00EF7FBB">
                <w:rPr>
                  <w:rFonts w:ascii="Calibri" w:hAnsi="Calibri" w:cs="Calibri"/>
                  <w:color w:val="0563C1"/>
                  <w:sz w:val="18"/>
                  <w:szCs w:val="18"/>
                  <w:u w:val="single"/>
                  <w:lang w:eastAsia="en-GB"/>
                </w:rPr>
                <w:t>SP-230539</w:t>
              </w:r>
            </w:hyperlink>
          </w:p>
        </w:tc>
        <w:tc>
          <w:tcPr>
            <w:tcW w:w="2268" w:type="dxa"/>
            <w:shd w:val="clear" w:color="auto" w:fill="auto"/>
            <w:tcMar>
              <w:left w:w="28" w:type="dxa"/>
              <w:right w:w="28" w:type="dxa"/>
            </w:tcMar>
            <w:hideMark/>
          </w:tcPr>
          <w:p w14:paraId="1EC8BF97"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Brian Lee (Dolby Laboratories) </w:t>
            </w:r>
          </w:p>
        </w:tc>
        <w:tc>
          <w:tcPr>
            <w:tcW w:w="850" w:type="dxa"/>
            <w:shd w:val="clear" w:color="auto" w:fill="auto"/>
            <w:tcMar>
              <w:left w:w="28" w:type="dxa"/>
              <w:right w:w="28" w:type="dxa"/>
            </w:tcMar>
            <w:hideMark/>
          </w:tcPr>
          <w:p w14:paraId="1907B289" w14:textId="35F3C22C"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556568">
              <w:rPr>
                <w:rFonts w:ascii="Arial" w:hAnsi="Arial" w:cs="Arial"/>
                <w:b/>
                <w:color w:val="FF0000"/>
                <w:sz w:val="18"/>
                <w:szCs w:val="18"/>
                <w:lang w:eastAsia="en-GB"/>
              </w:rPr>
              <w:t>Y</w:t>
            </w:r>
          </w:p>
        </w:tc>
      </w:tr>
      <w:tr w:rsidR="00556568" w:rsidRPr="00EF7FBB" w14:paraId="66365C1C" w14:textId="77777777" w:rsidTr="0041562B">
        <w:trPr>
          <w:trHeight w:val="255"/>
        </w:trPr>
        <w:tc>
          <w:tcPr>
            <w:tcW w:w="757" w:type="dxa"/>
            <w:shd w:val="clear" w:color="auto" w:fill="auto"/>
            <w:tcMar>
              <w:left w:w="28" w:type="dxa"/>
              <w:right w:w="28" w:type="dxa"/>
            </w:tcMar>
            <w:hideMark/>
          </w:tcPr>
          <w:p w14:paraId="079BFC5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1000017</w:t>
            </w:r>
          </w:p>
        </w:tc>
        <w:tc>
          <w:tcPr>
            <w:tcW w:w="3969" w:type="dxa"/>
            <w:shd w:val="clear" w:color="auto" w:fill="auto"/>
            <w:tcMar>
              <w:left w:w="28" w:type="dxa"/>
              <w:right w:w="28" w:type="dxa"/>
            </w:tcMar>
            <w:hideMark/>
          </w:tcPr>
          <w:p w14:paraId="062CEDC7" w14:textId="77777777" w:rsidR="00556568" w:rsidRPr="00EF7FBB" w:rsidRDefault="00556568" w:rsidP="00EF7FBB">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Study on new HEVC profiles and operating points </w:t>
            </w:r>
          </w:p>
        </w:tc>
        <w:tc>
          <w:tcPr>
            <w:tcW w:w="1701" w:type="dxa"/>
            <w:shd w:val="clear" w:color="auto" w:fill="auto"/>
            <w:tcMar>
              <w:left w:w="28" w:type="dxa"/>
              <w:right w:w="28" w:type="dxa"/>
            </w:tcMar>
            <w:hideMark/>
          </w:tcPr>
          <w:p w14:paraId="04AAA00C" w14:textId="3F7AA27A"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V</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o</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l</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20CA9B0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50" w:type="dxa"/>
            <w:shd w:val="clear" w:color="auto" w:fill="auto"/>
            <w:tcMar>
              <w:left w:w="28" w:type="dxa"/>
              <w:right w:w="28" w:type="dxa"/>
            </w:tcMar>
            <w:hideMark/>
          </w:tcPr>
          <w:p w14:paraId="17AAAEB2" w14:textId="7CE614E8"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676" w:history="1">
              <w:r w:rsidR="00556568" w:rsidRPr="00EF7FBB">
                <w:rPr>
                  <w:rFonts w:ascii="Calibri" w:hAnsi="Calibri" w:cs="Calibri"/>
                  <w:color w:val="0563C1"/>
                  <w:sz w:val="18"/>
                  <w:szCs w:val="18"/>
                  <w:u w:val="single"/>
                  <w:lang w:eastAsia="en-GB"/>
                </w:rPr>
                <w:t>SP-230540</w:t>
              </w:r>
            </w:hyperlink>
          </w:p>
        </w:tc>
        <w:tc>
          <w:tcPr>
            <w:tcW w:w="2268" w:type="dxa"/>
            <w:shd w:val="clear" w:color="auto" w:fill="auto"/>
            <w:tcMar>
              <w:left w:w="28" w:type="dxa"/>
              <w:right w:w="28" w:type="dxa"/>
            </w:tcMar>
            <w:hideMark/>
          </w:tcPr>
          <w:p w14:paraId="09FC90E6"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Waqar Zia </w:t>
            </w:r>
          </w:p>
        </w:tc>
        <w:tc>
          <w:tcPr>
            <w:tcW w:w="850" w:type="dxa"/>
            <w:shd w:val="clear" w:color="auto" w:fill="auto"/>
            <w:tcMar>
              <w:left w:w="28" w:type="dxa"/>
              <w:right w:w="28" w:type="dxa"/>
            </w:tcMar>
            <w:hideMark/>
          </w:tcPr>
          <w:p w14:paraId="399A0ECB" w14:textId="634C9E95"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556568">
              <w:rPr>
                <w:rFonts w:ascii="Arial" w:hAnsi="Arial" w:cs="Arial"/>
                <w:b/>
                <w:color w:val="FF0000"/>
                <w:sz w:val="18"/>
                <w:szCs w:val="18"/>
                <w:lang w:eastAsia="en-GB"/>
              </w:rPr>
              <w:t>Y</w:t>
            </w:r>
          </w:p>
        </w:tc>
      </w:tr>
      <w:tr w:rsidR="00556568" w:rsidRPr="00EF7FBB" w14:paraId="2CFD978F" w14:textId="77777777" w:rsidTr="0041562B">
        <w:trPr>
          <w:trHeight w:val="255"/>
        </w:trPr>
        <w:tc>
          <w:tcPr>
            <w:tcW w:w="757" w:type="dxa"/>
            <w:shd w:val="clear" w:color="auto" w:fill="auto"/>
            <w:tcMar>
              <w:left w:w="28" w:type="dxa"/>
              <w:right w:w="28" w:type="dxa"/>
            </w:tcMar>
            <w:hideMark/>
          </w:tcPr>
          <w:p w14:paraId="4E787A4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1000019</w:t>
            </w:r>
          </w:p>
        </w:tc>
        <w:tc>
          <w:tcPr>
            <w:tcW w:w="3969" w:type="dxa"/>
            <w:shd w:val="clear" w:color="auto" w:fill="auto"/>
            <w:tcMar>
              <w:left w:w="28" w:type="dxa"/>
              <w:right w:w="28" w:type="dxa"/>
            </w:tcMar>
            <w:hideMark/>
          </w:tcPr>
          <w:p w14:paraId="7EF718E1" w14:textId="77777777" w:rsidR="00556568" w:rsidRPr="00EF7FBB" w:rsidRDefault="00556568" w:rsidP="00EF7FBB">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Study of Avatars in Real-Time Communication Services </w:t>
            </w:r>
          </w:p>
        </w:tc>
        <w:tc>
          <w:tcPr>
            <w:tcW w:w="1701" w:type="dxa"/>
            <w:shd w:val="clear" w:color="auto" w:fill="auto"/>
            <w:tcMar>
              <w:left w:w="28" w:type="dxa"/>
              <w:right w:w="28" w:type="dxa"/>
            </w:tcMar>
            <w:hideMark/>
          </w:tcPr>
          <w:p w14:paraId="688266F2" w14:textId="4E200C45"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V</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6DB451D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50" w:type="dxa"/>
            <w:shd w:val="clear" w:color="auto" w:fill="auto"/>
            <w:tcMar>
              <w:left w:w="28" w:type="dxa"/>
              <w:right w:w="28" w:type="dxa"/>
            </w:tcMar>
            <w:hideMark/>
          </w:tcPr>
          <w:p w14:paraId="39B39B17" w14:textId="6C6889E0"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677" w:history="1">
              <w:r w:rsidR="00556568" w:rsidRPr="00EF7FBB">
                <w:rPr>
                  <w:rFonts w:ascii="Calibri" w:hAnsi="Calibri" w:cs="Calibri"/>
                  <w:color w:val="0563C1"/>
                  <w:sz w:val="18"/>
                  <w:szCs w:val="18"/>
                  <w:u w:val="single"/>
                  <w:lang w:eastAsia="en-GB"/>
                </w:rPr>
                <w:t>SP-230544</w:t>
              </w:r>
            </w:hyperlink>
          </w:p>
        </w:tc>
        <w:tc>
          <w:tcPr>
            <w:tcW w:w="2268" w:type="dxa"/>
            <w:shd w:val="clear" w:color="auto" w:fill="auto"/>
            <w:tcMar>
              <w:left w:w="28" w:type="dxa"/>
              <w:right w:w="28" w:type="dxa"/>
            </w:tcMar>
            <w:hideMark/>
          </w:tcPr>
          <w:p w14:paraId="3A518504" w14:textId="4F92014D"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Bouazizi, Imed, </w:t>
            </w:r>
            <w:r>
              <w:rPr>
                <w:rFonts w:ascii="Arial" w:hAnsi="Arial" w:cs="Arial"/>
                <w:b/>
                <w:bCs/>
                <w:color w:val="000000"/>
                <w:sz w:val="18"/>
                <w:szCs w:val="18"/>
                <w:lang w:eastAsia="en-GB"/>
              </w:rPr>
              <w:t>Qualcomm Inc.</w:t>
            </w:r>
            <w:r w:rsidRPr="00EF7FBB">
              <w:rPr>
                <w:rFonts w:ascii="Arial" w:hAnsi="Arial" w:cs="Arial"/>
                <w:b/>
                <w:bCs/>
                <w:color w:val="000000"/>
                <w:sz w:val="18"/>
                <w:szCs w:val="18"/>
                <w:lang w:eastAsia="en-GB"/>
              </w:rPr>
              <w:t xml:space="preserve"> </w:t>
            </w:r>
          </w:p>
        </w:tc>
        <w:tc>
          <w:tcPr>
            <w:tcW w:w="850" w:type="dxa"/>
            <w:shd w:val="clear" w:color="auto" w:fill="auto"/>
            <w:tcMar>
              <w:left w:w="28" w:type="dxa"/>
              <w:right w:w="28" w:type="dxa"/>
            </w:tcMar>
            <w:hideMark/>
          </w:tcPr>
          <w:p w14:paraId="225EE17F" w14:textId="1D46B6CC"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556568">
              <w:rPr>
                <w:rFonts w:ascii="Arial" w:hAnsi="Arial" w:cs="Arial"/>
                <w:b/>
                <w:color w:val="FF0000"/>
                <w:sz w:val="18"/>
                <w:szCs w:val="18"/>
                <w:lang w:eastAsia="en-GB"/>
              </w:rPr>
              <w:t>Y</w:t>
            </w:r>
          </w:p>
        </w:tc>
      </w:tr>
      <w:tr w:rsidR="00556568" w:rsidRPr="00EF7FBB" w14:paraId="189751AF" w14:textId="77777777" w:rsidTr="0041562B">
        <w:trPr>
          <w:trHeight w:val="255"/>
        </w:trPr>
        <w:tc>
          <w:tcPr>
            <w:tcW w:w="757" w:type="dxa"/>
            <w:shd w:val="clear" w:color="auto" w:fill="auto"/>
            <w:tcMar>
              <w:left w:w="28" w:type="dxa"/>
              <w:right w:w="28" w:type="dxa"/>
            </w:tcMar>
            <w:hideMark/>
          </w:tcPr>
          <w:p w14:paraId="17AC1B4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960043</w:t>
            </w:r>
          </w:p>
        </w:tc>
        <w:tc>
          <w:tcPr>
            <w:tcW w:w="3969" w:type="dxa"/>
            <w:shd w:val="clear" w:color="auto" w:fill="auto"/>
            <w:tcMar>
              <w:left w:w="28" w:type="dxa"/>
              <w:right w:w="28" w:type="dxa"/>
            </w:tcMar>
            <w:hideMark/>
          </w:tcPr>
          <w:p w14:paraId="409FFDFD"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UE Testing Phase 2 </w:t>
            </w:r>
          </w:p>
        </w:tc>
        <w:tc>
          <w:tcPr>
            <w:tcW w:w="1701" w:type="dxa"/>
            <w:shd w:val="clear" w:color="auto" w:fill="auto"/>
            <w:tcMar>
              <w:left w:w="28" w:type="dxa"/>
              <w:right w:w="28" w:type="dxa"/>
            </w:tcMar>
            <w:hideMark/>
          </w:tcPr>
          <w:p w14:paraId="54DFA268" w14:textId="6284E784"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U</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22666545"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50" w:type="dxa"/>
            <w:shd w:val="clear" w:color="auto" w:fill="auto"/>
            <w:tcMar>
              <w:left w:w="28" w:type="dxa"/>
              <w:right w:w="28" w:type="dxa"/>
            </w:tcMar>
            <w:hideMark/>
          </w:tcPr>
          <w:p w14:paraId="4D47DAB6" w14:textId="674D979E"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678" w:history="1">
              <w:r w:rsidR="00556568" w:rsidRPr="00EF7FBB">
                <w:rPr>
                  <w:rFonts w:ascii="Calibri" w:hAnsi="Calibri" w:cs="Calibri"/>
                  <w:color w:val="0563C1"/>
                  <w:sz w:val="18"/>
                  <w:szCs w:val="18"/>
                  <w:u w:val="single"/>
                  <w:lang w:eastAsia="en-GB"/>
                </w:rPr>
                <w:t>SP-220610</w:t>
              </w:r>
            </w:hyperlink>
          </w:p>
        </w:tc>
        <w:tc>
          <w:tcPr>
            <w:tcW w:w="2268" w:type="dxa"/>
            <w:shd w:val="clear" w:color="auto" w:fill="auto"/>
            <w:tcMar>
              <w:left w:w="28" w:type="dxa"/>
              <w:right w:w="28" w:type="dxa"/>
            </w:tcMar>
            <w:hideMark/>
          </w:tcPr>
          <w:p w14:paraId="589E5F5E"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Stéphane Ragot, Orange </w:t>
            </w:r>
          </w:p>
        </w:tc>
        <w:tc>
          <w:tcPr>
            <w:tcW w:w="850" w:type="dxa"/>
            <w:shd w:val="clear" w:color="auto" w:fill="auto"/>
            <w:tcMar>
              <w:left w:w="28" w:type="dxa"/>
              <w:right w:w="28" w:type="dxa"/>
            </w:tcMar>
            <w:hideMark/>
          </w:tcPr>
          <w:p w14:paraId="56ABD1AA" w14:textId="63A86462"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556568">
              <w:rPr>
                <w:rFonts w:ascii="Arial" w:hAnsi="Arial" w:cs="Arial"/>
                <w:b/>
                <w:color w:val="FF0000"/>
                <w:sz w:val="18"/>
                <w:szCs w:val="18"/>
                <w:lang w:eastAsia="en-GB"/>
              </w:rPr>
              <w:t>Y</w:t>
            </w:r>
          </w:p>
        </w:tc>
      </w:tr>
      <w:tr w:rsidR="00556568" w:rsidRPr="00EF7FBB" w14:paraId="73616BB3" w14:textId="77777777" w:rsidTr="0041562B">
        <w:trPr>
          <w:trHeight w:val="255"/>
        </w:trPr>
        <w:tc>
          <w:tcPr>
            <w:tcW w:w="757" w:type="dxa"/>
            <w:shd w:val="clear" w:color="auto" w:fill="auto"/>
            <w:tcMar>
              <w:left w:w="28" w:type="dxa"/>
              <w:right w:w="28" w:type="dxa"/>
            </w:tcMar>
            <w:hideMark/>
          </w:tcPr>
          <w:p w14:paraId="002561C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980009</w:t>
            </w:r>
          </w:p>
        </w:tc>
        <w:tc>
          <w:tcPr>
            <w:tcW w:w="3969" w:type="dxa"/>
            <w:shd w:val="clear" w:color="auto" w:fill="auto"/>
            <w:tcMar>
              <w:left w:w="28" w:type="dxa"/>
              <w:right w:w="28" w:type="dxa"/>
            </w:tcMar>
            <w:hideMark/>
          </w:tcPr>
          <w:p w14:paraId="35248913"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5G Media Streaming Audio codec phase 2 for 5G-Advanced </w:t>
            </w:r>
          </w:p>
        </w:tc>
        <w:tc>
          <w:tcPr>
            <w:tcW w:w="1701" w:type="dxa"/>
            <w:shd w:val="clear" w:color="auto" w:fill="auto"/>
            <w:tcMar>
              <w:left w:w="28" w:type="dxa"/>
              <w:right w:w="28" w:type="dxa"/>
            </w:tcMar>
            <w:hideMark/>
          </w:tcPr>
          <w:p w14:paraId="55AB74D2" w14:textId="229F88CA"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u</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d</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o</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2</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2DAD792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50" w:type="dxa"/>
            <w:shd w:val="clear" w:color="auto" w:fill="auto"/>
            <w:tcMar>
              <w:left w:w="28" w:type="dxa"/>
              <w:right w:w="28" w:type="dxa"/>
            </w:tcMar>
            <w:hideMark/>
          </w:tcPr>
          <w:p w14:paraId="730C9C7C" w14:textId="71AEB114"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679" w:history="1">
              <w:r w:rsidR="00556568" w:rsidRPr="00EF7FBB">
                <w:rPr>
                  <w:rFonts w:ascii="Calibri" w:hAnsi="Calibri" w:cs="Calibri"/>
                  <w:color w:val="0563C1"/>
                  <w:sz w:val="18"/>
                  <w:szCs w:val="18"/>
                  <w:u w:val="single"/>
                  <w:lang w:eastAsia="en-GB"/>
                </w:rPr>
                <w:t>SP-221033</w:t>
              </w:r>
            </w:hyperlink>
          </w:p>
        </w:tc>
        <w:tc>
          <w:tcPr>
            <w:tcW w:w="2268" w:type="dxa"/>
            <w:shd w:val="clear" w:color="auto" w:fill="auto"/>
            <w:tcMar>
              <w:left w:w="28" w:type="dxa"/>
              <w:right w:w="28" w:type="dxa"/>
            </w:tcMar>
            <w:hideMark/>
          </w:tcPr>
          <w:p w14:paraId="45DC3569"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Frédéric Gabin (Dolby Laboratories Inc.) </w:t>
            </w:r>
          </w:p>
        </w:tc>
        <w:tc>
          <w:tcPr>
            <w:tcW w:w="850" w:type="dxa"/>
            <w:shd w:val="clear" w:color="auto" w:fill="auto"/>
            <w:tcMar>
              <w:left w:w="28" w:type="dxa"/>
              <w:right w:w="28" w:type="dxa"/>
            </w:tcMar>
            <w:hideMark/>
          </w:tcPr>
          <w:p w14:paraId="2B3D8D45" w14:textId="39EBEDCA"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556568">
              <w:rPr>
                <w:rFonts w:ascii="Arial" w:hAnsi="Arial" w:cs="Arial"/>
                <w:b/>
                <w:color w:val="FF0000"/>
                <w:sz w:val="18"/>
                <w:szCs w:val="18"/>
                <w:lang w:eastAsia="en-GB"/>
              </w:rPr>
              <w:t>Y</w:t>
            </w:r>
          </w:p>
        </w:tc>
      </w:tr>
      <w:tr w:rsidR="00556568" w:rsidRPr="00EF7FBB" w14:paraId="6FA46091" w14:textId="77777777" w:rsidTr="0041562B">
        <w:trPr>
          <w:trHeight w:val="255"/>
        </w:trPr>
        <w:tc>
          <w:tcPr>
            <w:tcW w:w="757" w:type="dxa"/>
            <w:shd w:val="clear" w:color="auto" w:fill="auto"/>
            <w:tcMar>
              <w:left w:w="28" w:type="dxa"/>
              <w:right w:w="28" w:type="dxa"/>
            </w:tcMar>
            <w:hideMark/>
          </w:tcPr>
          <w:p w14:paraId="7B6DB7D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960047</w:t>
            </w:r>
          </w:p>
        </w:tc>
        <w:tc>
          <w:tcPr>
            <w:tcW w:w="3969" w:type="dxa"/>
            <w:shd w:val="clear" w:color="auto" w:fill="auto"/>
            <w:tcMar>
              <w:left w:w="28" w:type="dxa"/>
              <w:right w:w="28" w:type="dxa"/>
            </w:tcMar>
            <w:hideMark/>
          </w:tcPr>
          <w:p w14:paraId="3B32E98E"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5G Media Streaming Architecture Phase 2 </w:t>
            </w:r>
          </w:p>
        </w:tc>
        <w:tc>
          <w:tcPr>
            <w:tcW w:w="1701" w:type="dxa"/>
            <w:shd w:val="clear" w:color="auto" w:fill="auto"/>
            <w:tcMar>
              <w:left w:w="28" w:type="dxa"/>
              <w:right w:w="28" w:type="dxa"/>
            </w:tcMar>
            <w:hideMark/>
          </w:tcPr>
          <w:p w14:paraId="2B36D1D1" w14:textId="70873592"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2</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711C019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50" w:type="dxa"/>
            <w:shd w:val="clear" w:color="auto" w:fill="auto"/>
            <w:tcMar>
              <w:left w:w="28" w:type="dxa"/>
              <w:right w:w="28" w:type="dxa"/>
            </w:tcMar>
            <w:hideMark/>
          </w:tcPr>
          <w:p w14:paraId="5A76B0D6" w14:textId="158DD829"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680" w:history="1">
              <w:r w:rsidR="00556568" w:rsidRPr="00EF7FBB">
                <w:rPr>
                  <w:rFonts w:ascii="Calibri" w:hAnsi="Calibri" w:cs="Calibri"/>
                  <w:color w:val="0563C1"/>
                  <w:sz w:val="18"/>
                  <w:szCs w:val="18"/>
                  <w:u w:val="single"/>
                  <w:lang w:eastAsia="en-GB"/>
                </w:rPr>
                <w:t>SP-230164</w:t>
              </w:r>
            </w:hyperlink>
          </w:p>
        </w:tc>
        <w:tc>
          <w:tcPr>
            <w:tcW w:w="2268" w:type="dxa"/>
            <w:shd w:val="clear" w:color="auto" w:fill="auto"/>
            <w:tcMar>
              <w:left w:w="28" w:type="dxa"/>
              <w:right w:w="28" w:type="dxa"/>
            </w:tcMar>
            <w:hideMark/>
          </w:tcPr>
          <w:p w14:paraId="166AE2A1"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Iraj Sodagar, Tencent </w:t>
            </w:r>
          </w:p>
        </w:tc>
        <w:tc>
          <w:tcPr>
            <w:tcW w:w="850" w:type="dxa"/>
            <w:shd w:val="clear" w:color="auto" w:fill="auto"/>
            <w:tcMar>
              <w:left w:w="28" w:type="dxa"/>
              <w:right w:w="28" w:type="dxa"/>
            </w:tcMar>
            <w:hideMark/>
          </w:tcPr>
          <w:p w14:paraId="0EDDD796" w14:textId="5A53829A"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556568">
              <w:rPr>
                <w:rFonts w:ascii="Arial" w:hAnsi="Arial" w:cs="Arial"/>
                <w:b/>
                <w:color w:val="FF0000"/>
                <w:sz w:val="18"/>
                <w:szCs w:val="18"/>
                <w:lang w:eastAsia="en-GB"/>
              </w:rPr>
              <w:t>Y</w:t>
            </w:r>
          </w:p>
        </w:tc>
      </w:tr>
      <w:tr w:rsidR="00556568" w:rsidRPr="00EF7FBB" w14:paraId="3BD57C73" w14:textId="77777777" w:rsidTr="0041562B">
        <w:trPr>
          <w:trHeight w:val="255"/>
        </w:trPr>
        <w:tc>
          <w:tcPr>
            <w:tcW w:w="757" w:type="dxa"/>
            <w:shd w:val="clear" w:color="auto" w:fill="auto"/>
            <w:tcMar>
              <w:left w:w="28" w:type="dxa"/>
              <w:right w:w="28" w:type="dxa"/>
            </w:tcMar>
            <w:hideMark/>
          </w:tcPr>
          <w:p w14:paraId="10199B0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980007</w:t>
            </w:r>
          </w:p>
        </w:tc>
        <w:tc>
          <w:tcPr>
            <w:tcW w:w="3969" w:type="dxa"/>
            <w:shd w:val="clear" w:color="auto" w:fill="auto"/>
            <w:tcMar>
              <w:left w:w="28" w:type="dxa"/>
              <w:right w:w="28" w:type="dxa"/>
            </w:tcMar>
            <w:hideMark/>
          </w:tcPr>
          <w:p w14:paraId="415D3B3A"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Enhanced Multiparty RTT </w:t>
            </w:r>
          </w:p>
        </w:tc>
        <w:tc>
          <w:tcPr>
            <w:tcW w:w="1701" w:type="dxa"/>
            <w:shd w:val="clear" w:color="auto" w:fill="auto"/>
            <w:tcMar>
              <w:left w:w="28" w:type="dxa"/>
              <w:right w:w="28" w:type="dxa"/>
            </w:tcMar>
            <w:hideMark/>
          </w:tcPr>
          <w:p w14:paraId="30B5F830" w14:textId="55DD50A3"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4FFF144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50" w:type="dxa"/>
            <w:shd w:val="clear" w:color="auto" w:fill="auto"/>
            <w:tcMar>
              <w:left w:w="28" w:type="dxa"/>
              <w:right w:w="28" w:type="dxa"/>
            </w:tcMar>
            <w:hideMark/>
          </w:tcPr>
          <w:p w14:paraId="07BA4655" w14:textId="0A2D7A70"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681" w:history="1">
              <w:r w:rsidR="00556568" w:rsidRPr="00EF7FBB">
                <w:rPr>
                  <w:rFonts w:ascii="Calibri" w:hAnsi="Calibri" w:cs="Calibri"/>
                  <w:color w:val="0563C1"/>
                  <w:sz w:val="18"/>
                  <w:szCs w:val="18"/>
                  <w:u w:val="single"/>
                  <w:lang w:eastAsia="en-GB"/>
                </w:rPr>
                <w:t>SP-221346</w:t>
              </w:r>
            </w:hyperlink>
          </w:p>
        </w:tc>
        <w:tc>
          <w:tcPr>
            <w:tcW w:w="2268" w:type="dxa"/>
            <w:shd w:val="clear" w:color="auto" w:fill="auto"/>
            <w:tcMar>
              <w:left w:w="28" w:type="dxa"/>
              <w:right w:w="28" w:type="dxa"/>
            </w:tcMar>
            <w:hideMark/>
          </w:tcPr>
          <w:p w14:paraId="1028F07E"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Huan-yu Su, Huawei </w:t>
            </w:r>
          </w:p>
        </w:tc>
        <w:tc>
          <w:tcPr>
            <w:tcW w:w="850" w:type="dxa"/>
            <w:shd w:val="clear" w:color="auto" w:fill="auto"/>
            <w:tcMar>
              <w:left w:w="28" w:type="dxa"/>
              <w:right w:w="28" w:type="dxa"/>
            </w:tcMar>
            <w:hideMark/>
          </w:tcPr>
          <w:p w14:paraId="1D896ADE" w14:textId="61916668"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556568">
              <w:rPr>
                <w:rFonts w:ascii="Arial" w:hAnsi="Arial" w:cs="Arial"/>
                <w:b/>
                <w:color w:val="FF0000"/>
                <w:sz w:val="18"/>
                <w:szCs w:val="18"/>
                <w:lang w:eastAsia="en-GB"/>
              </w:rPr>
              <w:t>Y</w:t>
            </w:r>
          </w:p>
        </w:tc>
      </w:tr>
      <w:tr w:rsidR="00556568" w:rsidRPr="00EF7FBB" w14:paraId="666E7321" w14:textId="77777777" w:rsidTr="0041562B">
        <w:trPr>
          <w:trHeight w:val="255"/>
        </w:trPr>
        <w:tc>
          <w:tcPr>
            <w:tcW w:w="757" w:type="dxa"/>
            <w:shd w:val="clear" w:color="auto" w:fill="auto"/>
            <w:tcMar>
              <w:left w:w="28" w:type="dxa"/>
              <w:right w:w="28" w:type="dxa"/>
            </w:tcMar>
            <w:hideMark/>
          </w:tcPr>
          <w:p w14:paraId="08140B4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870013</w:t>
            </w:r>
          </w:p>
        </w:tc>
        <w:tc>
          <w:tcPr>
            <w:tcW w:w="3969" w:type="dxa"/>
            <w:shd w:val="clear" w:color="auto" w:fill="auto"/>
            <w:tcMar>
              <w:left w:w="28" w:type="dxa"/>
              <w:right w:w="28" w:type="dxa"/>
            </w:tcMar>
            <w:hideMark/>
          </w:tcPr>
          <w:p w14:paraId="0401E29D" w14:textId="77777777" w:rsidR="00556568" w:rsidRPr="00EF7FBB" w:rsidRDefault="00556568" w:rsidP="00EF7FBB">
            <w:pPr>
              <w:overflowPunct/>
              <w:autoSpaceDE/>
              <w:autoSpaceDN/>
              <w:adjustRightInd/>
              <w:spacing w:after="0"/>
              <w:textAlignment w:val="auto"/>
              <w:rPr>
                <w:rFonts w:ascii="Arial" w:hAnsi="Arial" w:cs="Arial"/>
                <w:color w:val="0000FF"/>
                <w:sz w:val="18"/>
                <w:szCs w:val="18"/>
                <w:lang w:eastAsia="en-GB"/>
              </w:rPr>
            </w:pPr>
            <w:r w:rsidRPr="00EF7FBB">
              <w:rPr>
                <w:rFonts w:ascii="Arial" w:hAnsi="Arial" w:cs="Arial"/>
                <w:color w:val="0000FF"/>
                <w:sz w:val="18"/>
                <w:szCs w:val="18"/>
                <w:lang w:eastAsia="en-GB"/>
              </w:rPr>
              <w:t xml:space="preserve">Traffic Models and Quality Evaluation Methods for Media and XR Services in 5G Systems </w:t>
            </w:r>
          </w:p>
        </w:tc>
        <w:tc>
          <w:tcPr>
            <w:tcW w:w="1701" w:type="dxa"/>
            <w:shd w:val="clear" w:color="auto" w:fill="auto"/>
            <w:tcMar>
              <w:left w:w="28" w:type="dxa"/>
              <w:right w:w="28" w:type="dxa"/>
            </w:tcMar>
            <w:hideMark/>
          </w:tcPr>
          <w:p w14:paraId="575F5483" w14:textId="020AC703"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X</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7F39F74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50" w:type="dxa"/>
            <w:shd w:val="clear" w:color="auto" w:fill="auto"/>
            <w:tcMar>
              <w:left w:w="28" w:type="dxa"/>
              <w:right w:w="28" w:type="dxa"/>
            </w:tcMar>
            <w:hideMark/>
          </w:tcPr>
          <w:p w14:paraId="6DCF9EBA" w14:textId="6B3FFB34"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682" w:history="1">
              <w:r w:rsidR="00556568" w:rsidRPr="00EF7FBB">
                <w:rPr>
                  <w:rFonts w:ascii="Calibri" w:hAnsi="Calibri" w:cs="Calibri"/>
                  <w:color w:val="0563C1"/>
                  <w:sz w:val="18"/>
                  <w:szCs w:val="18"/>
                  <w:u w:val="single"/>
                  <w:lang w:eastAsia="en-GB"/>
                </w:rPr>
                <w:t>SP-210043</w:t>
              </w:r>
            </w:hyperlink>
          </w:p>
        </w:tc>
        <w:tc>
          <w:tcPr>
            <w:tcW w:w="2268" w:type="dxa"/>
            <w:shd w:val="clear" w:color="auto" w:fill="auto"/>
            <w:tcMar>
              <w:left w:w="28" w:type="dxa"/>
              <w:right w:w="28" w:type="dxa"/>
            </w:tcMar>
            <w:hideMark/>
          </w:tcPr>
          <w:p w14:paraId="51093A3C"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Thomas Stockhammer</w:t>
            </w:r>
          </w:p>
        </w:tc>
        <w:tc>
          <w:tcPr>
            <w:tcW w:w="850" w:type="dxa"/>
            <w:shd w:val="clear" w:color="auto" w:fill="auto"/>
            <w:tcMar>
              <w:left w:w="28" w:type="dxa"/>
              <w:right w:w="28" w:type="dxa"/>
            </w:tcMar>
            <w:hideMark/>
          </w:tcPr>
          <w:p w14:paraId="6500B00B" w14:textId="3E9D1E11"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556568">
              <w:rPr>
                <w:rFonts w:ascii="Arial" w:hAnsi="Arial" w:cs="Arial"/>
                <w:b/>
                <w:color w:val="FF0000"/>
                <w:sz w:val="18"/>
                <w:szCs w:val="18"/>
                <w:lang w:eastAsia="en-GB"/>
              </w:rPr>
              <w:t>Y</w:t>
            </w:r>
          </w:p>
        </w:tc>
      </w:tr>
      <w:tr w:rsidR="00556568" w:rsidRPr="00EF7FBB" w14:paraId="42EB2529" w14:textId="77777777" w:rsidTr="0041562B">
        <w:trPr>
          <w:trHeight w:val="255"/>
        </w:trPr>
        <w:tc>
          <w:tcPr>
            <w:tcW w:w="757" w:type="dxa"/>
            <w:shd w:val="clear" w:color="auto" w:fill="auto"/>
            <w:tcMar>
              <w:left w:w="28" w:type="dxa"/>
              <w:right w:w="28" w:type="dxa"/>
            </w:tcMar>
            <w:hideMark/>
          </w:tcPr>
          <w:p w14:paraId="3643B0B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940010</w:t>
            </w:r>
          </w:p>
        </w:tc>
        <w:tc>
          <w:tcPr>
            <w:tcW w:w="3969" w:type="dxa"/>
            <w:shd w:val="clear" w:color="auto" w:fill="auto"/>
            <w:tcMar>
              <w:left w:w="28" w:type="dxa"/>
              <w:right w:w="28" w:type="dxa"/>
            </w:tcMar>
            <w:hideMark/>
          </w:tcPr>
          <w:p w14:paraId="5DDF8D16" w14:textId="77777777" w:rsidR="00556568" w:rsidRPr="00EF7FBB" w:rsidRDefault="00556568" w:rsidP="00EF7FBB">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Study on 5G Media Service Enablers </w:t>
            </w:r>
          </w:p>
        </w:tc>
        <w:tc>
          <w:tcPr>
            <w:tcW w:w="1701" w:type="dxa"/>
            <w:shd w:val="clear" w:color="auto" w:fill="auto"/>
            <w:tcMar>
              <w:left w:w="28" w:type="dxa"/>
              <w:right w:w="28" w:type="dxa"/>
            </w:tcMar>
            <w:hideMark/>
          </w:tcPr>
          <w:p w14:paraId="643463B3" w14:textId="3B35FD3B"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5</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48E1BAA5"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50" w:type="dxa"/>
            <w:shd w:val="clear" w:color="auto" w:fill="auto"/>
            <w:tcMar>
              <w:left w:w="28" w:type="dxa"/>
              <w:right w:w="28" w:type="dxa"/>
            </w:tcMar>
            <w:hideMark/>
          </w:tcPr>
          <w:p w14:paraId="16C22602" w14:textId="3D820585"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683" w:history="1">
              <w:r w:rsidR="00556568" w:rsidRPr="00EF7FBB">
                <w:rPr>
                  <w:rFonts w:ascii="Calibri" w:hAnsi="Calibri" w:cs="Calibri"/>
                  <w:color w:val="0563C1"/>
                  <w:sz w:val="18"/>
                  <w:szCs w:val="18"/>
                  <w:u w:val="single"/>
                  <w:lang w:eastAsia="en-GB"/>
                </w:rPr>
                <w:t>SP-211338</w:t>
              </w:r>
            </w:hyperlink>
          </w:p>
        </w:tc>
        <w:tc>
          <w:tcPr>
            <w:tcW w:w="2268" w:type="dxa"/>
            <w:shd w:val="clear" w:color="auto" w:fill="auto"/>
            <w:tcMar>
              <w:left w:w="28" w:type="dxa"/>
              <w:right w:w="28" w:type="dxa"/>
            </w:tcMar>
            <w:hideMark/>
          </w:tcPr>
          <w:p w14:paraId="3138DAF1" w14:textId="1356718B"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Thomas Stockhammer, </w:t>
            </w:r>
            <w:r>
              <w:rPr>
                <w:rFonts w:ascii="Arial" w:hAnsi="Arial" w:cs="Arial"/>
                <w:b/>
                <w:bCs/>
                <w:color w:val="000000"/>
                <w:sz w:val="18"/>
                <w:szCs w:val="18"/>
                <w:lang w:eastAsia="en-GB"/>
              </w:rPr>
              <w:t>Qualcomm Inc.</w:t>
            </w:r>
            <w:r w:rsidRPr="00EF7FBB">
              <w:rPr>
                <w:rFonts w:ascii="Arial" w:hAnsi="Arial" w:cs="Arial"/>
                <w:b/>
                <w:bCs/>
                <w:color w:val="000000"/>
                <w:sz w:val="18"/>
                <w:szCs w:val="18"/>
                <w:lang w:eastAsia="en-GB"/>
              </w:rPr>
              <w:t xml:space="preserve"> </w:t>
            </w:r>
          </w:p>
        </w:tc>
        <w:tc>
          <w:tcPr>
            <w:tcW w:w="850" w:type="dxa"/>
            <w:shd w:val="clear" w:color="auto" w:fill="auto"/>
            <w:tcMar>
              <w:left w:w="28" w:type="dxa"/>
              <w:right w:w="28" w:type="dxa"/>
            </w:tcMar>
            <w:hideMark/>
          </w:tcPr>
          <w:p w14:paraId="0339291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343F145C" w14:textId="77777777" w:rsidTr="0041562B">
        <w:trPr>
          <w:trHeight w:val="255"/>
        </w:trPr>
        <w:tc>
          <w:tcPr>
            <w:tcW w:w="757" w:type="dxa"/>
            <w:shd w:val="clear" w:color="auto" w:fill="auto"/>
            <w:tcMar>
              <w:left w:w="28" w:type="dxa"/>
              <w:right w:w="28" w:type="dxa"/>
            </w:tcMar>
            <w:hideMark/>
          </w:tcPr>
          <w:p w14:paraId="51FD77C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1000015</w:t>
            </w:r>
          </w:p>
        </w:tc>
        <w:tc>
          <w:tcPr>
            <w:tcW w:w="3969" w:type="dxa"/>
            <w:shd w:val="clear" w:color="auto" w:fill="auto"/>
            <w:tcMar>
              <w:left w:w="28" w:type="dxa"/>
              <w:right w:w="28" w:type="dxa"/>
            </w:tcMar>
            <w:hideMark/>
          </w:tcPr>
          <w:p w14:paraId="03E7FA23" w14:textId="77777777" w:rsidR="00556568" w:rsidRPr="00EF7FBB" w:rsidRDefault="00556568" w:rsidP="00EF7FBB">
            <w:pPr>
              <w:overflowPunct/>
              <w:autoSpaceDE/>
              <w:autoSpaceDN/>
              <w:adjustRightInd/>
              <w:spacing w:after="0"/>
              <w:textAlignment w:val="auto"/>
              <w:rPr>
                <w:rFonts w:ascii="Arial" w:hAnsi="Arial" w:cs="Arial"/>
                <w:color w:val="0000FF"/>
                <w:sz w:val="18"/>
                <w:szCs w:val="18"/>
                <w:lang w:eastAsia="en-GB"/>
              </w:rPr>
            </w:pPr>
            <w:r w:rsidRPr="00EF7FBB">
              <w:rPr>
                <w:rFonts w:ascii="Arial" w:hAnsi="Arial" w:cs="Arial"/>
                <w:color w:val="0000FF"/>
                <w:sz w:val="18"/>
                <w:szCs w:val="18"/>
                <w:lang w:eastAsia="en-GB"/>
              </w:rPr>
              <w:t xml:space="preserve">5G-Advanced media profiles for messaging services </w:t>
            </w:r>
          </w:p>
        </w:tc>
        <w:tc>
          <w:tcPr>
            <w:tcW w:w="1701" w:type="dxa"/>
            <w:shd w:val="clear" w:color="auto" w:fill="auto"/>
            <w:tcMar>
              <w:left w:w="28" w:type="dxa"/>
              <w:right w:w="28" w:type="dxa"/>
            </w:tcMar>
            <w:hideMark/>
          </w:tcPr>
          <w:p w14:paraId="7573CE14" w14:textId="234AD0BB"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O</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76B5CC6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50" w:type="dxa"/>
            <w:shd w:val="clear" w:color="auto" w:fill="auto"/>
            <w:tcMar>
              <w:left w:w="28" w:type="dxa"/>
              <w:right w:w="28" w:type="dxa"/>
            </w:tcMar>
            <w:hideMark/>
          </w:tcPr>
          <w:p w14:paraId="376F5E11" w14:textId="55A959C4"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684" w:history="1">
              <w:r w:rsidR="00556568" w:rsidRPr="00EF7FBB">
                <w:rPr>
                  <w:rFonts w:ascii="Calibri" w:hAnsi="Calibri" w:cs="Calibri"/>
                  <w:color w:val="0563C1"/>
                  <w:sz w:val="18"/>
                  <w:szCs w:val="18"/>
                  <w:u w:val="single"/>
                  <w:lang w:eastAsia="en-GB"/>
                </w:rPr>
                <w:t>SP-230542</w:t>
              </w:r>
            </w:hyperlink>
          </w:p>
        </w:tc>
        <w:tc>
          <w:tcPr>
            <w:tcW w:w="2268" w:type="dxa"/>
            <w:shd w:val="clear" w:color="auto" w:fill="auto"/>
            <w:tcMar>
              <w:left w:w="28" w:type="dxa"/>
              <w:right w:w="28" w:type="dxa"/>
            </w:tcMar>
            <w:hideMark/>
          </w:tcPr>
          <w:p w14:paraId="46787323"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Frédéric Gabin (Dolby Laboratories Inc.) – </w:t>
            </w:r>
          </w:p>
        </w:tc>
        <w:tc>
          <w:tcPr>
            <w:tcW w:w="850" w:type="dxa"/>
            <w:shd w:val="clear" w:color="auto" w:fill="auto"/>
            <w:tcMar>
              <w:left w:w="28" w:type="dxa"/>
              <w:right w:w="28" w:type="dxa"/>
            </w:tcMar>
            <w:hideMark/>
          </w:tcPr>
          <w:p w14:paraId="31841C51" w14:textId="4238138A"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556568">
              <w:rPr>
                <w:rFonts w:ascii="Arial" w:hAnsi="Arial" w:cs="Arial"/>
                <w:b/>
                <w:color w:val="FF0000"/>
                <w:sz w:val="18"/>
                <w:szCs w:val="18"/>
                <w:lang w:eastAsia="en-GB"/>
              </w:rPr>
              <w:t>Y</w:t>
            </w:r>
          </w:p>
        </w:tc>
      </w:tr>
      <w:tr w:rsidR="00556568" w:rsidRPr="00EF7FBB" w14:paraId="3865C575" w14:textId="77777777" w:rsidTr="0041562B">
        <w:trPr>
          <w:trHeight w:val="255"/>
        </w:trPr>
        <w:tc>
          <w:tcPr>
            <w:tcW w:w="757" w:type="dxa"/>
            <w:shd w:val="clear" w:color="auto" w:fill="auto"/>
            <w:tcMar>
              <w:left w:w="28" w:type="dxa"/>
              <w:right w:w="28" w:type="dxa"/>
            </w:tcMar>
            <w:hideMark/>
          </w:tcPr>
          <w:p w14:paraId="72FCEB7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1000018</w:t>
            </w:r>
          </w:p>
        </w:tc>
        <w:tc>
          <w:tcPr>
            <w:tcW w:w="3969" w:type="dxa"/>
            <w:shd w:val="clear" w:color="auto" w:fill="auto"/>
            <w:tcMar>
              <w:left w:w="28" w:type="dxa"/>
              <w:right w:w="28" w:type="dxa"/>
            </w:tcMar>
            <w:hideMark/>
          </w:tcPr>
          <w:p w14:paraId="6BE1BFC4" w14:textId="77777777" w:rsidR="00556568" w:rsidRPr="00EF7FBB" w:rsidRDefault="00556568" w:rsidP="00EF7FBB">
            <w:pPr>
              <w:overflowPunct/>
              <w:autoSpaceDE/>
              <w:autoSpaceDN/>
              <w:adjustRightInd/>
              <w:spacing w:after="0"/>
              <w:textAlignment w:val="auto"/>
              <w:rPr>
                <w:rFonts w:ascii="Arial" w:hAnsi="Arial" w:cs="Arial"/>
                <w:color w:val="0000FF"/>
                <w:sz w:val="18"/>
                <w:szCs w:val="18"/>
                <w:lang w:eastAsia="en-GB"/>
              </w:rPr>
            </w:pPr>
            <w:r w:rsidRPr="00EF7FBB">
              <w:rPr>
                <w:rFonts w:ascii="Arial" w:hAnsi="Arial" w:cs="Arial"/>
                <w:color w:val="0000FF"/>
                <w:sz w:val="18"/>
                <w:szCs w:val="18"/>
                <w:lang w:eastAsia="en-GB"/>
              </w:rPr>
              <w:t xml:space="preserve">5G Media Streaming Protocols Phase 2 </w:t>
            </w:r>
          </w:p>
        </w:tc>
        <w:tc>
          <w:tcPr>
            <w:tcW w:w="1701" w:type="dxa"/>
            <w:shd w:val="clear" w:color="auto" w:fill="auto"/>
            <w:tcMar>
              <w:left w:w="28" w:type="dxa"/>
              <w:right w:w="28" w:type="dxa"/>
            </w:tcMar>
            <w:hideMark/>
          </w:tcPr>
          <w:p w14:paraId="4E86C181" w14:textId="362CD32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o</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2</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22BA6315"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50" w:type="dxa"/>
            <w:shd w:val="clear" w:color="auto" w:fill="auto"/>
            <w:tcMar>
              <w:left w:w="28" w:type="dxa"/>
              <w:right w:w="28" w:type="dxa"/>
            </w:tcMar>
            <w:hideMark/>
          </w:tcPr>
          <w:p w14:paraId="6377E1B6" w14:textId="6DEBA924"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685" w:history="1">
              <w:r w:rsidR="00556568" w:rsidRPr="00EF7FBB">
                <w:rPr>
                  <w:rFonts w:ascii="Calibri" w:hAnsi="Calibri" w:cs="Calibri"/>
                  <w:color w:val="0563C1"/>
                  <w:sz w:val="18"/>
                  <w:szCs w:val="18"/>
                  <w:u w:val="single"/>
                  <w:lang w:eastAsia="en-GB"/>
                </w:rPr>
                <w:t>SP-230976</w:t>
              </w:r>
            </w:hyperlink>
          </w:p>
        </w:tc>
        <w:tc>
          <w:tcPr>
            <w:tcW w:w="2268" w:type="dxa"/>
            <w:shd w:val="clear" w:color="auto" w:fill="auto"/>
            <w:tcMar>
              <w:left w:w="28" w:type="dxa"/>
              <w:right w:w="28" w:type="dxa"/>
            </w:tcMar>
            <w:hideMark/>
          </w:tcPr>
          <w:p w14:paraId="091AEF18" w14:textId="3EDE4FD4"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Thomas Stockhammer, </w:t>
            </w:r>
            <w:r>
              <w:rPr>
                <w:rFonts w:ascii="Arial" w:hAnsi="Arial" w:cs="Arial"/>
                <w:b/>
                <w:bCs/>
                <w:color w:val="000000"/>
                <w:sz w:val="18"/>
                <w:szCs w:val="18"/>
                <w:lang w:eastAsia="en-GB"/>
              </w:rPr>
              <w:t>Qualcomm Inc.</w:t>
            </w:r>
            <w:r w:rsidRPr="00EF7FBB">
              <w:rPr>
                <w:rFonts w:ascii="Arial" w:hAnsi="Arial" w:cs="Arial"/>
                <w:b/>
                <w:bCs/>
                <w:color w:val="000000"/>
                <w:sz w:val="18"/>
                <w:szCs w:val="18"/>
                <w:lang w:eastAsia="en-GB"/>
              </w:rPr>
              <w:t xml:space="preserve">, </w:t>
            </w:r>
          </w:p>
        </w:tc>
        <w:tc>
          <w:tcPr>
            <w:tcW w:w="850" w:type="dxa"/>
            <w:shd w:val="clear" w:color="auto" w:fill="auto"/>
            <w:tcMar>
              <w:left w:w="28" w:type="dxa"/>
              <w:right w:w="28" w:type="dxa"/>
            </w:tcMar>
            <w:hideMark/>
          </w:tcPr>
          <w:p w14:paraId="336803C7" w14:textId="0332C43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556568">
              <w:rPr>
                <w:rFonts w:ascii="Arial" w:hAnsi="Arial" w:cs="Arial"/>
                <w:b/>
                <w:color w:val="FF0000"/>
                <w:sz w:val="18"/>
                <w:szCs w:val="18"/>
                <w:lang w:eastAsia="en-GB"/>
              </w:rPr>
              <w:t>Y</w:t>
            </w:r>
          </w:p>
        </w:tc>
      </w:tr>
      <w:tr w:rsidR="00556568" w:rsidRPr="00EF7FBB" w14:paraId="493E8F2A" w14:textId="77777777" w:rsidTr="0041562B">
        <w:trPr>
          <w:trHeight w:val="255"/>
        </w:trPr>
        <w:tc>
          <w:tcPr>
            <w:tcW w:w="757" w:type="dxa"/>
            <w:shd w:val="clear" w:color="auto" w:fill="auto"/>
            <w:tcMar>
              <w:left w:w="28" w:type="dxa"/>
              <w:right w:w="28" w:type="dxa"/>
            </w:tcMar>
            <w:hideMark/>
          </w:tcPr>
          <w:p w14:paraId="3354DD0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0</w:t>
            </w:r>
          </w:p>
        </w:tc>
        <w:tc>
          <w:tcPr>
            <w:tcW w:w="3969" w:type="dxa"/>
            <w:shd w:val="clear" w:color="auto" w:fill="auto"/>
            <w:tcMar>
              <w:left w:w="28" w:type="dxa"/>
              <w:right w:w="28" w:type="dxa"/>
            </w:tcMar>
            <w:hideMark/>
          </w:tcPr>
          <w:p w14:paraId="59AFAF2E" w14:textId="77777777" w:rsidR="00556568" w:rsidRPr="00EF7FBB" w:rsidRDefault="00556568" w:rsidP="00EF7FBB">
            <w:pPr>
              <w:overflowPunct/>
              <w:autoSpaceDE/>
              <w:autoSpaceDN/>
              <w:adjustRightInd/>
              <w:spacing w:after="0"/>
              <w:textAlignment w:val="auto"/>
              <w:rPr>
                <w:rFonts w:ascii="Arial" w:hAnsi="Arial" w:cs="Arial"/>
                <w:b/>
                <w:bCs/>
                <w:color w:val="FF0000"/>
                <w:sz w:val="18"/>
                <w:szCs w:val="18"/>
                <w:lang w:eastAsia="en-GB"/>
              </w:rPr>
            </w:pPr>
            <w:r w:rsidRPr="00EF7FBB">
              <w:rPr>
                <w:rFonts w:ascii="Arial" w:hAnsi="Arial" w:cs="Arial"/>
                <w:b/>
                <w:bCs/>
                <w:color w:val="FF0000"/>
                <w:sz w:val="18"/>
                <w:szCs w:val="18"/>
                <w:lang w:eastAsia="en-GB"/>
              </w:rPr>
              <w:t>Rel-18 Other topics</w:t>
            </w:r>
          </w:p>
        </w:tc>
        <w:tc>
          <w:tcPr>
            <w:tcW w:w="1701" w:type="dxa"/>
            <w:shd w:val="clear" w:color="auto" w:fill="auto"/>
            <w:tcMar>
              <w:left w:w="28" w:type="dxa"/>
              <w:right w:w="28" w:type="dxa"/>
            </w:tcMar>
            <w:hideMark/>
          </w:tcPr>
          <w:p w14:paraId="43E0518D" w14:textId="46B7E254"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0FA55FE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565CAD94" w14:textId="082190EA"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686" w:history="1">
              <w:r w:rsidR="00556568" w:rsidRPr="00EF7FBB">
                <w:rPr>
                  <w:rFonts w:ascii="Calibri" w:hAnsi="Calibri" w:cs="Calibri"/>
                  <w:color w:val="0563C1"/>
                  <w:sz w:val="18"/>
                  <w:szCs w:val="18"/>
                  <w:u w:val="single"/>
                  <w:lang w:eastAsia="en-GB"/>
                </w:rPr>
                <w:t>-</w:t>
              </w:r>
            </w:hyperlink>
          </w:p>
        </w:tc>
        <w:tc>
          <w:tcPr>
            <w:tcW w:w="2268" w:type="dxa"/>
            <w:shd w:val="clear" w:color="auto" w:fill="auto"/>
            <w:tcMar>
              <w:left w:w="28" w:type="dxa"/>
              <w:right w:w="28" w:type="dxa"/>
            </w:tcMar>
            <w:hideMark/>
          </w:tcPr>
          <w:p w14:paraId="3C7BFB5B"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t>
            </w:r>
          </w:p>
        </w:tc>
        <w:tc>
          <w:tcPr>
            <w:tcW w:w="850" w:type="dxa"/>
            <w:shd w:val="clear" w:color="auto" w:fill="auto"/>
            <w:tcMar>
              <w:left w:w="28" w:type="dxa"/>
              <w:right w:w="28" w:type="dxa"/>
            </w:tcMar>
            <w:hideMark/>
          </w:tcPr>
          <w:p w14:paraId="2AC1008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r>
      <w:tr w:rsidR="00556568" w:rsidRPr="00EF7FBB" w14:paraId="40F5CFDF" w14:textId="77777777" w:rsidTr="0041562B">
        <w:trPr>
          <w:trHeight w:val="255"/>
        </w:trPr>
        <w:tc>
          <w:tcPr>
            <w:tcW w:w="757" w:type="dxa"/>
            <w:shd w:val="clear" w:color="auto" w:fill="auto"/>
            <w:tcMar>
              <w:left w:w="28" w:type="dxa"/>
              <w:right w:w="28" w:type="dxa"/>
            </w:tcMar>
            <w:hideMark/>
          </w:tcPr>
          <w:p w14:paraId="000720B8"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980110</w:t>
            </w:r>
          </w:p>
        </w:tc>
        <w:tc>
          <w:tcPr>
            <w:tcW w:w="3969" w:type="dxa"/>
            <w:shd w:val="clear" w:color="auto" w:fill="auto"/>
            <w:tcMar>
              <w:left w:w="28" w:type="dxa"/>
              <w:right w:w="28" w:type="dxa"/>
            </w:tcMar>
            <w:hideMark/>
          </w:tcPr>
          <w:p w14:paraId="2C7ED9E2"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Support for Wireless and Wireline Convergence Phase 2 </w:t>
            </w:r>
          </w:p>
        </w:tc>
        <w:tc>
          <w:tcPr>
            <w:tcW w:w="1701" w:type="dxa"/>
            <w:shd w:val="clear" w:color="auto" w:fill="auto"/>
            <w:tcMar>
              <w:left w:w="28" w:type="dxa"/>
              <w:right w:w="28" w:type="dxa"/>
            </w:tcMar>
            <w:hideMark/>
          </w:tcPr>
          <w:p w14:paraId="19797EEF" w14:textId="09A15C9D"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5</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W</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W</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C</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P</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h</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2</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6507510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64BCF201" w14:textId="2EA5AEEA"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687" w:history="1">
              <w:r w:rsidR="00556568" w:rsidRPr="00EF7FBB">
                <w:rPr>
                  <w:rFonts w:ascii="Calibri" w:hAnsi="Calibri" w:cs="Calibri"/>
                  <w:color w:val="0563C1"/>
                  <w:sz w:val="18"/>
                  <w:szCs w:val="18"/>
                  <w:u w:val="single"/>
                  <w:lang w:eastAsia="en-GB"/>
                </w:rPr>
                <w:t>SP-220904</w:t>
              </w:r>
            </w:hyperlink>
          </w:p>
        </w:tc>
        <w:tc>
          <w:tcPr>
            <w:tcW w:w="2268" w:type="dxa"/>
            <w:shd w:val="clear" w:color="auto" w:fill="auto"/>
            <w:tcMar>
              <w:left w:w="28" w:type="dxa"/>
              <w:right w:w="28" w:type="dxa"/>
            </w:tcMar>
            <w:hideMark/>
          </w:tcPr>
          <w:p w14:paraId="3F9CF67E"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Laurent Thiebaut, Nokia </w:t>
            </w:r>
          </w:p>
        </w:tc>
        <w:tc>
          <w:tcPr>
            <w:tcW w:w="850" w:type="dxa"/>
            <w:shd w:val="clear" w:color="auto" w:fill="auto"/>
            <w:tcMar>
              <w:left w:w="28" w:type="dxa"/>
              <w:right w:w="28" w:type="dxa"/>
            </w:tcMar>
            <w:hideMark/>
          </w:tcPr>
          <w:p w14:paraId="06D8A9C6" w14:textId="499F2DB1"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66032CA0" w14:textId="77777777" w:rsidTr="0041562B">
        <w:trPr>
          <w:trHeight w:val="255"/>
        </w:trPr>
        <w:tc>
          <w:tcPr>
            <w:tcW w:w="757" w:type="dxa"/>
            <w:shd w:val="clear" w:color="auto" w:fill="auto"/>
            <w:tcMar>
              <w:left w:w="28" w:type="dxa"/>
              <w:right w:w="28" w:type="dxa"/>
            </w:tcMar>
            <w:hideMark/>
          </w:tcPr>
          <w:p w14:paraId="313467A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840085</w:t>
            </w:r>
          </w:p>
        </w:tc>
        <w:tc>
          <w:tcPr>
            <w:tcW w:w="3969" w:type="dxa"/>
            <w:shd w:val="clear" w:color="auto" w:fill="auto"/>
            <w:tcMar>
              <w:left w:w="28" w:type="dxa"/>
              <w:right w:w="28" w:type="dxa"/>
            </w:tcMar>
            <w:hideMark/>
          </w:tcPr>
          <w:p w14:paraId="4279D3CD" w14:textId="77777777" w:rsidR="00556568" w:rsidRPr="00EF7FBB" w:rsidRDefault="00556568" w:rsidP="00EF7FB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the support for 5WWC Phase 2</w:t>
            </w:r>
          </w:p>
        </w:tc>
        <w:tc>
          <w:tcPr>
            <w:tcW w:w="1701" w:type="dxa"/>
            <w:shd w:val="clear" w:color="auto" w:fill="auto"/>
            <w:tcMar>
              <w:left w:w="28" w:type="dxa"/>
              <w:right w:w="28" w:type="dxa"/>
            </w:tcMar>
            <w:hideMark/>
          </w:tcPr>
          <w:p w14:paraId="56BF40A7" w14:textId="02FA547D"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5</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W</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W</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2</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0220371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28ED25F9" w14:textId="5B3EDD9E"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688" w:history="1">
              <w:r w:rsidR="00556568" w:rsidRPr="00EF7FBB">
                <w:rPr>
                  <w:rFonts w:ascii="Calibri" w:hAnsi="Calibri" w:cs="Calibri"/>
                  <w:color w:val="0563C1"/>
                  <w:sz w:val="18"/>
                  <w:szCs w:val="18"/>
                  <w:u w:val="single"/>
                  <w:lang w:eastAsia="en-GB"/>
                </w:rPr>
                <w:t>SP-220419</w:t>
              </w:r>
            </w:hyperlink>
          </w:p>
        </w:tc>
        <w:tc>
          <w:tcPr>
            <w:tcW w:w="2268" w:type="dxa"/>
            <w:shd w:val="clear" w:color="auto" w:fill="auto"/>
            <w:tcMar>
              <w:left w:w="28" w:type="dxa"/>
              <w:right w:w="28" w:type="dxa"/>
            </w:tcMar>
            <w:hideMark/>
          </w:tcPr>
          <w:p w14:paraId="2CD68E0A"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Laurent Thiebaut, Nokia</w:t>
            </w:r>
          </w:p>
        </w:tc>
        <w:tc>
          <w:tcPr>
            <w:tcW w:w="850" w:type="dxa"/>
            <w:shd w:val="clear" w:color="auto" w:fill="auto"/>
            <w:tcMar>
              <w:left w:w="28" w:type="dxa"/>
              <w:right w:w="28" w:type="dxa"/>
            </w:tcMar>
            <w:hideMark/>
          </w:tcPr>
          <w:p w14:paraId="1972D93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15E6C7A9" w14:textId="77777777" w:rsidTr="0041562B">
        <w:trPr>
          <w:trHeight w:val="255"/>
        </w:trPr>
        <w:tc>
          <w:tcPr>
            <w:tcW w:w="757" w:type="dxa"/>
            <w:shd w:val="clear" w:color="auto" w:fill="auto"/>
            <w:tcMar>
              <w:left w:w="28" w:type="dxa"/>
              <w:right w:w="28" w:type="dxa"/>
            </w:tcMar>
            <w:hideMark/>
          </w:tcPr>
          <w:p w14:paraId="22D3F1A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960030</w:t>
            </w:r>
          </w:p>
        </w:tc>
        <w:tc>
          <w:tcPr>
            <w:tcW w:w="3969" w:type="dxa"/>
            <w:shd w:val="clear" w:color="auto" w:fill="auto"/>
            <w:tcMar>
              <w:left w:w="28" w:type="dxa"/>
              <w:right w:w="28" w:type="dxa"/>
            </w:tcMar>
            <w:hideMark/>
          </w:tcPr>
          <w:p w14:paraId="37EB8E35" w14:textId="77777777" w:rsidR="00556568" w:rsidRPr="00EF7FBB" w:rsidRDefault="00556568" w:rsidP="00EF7FB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Security aspects for 5WWC Phase 2 </w:t>
            </w:r>
          </w:p>
        </w:tc>
        <w:tc>
          <w:tcPr>
            <w:tcW w:w="1701" w:type="dxa"/>
            <w:shd w:val="clear" w:color="auto" w:fill="auto"/>
            <w:tcMar>
              <w:left w:w="28" w:type="dxa"/>
              <w:right w:w="28" w:type="dxa"/>
            </w:tcMar>
            <w:hideMark/>
          </w:tcPr>
          <w:p w14:paraId="62BB539B" w14:textId="3283113A"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5</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W</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W</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2</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47833EA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11080C67" w14:textId="53512CAF"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689" w:history="1">
              <w:r w:rsidR="00556568" w:rsidRPr="00EF7FBB">
                <w:rPr>
                  <w:rFonts w:ascii="Calibri" w:hAnsi="Calibri" w:cs="Calibri"/>
                  <w:color w:val="0563C1"/>
                  <w:sz w:val="18"/>
                  <w:szCs w:val="18"/>
                  <w:u w:val="single"/>
                  <w:lang w:eastAsia="en-GB"/>
                </w:rPr>
                <w:t>SP-221144</w:t>
              </w:r>
            </w:hyperlink>
          </w:p>
        </w:tc>
        <w:tc>
          <w:tcPr>
            <w:tcW w:w="2268" w:type="dxa"/>
            <w:shd w:val="clear" w:color="auto" w:fill="auto"/>
            <w:tcMar>
              <w:left w:w="28" w:type="dxa"/>
              <w:right w:w="28" w:type="dxa"/>
            </w:tcMar>
            <w:hideMark/>
          </w:tcPr>
          <w:p w14:paraId="7CD07C91"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Saurabh Khare, Nokia </w:t>
            </w:r>
          </w:p>
        </w:tc>
        <w:tc>
          <w:tcPr>
            <w:tcW w:w="850" w:type="dxa"/>
            <w:shd w:val="clear" w:color="auto" w:fill="auto"/>
            <w:tcMar>
              <w:left w:w="28" w:type="dxa"/>
              <w:right w:w="28" w:type="dxa"/>
            </w:tcMar>
            <w:hideMark/>
          </w:tcPr>
          <w:p w14:paraId="0E8B6D2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1514D722" w14:textId="77777777" w:rsidTr="0041562B">
        <w:trPr>
          <w:trHeight w:val="255"/>
        </w:trPr>
        <w:tc>
          <w:tcPr>
            <w:tcW w:w="757" w:type="dxa"/>
            <w:shd w:val="clear" w:color="auto" w:fill="auto"/>
            <w:tcMar>
              <w:left w:w="28" w:type="dxa"/>
              <w:right w:w="28" w:type="dxa"/>
            </w:tcMar>
            <w:hideMark/>
          </w:tcPr>
          <w:p w14:paraId="5186601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970010</w:t>
            </w:r>
          </w:p>
        </w:tc>
        <w:tc>
          <w:tcPr>
            <w:tcW w:w="3969" w:type="dxa"/>
            <w:shd w:val="clear" w:color="auto" w:fill="auto"/>
            <w:tcMar>
              <w:left w:w="28" w:type="dxa"/>
              <w:right w:w="28" w:type="dxa"/>
            </w:tcMar>
            <w:hideMark/>
          </w:tcPr>
          <w:p w14:paraId="2B21D11D"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5WWC_Ph2</w:t>
            </w:r>
          </w:p>
        </w:tc>
        <w:tc>
          <w:tcPr>
            <w:tcW w:w="1701" w:type="dxa"/>
            <w:shd w:val="clear" w:color="auto" w:fill="auto"/>
            <w:tcMar>
              <w:left w:w="28" w:type="dxa"/>
              <w:right w:w="28" w:type="dxa"/>
            </w:tcMar>
            <w:hideMark/>
          </w:tcPr>
          <w:p w14:paraId="4B600F30" w14:textId="7BD0F88E"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W</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W</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2</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3F33937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38ADB6DE" w14:textId="75435A0B"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690" w:history="1">
              <w:r w:rsidR="00556568" w:rsidRPr="00EF7FBB">
                <w:rPr>
                  <w:rFonts w:ascii="Calibri" w:hAnsi="Calibri" w:cs="Calibri"/>
                  <w:color w:val="0563C1"/>
                  <w:sz w:val="18"/>
                  <w:szCs w:val="18"/>
                  <w:u w:val="single"/>
                  <w:lang w:eastAsia="en-GB"/>
                </w:rPr>
                <w:t>SP-230367</w:t>
              </w:r>
            </w:hyperlink>
          </w:p>
        </w:tc>
        <w:tc>
          <w:tcPr>
            <w:tcW w:w="2268" w:type="dxa"/>
            <w:shd w:val="clear" w:color="auto" w:fill="auto"/>
            <w:tcMar>
              <w:left w:w="28" w:type="dxa"/>
              <w:right w:w="28" w:type="dxa"/>
            </w:tcMar>
            <w:hideMark/>
          </w:tcPr>
          <w:p w14:paraId="7B4D2CAD"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Laurent Thiebaut, Nokia </w:t>
            </w:r>
          </w:p>
        </w:tc>
        <w:tc>
          <w:tcPr>
            <w:tcW w:w="850" w:type="dxa"/>
            <w:shd w:val="clear" w:color="auto" w:fill="auto"/>
            <w:tcMar>
              <w:left w:w="28" w:type="dxa"/>
              <w:right w:w="28" w:type="dxa"/>
            </w:tcMar>
            <w:hideMark/>
          </w:tcPr>
          <w:p w14:paraId="595B0D2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542639FB" w14:textId="77777777" w:rsidTr="0041562B">
        <w:trPr>
          <w:trHeight w:val="255"/>
        </w:trPr>
        <w:tc>
          <w:tcPr>
            <w:tcW w:w="757" w:type="dxa"/>
            <w:shd w:val="clear" w:color="auto" w:fill="auto"/>
            <w:tcMar>
              <w:left w:w="28" w:type="dxa"/>
              <w:right w:w="28" w:type="dxa"/>
            </w:tcMar>
            <w:hideMark/>
          </w:tcPr>
          <w:p w14:paraId="5B8DE2C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980083</w:t>
            </w:r>
          </w:p>
        </w:tc>
        <w:tc>
          <w:tcPr>
            <w:tcW w:w="3969" w:type="dxa"/>
            <w:shd w:val="clear" w:color="auto" w:fill="auto"/>
            <w:tcMar>
              <w:left w:w="28" w:type="dxa"/>
              <w:right w:w="28" w:type="dxa"/>
            </w:tcMar>
            <w:hideMark/>
          </w:tcPr>
          <w:p w14:paraId="6D41EBA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5WWC_Ph2</w:t>
            </w:r>
          </w:p>
        </w:tc>
        <w:tc>
          <w:tcPr>
            <w:tcW w:w="1701" w:type="dxa"/>
            <w:shd w:val="clear" w:color="auto" w:fill="auto"/>
            <w:tcMar>
              <w:left w:w="28" w:type="dxa"/>
              <w:right w:w="28" w:type="dxa"/>
            </w:tcMar>
            <w:hideMark/>
          </w:tcPr>
          <w:p w14:paraId="14FAF73C" w14:textId="4322C896"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W</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W</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2</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7AEB72D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35A27FB9" w14:textId="0A7E8F63"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691" w:history="1">
              <w:r w:rsidR="00556568" w:rsidRPr="00EF7FBB">
                <w:rPr>
                  <w:rFonts w:ascii="Calibri" w:hAnsi="Calibri" w:cs="Calibri"/>
                  <w:color w:val="0563C1"/>
                  <w:sz w:val="18"/>
                  <w:szCs w:val="18"/>
                  <w:u w:val="single"/>
                  <w:lang w:eastAsia="en-GB"/>
                </w:rPr>
                <w:t>CP-232171</w:t>
              </w:r>
            </w:hyperlink>
          </w:p>
        </w:tc>
        <w:tc>
          <w:tcPr>
            <w:tcW w:w="2268" w:type="dxa"/>
            <w:shd w:val="clear" w:color="auto" w:fill="auto"/>
            <w:tcMar>
              <w:left w:w="28" w:type="dxa"/>
              <w:right w:w="28" w:type="dxa"/>
            </w:tcMar>
            <w:hideMark/>
          </w:tcPr>
          <w:p w14:paraId="360AA45D"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Nassar, Mohamed A.(Nokia) </w:t>
            </w:r>
          </w:p>
        </w:tc>
        <w:tc>
          <w:tcPr>
            <w:tcW w:w="850" w:type="dxa"/>
            <w:shd w:val="clear" w:color="auto" w:fill="auto"/>
            <w:tcMar>
              <w:left w:w="28" w:type="dxa"/>
              <w:right w:w="28" w:type="dxa"/>
            </w:tcMar>
            <w:hideMark/>
          </w:tcPr>
          <w:p w14:paraId="12AEBA1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2AF4F578" w14:textId="77777777" w:rsidTr="0041562B">
        <w:trPr>
          <w:trHeight w:val="255"/>
        </w:trPr>
        <w:tc>
          <w:tcPr>
            <w:tcW w:w="757" w:type="dxa"/>
            <w:shd w:val="clear" w:color="auto" w:fill="auto"/>
            <w:tcMar>
              <w:left w:w="28" w:type="dxa"/>
              <w:right w:w="28" w:type="dxa"/>
            </w:tcMar>
            <w:hideMark/>
          </w:tcPr>
          <w:p w14:paraId="598B376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980084</w:t>
            </w:r>
          </w:p>
        </w:tc>
        <w:tc>
          <w:tcPr>
            <w:tcW w:w="3969" w:type="dxa"/>
            <w:shd w:val="clear" w:color="auto" w:fill="auto"/>
            <w:tcMar>
              <w:left w:w="28" w:type="dxa"/>
              <w:right w:w="28" w:type="dxa"/>
            </w:tcMar>
            <w:hideMark/>
          </w:tcPr>
          <w:p w14:paraId="4CD9A03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5WWC_Ph2</w:t>
            </w:r>
          </w:p>
        </w:tc>
        <w:tc>
          <w:tcPr>
            <w:tcW w:w="1701" w:type="dxa"/>
            <w:shd w:val="clear" w:color="auto" w:fill="auto"/>
            <w:tcMar>
              <w:left w:w="28" w:type="dxa"/>
              <w:right w:w="28" w:type="dxa"/>
            </w:tcMar>
            <w:hideMark/>
          </w:tcPr>
          <w:p w14:paraId="53E36AF7" w14:textId="4A7088EA"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W</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W</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2</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568B668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3CE989AF" w14:textId="66800294"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692" w:history="1">
              <w:r w:rsidR="00556568" w:rsidRPr="00EF7FBB">
                <w:rPr>
                  <w:rFonts w:ascii="Calibri" w:hAnsi="Calibri" w:cs="Calibri"/>
                  <w:color w:val="0563C1"/>
                  <w:sz w:val="18"/>
                  <w:szCs w:val="18"/>
                  <w:u w:val="single"/>
                  <w:lang w:eastAsia="en-GB"/>
                </w:rPr>
                <w:t>CP-232171</w:t>
              </w:r>
            </w:hyperlink>
          </w:p>
        </w:tc>
        <w:tc>
          <w:tcPr>
            <w:tcW w:w="2268" w:type="dxa"/>
            <w:shd w:val="clear" w:color="auto" w:fill="auto"/>
            <w:tcMar>
              <w:left w:w="28" w:type="dxa"/>
              <w:right w:w="28" w:type="dxa"/>
            </w:tcMar>
            <w:hideMark/>
          </w:tcPr>
          <w:p w14:paraId="6653D856"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Nassar, Mohamed A.(Nokia) </w:t>
            </w:r>
          </w:p>
        </w:tc>
        <w:tc>
          <w:tcPr>
            <w:tcW w:w="850" w:type="dxa"/>
            <w:shd w:val="clear" w:color="auto" w:fill="auto"/>
            <w:tcMar>
              <w:left w:w="28" w:type="dxa"/>
              <w:right w:w="28" w:type="dxa"/>
            </w:tcMar>
            <w:hideMark/>
          </w:tcPr>
          <w:p w14:paraId="2F3F503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2393A274" w14:textId="77777777" w:rsidTr="0041562B">
        <w:trPr>
          <w:trHeight w:val="255"/>
        </w:trPr>
        <w:tc>
          <w:tcPr>
            <w:tcW w:w="757" w:type="dxa"/>
            <w:shd w:val="clear" w:color="auto" w:fill="auto"/>
            <w:tcMar>
              <w:left w:w="28" w:type="dxa"/>
              <w:right w:w="28" w:type="dxa"/>
            </w:tcMar>
            <w:hideMark/>
          </w:tcPr>
          <w:p w14:paraId="1279CBD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980085</w:t>
            </w:r>
          </w:p>
        </w:tc>
        <w:tc>
          <w:tcPr>
            <w:tcW w:w="3969" w:type="dxa"/>
            <w:shd w:val="clear" w:color="auto" w:fill="auto"/>
            <w:tcMar>
              <w:left w:w="28" w:type="dxa"/>
              <w:right w:w="28" w:type="dxa"/>
            </w:tcMar>
            <w:hideMark/>
          </w:tcPr>
          <w:p w14:paraId="658EE43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5WWC_Ph2</w:t>
            </w:r>
          </w:p>
        </w:tc>
        <w:tc>
          <w:tcPr>
            <w:tcW w:w="1701" w:type="dxa"/>
            <w:shd w:val="clear" w:color="auto" w:fill="auto"/>
            <w:tcMar>
              <w:left w:w="28" w:type="dxa"/>
              <w:right w:w="28" w:type="dxa"/>
            </w:tcMar>
            <w:hideMark/>
          </w:tcPr>
          <w:p w14:paraId="35D68A72" w14:textId="3A6F5F02"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W</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W</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2</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0289F72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01DC694B" w14:textId="24B4FF8B"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693" w:history="1">
              <w:r w:rsidR="00556568" w:rsidRPr="00EF7FBB">
                <w:rPr>
                  <w:rFonts w:ascii="Calibri" w:hAnsi="Calibri" w:cs="Calibri"/>
                  <w:color w:val="0563C1"/>
                  <w:sz w:val="18"/>
                  <w:szCs w:val="18"/>
                  <w:u w:val="single"/>
                  <w:lang w:eastAsia="en-GB"/>
                </w:rPr>
                <w:t>CP-232171</w:t>
              </w:r>
            </w:hyperlink>
          </w:p>
        </w:tc>
        <w:tc>
          <w:tcPr>
            <w:tcW w:w="2268" w:type="dxa"/>
            <w:shd w:val="clear" w:color="auto" w:fill="auto"/>
            <w:tcMar>
              <w:left w:w="28" w:type="dxa"/>
              <w:right w:w="28" w:type="dxa"/>
            </w:tcMar>
            <w:hideMark/>
          </w:tcPr>
          <w:p w14:paraId="7FC023F5"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Nassar, Mohamed A.(Nokia) </w:t>
            </w:r>
          </w:p>
        </w:tc>
        <w:tc>
          <w:tcPr>
            <w:tcW w:w="850" w:type="dxa"/>
            <w:shd w:val="clear" w:color="auto" w:fill="auto"/>
            <w:tcMar>
              <w:left w:w="28" w:type="dxa"/>
              <w:right w:w="28" w:type="dxa"/>
            </w:tcMar>
            <w:hideMark/>
          </w:tcPr>
          <w:p w14:paraId="216B11B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5ED33B0E" w14:textId="77777777" w:rsidTr="0041562B">
        <w:trPr>
          <w:trHeight w:val="255"/>
        </w:trPr>
        <w:tc>
          <w:tcPr>
            <w:tcW w:w="757" w:type="dxa"/>
            <w:shd w:val="clear" w:color="auto" w:fill="auto"/>
            <w:tcMar>
              <w:left w:w="28" w:type="dxa"/>
              <w:right w:w="28" w:type="dxa"/>
            </w:tcMar>
            <w:hideMark/>
          </w:tcPr>
          <w:p w14:paraId="71CBF11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990035</w:t>
            </w:r>
          </w:p>
        </w:tc>
        <w:tc>
          <w:tcPr>
            <w:tcW w:w="3969" w:type="dxa"/>
            <w:shd w:val="clear" w:color="auto" w:fill="auto"/>
            <w:tcMar>
              <w:left w:w="28" w:type="dxa"/>
              <w:right w:w="28" w:type="dxa"/>
            </w:tcMar>
            <w:hideMark/>
          </w:tcPr>
          <w:p w14:paraId="37EDCF7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aspects for 5WWC Phase 2 </w:t>
            </w:r>
          </w:p>
        </w:tc>
        <w:tc>
          <w:tcPr>
            <w:tcW w:w="1701" w:type="dxa"/>
            <w:shd w:val="clear" w:color="auto" w:fill="auto"/>
            <w:tcMar>
              <w:left w:w="28" w:type="dxa"/>
              <w:right w:w="28" w:type="dxa"/>
            </w:tcMar>
            <w:hideMark/>
          </w:tcPr>
          <w:p w14:paraId="393D9BE4" w14:textId="0129A74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W</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W</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2</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0B925D7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091927DB" w14:textId="24A0FA6E"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694" w:history="1">
              <w:r w:rsidR="00556568" w:rsidRPr="00EF7FBB">
                <w:rPr>
                  <w:rFonts w:ascii="Calibri" w:hAnsi="Calibri" w:cs="Calibri"/>
                  <w:color w:val="0563C1"/>
                  <w:sz w:val="18"/>
                  <w:szCs w:val="18"/>
                  <w:u w:val="single"/>
                  <w:lang w:eastAsia="en-GB"/>
                </w:rPr>
                <w:t>SP-230148</w:t>
              </w:r>
            </w:hyperlink>
          </w:p>
        </w:tc>
        <w:tc>
          <w:tcPr>
            <w:tcW w:w="2268" w:type="dxa"/>
            <w:shd w:val="clear" w:color="auto" w:fill="auto"/>
            <w:tcMar>
              <w:left w:w="28" w:type="dxa"/>
              <w:right w:w="28" w:type="dxa"/>
            </w:tcMar>
            <w:hideMark/>
          </w:tcPr>
          <w:p w14:paraId="251AACD0"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Khare, Saurabh, Nokia </w:t>
            </w:r>
          </w:p>
        </w:tc>
        <w:tc>
          <w:tcPr>
            <w:tcW w:w="850" w:type="dxa"/>
            <w:shd w:val="clear" w:color="auto" w:fill="auto"/>
            <w:tcMar>
              <w:left w:w="28" w:type="dxa"/>
              <w:right w:w="28" w:type="dxa"/>
            </w:tcMar>
            <w:hideMark/>
          </w:tcPr>
          <w:p w14:paraId="29A29FA5"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73F47DE4" w14:textId="77777777" w:rsidTr="0041562B">
        <w:trPr>
          <w:trHeight w:val="255"/>
        </w:trPr>
        <w:tc>
          <w:tcPr>
            <w:tcW w:w="757" w:type="dxa"/>
            <w:shd w:val="clear" w:color="auto" w:fill="auto"/>
            <w:tcMar>
              <w:left w:w="28" w:type="dxa"/>
              <w:right w:w="28" w:type="dxa"/>
            </w:tcMar>
            <w:hideMark/>
          </w:tcPr>
          <w:p w14:paraId="688D782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1010016</w:t>
            </w:r>
          </w:p>
        </w:tc>
        <w:tc>
          <w:tcPr>
            <w:tcW w:w="3969" w:type="dxa"/>
            <w:shd w:val="clear" w:color="auto" w:fill="auto"/>
            <w:tcMar>
              <w:left w:w="28" w:type="dxa"/>
              <w:right w:w="28" w:type="dxa"/>
            </w:tcMar>
            <w:hideMark/>
          </w:tcPr>
          <w:p w14:paraId="16484C5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Charging Aspects of 5WWC phase 2 </w:t>
            </w:r>
          </w:p>
        </w:tc>
        <w:tc>
          <w:tcPr>
            <w:tcW w:w="1701" w:type="dxa"/>
            <w:shd w:val="clear" w:color="auto" w:fill="auto"/>
            <w:tcMar>
              <w:left w:w="28" w:type="dxa"/>
              <w:right w:w="28" w:type="dxa"/>
            </w:tcMar>
            <w:hideMark/>
          </w:tcPr>
          <w:p w14:paraId="6EA6427B" w14:textId="080C4269"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W</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W</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2</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7B51597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7AE178D9" w14:textId="700319AB"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695" w:history="1">
              <w:r w:rsidR="00556568" w:rsidRPr="00EF7FBB">
                <w:rPr>
                  <w:rFonts w:ascii="Calibri" w:hAnsi="Calibri" w:cs="Calibri"/>
                  <w:color w:val="0563C1"/>
                  <w:sz w:val="18"/>
                  <w:szCs w:val="18"/>
                  <w:u w:val="single"/>
                  <w:lang w:eastAsia="en-GB"/>
                </w:rPr>
                <w:t>SP-231154</w:t>
              </w:r>
            </w:hyperlink>
          </w:p>
        </w:tc>
        <w:tc>
          <w:tcPr>
            <w:tcW w:w="2268" w:type="dxa"/>
            <w:shd w:val="clear" w:color="auto" w:fill="auto"/>
            <w:tcMar>
              <w:left w:w="28" w:type="dxa"/>
              <w:right w:w="28" w:type="dxa"/>
            </w:tcMar>
            <w:hideMark/>
          </w:tcPr>
          <w:p w14:paraId="36E62893"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Sun Mingrui, China Unicom </w:t>
            </w:r>
          </w:p>
        </w:tc>
        <w:tc>
          <w:tcPr>
            <w:tcW w:w="850" w:type="dxa"/>
            <w:shd w:val="clear" w:color="auto" w:fill="auto"/>
            <w:tcMar>
              <w:left w:w="28" w:type="dxa"/>
              <w:right w:w="28" w:type="dxa"/>
            </w:tcMar>
            <w:hideMark/>
          </w:tcPr>
          <w:p w14:paraId="010690F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714771" w14:paraId="3C0388C3" w14:textId="77777777" w:rsidTr="0041562B">
        <w:trPr>
          <w:trHeight w:val="255"/>
        </w:trPr>
        <w:tc>
          <w:tcPr>
            <w:tcW w:w="757" w:type="dxa"/>
            <w:shd w:val="clear" w:color="auto" w:fill="auto"/>
            <w:tcMar>
              <w:left w:w="28" w:type="dxa"/>
              <w:right w:w="28" w:type="dxa"/>
            </w:tcMar>
            <w:hideMark/>
          </w:tcPr>
          <w:p w14:paraId="058E8114" w14:textId="77777777" w:rsidR="00556568" w:rsidRPr="0071477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714771">
              <w:rPr>
                <w:rFonts w:ascii="Arial" w:hAnsi="Arial" w:cs="Arial"/>
                <w:b/>
                <w:bCs/>
                <w:strike/>
                <w:color w:val="000000"/>
                <w:sz w:val="18"/>
                <w:szCs w:val="18"/>
                <w:lang w:eastAsia="en-GB"/>
              </w:rPr>
              <w:t>980129</w:t>
            </w:r>
          </w:p>
        </w:tc>
        <w:tc>
          <w:tcPr>
            <w:tcW w:w="3969" w:type="dxa"/>
            <w:shd w:val="clear" w:color="auto" w:fill="auto"/>
            <w:tcMar>
              <w:left w:w="28" w:type="dxa"/>
              <w:right w:w="28" w:type="dxa"/>
            </w:tcMar>
            <w:hideMark/>
          </w:tcPr>
          <w:p w14:paraId="46FA94D6" w14:textId="77777777" w:rsidR="00556568" w:rsidRPr="00714771"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714771">
              <w:rPr>
                <w:rFonts w:ascii="Arial" w:hAnsi="Arial" w:cs="Arial"/>
                <w:b/>
                <w:bCs/>
                <w:strike/>
                <w:color w:val="0000FF"/>
                <w:sz w:val="18"/>
                <w:szCs w:val="18"/>
                <w:lang w:eastAsia="en-GB"/>
              </w:rPr>
              <w:t xml:space="preserve">Enhancement of NSAC for maximum number of UEs with at least one PDU session/PDN connection </w:t>
            </w:r>
          </w:p>
        </w:tc>
        <w:tc>
          <w:tcPr>
            <w:tcW w:w="1701" w:type="dxa"/>
            <w:shd w:val="clear" w:color="auto" w:fill="auto"/>
            <w:tcMar>
              <w:left w:w="28" w:type="dxa"/>
              <w:right w:w="28" w:type="dxa"/>
            </w:tcMar>
            <w:hideMark/>
          </w:tcPr>
          <w:p w14:paraId="162CB4E7" w14:textId="0985A787" w:rsidR="00556568" w:rsidRPr="0071477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714771">
              <w:rPr>
                <w:rFonts w:ascii="Arial" w:hAnsi="Arial" w:cs="Arial"/>
                <w:b/>
                <w:bCs/>
                <w:strike/>
                <w:color w:val="000000"/>
                <w:sz w:val="18"/>
                <w:szCs w:val="18"/>
                <w:lang w:eastAsia="en-GB"/>
              </w:rPr>
              <w:t>e</w:t>
            </w:r>
            <w:r w:rsidRPr="00714771">
              <w:rPr>
                <w:rFonts w:ascii="Arial" w:hAnsi="Arial" w:cs="Arial"/>
                <w:b/>
                <w:bCs/>
                <w:strike/>
                <w:color w:val="000000"/>
                <w:sz w:val="2"/>
                <w:szCs w:val="18"/>
                <w:lang w:eastAsia="en-GB"/>
              </w:rPr>
              <w:t xml:space="preserve"> </w:t>
            </w:r>
            <w:r w:rsidRPr="00714771">
              <w:rPr>
                <w:rFonts w:ascii="Arial" w:hAnsi="Arial" w:cs="Arial"/>
                <w:b/>
                <w:bCs/>
                <w:strike/>
                <w:color w:val="000000"/>
                <w:sz w:val="18"/>
                <w:szCs w:val="18"/>
                <w:lang w:eastAsia="en-GB"/>
              </w:rPr>
              <w:t>N</w:t>
            </w:r>
            <w:r w:rsidRPr="00714771">
              <w:rPr>
                <w:rFonts w:ascii="Arial" w:hAnsi="Arial" w:cs="Arial"/>
                <w:b/>
                <w:bCs/>
                <w:strike/>
                <w:color w:val="000000"/>
                <w:sz w:val="2"/>
                <w:szCs w:val="18"/>
                <w:lang w:eastAsia="en-GB"/>
              </w:rPr>
              <w:t xml:space="preserve"> </w:t>
            </w:r>
            <w:r w:rsidRPr="00714771">
              <w:rPr>
                <w:rFonts w:ascii="Arial" w:hAnsi="Arial" w:cs="Arial"/>
                <w:b/>
                <w:bCs/>
                <w:strike/>
                <w:color w:val="000000"/>
                <w:sz w:val="18"/>
                <w:szCs w:val="18"/>
                <w:lang w:eastAsia="en-GB"/>
              </w:rPr>
              <w:t>S</w:t>
            </w:r>
            <w:r w:rsidRPr="00714771">
              <w:rPr>
                <w:rFonts w:ascii="Arial" w:hAnsi="Arial" w:cs="Arial"/>
                <w:b/>
                <w:bCs/>
                <w:strike/>
                <w:color w:val="000000"/>
                <w:sz w:val="2"/>
                <w:szCs w:val="18"/>
                <w:lang w:eastAsia="en-GB"/>
              </w:rPr>
              <w:t xml:space="preserve"> </w:t>
            </w:r>
            <w:r w:rsidRPr="00714771">
              <w:rPr>
                <w:rFonts w:ascii="Arial" w:hAnsi="Arial" w:cs="Arial"/>
                <w:b/>
                <w:bCs/>
                <w:strike/>
                <w:color w:val="000000"/>
                <w:sz w:val="18"/>
                <w:szCs w:val="18"/>
                <w:lang w:eastAsia="en-GB"/>
              </w:rPr>
              <w:t>A</w:t>
            </w:r>
            <w:r w:rsidRPr="00714771">
              <w:rPr>
                <w:rFonts w:ascii="Arial" w:hAnsi="Arial" w:cs="Arial"/>
                <w:b/>
                <w:bCs/>
                <w:strike/>
                <w:color w:val="000000"/>
                <w:sz w:val="2"/>
                <w:szCs w:val="18"/>
                <w:lang w:eastAsia="en-GB"/>
              </w:rPr>
              <w:t xml:space="preserve"> </w:t>
            </w:r>
            <w:r w:rsidRPr="00714771">
              <w:rPr>
                <w:rFonts w:ascii="Arial" w:hAnsi="Arial" w:cs="Arial"/>
                <w:b/>
                <w:bCs/>
                <w:strike/>
                <w:color w:val="000000"/>
                <w:sz w:val="18"/>
                <w:szCs w:val="18"/>
                <w:lang w:eastAsia="en-GB"/>
              </w:rPr>
              <w:t>C</w:t>
            </w:r>
            <w:r w:rsidRPr="00714771">
              <w:rPr>
                <w:rFonts w:ascii="Arial" w:hAnsi="Arial" w:cs="Arial"/>
                <w:b/>
                <w:bCs/>
                <w:strike/>
                <w:color w:val="000000"/>
                <w:sz w:val="2"/>
                <w:szCs w:val="18"/>
                <w:lang w:eastAsia="en-GB"/>
              </w:rPr>
              <w:t xml:space="preserve"> </w:t>
            </w:r>
          </w:p>
        </w:tc>
        <w:tc>
          <w:tcPr>
            <w:tcW w:w="397" w:type="dxa"/>
            <w:shd w:val="clear" w:color="auto" w:fill="auto"/>
            <w:tcMar>
              <w:left w:w="28" w:type="dxa"/>
              <w:right w:w="28" w:type="dxa"/>
            </w:tcMar>
            <w:hideMark/>
          </w:tcPr>
          <w:p w14:paraId="4C24CF9E" w14:textId="77777777" w:rsidR="00556568" w:rsidRPr="0071477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14771">
              <w:rPr>
                <w:rFonts w:ascii="Arial" w:hAnsi="Arial" w:cs="Arial"/>
                <w:strike/>
                <w:color w:val="000000"/>
                <w:sz w:val="18"/>
                <w:szCs w:val="18"/>
                <w:lang w:eastAsia="en-GB"/>
              </w:rPr>
              <w:t> </w:t>
            </w:r>
          </w:p>
        </w:tc>
        <w:tc>
          <w:tcPr>
            <w:tcW w:w="850" w:type="dxa"/>
            <w:shd w:val="clear" w:color="auto" w:fill="auto"/>
            <w:tcMar>
              <w:left w:w="28" w:type="dxa"/>
              <w:right w:w="28" w:type="dxa"/>
            </w:tcMar>
            <w:hideMark/>
          </w:tcPr>
          <w:p w14:paraId="3B3DC81A" w14:textId="155233A9" w:rsidR="00556568" w:rsidRPr="00714771"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696" w:history="1">
              <w:r w:rsidR="00556568" w:rsidRPr="00714771">
                <w:rPr>
                  <w:rFonts w:ascii="Calibri" w:hAnsi="Calibri" w:cs="Calibri"/>
                  <w:strike/>
                  <w:color w:val="0563C1"/>
                  <w:sz w:val="18"/>
                  <w:szCs w:val="18"/>
                  <w:u w:val="single"/>
                  <w:lang w:eastAsia="en-GB"/>
                </w:rPr>
                <w:t>SP-220988</w:t>
              </w:r>
            </w:hyperlink>
          </w:p>
        </w:tc>
        <w:tc>
          <w:tcPr>
            <w:tcW w:w="2268" w:type="dxa"/>
            <w:shd w:val="clear" w:color="auto" w:fill="auto"/>
            <w:tcMar>
              <w:left w:w="28" w:type="dxa"/>
              <w:right w:w="28" w:type="dxa"/>
            </w:tcMar>
            <w:hideMark/>
          </w:tcPr>
          <w:p w14:paraId="4C324FE8" w14:textId="77777777" w:rsidR="00556568" w:rsidRPr="0071477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714771">
              <w:rPr>
                <w:rFonts w:ascii="Arial" w:hAnsi="Arial" w:cs="Arial"/>
                <w:b/>
                <w:bCs/>
                <w:strike/>
                <w:color w:val="000000"/>
                <w:sz w:val="18"/>
                <w:szCs w:val="18"/>
                <w:lang w:eastAsia="en-GB"/>
              </w:rPr>
              <w:t xml:space="preserve">ZHU Jinguo, ZTE </w:t>
            </w:r>
          </w:p>
        </w:tc>
        <w:tc>
          <w:tcPr>
            <w:tcW w:w="850" w:type="dxa"/>
            <w:shd w:val="clear" w:color="auto" w:fill="auto"/>
            <w:tcMar>
              <w:left w:w="28" w:type="dxa"/>
              <w:right w:w="28" w:type="dxa"/>
            </w:tcMar>
            <w:hideMark/>
          </w:tcPr>
          <w:p w14:paraId="764E7C4D" w14:textId="3660456A" w:rsidR="00556568" w:rsidRPr="0071477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714771">
              <w:rPr>
                <w:rFonts w:ascii="Arial" w:hAnsi="Arial" w:cs="Arial"/>
                <w:b/>
                <w:bCs/>
                <w:strike/>
                <w:color w:val="FF0000"/>
                <w:sz w:val="18"/>
                <w:szCs w:val="18"/>
                <w:lang w:eastAsia="en-GB"/>
              </w:rPr>
              <w:t>Y</w:t>
            </w:r>
          </w:p>
        </w:tc>
      </w:tr>
      <w:tr w:rsidR="00556568" w:rsidRPr="00714771" w14:paraId="22092733" w14:textId="77777777" w:rsidTr="0041562B">
        <w:trPr>
          <w:trHeight w:val="255"/>
        </w:trPr>
        <w:tc>
          <w:tcPr>
            <w:tcW w:w="757" w:type="dxa"/>
            <w:shd w:val="clear" w:color="auto" w:fill="auto"/>
            <w:tcMar>
              <w:left w:w="28" w:type="dxa"/>
              <w:right w:w="28" w:type="dxa"/>
            </w:tcMar>
            <w:hideMark/>
          </w:tcPr>
          <w:p w14:paraId="6EA2852B" w14:textId="77777777" w:rsidR="00556568" w:rsidRPr="0071477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714771">
              <w:rPr>
                <w:rFonts w:ascii="Arial" w:hAnsi="Arial" w:cs="Arial"/>
                <w:b/>
                <w:bCs/>
                <w:strike/>
                <w:color w:val="000000"/>
                <w:sz w:val="18"/>
                <w:szCs w:val="18"/>
                <w:lang w:eastAsia="en-GB"/>
              </w:rPr>
              <w:t>970058</w:t>
            </w:r>
          </w:p>
        </w:tc>
        <w:tc>
          <w:tcPr>
            <w:tcW w:w="3969" w:type="dxa"/>
            <w:shd w:val="clear" w:color="auto" w:fill="auto"/>
            <w:tcMar>
              <w:left w:w="28" w:type="dxa"/>
              <w:right w:w="28" w:type="dxa"/>
            </w:tcMar>
            <w:hideMark/>
          </w:tcPr>
          <w:p w14:paraId="6BDBA4C6" w14:textId="77777777" w:rsidR="00556568" w:rsidRPr="0071477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714771">
              <w:rPr>
                <w:rFonts w:ascii="Arial" w:hAnsi="Arial" w:cs="Arial"/>
                <w:b/>
                <w:bCs/>
                <w:strike/>
                <w:color w:val="000000"/>
                <w:sz w:val="18"/>
                <w:szCs w:val="18"/>
                <w:lang w:eastAsia="en-GB"/>
              </w:rPr>
              <w:t xml:space="preserve">   Stage 2 of eNSAC</w:t>
            </w:r>
          </w:p>
        </w:tc>
        <w:tc>
          <w:tcPr>
            <w:tcW w:w="1701" w:type="dxa"/>
            <w:shd w:val="clear" w:color="auto" w:fill="auto"/>
            <w:tcMar>
              <w:left w:w="28" w:type="dxa"/>
              <w:right w:w="28" w:type="dxa"/>
            </w:tcMar>
            <w:hideMark/>
          </w:tcPr>
          <w:p w14:paraId="644D3E55" w14:textId="435FD5E4" w:rsidR="00556568" w:rsidRPr="0071477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714771">
              <w:rPr>
                <w:rFonts w:ascii="Arial" w:hAnsi="Arial" w:cs="Arial"/>
                <w:b/>
                <w:bCs/>
                <w:strike/>
                <w:color w:val="000000"/>
                <w:sz w:val="18"/>
                <w:szCs w:val="18"/>
                <w:lang w:eastAsia="en-GB"/>
              </w:rPr>
              <w:t>e</w:t>
            </w:r>
            <w:r w:rsidRPr="00714771">
              <w:rPr>
                <w:rFonts w:ascii="Arial" w:hAnsi="Arial" w:cs="Arial"/>
                <w:b/>
                <w:bCs/>
                <w:strike/>
                <w:color w:val="000000"/>
                <w:sz w:val="2"/>
                <w:szCs w:val="18"/>
                <w:lang w:eastAsia="en-GB"/>
              </w:rPr>
              <w:t xml:space="preserve"> </w:t>
            </w:r>
            <w:r w:rsidRPr="00714771">
              <w:rPr>
                <w:rFonts w:ascii="Arial" w:hAnsi="Arial" w:cs="Arial"/>
                <w:b/>
                <w:bCs/>
                <w:strike/>
                <w:color w:val="000000"/>
                <w:sz w:val="18"/>
                <w:szCs w:val="18"/>
                <w:lang w:eastAsia="en-GB"/>
              </w:rPr>
              <w:t>N</w:t>
            </w:r>
            <w:r w:rsidRPr="00714771">
              <w:rPr>
                <w:rFonts w:ascii="Arial" w:hAnsi="Arial" w:cs="Arial"/>
                <w:b/>
                <w:bCs/>
                <w:strike/>
                <w:color w:val="000000"/>
                <w:sz w:val="2"/>
                <w:szCs w:val="18"/>
                <w:lang w:eastAsia="en-GB"/>
              </w:rPr>
              <w:t xml:space="preserve"> </w:t>
            </w:r>
            <w:r w:rsidRPr="00714771">
              <w:rPr>
                <w:rFonts w:ascii="Arial" w:hAnsi="Arial" w:cs="Arial"/>
                <w:b/>
                <w:bCs/>
                <w:strike/>
                <w:color w:val="000000"/>
                <w:sz w:val="18"/>
                <w:szCs w:val="18"/>
                <w:lang w:eastAsia="en-GB"/>
              </w:rPr>
              <w:t>S</w:t>
            </w:r>
            <w:r w:rsidRPr="00714771">
              <w:rPr>
                <w:rFonts w:ascii="Arial" w:hAnsi="Arial" w:cs="Arial"/>
                <w:b/>
                <w:bCs/>
                <w:strike/>
                <w:color w:val="000000"/>
                <w:sz w:val="2"/>
                <w:szCs w:val="18"/>
                <w:lang w:eastAsia="en-GB"/>
              </w:rPr>
              <w:t xml:space="preserve"> </w:t>
            </w:r>
            <w:r w:rsidRPr="00714771">
              <w:rPr>
                <w:rFonts w:ascii="Arial" w:hAnsi="Arial" w:cs="Arial"/>
                <w:b/>
                <w:bCs/>
                <w:strike/>
                <w:color w:val="000000"/>
                <w:sz w:val="18"/>
                <w:szCs w:val="18"/>
                <w:lang w:eastAsia="en-GB"/>
              </w:rPr>
              <w:t>A</w:t>
            </w:r>
            <w:r w:rsidRPr="00714771">
              <w:rPr>
                <w:rFonts w:ascii="Arial" w:hAnsi="Arial" w:cs="Arial"/>
                <w:b/>
                <w:bCs/>
                <w:strike/>
                <w:color w:val="000000"/>
                <w:sz w:val="2"/>
                <w:szCs w:val="18"/>
                <w:lang w:eastAsia="en-GB"/>
              </w:rPr>
              <w:t xml:space="preserve"> </w:t>
            </w:r>
            <w:r w:rsidRPr="00714771">
              <w:rPr>
                <w:rFonts w:ascii="Arial" w:hAnsi="Arial" w:cs="Arial"/>
                <w:b/>
                <w:bCs/>
                <w:strike/>
                <w:color w:val="000000"/>
                <w:sz w:val="18"/>
                <w:szCs w:val="18"/>
                <w:lang w:eastAsia="en-GB"/>
              </w:rPr>
              <w:t>C</w:t>
            </w:r>
            <w:r w:rsidRPr="00714771">
              <w:rPr>
                <w:rFonts w:ascii="Arial" w:hAnsi="Arial" w:cs="Arial"/>
                <w:b/>
                <w:bCs/>
                <w:strike/>
                <w:color w:val="000000"/>
                <w:sz w:val="2"/>
                <w:szCs w:val="18"/>
                <w:lang w:eastAsia="en-GB"/>
              </w:rPr>
              <w:t xml:space="preserve"> </w:t>
            </w:r>
          </w:p>
        </w:tc>
        <w:tc>
          <w:tcPr>
            <w:tcW w:w="397" w:type="dxa"/>
            <w:shd w:val="clear" w:color="auto" w:fill="auto"/>
            <w:tcMar>
              <w:left w:w="28" w:type="dxa"/>
              <w:right w:w="28" w:type="dxa"/>
            </w:tcMar>
            <w:hideMark/>
          </w:tcPr>
          <w:p w14:paraId="025D2D35" w14:textId="77777777" w:rsidR="00556568" w:rsidRPr="0071477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714771">
              <w:rPr>
                <w:rFonts w:ascii="Arial" w:hAnsi="Arial" w:cs="Arial"/>
                <w:b/>
                <w:bCs/>
                <w:strike/>
                <w:color w:val="000000"/>
                <w:sz w:val="18"/>
                <w:szCs w:val="18"/>
                <w:lang w:eastAsia="en-GB"/>
              </w:rPr>
              <w:t>S2</w:t>
            </w:r>
          </w:p>
        </w:tc>
        <w:tc>
          <w:tcPr>
            <w:tcW w:w="850" w:type="dxa"/>
            <w:shd w:val="clear" w:color="auto" w:fill="auto"/>
            <w:tcMar>
              <w:left w:w="28" w:type="dxa"/>
              <w:right w:w="28" w:type="dxa"/>
            </w:tcMar>
            <w:hideMark/>
          </w:tcPr>
          <w:p w14:paraId="4B9BF410" w14:textId="184707D9" w:rsidR="00556568" w:rsidRPr="00714771"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697" w:history="1">
              <w:r w:rsidR="00556568" w:rsidRPr="00714771">
                <w:rPr>
                  <w:rFonts w:ascii="Calibri" w:hAnsi="Calibri" w:cs="Calibri"/>
                  <w:strike/>
                  <w:color w:val="0563C1"/>
                  <w:sz w:val="18"/>
                  <w:szCs w:val="18"/>
                  <w:u w:val="single"/>
                  <w:lang w:eastAsia="en-GB"/>
                </w:rPr>
                <w:t>SP-230113</w:t>
              </w:r>
            </w:hyperlink>
          </w:p>
        </w:tc>
        <w:tc>
          <w:tcPr>
            <w:tcW w:w="2268" w:type="dxa"/>
            <w:shd w:val="clear" w:color="auto" w:fill="auto"/>
            <w:tcMar>
              <w:left w:w="28" w:type="dxa"/>
              <w:right w:w="28" w:type="dxa"/>
            </w:tcMar>
            <w:hideMark/>
          </w:tcPr>
          <w:p w14:paraId="38EEF14B" w14:textId="77777777" w:rsidR="00556568" w:rsidRPr="0071477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714771">
              <w:rPr>
                <w:rFonts w:ascii="Arial" w:hAnsi="Arial" w:cs="Arial"/>
                <w:b/>
                <w:bCs/>
                <w:strike/>
                <w:color w:val="000000"/>
                <w:sz w:val="18"/>
                <w:szCs w:val="18"/>
                <w:lang w:eastAsia="en-GB"/>
              </w:rPr>
              <w:t xml:space="preserve">ZHU Jinguo, ZTE </w:t>
            </w:r>
          </w:p>
        </w:tc>
        <w:tc>
          <w:tcPr>
            <w:tcW w:w="850" w:type="dxa"/>
            <w:shd w:val="clear" w:color="auto" w:fill="auto"/>
            <w:tcMar>
              <w:left w:w="28" w:type="dxa"/>
              <w:right w:w="28" w:type="dxa"/>
            </w:tcMar>
            <w:hideMark/>
          </w:tcPr>
          <w:p w14:paraId="6D925664" w14:textId="77777777" w:rsidR="00556568" w:rsidRPr="0071477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14771">
              <w:rPr>
                <w:rFonts w:ascii="Arial" w:hAnsi="Arial" w:cs="Arial"/>
                <w:strike/>
                <w:color w:val="000000"/>
                <w:sz w:val="18"/>
                <w:szCs w:val="18"/>
                <w:lang w:eastAsia="en-GB"/>
              </w:rPr>
              <w:t>S</w:t>
            </w:r>
          </w:p>
        </w:tc>
      </w:tr>
      <w:tr w:rsidR="00556568" w:rsidRPr="00714771" w14:paraId="7B532AF5" w14:textId="77777777" w:rsidTr="0041562B">
        <w:trPr>
          <w:trHeight w:val="255"/>
        </w:trPr>
        <w:tc>
          <w:tcPr>
            <w:tcW w:w="757" w:type="dxa"/>
            <w:shd w:val="clear" w:color="auto" w:fill="auto"/>
            <w:tcMar>
              <w:left w:w="28" w:type="dxa"/>
              <w:right w:w="28" w:type="dxa"/>
            </w:tcMar>
            <w:hideMark/>
          </w:tcPr>
          <w:p w14:paraId="5431A685" w14:textId="77777777" w:rsidR="00556568" w:rsidRPr="0071477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14771">
              <w:rPr>
                <w:rFonts w:ascii="Arial" w:hAnsi="Arial" w:cs="Arial"/>
                <w:strike/>
                <w:color w:val="000000"/>
                <w:sz w:val="18"/>
                <w:szCs w:val="18"/>
                <w:lang w:eastAsia="en-GB"/>
              </w:rPr>
              <w:t>980086</w:t>
            </w:r>
          </w:p>
        </w:tc>
        <w:tc>
          <w:tcPr>
            <w:tcW w:w="3969" w:type="dxa"/>
            <w:shd w:val="clear" w:color="auto" w:fill="auto"/>
            <w:tcMar>
              <w:left w:w="28" w:type="dxa"/>
              <w:right w:w="28" w:type="dxa"/>
            </w:tcMar>
            <w:hideMark/>
          </w:tcPr>
          <w:p w14:paraId="0FCE11BD" w14:textId="77777777" w:rsidR="00556568" w:rsidRPr="0071477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14771">
              <w:rPr>
                <w:rFonts w:ascii="Arial" w:hAnsi="Arial" w:cs="Arial"/>
                <w:strike/>
                <w:color w:val="000000"/>
                <w:sz w:val="18"/>
                <w:szCs w:val="18"/>
                <w:lang w:eastAsia="en-GB"/>
              </w:rPr>
              <w:t xml:space="preserve">   CT3 aspects of eNSAC</w:t>
            </w:r>
          </w:p>
        </w:tc>
        <w:tc>
          <w:tcPr>
            <w:tcW w:w="1701" w:type="dxa"/>
            <w:shd w:val="clear" w:color="auto" w:fill="auto"/>
            <w:tcMar>
              <w:left w:w="28" w:type="dxa"/>
              <w:right w:w="28" w:type="dxa"/>
            </w:tcMar>
            <w:hideMark/>
          </w:tcPr>
          <w:p w14:paraId="6F8B35D5" w14:textId="4FE56C67" w:rsidR="00556568" w:rsidRPr="0071477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14771">
              <w:rPr>
                <w:rFonts w:ascii="Arial" w:hAnsi="Arial" w:cs="Arial"/>
                <w:strike/>
                <w:color w:val="000000"/>
                <w:sz w:val="18"/>
                <w:szCs w:val="18"/>
                <w:lang w:eastAsia="en-GB"/>
              </w:rPr>
              <w:t>e</w:t>
            </w:r>
            <w:r w:rsidRPr="00714771">
              <w:rPr>
                <w:rFonts w:ascii="Arial" w:hAnsi="Arial" w:cs="Arial"/>
                <w:strike/>
                <w:color w:val="000000"/>
                <w:sz w:val="2"/>
                <w:szCs w:val="18"/>
                <w:lang w:eastAsia="en-GB"/>
              </w:rPr>
              <w:t xml:space="preserve"> </w:t>
            </w:r>
            <w:r w:rsidRPr="00714771">
              <w:rPr>
                <w:rFonts w:ascii="Arial" w:hAnsi="Arial" w:cs="Arial"/>
                <w:strike/>
                <w:color w:val="000000"/>
                <w:sz w:val="18"/>
                <w:szCs w:val="18"/>
                <w:lang w:eastAsia="en-GB"/>
              </w:rPr>
              <w:t>N</w:t>
            </w:r>
            <w:r w:rsidRPr="00714771">
              <w:rPr>
                <w:rFonts w:ascii="Arial" w:hAnsi="Arial" w:cs="Arial"/>
                <w:strike/>
                <w:color w:val="000000"/>
                <w:sz w:val="2"/>
                <w:szCs w:val="18"/>
                <w:lang w:eastAsia="en-GB"/>
              </w:rPr>
              <w:t xml:space="preserve"> </w:t>
            </w:r>
            <w:r w:rsidRPr="00714771">
              <w:rPr>
                <w:rFonts w:ascii="Arial" w:hAnsi="Arial" w:cs="Arial"/>
                <w:strike/>
                <w:color w:val="000000"/>
                <w:sz w:val="18"/>
                <w:szCs w:val="18"/>
                <w:lang w:eastAsia="en-GB"/>
              </w:rPr>
              <w:t>S</w:t>
            </w:r>
            <w:r w:rsidRPr="00714771">
              <w:rPr>
                <w:rFonts w:ascii="Arial" w:hAnsi="Arial" w:cs="Arial"/>
                <w:strike/>
                <w:color w:val="000000"/>
                <w:sz w:val="2"/>
                <w:szCs w:val="18"/>
                <w:lang w:eastAsia="en-GB"/>
              </w:rPr>
              <w:t xml:space="preserve"> </w:t>
            </w:r>
            <w:r w:rsidRPr="00714771">
              <w:rPr>
                <w:rFonts w:ascii="Arial" w:hAnsi="Arial" w:cs="Arial"/>
                <w:strike/>
                <w:color w:val="000000"/>
                <w:sz w:val="18"/>
                <w:szCs w:val="18"/>
                <w:lang w:eastAsia="en-GB"/>
              </w:rPr>
              <w:t>A</w:t>
            </w:r>
            <w:r w:rsidRPr="00714771">
              <w:rPr>
                <w:rFonts w:ascii="Arial" w:hAnsi="Arial" w:cs="Arial"/>
                <w:strike/>
                <w:color w:val="000000"/>
                <w:sz w:val="2"/>
                <w:szCs w:val="18"/>
                <w:lang w:eastAsia="en-GB"/>
              </w:rPr>
              <w:t xml:space="preserve"> </w:t>
            </w:r>
            <w:r w:rsidRPr="00714771">
              <w:rPr>
                <w:rFonts w:ascii="Arial" w:hAnsi="Arial" w:cs="Arial"/>
                <w:strike/>
                <w:color w:val="000000"/>
                <w:sz w:val="18"/>
                <w:szCs w:val="18"/>
                <w:lang w:eastAsia="en-GB"/>
              </w:rPr>
              <w:t>C</w:t>
            </w:r>
            <w:r w:rsidRPr="00714771">
              <w:rPr>
                <w:rFonts w:ascii="Arial" w:hAnsi="Arial" w:cs="Arial"/>
                <w:strike/>
                <w:color w:val="000000"/>
                <w:sz w:val="2"/>
                <w:szCs w:val="18"/>
                <w:lang w:eastAsia="en-GB"/>
              </w:rPr>
              <w:t xml:space="preserve"> </w:t>
            </w:r>
          </w:p>
        </w:tc>
        <w:tc>
          <w:tcPr>
            <w:tcW w:w="397" w:type="dxa"/>
            <w:shd w:val="clear" w:color="auto" w:fill="auto"/>
            <w:tcMar>
              <w:left w:w="28" w:type="dxa"/>
              <w:right w:w="28" w:type="dxa"/>
            </w:tcMar>
            <w:hideMark/>
          </w:tcPr>
          <w:p w14:paraId="4A9D12BB" w14:textId="77777777" w:rsidR="00556568" w:rsidRPr="0071477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14771">
              <w:rPr>
                <w:rFonts w:ascii="Arial" w:hAnsi="Arial" w:cs="Arial"/>
                <w:strike/>
                <w:color w:val="000000"/>
                <w:sz w:val="18"/>
                <w:szCs w:val="18"/>
                <w:lang w:eastAsia="en-GB"/>
              </w:rPr>
              <w:t>C3</w:t>
            </w:r>
          </w:p>
        </w:tc>
        <w:tc>
          <w:tcPr>
            <w:tcW w:w="850" w:type="dxa"/>
            <w:shd w:val="clear" w:color="auto" w:fill="auto"/>
            <w:tcMar>
              <w:left w:w="28" w:type="dxa"/>
              <w:right w:w="28" w:type="dxa"/>
            </w:tcMar>
            <w:hideMark/>
          </w:tcPr>
          <w:p w14:paraId="06E46E92" w14:textId="6C9CBEA6" w:rsidR="00556568" w:rsidRPr="00714771"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698" w:history="1">
              <w:r w:rsidR="00556568" w:rsidRPr="00714771">
                <w:rPr>
                  <w:rFonts w:ascii="Calibri" w:hAnsi="Calibri" w:cs="Calibri"/>
                  <w:strike/>
                  <w:color w:val="0563C1"/>
                  <w:sz w:val="18"/>
                  <w:szCs w:val="18"/>
                  <w:u w:val="single"/>
                  <w:lang w:eastAsia="en-GB"/>
                </w:rPr>
                <w:t>CP-232025</w:t>
              </w:r>
            </w:hyperlink>
          </w:p>
        </w:tc>
        <w:tc>
          <w:tcPr>
            <w:tcW w:w="2268" w:type="dxa"/>
            <w:shd w:val="clear" w:color="auto" w:fill="auto"/>
            <w:tcMar>
              <w:left w:w="28" w:type="dxa"/>
              <w:right w:w="28" w:type="dxa"/>
            </w:tcMar>
            <w:hideMark/>
          </w:tcPr>
          <w:p w14:paraId="04729A54" w14:textId="77777777" w:rsidR="00556568" w:rsidRPr="0071477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714771">
              <w:rPr>
                <w:rFonts w:ascii="Arial" w:hAnsi="Arial" w:cs="Arial"/>
                <w:b/>
                <w:bCs/>
                <w:strike/>
                <w:color w:val="000000"/>
                <w:sz w:val="18"/>
                <w:szCs w:val="18"/>
                <w:lang w:eastAsia="en-GB"/>
              </w:rPr>
              <w:t>Li, Zhijun, ZTE</w:t>
            </w:r>
          </w:p>
        </w:tc>
        <w:tc>
          <w:tcPr>
            <w:tcW w:w="850" w:type="dxa"/>
            <w:shd w:val="clear" w:color="auto" w:fill="auto"/>
            <w:tcMar>
              <w:left w:w="28" w:type="dxa"/>
              <w:right w:w="28" w:type="dxa"/>
            </w:tcMar>
            <w:hideMark/>
          </w:tcPr>
          <w:p w14:paraId="348C0972" w14:textId="77777777" w:rsidR="00556568" w:rsidRPr="0071477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14771">
              <w:rPr>
                <w:rFonts w:ascii="Arial" w:hAnsi="Arial" w:cs="Arial"/>
                <w:strike/>
                <w:color w:val="000000"/>
                <w:sz w:val="18"/>
                <w:szCs w:val="18"/>
                <w:lang w:eastAsia="en-GB"/>
              </w:rPr>
              <w:t>S</w:t>
            </w:r>
          </w:p>
        </w:tc>
      </w:tr>
      <w:tr w:rsidR="00556568" w:rsidRPr="00714771" w14:paraId="7DC5451E" w14:textId="77777777" w:rsidTr="0041562B">
        <w:trPr>
          <w:trHeight w:val="255"/>
        </w:trPr>
        <w:tc>
          <w:tcPr>
            <w:tcW w:w="757" w:type="dxa"/>
            <w:shd w:val="clear" w:color="auto" w:fill="auto"/>
            <w:tcMar>
              <w:left w:w="28" w:type="dxa"/>
              <w:right w:w="28" w:type="dxa"/>
            </w:tcMar>
            <w:hideMark/>
          </w:tcPr>
          <w:p w14:paraId="40A40352" w14:textId="77777777" w:rsidR="00556568" w:rsidRPr="0071477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14771">
              <w:rPr>
                <w:rFonts w:ascii="Arial" w:hAnsi="Arial" w:cs="Arial"/>
                <w:strike/>
                <w:color w:val="000000"/>
                <w:sz w:val="18"/>
                <w:szCs w:val="18"/>
                <w:lang w:eastAsia="en-GB"/>
              </w:rPr>
              <w:t>980087</w:t>
            </w:r>
          </w:p>
        </w:tc>
        <w:tc>
          <w:tcPr>
            <w:tcW w:w="3969" w:type="dxa"/>
            <w:shd w:val="clear" w:color="auto" w:fill="auto"/>
            <w:tcMar>
              <w:left w:w="28" w:type="dxa"/>
              <w:right w:w="28" w:type="dxa"/>
            </w:tcMar>
            <w:hideMark/>
          </w:tcPr>
          <w:p w14:paraId="6F20469D" w14:textId="77777777" w:rsidR="00556568" w:rsidRPr="0071477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14771">
              <w:rPr>
                <w:rFonts w:ascii="Arial" w:hAnsi="Arial" w:cs="Arial"/>
                <w:strike/>
                <w:color w:val="000000"/>
                <w:sz w:val="18"/>
                <w:szCs w:val="18"/>
                <w:lang w:eastAsia="en-GB"/>
              </w:rPr>
              <w:t xml:space="preserve">   CT4 aspects of eNSAC</w:t>
            </w:r>
          </w:p>
        </w:tc>
        <w:tc>
          <w:tcPr>
            <w:tcW w:w="1701" w:type="dxa"/>
            <w:shd w:val="clear" w:color="auto" w:fill="auto"/>
            <w:tcMar>
              <w:left w:w="28" w:type="dxa"/>
              <w:right w:w="28" w:type="dxa"/>
            </w:tcMar>
            <w:hideMark/>
          </w:tcPr>
          <w:p w14:paraId="4441EF78" w14:textId="4D6C5194" w:rsidR="00556568" w:rsidRPr="0071477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14771">
              <w:rPr>
                <w:rFonts w:ascii="Arial" w:hAnsi="Arial" w:cs="Arial"/>
                <w:strike/>
                <w:color w:val="000000"/>
                <w:sz w:val="18"/>
                <w:szCs w:val="18"/>
                <w:lang w:eastAsia="en-GB"/>
              </w:rPr>
              <w:t>e</w:t>
            </w:r>
            <w:r w:rsidRPr="00714771">
              <w:rPr>
                <w:rFonts w:ascii="Arial" w:hAnsi="Arial" w:cs="Arial"/>
                <w:strike/>
                <w:color w:val="000000"/>
                <w:sz w:val="2"/>
                <w:szCs w:val="18"/>
                <w:lang w:eastAsia="en-GB"/>
              </w:rPr>
              <w:t xml:space="preserve"> </w:t>
            </w:r>
            <w:r w:rsidRPr="00714771">
              <w:rPr>
                <w:rFonts w:ascii="Arial" w:hAnsi="Arial" w:cs="Arial"/>
                <w:strike/>
                <w:color w:val="000000"/>
                <w:sz w:val="18"/>
                <w:szCs w:val="18"/>
                <w:lang w:eastAsia="en-GB"/>
              </w:rPr>
              <w:t>N</w:t>
            </w:r>
            <w:r w:rsidRPr="00714771">
              <w:rPr>
                <w:rFonts w:ascii="Arial" w:hAnsi="Arial" w:cs="Arial"/>
                <w:strike/>
                <w:color w:val="000000"/>
                <w:sz w:val="2"/>
                <w:szCs w:val="18"/>
                <w:lang w:eastAsia="en-GB"/>
              </w:rPr>
              <w:t xml:space="preserve"> </w:t>
            </w:r>
            <w:r w:rsidRPr="00714771">
              <w:rPr>
                <w:rFonts w:ascii="Arial" w:hAnsi="Arial" w:cs="Arial"/>
                <w:strike/>
                <w:color w:val="000000"/>
                <w:sz w:val="18"/>
                <w:szCs w:val="18"/>
                <w:lang w:eastAsia="en-GB"/>
              </w:rPr>
              <w:t>S</w:t>
            </w:r>
            <w:r w:rsidRPr="00714771">
              <w:rPr>
                <w:rFonts w:ascii="Arial" w:hAnsi="Arial" w:cs="Arial"/>
                <w:strike/>
                <w:color w:val="000000"/>
                <w:sz w:val="2"/>
                <w:szCs w:val="18"/>
                <w:lang w:eastAsia="en-GB"/>
              </w:rPr>
              <w:t xml:space="preserve"> </w:t>
            </w:r>
            <w:r w:rsidRPr="00714771">
              <w:rPr>
                <w:rFonts w:ascii="Arial" w:hAnsi="Arial" w:cs="Arial"/>
                <w:strike/>
                <w:color w:val="000000"/>
                <w:sz w:val="18"/>
                <w:szCs w:val="18"/>
                <w:lang w:eastAsia="en-GB"/>
              </w:rPr>
              <w:t>A</w:t>
            </w:r>
            <w:r w:rsidRPr="00714771">
              <w:rPr>
                <w:rFonts w:ascii="Arial" w:hAnsi="Arial" w:cs="Arial"/>
                <w:strike/>
                <w:color w:val="000000"/>
                <w:sz w:val="2"/>
                <w:szCs w:val="18"/>
                <w:lang w:eastAsia="en-GB"/>
              </w:rPr>
              <w:t xml:space="preserve"> </w:t>
            </w:r>
            <w:r w:rsidRPr="00714771">
              <w:rPr>
                <w:rFonts w:ascii="Arial" w:hAnsi="Arial" w:cs="Arial"/>
                <w:strike/>
                <w:color w:val="000000"/>
                <w:sz w:val="18"/>
                <w:szCs w:val="18"/>
                <w:lang w:eastAsia="en-GB"/>
              </w:rPr>
              <w:t>C</w:t>
            </w:r>
            <w:r w:rsidRPr="00714771">
              <w:rPr>
                <w:rFonts w:ascii="Arial" w:hAnsi="Arial" w:cs="Arial"/>
                <w:strike/>
                <w:color w:val="000000"/>
                <w:sz w:val="2"/>
                <w:szCs w:val="18"/>
                <w:lang w:eastAsia="en-GB"/>
              </w:rPr>
              <w:t xml:space="preserve"> </w:t>
            </w:r>
          </w:p>
        </w:tc>
        <w:tc>
          <w:tcPr>
            <w:tcW w:w="397" w:type="dxa"/>
            <w:shd w:val="clear" w:color="auto" w:fill="auto"/>
            <w:tcMar>
              <w:left w:w="28" w:type="dxa"/>
              <w:right w:w="28" w:type="dxa"/>
            </w:tcMar>
            <w:hideMark/>
          </w:tcPr>
          <w:p w14:paraId="308CA0F1" w14:textId="77777777" w:rsidR="00556568" w:rsidRPr="0071477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14771">
              <w:rPr>
                <w:rFonts w:ascii="Arial" w:hAnsi="Arial" w:cs="Arial"/>
                <w:strike/>
                <w:color w:val="000000"/>
                <w:sz w:val="18"/>
                <w:szCs w:val="18"/>
                <w:lang w:eastAsia="en-GB"/>
              </w:rPr>
              <w:t>C4</w:t>
            </w:r>
          </w:p>
        </w:tc>
        <w:tc>
          <w:tcPr>
            <w:tcW w:w="850" w:type="dxa"/>
            <w:shd w:val="clear" w:color="auto" w:fill="auto"/>
            <w:tcMar>
              <w:left w:w="28" w:type="dxa"/>
              <w:right w:w="28" w:type="dxa"/>
            </w:tcMar>
            <w:hideMark/>
          </w:tcPr>
          <w:p w14:paraId="1E0708EE" w14:textId="5765E763" w:rsidR="00556568" w:rsidRPr="00714771"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699" w:history="1">
              <w:r w:rsidR="00556568" w:rsidRPr="00714771">
                <w:rPr>
                  <w:rFonts w:ascii="Calibri" w:hAnsi="Calibri" w:cs="Calibri"/>
                  <w:strike/>
                  <w:color w:val="0563C1"/>
                  <w:sz w:val="18"/>
                  <w:szCs w:val="18"/>
                  <w:u w:val="single"/>
                  <w:lang w:eastAsia="en-GB"/>
                </w:rPr>
                <w:t>CP-232025</w:t>
              </w:r>
            </w:hyperlink>
          </w:p>
        </w:tc>
        <w:tc>
          <w:tcPr>
            <w:tcW w:w="2268" w:type="dxa"/>
            <w:shd w:val="clear" w:color="auto" w:fill="auto"/>
            <w:tcMar>
              <w:left w:w="28" w:type="dxa"/>
              <w:right w:w="28" w:type="dxa"/>
            </w:tcMar>
            <w:hideMark/>
          </w:tcPr>
          <w:p w14:paraId="0EEE61F7" w14:textId="77777777" w:rsidR="00556568" w:rsidRPr="0071477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714771">
              <w:rPr>
                <w:rFonts w:ascii="Arial" w:hAnsi="Arial" w:cs="Arial"/>
                <w:b/>
                <w:bCs/>
                <w:strike/>
                <w:color w:val="000000"/>
                <w:sz w:val="18"/>
                <w:szCs w:val="18"/>
                <w:lang w:eastAsia="en-GB"/>
              </w:rPr>
              <w:t>Li, Zhijun, ZTE</w:t>
            </w:r>
          </w:p>
        </w:tc>
        <w:tc>
          <w:tcPr>
            <w:tcW w:w="850" w:type="dxa"/>
            <w:shd w:val="clear" w:color="auto" w:fill="auto"/>
            <w:tcMar>
              <w:left w:w="28" w:type="dxa"/>
              <w:right w:w="28" w:type="dxa"/>
            </w:tcMar>
            <w:hideMark/>
          </w:tcPr>
          <w:p w14:paraId="717A596B" w14:textId="77777777" w:rsidR="00556568" w:rsidRPr="0071477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14771">
              <w:rPr>
                <w:rFonts w:ascii="Arial" w:hAnsi="Arial" w:cs="Arial"/>
                <w:strike/>
                <w:color w:val="000000"/>
                <w:sz w:val="18"/>
                <w:szCs w:val="18"/>
                <w:lang w:eastAsia="en-GB"/>
              </w:rPr>
              <w:t>S</w:t>
            </w:r>
          </w:p>
        </w:tc>
      </w:tr>
      <w:tr w:rsidR="00556568" w:rsidRPr="00EF7FBB" w14:paraId="78EAE187" w14:textId="77777777" w:rsidTr="0041562B">
        <w:trPr>
          <w:trHeight w:val="255"/>
        </w:trPr>
        <w:tc>
          <w:tcPr>
            <w:tcW w:w="757" w:type="dxa"/>
            <w:shd w:val="clear" w:color="auto" w:fill="auto"/>
            <w:tcMar>
              <w:left w:w="28" w:type="dxa"/>
              <w:right w:w="28" w:type="dxa"/>
            </w:tcMar>
            <w:hideMark/>
          </w:tcPr>
          <w:p w14:paraId="13F99BC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970031</w:t>
            </w:r>
          </w:p>
        </w:tc>
        <w:tc>
          <w:tcPr>
            <w:tcW w:w="3969" w:type="dxa"/>
            <w:shd w:val="clear" w:color="auto" w:fill="auto"/>
            <w:tcMar>
              <w:left w:w="28" w:type="dxa"/>
              <w:right w:w="28" w:type="dxa"/>
            </w:tcMar>
            <w:hideMark/>
          </w:tcPr>
          <w:p w14:paraId="69DA7304"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Management Data Analytics phase 2 </w:t>
            </w:r>
          </w:p>
        </w:tc>
        <w:tc>
          <w:tcPr>
            <w:tcW w:w="1701" w:type="dxa"/>
            <w:shd w:val="clear" w:color="auto" w:fill="auto"/>
            <w:tcMar>
              <w:left w:w="28" w:type="dxa"/>
              <w:right w:w="28" w:type="dxa"/>
            </w:tcMar>
            <w:hideMark/>
          </w:tcPr>
          <w:p w14:paraId="7C7B4A19" w14:textId="1F137CAC"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D</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2</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20D6A5A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659CF7C3" w14:textId="4687A290"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700" w:history="1">
              <w:r w:rsidR="00556568" w:rsidRPr="00EF7FBB">
                <w:rPr>
                  <w:rFonts w:ascii="Calibri" w:hAnsi="Calibri" w:cs="Calibri"/>
                  <w:color w:val="0563C1"/>
                  <w:sz w:val="18"/>
                  <w:szCs w:val="18"/>
                  <w:u w:val="single"/>
                  <w:lang w:eastAsia="en-GB"/>
                </w:rPr>
                <w:t>SP-220981</w:t>
              </w:r>
            </w:hyperlink>
          </w:p>
        </w:tc>
        <w:tc>
          <w:tcPr>
            <w:tcW w:w="2268" w:type="dxa"/>
            <w:shd w:val="clear" w:color="auto" w:fill="auto"/>
            <w:tcMar>
              <w:left w:w="28" w:type="dxa"/>
              <w:right w:w="28" w:type="dxa"/>
            </w:tcMar>
            <w:hideMark/>
          </w:tcPr>
          <w:p w14:paraId="51D9F1B8"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Yao, Yizhi, Intel </w:t>
            </w:r>
          </w:p>
        </w:tc>
        <w:tc>
          <w:tcPr>
            <w:tcW w:w="850" w:type="dxa"/>
            <w:shd w:val="clear" w:color="auto" w:fill="auto"/>
            <w:tcMar>
              <w:left w:w="28" w:type="dxa"/>
              <w:right w:w="28" w:type="dxa"/>
            </w:tcMar>
            <w:hideMark/>
          </w:tcPr>
          <w:p w14:paraId="73CF75E6" w14:textId="7667331B"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2E4452E5" w14:textId="77777777" w:rsidTr="0041562B">
        <w:trPr>
          <w:trHeight w:val="255"/>
        </w:trPr>
        <w:tc>
          <w:tcPr>
            <w:tcW w:w="757" w:type="dxa"/>
            <w:shd w:val="clear" w:color="auto" w:fill="auto"/>
            <w:tcMar>
              <w:left w:w="28" w:type="dxa"/>
              <w:right w:w="28" w:type="dxa"/>
            </w:tcMar>
            <w:hideMark/>
          </w:tcPr>
          <w:p w14:paraId="65DAE450"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990115</w:t>
            </w:r>
          </w:p>
        </w:tc>
        <w:tc>
          <w:tcPr>
            <w:tcW w:w="3969" w:type="dxa"/>
            <w:shd w:val="clear" w:color="auto" w:fill="auto"/>
            <w:tcMar>
              <w:left w:w="28" w:type="dxa"/>
              <w:right w:w="28" w:type="dxa"/>
            </w:tcMar>
            <w:hideMark/>
          </w:tcPr>
          <w:p w14:paraId="1975BD09"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Application Data Analytics Enablement Service </w:t>
            </w:r>
          </w:p>
        </w:tc>
        <w:tc>
          <w:tcPr>
            <w:tcW w:w="1701" w:type="dxa"/>
            <w:shd w:val="clear" w:color="auto" w:fill="auto"/>
            <w:tcMar>
              <w:left w:w="28" w:type="dxa"/>
              <w:right w:w="28" w:type="dxa"/>
            </w:tcMar>
            <w:hideMark/>
          </w:tcPr>
          <w:p w14:paraId="54E1D24B" w14:textId="3B1B01FB"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D</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A</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E</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S</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764D60C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1186DB2F" w14:textId="76A17393"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701" w:history="1">
              <w:r w:rsidR="00556568" w:rsidRPr="00EF7FBB">
                <w:rPr>
                  <w:rFonts w:ascii="Calibri" w:hAnsi="Calibri" w:cs="Calibri"/>
                  <w:color w:val="0563C1"/>
                  <w:sz w:val="18"/>
                  <w:szCs w:val="18"/>
                  <w:u w:val="single"/>
                  <w:lang w:eastAsia="en-GB"/>
                </w:rPr>
                <w:t>SP-220913</w:t>
              </w:r>
            </w:hyperlink>
          </w:p>
        </w:tc>
        <w:tc>
          <w:tcPr>
            <w:tcW w:w="2268" w:type="dxa"/>
            <w:shd w:val="clear" w:color="auto" w:fill="auto"/>
            <w:tcMar>
              <w:left w:w="28" w:type="dxa"/>
              <w:right w:w="28" w:type="dxa"/>
            </w:tcMar>
            <w:hideMark/>
          </w:tcPr>
          <w:p w14:paraId="7D935DBB"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Pateromichelakis, Emmanouil (Manos) </w:t>
            </w:r>
          </w:p>
        </w:tc>
        <w:tc>
          <w:tcPr>
            <w:tcW w:w="850" w:type="dxa"/>
            <w:shd w:val="clear" w:color="auto" w:fill="auto"/>
            <w:tcMar>
              <w:left w:w="28" w:type="dxa"/>
              <w:right w:w="28" w:type="dxa"/>
            </w:tcMar>
            <w:hideMark/>
          </w:tcPr>
          <w:p w14:paraId="5759E21D" w14:textId="2CDCEA0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3B095FD2" w14:textId="77777777" w:rsidTr="0041562B">
        <w:trPr>
          <w:trHeight w:val="255"/>
        </w:trPr>
        <w:tc>
          <w:tcPr>
            <w:tcW w:w="757" w:type="dxa"/>
            <w:shd w:val="clear" w:color="auto" w:fill="auto"/>
            <w:tcMar>
              <w:left w:w="28" w:type="dxa"/>
              <w:right w:w="28" w:type="dxa"/>
            </w:tcMar>
            <w:hideMark/>
          </w:tcPr>
          <w:p w14:paraId="0E2CE54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940019</w:t>
            </w:r>
          </w:p>
        </w:tc>
        <w:tc>
          <w:tcPr>
            <w:tcW w:w="3969" w:type="dxa"/>
            <w:shd w:val="clear" w:color="auto" w:fill="auto"/>
            <w:tcMar>
              <w:left w:w="28" w:type="dxa"/>
              <w:right w:w="28" w:type="dxa"/>
            </w:tcMar>
            <w:hideMark/>
          </w:tcPr>
          <w:p w14:paraId="6B6560BC" w14:textId="77777777" w:rsidR="00556568" w:rsidRPr="00EF7FBB" w:rsidRDefault="00556568" w:rsidP="00EF7FB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Application Data Analytics Enablement Service </w:t>
            </w:r>
          </w:p>
        </w:tc>
        <w:tc>
          <w:tcPr>
            <w:tcW w:w="1701" w:type="dxa"/>
            <w:shd w:val="clear" w:color="auto" w:fill="auto"/>
            <w:tcMar>
              <w:left w:w="28" w:type="dxa"/>
              <w:right w:w="28" w:type="dxa"/>
            </w:tcMar>
            <w:hideMark/>
          </w:tcPr>
          <w:p w14:paraId="2B3CFB1E" w14:textId="3E1B788B"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D</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5D7A7A4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3EB0C69C" w14:textId="4CB76BE2"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702" w:history="1">
              <w:r w:rsidR="00556568" w:rsidRPr="00EF7FBB">
                <w:rPr>
                  <w:rFonts w:ascii="Calibri" w:hAnsi="Calibri" w:cs="Calibri"/>
                  <w:color w:val="0563C1"/>
                  <w:sz w:val="18"/>
                  <w:szCs w:val="18"/>
                  <w:u w:val="single"/>
                  <w:lang w:eastAsia="en-GB"/>
                </w:rPr>
                <w:t>SP-211513</w:t>
              </w:r>
            </w:hyperlink>
          </w:p>
        </w:tc>
        <w:tc>
          <w:tcPr>
            <w:tcW w:w="2268" w:type="dxa"/>
            <w:shd w:val="clear" w:color="auto" w:fill="auto"/>
            <w:tcMar>
              <w:left w:w="28" w:type="dxa"/>
              <w:right w:w="28" w:type="dxa"/>
            </w:tcMar>
            <w:hideMark/>
          </w:tcPr>
          <w:p w14:paraId="1EC034F4"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Pateromichelakis, Emmanouil (Manos) </w:t>
            </w:r>
          </w:p>
        </w:tc>
        <w:tc>
          <w:tcPr>
            <w:tcW w:w="850" w:type="dxa"/>
            <w:shd w:val="clear" w:color="auto" w:fill="auto"/>
            <w:tcMar>
              <w:left w:w="28" w:type="dxa"/>
              <w:right w:w="28" w:type="dxa"/>
            </w:tcMar>
            <w:hideMark/>
          </w:tcPr>
          <w:p w14:paraId="2302BC95"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2F2C6101" w14:textId="77777777" w:rsidTr="0041562B">
        <w:trPr>
          <w:trHeight w:val="255"/>
        </w:trPr>
        <w:tc>
          <w:tcPr>
            <w:tcW w:w="757" w:type="dxa"/>
            <w:shd w:val="clear" w:color="auto" w:fill="auto"/>
            <w:tcMar>
              <w:left w:w="28" w:type="dxa"/>
              <w:right w:w="28" w:type="dxa"/>
            </w:tcMar>
            <w:hideMark/>
          </w:tcPr>
          <w:p w14:paraId="71ADBDE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970036</w:t>
            </w:r>
          </w:p>
        </w:tc>
        <w:tc>
          <w:tcPr>
            <w:tcW w:w="3969" w:type="dxa"/>
            <w:shd w:val="clear" w:color="auto" w:fill="auto"/>
            <w:tcMar>
              <w:left w:w="28" w:type="dxa"/>
              <w:right w:w="28" w:type="dxa"/>
            </w:tcMar>
            <w:hideMark/>
          </w:tcPr>
          <w:p w14:paraId="315B0CC1"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ADAES</w:t>
            </w:r>
          </w:p>
        </w:tc>
        <w:tc>
          <w:tcPr>
            <w:tcW w:w="1701" w:type="dxa"/>
            <w:shd w:val="clear" w:color="auto" w:fill="auto"/>
            <w:tcMar>
              <w:left w:w="28" w:type="dxa"/>
              <w:right w:w="28" w:type="dxa"/>
            </w:tcMar>
            <w:hideMark/>
          </w:tcPr>
          <w:p w14:paraId="0D0506AF" w14:textId="58FAEAEA"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D</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14DE0E6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25DAC941" w14:textId="6740F71B"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703" w:history="1">
              <w:r w:rsidR="00556568" w:rsidRPr="00EF7FBB">
                <w:rPr>
                  <w:rFonts w:ascii="Calibri" w:hAnsi="Calibri" w:cs="Calibri"/>
                  <w:color w:val="0563C1"/>
                  <w:sz w:val="18"/>
                  <w:szCs w:val="18"/>
                  <w:u w:val="single"/>
                  <w:lang w:eastAsia="en-GB"/>
                </w:rPr>
                <w:t>SP-230275</w:t>
              </w:r>
            </w:hyperlink>
          </w:p>
        </w:tc>
        <w:tc>
          <w:tcPr>
            <w:tcW w:w="2268" w:type="dxa"/>
            <w:shd w:val="clear" w:color="auto" w:fill="auto"/>
            <w:tcMar>
              <w:left w:w="28" w:type="dxa"/>
              <w:right w:w="28" w:type="dxa"/>
            </w:tcMar>
            <w:hideMark/>
          </w:tcPr>
          <w:p w14:paraId="55677B8F"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Pateromichelakis, Emmanouil (Manos) </w:t>
            </w:r>
          </w:p>
        </w:tc>
        <w:tc>
          <w:tcPr>
            <w:tcW w:w="850" w:type="dxa"/>
            <w:shd w:val="clear" w:color="auto" w:fill="auto"/>
            <w:tcMar>
              <w:left w:w="28" w:type="dxa"/>
              <w:right w:w="28" w:type="dxa"/>
            </w:tcMar>
            <w:hideMark/>
          </w:tcPr>
          <w:p w14:paraId="467C71F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4053B598" w14:textId="77777777" w:rsidTr="0041562B">
        <w:trPr>
          <w:trHeight w:val="255"/>
        </w:trPr>
        <w:tc>
          <w:tcPr>
            <w:tcW w:w="757" w:type="dxa"/>
            <w:shd w:val="clear" w:color="auto" w:fill="auto"/>
            <w:tcMar>
              <w:left w:w="28" w:type="dxa"/>
              <w:right w:w="28" w:type="dxa"/>
            </w:tcMar>
            <w:hideMark/>
          </w:tcPr>
          <w:p w14:paraId="5492222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990020</w:t>
            </w:r>
          </w:p>
        </w:tc>
        <w:tc>
          <w:tcPr>
            <w:tcW w:w="3969" w:type="dxa"/>
            <w:shd w:val="clear" w:color="auto" w:fill="auto"/>
            <w:tcMar>
              <w:left w:w="28" w:type="dxa"/>
              <w:right w:w="28" w:type="dxa"/>
            </w:tcMar>
            <w:hideMark/>
          </w:tcPr>
          <w:p w14:paraId="0535144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ADAES</w:t>
            </w:r>
          </w:p>
        </w:tc>
        <w:tc>
          <w:tcPr>
            <w:tcW w:w="1701" w:type="dxa"/>
            <w:shd w:val="clear" w:color="auto" w:fill="auto"/>
            <w:tcMar>
              <w:left w:w="28" w:type="dxa"/>
              <w:right w:w="28" w:type="dxa"/>
            </w:tcMar>
            <w:hideMark/>
          </w:tcPr>
          <w:p w14:paraId="6056AC2C" w14:textId="4B55A281"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D</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7817F46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4A087DF1" w14:textId="473308FB"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704" w:history="1">
              <w:r w:rsidR="00556568" w:rsidRPr="00EF7FBB">
                <w:rPr>
                  <w:rFonts w:ascii="Calibri" w:hAnsi="Calibri" w:cs="Calibri"/>
                  <w:color w:val="0563C1"/>
                  <w:sz w:val="18"/>
                  <w:szCs w:val="18"/>
                  <w:u w:val="single"/>
                  <w:lang w:eastAsia="en-GB"/>
                </w:rPr>
                <w:t>CP-230333</w:t>
              </w:r>
            </w:hyperlink>
          </w:p>
        </w:tc>
        <w:tc>
          <w:tcPr>
            <w:tcW w:w="2268" w:type="dxa"/>
            <w:shd w:val="clear" w:color="auto" w:fill="auto"/>
            <w:tcMar>
              <w:left w:w="28" w:type="dxa"/>
              <w:right w:w="28" w:type="dxa"/>
            </w:tcMar>
            <w:hideMark/>
          </w:tcPr>
          <w:p w14:paraId="42D47512"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Atarius, Roozbeh, Lenovo</w:t>
            </w:r>
          </w:p>
        </w:tc>
        <w:tc>
          <w:tcPr>
            <w:tcW w:w="850" w:type="dxa"/>
            <w:shd w:val="clear" w:color="auto" w:fill="auto"/>
            <w:tcMar>
              <w:left w:w="28" w:type="dxa"/>
              <w:right w:w="28" w:type="dxa"/>
            </w:tcMar>
            <w:hideMark/>
          </w:tcPr>
          <w:p w14:paraId="5C44393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19026BD7" w14:textId="77777777" w:rsidTr="0041562B">
        <w:trPr>
          <w:trHeight w:val="255"/>
        </w:trPr>
        <w:tc>
          <w:tcPr>
            <w:tcW w:w="757" w:type="dxa"/>
            <w:shd w:val="clear" w:color="auto" w:fill="auto"/>
            <w:tcMar>
              <w:left w:w="28" w:type="dxa"/>
              <w:right w:w="28" w:type="dxa"/>
            </w:tcMar>
            <w:hideMark/>
          </w:tcPr>
          <w:p w14:paraId="666A4E0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990097</w:t>
            </w:r>
          </w:p>
        </w:tc>
        <w:tc>
          <w:tcPr>
            <w:tcW w:w="3969" w:type="dxa"/>
            <w:shd w:val="clear" w:color="auto" w:fill="auto"/>
            <w:tcMar>
              <w:left w:w="28" w:type="dxa"/>
              <w:right w:w="28" w:type="dxa"/>
            </w:tcMar>
            <w:hideMark/>
          </w:tcPr>
          <w:p w14:paraId="17412DA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ADAES</w:t>
            </w:r>
          </w:p>
        </w:tc>
        <w:tc>
          <w:tcPr>
            <w:tcW w:w="1701" w:type="dxa"/>
            <w:shd w:val="clear" w:color="auto" w:fill="auto"/>
            <w:tcMar>
              <w:left w:w="28" w:type="dxa"/>
              <w:right w:w="28" w:type="dxa"/>
            </w:tcMar>
            <w:hideMark/>
          </w:tcPr>
          <w:p w14:paraId="3A812CD8" w14:textId="411F9209"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D</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08A237C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5241C66C" w14:textId="05A75F20"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705" w:history="1">
              <w:r w:rsidR="00556568" w:rsidRPr="00EF7FBB">
                <w:rPr>
                  <w:rFonts w:ascii="Calibri" w:hAnsi="Calibri" w:cs="Calibri"/>
                  <w:color w:val="0563C1"/>
                  <w:sz w:val="18"/>
                  <w:szCs w:val="18"/>
                  <w:u w:val="single"/>
                  <w:lang w:eastAsia="en-GB"/>
                </w:rPr>
                <w:t>CP-230333</w:t>
              </w:r>
            </w:hyperlink>
          </w:p>
        </w:tc>
        <w:tc>
          <w:tcPr>
            <w:tcW w:w="2268" w:type="dxa"/>
            <w:shd w:val="clear" w:color="auto" w:fill="auto"/>
            <w:tcMar>
              <w:left w:w="28" w:type="dxa"/>
              <w:right w:w="28" w:type="dxa"/>
            </w:tcMar>
            <w:hideMark/>
          </w:tcPr>
          <w:p w14:paraId="4065F8DF"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Atarius, Roozbeh, Lenovo</w:t>
            </w:r>
          </w:p>
        </w:tc>
        <w:tc>
          <w:tcPr>
            <w:tcW w:w="850" w:type="dxa"/>
            <w:shd w:val="clear" w:color="auto" w:fill="auto"/>
            <w:tcMar>
              <w:left w:w="28" w:type="dxa"/>
              <w:right w:w="28" w:type="dxa"/>
            </w:tcMar>
            <w:hideMark/>
          </w:tcPr>
          <w:p w14:paraId="3A137F2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28F63370" w14:textId="77777777" w:rsidTr="0041562B">
        <w:trPr>
          <w:trHeight w:val="255"/>
        </w:trPr>
        <w:tc>
          <w:tcPr>
            <w:tcW w:w="757" w:type="dxa"/>
            <w:shd w:val="clear" w:color="auto" w:fill="auto"/>
            <w:tcMar>
              <w:left w:w="28" w:type="dxa"/>
              <w:right w:w="28" w:type="dxa"/>
            </w:tcMar>
            <w:hideMark/>
          </w:tcPr>
          <w:p w14:paraId="0CEFDB1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940079</w:t>
            </w:r>
          </w:p>
        </w:tc>
        <w:tc>
          <w:tcPr>
            <w:tcW w:w="3969" w:type="dxa"/>
            <w:shd w:val="clear" w:color="auto" w:fill="auto"/>
            <w:tcMar>
              <w:left w:w="28" w:type="dxa"/>
              <w:right w:w="28" w:type="dxa"/>
            </w:tcMar>
            <w:hideMark/>
          </w:tcPr>
          <w:p w14:paraId="68B3EB59" w14:textId="77777777" w:rsidR="00556568" w:rsidRPr="00EF7FBB" w:rsidRDefault="00556568" w:rsidP="00EF7FB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Seamless UE context recovery </w:t>
            </w:r>
          </w:p>
        </w:tc>
        <w:tc>
          <w:tcPr>
            <w:tcW w:w="1701" w:type="dxa"/>
            <w:shd w:val="clear" w:color="auto" w:fill="auto"/>
            <w:tcMar>
              <w:left w:w="28" w:type="dxa"/>
              <w:right w:w="28" w:type="dxa"/>
            </w:tcMar>
            <w:hideMark/>
          </w:tcPr>
          <w:p w14:paraId="59589CCF" w14:textId="5FDE5983"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U</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3784851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71F3BA85" w14:textId="69237006"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706" w:history="1">
              <w:r w:rsidR="00556568" w:rsidRPr="00EF7FBB">
                <w:rPr>
                  <w:rFonts w:ascii="Calibri" w:hAnsi="Calibri" w:cs="Calibri"/>
                  <w:color w:val="0563C1"/>
                  <w:sz w:val="18"/>
                  <w:szCs w:val="18"/>
                  <w:u w:val="single"/>
                  <w:lang w:eastAsia="en-GB"/>
                </w:rPr>
                <w:t>SP-211654</w:t>
              </w:r>
            </w:hyperlink>
          </w:p>
        </w:tc>
        <w:tc>
          <w:tcPr>
            <w:tcW w:w="2268" w:type="dxa"/>
            <w:shd w:val="clear" w:color="auto" w:fill="auto"/>
            <w:tcMar>
              <w:left w:w="28" w:type="dxa"/>
              <w:right w:w="28" w:type="dxa"/>
            </w:tcMar>
            <w:hideMark/>
          </w:tcPr>
          <w:p w14:paraId="2E476C5D"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Lalith Kumar </w:t>
            </w:r>
          </w:p>
        </w:tc>
        <w:tc>
          <w:tcPr>
            <w:tcW w:w="850" w:type="dxa"/>
            <w:shd w:val="clear" w:color="auto" w:fill="auto"/>
            <w:tcMar>
              <w:left w:w="28" w:type="dxa"/>
              <w:right w:w="28" w:type="dxa"/>
            </w:tcMar>
            <w:hideMark/>
          </w:tcPr>
          <w:p w14:paraId="121E2175"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14AD140F" w14:textId="77777777" w:rsidTr="0041562B">
        <w:trPr>
          <w:trHeight w:val="255"/>
        </w:trPr>
        <w:tc>
          <w:tcPr>
            <w:tcW w:w="757" w:type="dxa"/>
            <w:shd w:val="clear" w:color="auto" w:fill="auto"/>
            <w:tcMar>
              <w:left w:w="28" w:type="dxa"/>
              <w:right w:w="28" w:type="dxa"/>
            </w:tcMar>
            <w:hideMark/>
          </w:tcPr>
          <w:p w14:paraId="0820106E"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980116</w:t>
            </w:r>
          </w:p>
        </w:tc>
        <w:tc>
          <w:tcPr>
            <w:tcW w:w="3969" w:type="dxa"/>
            <w:shd w:val="clear" w:color="auto" w:fill="auto"/>
            <w:tcMar>
              <w:left w:w="28" w:type="dxa"/>
              <w:right w:w="28" w:type="dxa"/>
            </w:tcMar>
            <w:hideMark/>
          </w:tcPr>
          <w:p w14:paraId="5122FD0A"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Seamless UE context recovery </w:t>
            </w:r>
          </w:p>
        </w:tc>
        <w:tc>
          <w:tcPr>
            <w:tcW w:w="1701" w:type="dxa"/>
            <w:shd w:val="clear" w:color="auto" w:fill="auto"/>
            <w:tcMar>
              <w:left w:w="28" w:type="dxa"/>
              <w:right w:w="28" w:type="dxa"/>
            </w:tcMar>
            <w:hideMark/>
          </w:tcPr>
          <w:p w14:paraId="4652417F" w14:textId="5B1485A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U</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E</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C</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R</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5CA78F4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2331B24D" w14:textId="43DDC11C"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707" w:history="1">
              <w:r w:rsidR="00556568" w:rsidRPr="00EF7FBB">
                <w:rPr>
                  <w:rFonts w:ascii="Calibri" w:hAnsi="Calibri" w:cs="Calibri"/>
                  <w:color w:val="0563C1"/>
                  <w:sz w:val="18"/>
                  <w:szCs w:val="18"/>
                  <w:u w:val="single"/>
                  <w:lang w:eastAsia="en-GB"/>
                </w:rPr>
                <w:t>SP-220810</w:t>
              </w:r>
            </w:hyperlink>
          </w:p>
        </w:tc>
        <w:tc>
          <w:tcPr>
            <w:tcW w:w="2268" w:type="dxa"/>
            <w:shd w:val="clear" w:color="auto" w:fill="auto"/>
            <w:tcMar>
              <w:left w:w="28" w:type="dxa"/>
              <w:right w:w="28" w:type="dxa"/>
            </w:tcMar>
            <w:hideMark/>
          </w:tcPr>
          <w:p w14:paraId="4491FD54"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Lalith kumar, Samsung </w:t>
            </w:r>
          </w:p>
        </w:tc>
        <w:tc>
          <w:tcPr>
            <w:tcW w:w="850" w:type="dxa"/>
            <w:shd w:val="clear" w:color="auto" w:fill="auto"/>
            <w:tcMar>
              <w:left w:w="28" w:type="dxa"/>
              <w:right w:w="28" w:type="dxa"/>
            </w:tcMar>
            <w:hideMark/>
          </w:tcPr>
          <w:p w14:paraId="1A60F53E" w14:textId="65991F42"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0F424945" w14:textId="77777777" w:rsidTr="0041562B">
        <w:trPr>
          <w:trHeight w:val="255"/>
        </w:trPr>
        <w:tc>
          <w:tcPr>
            <w:tcW w:w="757" w:type="dxa"/>
            <w:shd w:val="clear" w:color="auto" w:fill="auto"/>
            <w:tcMar>
              <w:left w:w="28" w:type="dxa"/>
              <w:right w:w="28" w:type="dxa"/>
            </w:tcMar>
            <w:hideMark/>
          </w:tcPr>
          <w:p w14:paraId="4EE73055"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970020</w:t>
            </w:r>
          </w:p>
        </w:tc>
        <w:tc>
          <w:tcPr>
            <w:tcW w:w="3969" w:type="dxa"/>
            <w:shd w:val="clear" w:color="auto" w:fill="auto"/>
            <w:tcMar>
              <w:left w:w="28" w:type="dxa"/>
              <w:right w:w="28" w:type="dxa"/>
            </w:tcMar>
            <w:hideMark/>
          </w:tcPr>
          <w:p w14:paraId="1635FF27"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Seamless UE context recovery </w:t>
            </w:r>
          </w:p>
        </w:tc>
        <w:tc>
          <w:tcPr>
            <w:tcW w:w="1701" w:type="dxa"/>
            <w:shd w:val="clear" w:color="auto" w:fill="auto"/>
            <w:tcMar>
              <w:left w:w="28" w:type="dxa"/>
              <w:right w:w="28" w:type="dxa"/>
            </w:tcMar>
            <w:hideMark/>
          </w:tcPr>
          <w:p w14:paraId="308A3F94" w14:textId="7DEA9D4D"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U</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E</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C</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R</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42B5E463"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S2</w:t>
            </w:r>
          </w:p>
        </w:tc>
        <w:tc>
          <w:tcPr>
            <w:tcW w:w="850" w:type="dxa"/>
            <w:shd w:val="clear" w:color="auto" w:fill="auto"/>
            <w:tcMar>
              <w:left w:w="28" w:type="dxa"/>
              <w:right w:w="28" w:type="dxa"/>
            </w:tcMar>
            <w:hideMark/>
          </w:tcPr>
          <w:p w14:paraId="570778B7" w14:textId="79B6D1B4"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708" w:history="1">
              <w:r w:rsidR="00556568" w:rsidRPr="00EF7FBB">
                <w:rPr>
                  <w:rFonts w:ascii="Calibri" w:hAnsi="Calibri" w:cs="Calibri"/>
                  <w:color w:val="0563C1"/>
                  <w:sz w:val="18"/>
                  <w:szCs w:val="18"/>
                  <w:u w:val="single"/>
                  <w:lang w:eastAsia="en-GB"/>
                </w:rPr>
                <w:t>SP-220810</w:t>
              </w:r>
            </w:hyperlink>
          </w:p>
        </w:tc>
        <w:tc>
          <w:tcPr>
            <w:tcW w:w="2268" w:type="dxa"/>
            <w:shd w:val="clear" w:color="auto" w:fill="auto"/>
            <w:tcMar>
              <w:left w:w="28" w:type="dxa"/>
              <w:right w:w="28" w:type="dxa"/>
            </w:tcMar>
            <w:hideMark/>
          </w:tcPr>
          <w:p w14:paraId="54AEDAA6"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Lalith kumar, Samsung </w:t>
            </w:r>
          </w:p>
        </w:tc>
        <w:tc>
          <w:tcPr>
            <w:tcW w:w="850" w:type="dxa"/>
            <w:shd w:val="clear" w:color="auto" w:fill="auto"/>
            <w:tcMar>
              <w:left w:w="28" w:type="dxa"/>
              <w:right w:w="28" w:type="dxa"/>
            </w:tcMar>
            <w:hideMark/>
          </w:tcPr>
          <w:p w14:paraId="4AF7609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74DB3773" w14:textId="77777777" w:rsidTr="0041562B">
        <w:trPr>
          <w:trHeight w:val="255"/>
        </w:trPr>
        <w:tc>
          <w:tcPr>
            <w:tcW w:w="757" w:type="dxa"/>
            <w:shd w:val="clear" w:color="auto" w:fill="auto"/>
            <w:tcMar>
              <w:left w:w="28" w:type="dxa"/>
              <w:right w:w="28" w:type="dxa"/>
            </w:tcMar>
            <w:hideMark/>
          </w:tcPr>
          <w:p w14:paraId="7D01948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980088</w:t>
            </w:r>
          </w:p>
        </w:tc>
        <w:tc>
          <w:tcPr>
            <w:tcW w:w="3969" w:type="dxa"/>
            <w:shd w:val="clear" w:color="auto" w:fill="auto"/>
            <w:tcMar>
              <w:left w:w="28" w:type="dxa"/>
              <w:right w:w="28" w:type="dxa"/>
            </w:tcMar>
            <w:hideMark/>
          </w:tcPr>
          <w:p w14:paraId="40AD308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Seamless UE context recovery </w:t>
            </w:r>
          </w:p>
        </w:tc>
        <w:tc>
          <w:tcPr>
            <w:tcW w:w="1701" w:type="dxa"/>
            <w:shd w:val="clear" w:color="auto" w:fill="auto"/>
            <w:tcMar>
              <w:left w:w="28" w:type="dxa"/>
              <w:right w:w="28" w:type="dxa"/>
            </w:tcMar>
            <w:hideMark/>
          </w:tcPr>
          <w:p w14:paraId="4F2A96C2" w14:textId="7FF5BEA6"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U</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2FE67EC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389A33CB" w14:textId="5F81A672"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709" w:history="1">
              <w:r w:rsidR="00556568" w:rsidRPr="00EF7FBB">
                <w:rPr>
                  <w:rFonts w:ascii="Calibri" w:hAnsi="Calibri" w:cs="Calibri"/>
                  <w:color w:val="0563C1"/>
                  <w:sz w:val="18"/>
                  <w:szCs w:val="18"/>
                  <w:u w:val="single"/>
                  <w:lang w:eastAsia="en-GB"/>
                </w:rPr>
                <w:t>CP-223113</w:t>
              </w:r>
            </w:hyperlink>
          </w:p>
        </w:tc>
        <w:tc>
          <w:tcPr>
            <w:tcW w:w="2268" w:type="dxa"/>
            <w:shd w:val="clear" w:color="auto" w:fill="auto"/>
            <w:tcMar>
              <w:left w:w="28" w:type="dxa"/>
              <w:right w:w="28" w:type="dxa"/>
            </w:tcMar>
            <w:hideMark/>
          </w:tcPr>
          <w:p w14:paraId="0EC1BFA0"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Hashmi, Danish Ehsan, Samsung</w:t>
            </w:r>
          </w:p>
        </w:tc>
        <w:tc>
          <w:tcPr>
            <w:tcW w:w="850" w:type="dxa"/>
            <w:shd w:val="clear" w:color="auto" w:fill="auto"/>
            <w:tcMar>
              <w:left w:w="28" w:type="dxa"/>
              <w:right w:w="28" w:type="dxa"/>
            </w:tcMar>
            <w:hideMark/>
          </w:tcPr>
          <w:p w14:paraId="0C5D5D9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7662F677" w14:textId="77777777" w:rsidTr="0041562B">
        <w:trPr>
          <w:trHeight w:val="255"/>
        </w:trPr>
        <w:tc>
          <w:tcPr>
            <w:tcW w:w="757" w:type="dxa"/>
            <w:shd w:val="clear" w:color="auto" w:fill="auto"/>
            <w:tcMar>
              <w:left w:w="28" w:type="dxa"/>
              <w:right w:w="28" w:type="dxa"/>
            </w:tcMar>
            <w:hideMark/>
          </w:tcPr>
          <w:p w14:paraId="18EB245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980089</w:t>
            </w:r>
          </w:p>
        </w:tc>
        <w:tc>
          <w:tcPr>
            <w:tcW w:w="3969" w:type="dxa"/>
            <w:shd w:val="clear" w:color="auto" w:fill="auto"/>
            <w:tcMar>
              <w:left w:w="28" w:type="dxa"/>
              <w:right w:w="28" w:type="dxa"/>
            </w:tcMar>
            <w:hideMark/>
          </w:tcPr>
          <w:p w14:paraId="0FDD4D3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Seamless UE context recovery </w:t>
            </w:r>
          </w:p>
        </w:tc>
        <w:tc>
          <w:tcPr>
            <w:tcW w:w="1701" w:type="dxa"/>
            <w:shd w:val="clear" w:color="auto" w:fill="auto"/>
            <w:tcMar>
              <w:left w:w="28" w:type="dxa"/>
              <w:right w:w="28" w:type="dxa"/>
            </w:tcMar>
            <w:hideMark/>
          </w:tcPr>
          <w:p w14:paraId="37E7C7EA" w14:textId="26B78894"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U</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51ED37C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14825425" w14:textId="790E0723"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710" w:history="1">
              <w:r w:rsidR="00556568" w:rsidRPr="00EF7FBB">
                <w:rPr>
                  <w:rFonts w:ascii="Calibri" w:hAnsi="Calibri" w:cs="Calibri"/>
                  <w:color w:val="0563C1"/>
                  <w:sz w:val="18"/>
                  <w:szCs w:val="18"/>
                  <w:u w:val="single"/>
                  <w:lang w:eastAsia="en-GB"/>
                </w:rPr>
                <w:t>CP-223113</w:t>
              </w:r>
            </w:hyperlink>
          </w:p>
        </w:tc>
        <w:tc>
          <w:tcPr>
            <w:tcW w:w="2268" w:type="dxa"/>
            <w:shd w:val="clear" w:color="auto" w:fill="auto"/>
            <w:tcMar>
              <w:left w:w="28" w:type="dxa"/>
              <w:right w:w="28" w:type="dxa"/>
            </w:tcMar>
            <w:hideMark/>
          </w:tcPr>
          <w:p w14:paraId="66E2CA68"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Hashmi, Danish Ehsan, Samsung</w:t>
            </w:r>
          </w:p>
        </w:tc>
        <w:tc>
          <w:tcPr>
            <w:tcW w:w="850" w:type="dxa"/>
            <w:shd w:val="clear" w:color="auto" w:fill="auto"/>
            <w:tcMar>
              <w:left w:w="28" w:type="dxa"/>
              <w:right w:w="28" w:type="dxa"/>
            </w:tcMar>
            <w:hideMark/>
          </w:tcPr>
          <w:p w14:paraId="1F9D737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6CF7DA81" w14:textId="77777777" w:rsidTr="0041562B">
        <w:trPr>
          <w:trHeight w:val="255"/>
        </w:trPr>
        <w:tc>
          <w:tcPr>
            <w:tcW w:w="757" w:type="dxa"/>
            <w:shd w:val="clear" w:color="auto" w:fill="auto"/>
            <w:tcMar>
              <w:left w:w="28" w:type="dxa"/>
              <w:right w:w="28" w:type="dxa"/>
            </w:tcMar>
            <w:hideMark/>
          </w:tcPr>
          <w:p w14:paraId="4D961E7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980090</w:t>
            </w:r>
          </w:p>
        </w:tc>
        <w:tc>
          <w:tcPr>
            <w:tcW w:w="3969" w:type="dxa"/>
            <w:shd w:val="clear" w:color="auto" w:fill="auto"/>
            <w:tcMar>
              <w:left w:w="28" w:type="dxa"/>
              <w:right w:w="28" w:type="dxa"/>
            </w:tcMar>
            <w:hideMark/>
          </w:tcPr>
          <w:p w14:paraId="131B1F4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Seamless UE context recovery </w:t>
            </w:r>
          </w:p>
        </w:tc>
        <w:tc>
          <w:tcPr>
            <w:tcW w:w="1701" w:type="dxa"/>
            <w:shd w:val="clear" w:color="auto" w:fill="auto"/>
            <w:tcMar>
              <w:left w:w="28" w:type="dxa"/>
              <w:right w:w="28" w:type="dxa"/>
            </w:tcMar>
            <w:hideMark/>
          </w:tcPr>
          <w:p w14:paraId="128BF084" w14:textId="341C072E"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U</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1D96A5E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3766B634" w14:textId="472A42FF"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711" w:history="1">
              <w:r w:rsidR="00556568" w:rsidRPr="00EF7FBB">
                <w:rPr>
                  <w:rFonts w:ascii="Calibri" w:hAnsi="Calibri" w:cs="Calibri"/>
                  <w:color w:val="0563C1"/>
                  <w:sz w:val="18"/>
                  <w:szCs w:val="18"/>
                  <w:u w:val="single"/>
                  <w:lang w:eastAsia="en-GB"/>
                </w:rPr>
                <w:t>CP-223113</w:t>
              </w:r>
            </w:hyperlink>
          </w:p>
        </w:tc>
        <w:tc>
          <w:tcPr>
            <w:tcW w:w="2268" w:type="dxa"/>
            <w:shd w:val="clear" w:color="auto" w:fill="auto"/>
            <w:tcMar>
              <w:left w:w="28" w:type="dxa"/>
              <w:right w:w="28" w:type="dxa"/>
            </w:tcMar>
            <w:hideMark/>
          </w:tcPr>
          <w:p w14:paraId="7A68C054"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Hashmi, Danish Ehsan, Samsung</w:t>
            </w:r>
          </w:p>
        </w:tc>
        <w:tc>
          <w:tcPr>
            <w:tcW w:w="850" w:type="dxa"/>
            <w:shd w:val="clear" w:color="auto" w:fill="auto"/>
            <w:tcMar>
              <w:left w:w="28" w:type="dxa"/>
              <w:right w:w="28" w:type="dxa"/>
            </w:tcMar>
            <w:hideMark/>
          </w:tcPr>
          <w:p w14:paraId="7191445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01AA27C9" w14:textId="77777777" w:rsidTr="0041562B">
        <w:trPr>
          <w:trHeight w:val="255"/>
        </w:trPr>
        <w:tc>
          <w:tcPr>
            <w:tcW w:w="757" w:type="dxa"/>
            <w:shd w:val="clear" w:color="auto" w:fill="auto"/>
            <w:tcMar>
              <w:left w:w="28" w:type="dxa"/>
              <w:right w:w="28" w:type="dxa"/>
            </w:tcMar>
            <w:hideMark/>
          </w:tcPr>
          <w:p w14:paraId="7B866E7C"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980115</w:t>
            </w:r>
          </w:p>
        </w:tc>
        <w:tc>
          <w:tcPr>
            <w:tcW w:w="3969" w:type="dxa"/>
            <w:shd w:val="clear" w:color="auto" w:fill="auto"/>
            <w:tcMar>
              <w:left w:w="28" w:type="dxa"/>
              <w:right w:w="28" w:type="dxa"/>
            </w:tcMar>
            <w:hideMark/>
          </w:tcPr>
          <w:p w14:paraId="6F499357"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5G System Enabler for Service Function Chaining </w:t>
            </w:r>
          </w:p>
        </w:tc>
        <w:tc>
          <w:tcPr>
            <w:tcW w:w="1701" w:type="dxa"/>
            <w:shd w:val="clear" w:color="auto" w:fill="auto"/>
            <w:tcMar>
              <w:left w:w="28" w:type="dxa"/>
              <w:right w:w="28" w:type="dxa"/>
            </w:tcMar>
            <w:hideMark/>
          </w:tcPr>
          <w:p w14:paraId="74A65A07" w14:textId="71AF4A63"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F</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C</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2CD8AE4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0FA21397" w14:textId="618F2084"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712" w:history="1">
              <w:r w:rsidR="00556568" w:rsidRPr="00EF7FBB">
                <w:rPr>
                  <w:rFonts w:ascii="Calibri" w:hAnsi="Calibri" w:cs="Calibri"/>
                  <w:color w:val="0563C1"/>
                  <w:sz w:val="18"/>
                  <w:szCs w:val="18"/>
                  <w:u w:val="single"/>
                  <w:lang w:eastAsia="en-GB"/>
                </w:rPr>
                <w:t>SP-220802</w:t>
              </w:r>
            </w:hyperlink>
          </w:p>
        </w:tc>
        <w:tc>
          <w:tcPr>
            <w:tcW w:w="2268" w:type="dxa"/>
            <w:shd w:val="clear" w:color="auto" w:fill="auto"/>
            <w:tcMar>
              <w:left w:w="28" w:type="dxa"/>
              <w:right w:w="28" w:type="dxa"/>
            </w:tcMar>
            <w:hideMark/>
          </w:tcPr>
          <w:p w14:paraId="57D633C3"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Meghashree Dattatri Kedalagudde, Intel </w:t>
            </w:r>
          </w:p>
        </w:tc>
        <w:tc>
          <w:tcPr>
            <w:tcW w:w="850" w:type="dxa"/>
            <w:shd w:val="clear" w:color="auto" w:fill="auto"/>
            <w:tcMar>
              <w:left w:w="28" w:type="dxa"/>
              <w:right w:w="28" w:type="dxa"/>
            </w:tcMar>
            <w:hideMark/>
          </w:tcPr>
          <w:p w14:paraId="627A1CA7" w14:textId="4609130B"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5679F141" w14:textId="77777777" w:rsidTr="0041562B">
        <w:trPr>
          <w:trHeight w:val="255"/>
        </w:trPr>
        <w:tc>
          <w:tcPr>
            <w:tcW w:w="757" w:type="dxa"/>
            <w:shd w:val="clear" w:color="auto" w:fill="auto"/>
            <w:tcMar>
              <w:left w:w="28" w:type="dxa"/>
              <w:right w:w="28" w:type="dxa"/>
            </w:tcMar>
            <w:hideMark/>
          </w:tcPr>
          <w:p w14:paraId="77C4F9D2"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970012</w:t>
            </w:r>
          </w:p>
        </w:tc>
        <w:tc>
          <w:tcPr>
            <w:tcW w:w="3969" w:type="dxa"/>
            <w:shd w:val="clear" w:color="auto" w:fill="auto"/>
            <w:tcMar>
              <w:left w:w="28" w:type="dxa"/>
              <w:right w:w="28" w:type="dxa"/>
            </w:tcMar>
            <w:hideMark/>
          </w:tcPr>
          <w:p w14:paraId="5AB0E925"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5G System Enabler for Service Function Chaining </w:t>
            </w:r>
          </w:p>
        </w:tc>
        <w:tc>
          <w:tcPr>
            <w:tcW w:w="1701" w:type="dxa"/>
            <w:shd w:val="clear" w:color="auto" w:fill="auto"/>
            <w:tcMar>
              <w:left w:w="28" w:type="dxa"/>
              <w:right w:w="28" w:type="dxa"/>
            </w:tcMar>
            <w:hideMark/>
          </w:tcPr>
          <w:p w14:paraId="4FED1F8F" w14:textId="33E83A5D"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F</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C</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56E09919"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S2</w:t>
            </w:r>
          </w:p>
        </w:tc>
        <w:tc>
          <w:tcPr>
            <w:tcW w:w="850" w:type="dxa"/>
            <w:shd w:val="clear" w:color="auto" w:fill="auto"/>
            <w:tcMar>
              <w:left w:w="28" w:type="dxa"/>
              <w:right w:w="28" w:type="dxa"/>
            </w:tcMar>
            <w:hideMark/>
          </w:tcPr>
          <w:p w14:paraId="015E405C" w14:textId="7638C8E2"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713" w:history="1">
              <w:r w:rsidR="00556568" w:rsidRPr="00EF7FBB">
                <w:rPr>
                  <w:rFonts w:ascii="Calibri" w:hAnsi="Calibri" w:cs="Calibri"/>
                  <w:color w:val="0563C1"/>
                  <w:sz w:val="18"/>
                  <w:szCs w:val="18"/>
                  <w:u w:val="single"/>
                  <w:lang w:eastAsia="en-GB"/>
                </w:rPr>
                <w:t>SP-230120</w:t>
              </w:r>
            </w:hyperlink>
          </w:p>
        </w:tc>
        <w:tc>
          <w:tcPr>
            <w:tcW w:w="2268" w:type="dxa"/>
            <w:shd w:val="clear" w:color="auto" w:fill="auto"/>
            <w:tcMar>
              <w:left w:w="28" w:type="dxa"/>
              <w:right w:w="28" w:type="dxa"/>
            </w:tcMar>
            <w:hideMark/>
          </w:tcPr>
          <w:p w14:paraId="17D7A898"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Meghashree Dattatri Kedalagudde, Intel </w:t>
            </w:r>
          </w:p>
        </w:tc>
        <w:tc>
          <w:tcPr>
            <w:tcW w:w="850" w:type="dxa"/>
            <w:shd w:val="clear" w:color="auto" w:fill="auto"/>
            <w:tcMar>
              <w:left w:w="28" w:type="dxa"/>
              <w:right w:w="28" w:type="dxa"/>
            </w:tcMar>
            <w:hideMark/>
          </w:tcPr>
          <w:p w14:paraId="05BD9E9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08F32088" w14:textId="77777777" w:rsidTr="0041562B">
        <w:trPr>
          <w:trHeight w:val="255"/>
        </w:trPr>
        <w:tc>
          <w:tcPr>
            <w:tcW w:w="757" w:type="dxa"/>
            <w:shd w:val="clear" w:color="auto" w:fill="auto"/>
            <w:tcMar>
              <w:left w:w="28" w:type="dxa"/>
              <w:right w:w="28" w:type="dxa"/>
            </w:tcMar>
            <w:hideMark/>
          </w:tcPr>
          <w:p w14:paraId="1F2921C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980091</w:t>
            </w:r>
          </w:p>
        </w:tc>
        <w:tc>
          <w:tcPr>
            <w:tcW w:w="3969" w:type="dxa"/>
            <w:shd w:val="clear" w:color="auto" w:fill="auto"/>
            <w:tcMar>
              <w:left w:w="28" w:type="dxa"/>
              <w:right w:w="28" w:type="dxa"/>
            </w:tcMar>
            <w:hideMark/>
          </w:tcPr>
          <w:p w14:paraId="0800CC7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SFC</w:t>
            </w:r>
          </w:p>
        </w:tc>
        <w:tc>
          <w:tcPr>
            <w:tcW w:w="1701" w:type="dxa"/>
            <w:shd w:val="clear" w:color="auto" w:fill="auto"/>
            <w:tcMar>
              <w:left w:w="28" w:type="dxa"/>
              <w:right w:w="28" w:type="dxa"/>
            </w:tcMar>
            <w:hideMark/>
          </w:tcPr>
          <w:p w14:paraId="21B0EBE4" w14:textId="5DA15B01"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1B564A9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5877741E" w14:textId="656D1A39"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714" w:history="1">
              <w:r w:rsidR="00556568" w:rsidRPr="00EF7FBB">
                <w:rPr>
                  <w:rFonts w:ascii="Calibri" w:hAnsi="Calibri" w:cs="Calibri"/>
                  <w:color w:val="0563C1"/>
                  <w:sz w:val="18"/>
                  <w:szCs w:val="18"/>
                  <w:u w:val="single"/>
                  <w:lang w:eastAsia="en-GB"/>
                </w:rPr>
                <w:t>CP-231193</w:t>
              </w:r>
            </w:hyperlink>
          </w:p>
        </w:tc>
        <w:tc>
          <w:tcPr>
            <w:tcW w:w="2268" w:type="dxa"/>
            <w:shd w:val="clear" w:color="auto" w:fill="auto"/>
            <w:tcMar>
              <w:left w:w="28" w:type="dxa"/>
              <w:right w:w="28" w:type="dxa"/>
            </w:tcMar>
            <w:hideMark/>
          </w:tcPr>
          <w:p w14:paraId="79AE7BC3"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Thomas Luetzenkirchen, Intel</w:t>
            </w:r>
          </w:p>
        </w:tc>
        <w:tc>
          <w:tcPr>
            <w:tcW w:w="850" w:type="dxa"/>
            <w:shd w:val="clear" w:color="auto" w:fill="auto"/>
            <w:tcMar>
              <w:left w:w="28" w:type="dxa"/>
              <w:right w:w="28" w:type="dxa"/>
            </w:tcMar>
            <w:hideMark/>
          </w:tcPr>
          <w:p w14:paraId="5A5BA5C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63A873FA" w14:textId="77777777" w:rsidTr="0041562B">
        <w:trPr>
          <w:trHeight w:val="255"/>
        </w:trPr>
        <w:tc>
          <w:tcPr>
            <w:tcW w:w="757" w:type="dxa"/>
            <w:shd w:val="clear" w:color="auto" w:fill="auto"/>
            <w:tcMar>
              <w:left w:w="28" w:type="dxa"/>
              <w:right w:w="28" w:type="dxa"/>
            </w:tcMar>
            <w:hideMark/>
          </w:tcPr>
          <w:p w14:paraId="7233AA1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980092</w:t>
            </w:r>
          </w:p>
        </w:tc>
        <w:tc>
          <w:tcPr>
            <w:tcW w:w="3969" w:type="dxa"/>
            <w:shd w:val="clear" w:color="auto" w:fill="auto"/>
            <w:tcMar>
              <w:left w:w="28" w:type="dxa"/>
              <w:right w:w="28" w:type="dxa"/>
            </w:tcMar>
            <w:hideMark/>
          </w:tcPr>
          <w:p w14:paraId="43112665"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SFC</w:t>
            </w:r>
          </w:p>
        </w:tc>
        <w:tc>
          <w:tcPr>
            <w:tcW w:w="1701" w:type="dxa"/>
            <w:shd w:val="clear" w:color="auto" w:fill="auto"/>
            <w:tcMar>
              <w:left w:w="28" w:type="dxa"/>
              <w:right w:w="28" w:type="dxa"/>
            </w:tcMar>
            <w:hideMark/>
          </w:tcPr>
          <w:p w14:paraId="03FADC38" w14:textId="2B0FC331"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49DEF68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09A597DB" w14:textId="3657EAFA"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715" w:history="1">
              <w:r w:rsidR="00556568" w:rsidRPr="00EF7FBB">
                <w:rPr>
                  <w:rFonts w:ascii="Calibri" w:hAnsi="Calibri" w:cs="Calibri"/>
                  <w:color w:val="0563C1"/>
                  <w:sz w:val="18"/>
                  <w:szCs w:val="18"/>
                  <w:u w:val="single"/>
                  <w:lang w:eastAsia="en-GB"/>
                </w:rPr>
                <w:t>CP-231193</w:t>
              </w:r>
            </w:hyperlink>
          </w:p>
        </w:tc>
        <w:tc>
          <w:tcPr>
            <w:tcW w:w="2268" w:type="dxa"/>
            <w:shd w:val="clear" w:color="auto" w:fill="auto"/>
            <w:tcMar>
              <w:left w:w="28" w:type="dxa"/>
              <w:right w:w="28" w:type="dxa"/>
            </w:tcMar>
            <w:hideMark/>
          </w:tcPr>
          <w:p w14:paraId="30BF601C"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Thomas Luetzenkirchen, Intel</w:t>
            </w:r>
          </w:p>
        </w:tc>
        <w:tc>
          <w:tcPr>
            <w:tcW w:w="850" w:type="dxa"/>
            <w:shd w:val="clear" w:color="auto" w:fill="auto"/>
            <w:tcMar>
              <w:left w:w="28" w:type="dxa"/>
              <w:right w:w="28" w:type="dxa"/>
            </w:tcMar>
            <w:hideMark/>
          </w:tcPr>
          <w:p w14:paraId="27FB02D5"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402CBB14" w14:textId="77777777" w:rsidTr="0041562B">
        <w:trPr>
          <w:trHeight w:val="255"/>
        </w:trPr>
        <w:tc>
          <w:tcPr>
            <w:tcW w:w="757" w:type="dxa"/>
            <w:shd w:val="clear" w:color="auto" w:fill="auto"/>
            <w:tcMar>
              <w:left w:w="28" w:type="dxa"/>
              <w:right w:w="28" w:type="dxa"/>
            </w:tcMar>
            <w:hideMark/>
          </w:tcPr>
          <w:p w14:paraId="50762C6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940052</w:t>
            </w:r>
          </w:p>
        </w:tc>
        <w:tc>
          <w:tcPr>
            <w:tcW w:w="3969" w:type="dxa"/>
            <w:shd w:val="clear" w:color="auto" w:fill="auto"/>
            <w:tcMar>
              <w:left w:w="28" w:type="dxa"/>
              <w:right w:w="28" w:type="dxa"/>
            </w:tcMar>
            <w:hideMark/>
          </w:tcPr>
          <w:p w14:paraId="6092BC3E" w14:textId="77777777" w:rsidR="00556568" w:rsidRPr="00EF7FBB" w:rsidRDefault="00556568" w:rsidP="00EF7FB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System Enabler for Service Function Chaining </w:t>
            </w:r>
          </w:p>
        </w:tc>
        <w:tc>
          <w:tcPr>
            <w:tcW w:w="1701" w:type="dxa"/>
            <w:shd w:val="clear" w:color="auto" w:fill="auto"/>
            <w:tcMar>
              <w:left w:w="28" w:type="dxa"/>
              <w:right w:w="28" w:type="dxa"/>
            </w:tcMar>
            <w:hideMark/>
          </w:tcPr>
          <w:p w14:paraId="784C7947" w14:textId="25E48E49"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28D5821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21EBA7F6" w14:textId="1BCE3DD0"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716" w:history="1">
              <w:r w:rsidR="00556568" w:rsidRPr="00EF7FBB">
                <w:rPr>
                  <w:rFonts w:ascii="Calibri" w:hAnsi="Calibri" w:cs="Calibri"/>
                  <w:color w:val="0563C1"/>
                  <w:sz w:val="18"/>
                  <w:szCs w:val="18"/>
                  <w:u w:val="single"/>
                  <w:lang w:eastAsia="en-GB"/>
                </w:rPr>
                <w:t>SP-220415</w:t>
              </w:r>
            </w:hyperlink>
          </w:p>
        </w:tc>
        <w:tc>
          <w:tcPr>
            <w:tcW w:w="2268" w:type="dxa"/>
            <w:shd w:val="clear" w:color="auto" w:fill="auto"/>
            <w:tcMar>
              <w:left w:w="28" w:type="dxa"/>
              <w:right w:w="28" w:type="dxa"/>
            </w:tcMar>
            <w:hideMark/>
          </w:tcPr>
          <w:p w14:paraId="68973D6A"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Meghashree D Kedalagudde, Intel</w:t>
            </w:r>
          </w:p>
        </w:tc>
        <w:tc>
          <w:tcPr>
            <w:tcW w:w="850" w:type="dxa"/>
            <w:shd w:val="clear" w:color="auto" w:fill="auto"/>
            <w:tcMar>
              <w:left w:w="28" w:type="dxa"/>
              <w:right w:w="28" w:type="dxa"/>
            </w:tcMar>
            <w:hideMark/>
          </w:tcPr>
          <w:p w14:paraId="05AFB12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60A7DA02" w14:textId="77777777" w:rsidTr="0041562B">
        <w:trPr>
          <w:trHeight w:val="255"/>
        </w:trPr>
        <w:tc>
          <w:tcPr>
            <w:tcW w:w="757" w:type="dxa"/>
            <w:shd w:val="clear" w:color="auto" w:fill="auto"/>
            <w:tcMar>
              <w:left w:w="28" w:type="dxa"/>
              <w:right w:w="28" w:type="dxa"/>
            </w:tcMar>
            <w:hideMark/>
          </w:tcPr>
          <w:p w14:paraId="0F11BCC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940054</w:t>
            </w:r>
          </w:p>
        </w:tc>
        <w:tc>
          <w:tcPr>
            <w:tcW w:w="3969" w:type="dxa"/>
            <w:shd w:val="clear" w:color="auto" w:fill="auto"/>
            <w:tcMar>
              <w:left w:w="28" w:type="dxa"/>
              <w:right w:w="28" w:type="dxa"/>
            </w:tcMar>
            <w:hideMark/>
          </w:tcPr>
          <w:p w14:paraId="36847902" w14:textId="77777777" w:rsidR="00556568" w:rsidRPr="00EF7FBB" w:rsidRDefault="00556568" w:rsidP="00EF7FB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Extensions to the TSC Framework to support Deterministic Networking (DetNet)</w:t>
            </w:r>
          </w:p>
        </w:tc>
        <w:tc>
          <w:tcPr>
            <w:tcW w:w="1701" w:type="dxa"/>
            <w:shd w:val="clear" w:color="auto" w:fill="auto"/>
            <w:tcMar>
              <w:left w:w="28" w:type="dxa"/>
              <w:right w:w="28" w:type="dxa"/>
            </w:tcMar>
            <w:hideMark/>
          </w:tcPr>
          <w:p w14:paraId="13232396" w14:textId="76AD1C45"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D</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4618ED8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455C8106" w14:textId="196829CA"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717" w:history="1">
              <w:r w:rsidR="00556568" w:rsidRPr="00EF7FBB">
                <w:rPr>
                  <w:rFonts w:ascii="Calibri" w:hAnsi="Calibri" w:cs="Calibri"/>
                  <w:color w:val="0563C1"/>
                  <w:sz w:val="18"/>
                  <w:szCs w:val="18"/>
                  <w:u w:val="single"/>
                  <w:lang w:eastAsia="en-GB"/>
                </w:rPr>
                <w:t>SP-211633</w:t>
              </w:r>
            </w:hyperlink>
          </w:p>
        </w:tc>
        <w:tc>
          <w:tcPr>
            <w:tcW w:w="2268" w:type="dxa"/>
            <w:shd w:val="clear" w:color="auto" w:fill="auto"/>
            <w:tcMar>
              <w:left w:w="28" w:type="dxa"/>
              <w:right w:w="28" w:type="dxa"/>
            </w:tcMar>
            <w:hideMark/>
          </w:tcPr>
          <w:p w14:paraId="08CE9322"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Miklós, György, Ericsson </w:t>
            </w:r>
          </w:p>
        </w:tc>
        <w:tc>
          <w:tcPr>
            <w:tcW w:w="850" w:type="dxa"/>
            <w:shd w:val="clear" w:color="auto" w:fill="auto"/>
            <w:tcMar>
              <w:left w:w="28" w:type="dxa"/>
              <w:right w:w="28" w:type="dxa"/>
            </w:tcMar>
            <w:hideMark/>
          </w:tcPr>
          <w:p w14:paraId="2D66ED3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65F564C4" w14:textId="77777777" w:rsidTr="0041562B">
        <w:trPr>
          <w:trHeight w:val="255"/>
        </w:trPr>
        <w:tc>
          <w:tcPr>
            <w:tcW w:w="757" w:type="dxa"/>
            <w:shd w:val="clear" w:color="auto" w:fill="auto"/>
            <w:tcMar>
              <w:left w:w="28" w:type="dxa"/>
              <w:right w:w="28" w:type="dxa"/>
            </w:tcMar>
            <w:hideMark/>
          </w:tcPr>
          <w:p w14:paraId="226355F2"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980119</w:t>
            </w:r>
          </w:p>
        </w:tc>
        <w:tc>
          <w:tcPr>
            <w:tcW w:w="3969" w:type="dxa"/>
            <w:shd w:val="clear" w:color="auto" w:fill="auto"/>
            <w:tcMar>
              <w:left w:w="28" w:type="dxa"/>
              <w:right w:w="28" w:type="dxa"/>
            </w:tcMar>
            <w:hideMark/>
          </w:tcPr>
          <w:p w14:paraId="57E4E8DF"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Extensions to the TSC Framework to support DetNet </w:t>
            </w:r>
          </w:p>
        </w:tc>
        <w:tc>
          <w:tcPr>
            <w:tcW w:w="1701" w:type="dxa"/>
            <w:shd w:val="clear" w:color="auto" w:fill="auto"/>
            <w:tcMar>
              <w:left w:w="28" w:type="dxa"/>
              <w:right w:w="28" w:type="dxa"/>
            </w:tcMar>
            <w:hideMark/>
          </w:tcPr>
          <w:p w14:paraId="03C6A98D" w14:textId="35D5E209"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e</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t</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N</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e</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t</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77634755"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36B4822A" w14:textId="4B36CC21"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718" w:history="1">
              <w:r w:rsidR="00556568" w:rsidRPr="00EF7FBB">
                <w:rPr>
                  <w:rFonts w:ascii="Calibri" w:hAnsi="Calibri" w:cs="Calibri"/>
                  <w:color w:val="0563C1"/>
                  <w:sz w:val="18"/>
                  <w:szCs w:val="18"/>
                  <w:u w:val="single"/>
                  <w:lang w:eastAsia="en-GB"/>
                </w:rPr>
                <w:t>SP-220801</w:t>
              </w:r>
            </w:hyperlink>
          </w:p>
        </w:tc>
        <w:tc>
          <w:tcPr>
            <w:tcW w:w="2268" w:type="dxa"/>
            <w:shd w:val="clear" w:color="auto" w:fill="auto"/>
            <w:tcMar>
              <w:left w:w="28" w:type="dxa"/>
              <w:right w:w="28" w:type="dxa"/>
            </w:tcMar>
            <w:hideMark/>
          </w:tcPr>
          <w:p w14:paraId="45F24984"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Miklós, György, Ericsson </w:t>
            </w:r>
          </w:p>
        </w:tc>
        <w:tc>
          <w:tcPr>
            <w:tcW w:w="850" w:type="dxa"/>
            <w:shd w:val="clear" w:color="auto" w:fill="auto"/>
            <w:tcMar>
              <w:left w:w="28" w:type="dxa"/>
              <w:right w:w="28" w:type="dxa"/>
            </w:tcMar>
            <w:hideMark/>
          </w:tcPr>
          <w:p w14:paraId="12C68BFF" w14:textId="74D0A1A2"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5C8E8C43" w14:textId="77777777" w:rsidTr="0041562B">
        <w:trPr>
          <w:trHeight w:val="255"/>
        </w:trPr>
        <w:tc>
          <w:tcPr>
            <w:tcW w:w="757" w:type="dxa"/>
            <w:shd w:val="clear" w:color="auto" w:fill="auto"/>
            <w:tcMar>
              <w:left w:w="28" w:type="dxa"/>
              <w:right w:w="28" w:type="dxa"/>
            </w:tcMar>
            <w:hideMark/>
          </w:tcPr>
          <w:p w14:paraId="122796B6"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970011</w:t>
            </w:r>
          </w:p>
        </w:tc>
        <w:tc>
          <w:tcPr>
            <w:tcW w:w="3969" w:type="dxa"/>
            <w:shd w:val="clear" w:color="auto" w:fill="auto"/>
            <w:tcMar>
              <w:left w:w="28" w:type="dxa"/>
              <w:right w:w="28" w:type="dxa"/>
            </w:tcMar>
            <w:hideMark/>
          </w:tcPr>
          <w:p w14:paraId="13CD7FFD"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Extensions to the TSC Framework to support DetNet </w:t>
            </w:r>
          </w:p>
        </w:tc>
        <w:tc>
          <w:tcPr>
            <w:tcW w:w="1701" w:type="dxa"/>
            <w:shd w:val="clear" w:color="auto" w:fill="auto"/>
            <w:tcMar>
              <w:left w:w="28" w:type="dxa"/>
              <w:right w:w="28" w:type="dxa"/>
            </w:tcMar>
            <w:hideMark/>
          </w:tcPr>
          <w:p w14:paraId="4DB3C568" w14:textId="7AA19402"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e</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t</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N</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e</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t</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04A8FEFA"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S2</w:t>
            </w:r>
          </w:p>
        </w:tc>
        <w:tc>
          <w:tcPr>
            <w:tcW w:w="850" w:type="dxa"/>
            <w:shd w:val="clear" w:color="auto" w:fill="auto"/>
            <w:tcMar>
              <w:left w:w="28" w:type="dxa"/>
              <w:right w:w="28" w:type="dxa"/>
            </w:tcMar>
            <w:hideMark/>
          </w:tcPr>
          <w:p w14:paraId="624A6847" w14:textId="49341B09"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719" w:history="1">
              <w:r w:rsidR="00556568" w:rsidRPr="00EF7FBB">
                <w:rPr>
                  <w:rFonts w:ascii="Calibri" w:hAnsi="Calibri" w:cs="Calibri"/>
                  <w:color w:val="0563C1"/>
                  <w:sz w:val="18"/>
                  <w:szCs w:val="18"/>
                  <w:u w:val="single"/>
                  <w:lang w:eastAsia="en-GB"/>
                </w:rPr>
                <w:t>SP-230172</w:t>
              </w:r>
            </w:hyperlink>
          </w:p>
        </w:tc>
        <w:tc>
          <w:tcPr>
            <w:tcW w:w="2268" w:type="dxa"/>
            <w:shd w:val="clear" w:color="auto" w:fill="auto"/>
            <w:tcMar>
              <w:left w:w="28" w:type="dxa"/>
              <w:right w:w="28" w:type="dxa"/>
            </w:tcMar>
            <w:hideMark/>
          </w:tcPr>
          <w:p w14:paraId="5B8F531E"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Miklós, György, Ericsson </w:t>
            </w:r>
          </w:p>
        </w:tc>
        <w:tc>
          <w:tcPr>
            <w:tcW w:w="850" w:type="dxa"/>
            <w:shd w:val="clear" w:color="auto" w:fill="auto"/>
            <w:tcMar>
              <w:left w:w="28" w:type="dxa"/>
              <w:right w:w="28" w:type="dxa"/>
            </w:tcMar>
            <w:hideMark/>
          </w:tcPr>
          <w:p w14:paraId="271B476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5B0495E7" w14:textId="77777777" w:rsidTr="0041562B">
        <w:trPr>
          <w:trHeight w:val="255"/>
        </w:trPr>
        <w:tc>
          <w:tcPr>
            <w:tcW w:w="757" w:type="dxa"/>
            <w:shd w:val="clear" w:color="auto" w:fill="auto"/>
            <w:tcMar>
              <w:left w:w="28" w:type="dxa"/>
              <w:right w:w="28" w:type="dxa"/>
            </w:tcMar>
            <w:hideMark/>
          </w:tcPr>
          <w:p w14:paraId="63A7C45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980093</w:t>
            </w:r>
          </w:p>
        </w:tc>
        <w:tc>
          <w:tcPr>
            <w:tcW w:w="3969" w:type="dxa"/>
            <w:shd w:val="clear" w:color="auto" w:fill="auto"/>
            <w:tcMar>
              <w:left w:w="28" w:type="dxa"/>
              <w:right w:w="28" w:type="dxa"/>
            </w:tcMar>
            <w:hideMark/>
          </w:tcPr>
          <w:p w14:paraId="36256F2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Detnet</w:t>
            </w:r>
          </w:p>
        </w:tc>
        <w:tc>
          <w:tcPr>
            <w:tcW w:w="1701" w:type="dxa"/>
            <w:shd w:val="clear" w:color="auto" w:fill="auto"/>
            <w:tcMar>
              <w:left w:w="28" w:type="dxa"/>
              <w:right w:w="28" w:type="dxa"/>
            </w:tcMar>
            <w:hideMark/>
          </w:tcPr>
          <w:p w14:paraId="552590DE" w14:textId="6E902473"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D</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1D3377D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5A89D2EA" w14:textId="21E2FB00"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720" w:history="1">
              <w:r w:rsidR="00556568" w:rsidRPr="00EF7FBB">
                <w:rPr>
                  <w:rFonts w:ascii="Calibri" w:hAnsi="Calibri" w:cs="Calibri"/>
                  <w:color w:val="0563C1"/>
                  <w:sz w:val="18"/>
                  <w:szCs w:val="18"/>
                  <w:u w:val="single"/>
                  <w:lang w:eastAsia="en-GB"/>
                </w:rPr>
                <w:t>CP-231195</w:t>
              </w:r>
            </w:hyperlink>
          </w:p>
        </w:tc>
        <w:tc>
          <w:tcPr>
            <w:tcW w:w="2268" w:type="dxa"/>
            <w:shd w:val="clear" w:color="auto" w:fill="auto"/>
            <w:tcMar>
              <w:left w:w="28" w:type="dxa"/>
              <w:right w:w="28" w:type="dxa"/>
            </w:tcMar>
            <w:hideMark/>
          </w:tcPr>
          <w:p w14:paraId="746D4A59"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Fuencisla García, Ericsson</w:t>
            </w:r>
          </w:p>
        </w:tc>
        <w:tc>
          <w:tcPr>
            <w:tcW w:w="850" w:type="dxa"/>
            <w:shd w:val="clear" w:color="auto" w:fill="auto"/>
            <w:tcMar>
              <w:left w:w="28" w:type="dxa"/>
              <w:right w:w="28" w:type="dxa"/>
            </w:tcMar>
            <w:hideMark/>
          </w:tcPr>
          <w:p w14:paraId="2B6EF6F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467A1BD5" w14:textId="77777777" w:rsidTr="0041562B">
        <w:trPr>
          <w:trHeight w:val="255"/>
        </w:trPr>
        <w:tc>
          <w:tcPr>
            <w:tcW w:w="757" w:type="dxa"/>
            <w:shd w:val="clear" w:color="auto" w:fill="auto"/>
            <w:tcMar>
              <w:left w:w="28" w:type="dxa"/>
              <w:right w:w="28" w:type="dxa"/>
            </w:tcMar>
            <w:hideMark/>
          </w:tcPr>
          <w:p w14:paraId="59F79FA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980094</w:t>
            </w:r>
          </w:p>
        </w:tc>
        <w:tc>
          <w:tcPr>
            <w:tcW w:w="3969" w:type="dxa"/>
            <w:shd w:val="clear" w:color="auto" w:fill="auto"/>
            <w:tcMar>
              <w:left w:w="28" w:type="dxa"/>
              <w:right w:w="28" w:type="dxa"/>
            </w:tcMar>
            <w:hideMark/>
          </w:tcPr>
          <w:p w14:paraId="0BB4904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Detnet</w:t>
            </w:r>
          </w:p>
        </w:tc>
        <w:tc>
          <w:tcPr>
            <w:tcW w:w="1701" w:type="dxa"/>
            <w:shd w:val="clear" w:color="auto" w:fill="auto"/>
            <w:tcMar>
              <w:left w:w="28" w:type="dxa"/>
              <w:right w:w="28" w:type="dxa"/>
            </w:tcMar>
            <w:hideMark/>
          </w:tcPr>
          <w:p w14:paraId="290EC523" w14:textId="0DCC2B78"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D</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36AD9A0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3CFB7907" w14:textId="486C0A9C"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721" w:history="1">
              <w:r w:rsidR="00556568" w:rsidRPr="00EF7FBB">
                <w:rPr>
                  <w:rFonts w:ascii="Calibri" w:hAnsi="Calibri" w:cs="Calibri"/>
                  <w:color w:val="0563C1"/>
                  <w:sz w:val="18"/>
                  <w:szCs w:val="18"/>
                  <w:u w:val="single"/>
                  <w:lang w:eastAsia="en-GB"/>
                </w:rPr>
                <w:t>CP-231195</w:t>
              </w:r>
            </w:hyperlink>
          </w:p>
        </w:tc>
        <w:tc>
          <w:tcPr>
            <w:tcW w:w="2268" w:type="dxa"/>
            <w:shd w:val="clear" w:color="auto" w:fill="auto"/>
            <w:tcMar>
              <w:left w:w="28" w:type="dxa"/>
              <w:right w:w="28" w:type="dxa"/>
            </w:tcMar>
            <w:hideMark/>
          </w:tcPr>
          <w:p w14:paraId="165EE400"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Fuencisla García, Ericsson</w:t>
            </w:r>
          </w:p>
        </w:tc>
        <w:tc>
          <w:tcPr>
            <w:tcW w:w="850" w:type="dxa"/>
            <w:shd w:val="clear" w:color="auto" w:fill="auto"/>
            <w:tcMar>
              <w:left w:w="28" w:type="dxa"/>
              <w:right w:w="28" w:type="dxa"/>
            </w:tcMar>
            <w:hideMark/>
          </w:tcPr>
          <w:p w14:paraId="1005B84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2CE03DC3" w14:textId="77777777" w:rsidTr="0041562B">
        <w:trPr>
          <w:trHeight w:val="255"/>
        </w:trPr>
        <w:tc>
          <w:tcPr>
            <w:tcW w:w="757" w:type="dxa"/>
            <w:shd w:val="clear" w:color="auto" w:fill="auto"/>
            <w:tcMar>
              <w:left w:w="28" w:type="dxa"/>
              <w:right w:w="28" w:type="dxa"/>
            </w:tcMar>
            <w:hideMark/>
          </w:tcPr>
          <w:p w14:paraId="558A972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980095</w:t>
            </w:r>
          </w:p>
        </w:tc>
        <w:tc>
          <w:tcPr>
            <w:tcW w:w="3969" w:type="dxa"/>
            <w:shd w:val="clear" w:color="auto" w:fill="auto"/>
            <w:tcMar>
              <w:left w:w="28" w:type="dxa"/>
              <w:right w:w="28" w:type="dxa"/>
            </w:tcMar>
            <w:hideMark/>
          </w:tcPr>
          <w:p w14:paraId="40D514F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Detnet</w:t>
            </w:r>
          </w:p>
        </w:tc>
        <w:tc>
          <w:tcPr>
            <w:tcW w:w="1701" w:type="dxa"/>
            <w:shd w:val="clear" w:color="auto" w:fill="auto"/>
            <w:tcMar>
              <w:left w:w="28" w:type="dxa"/>
              <w:right w:w="28" w:type="dxa"/>
            </w:tcMar>
            <w:hideMark/>
          </w:tcPr>
          <w:p w14:paraId="49926694" w14:textId="0E525960"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D</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1076189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1D9AA7CF" w14:textId="6BE238DE"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722" w:history="1">
              <w:r w:rsidR="00556568" w:rsidRPr="00EF7FBB">
                <w:rPr>
                  <w:rFonts w:ascii="Calibri" w:hAnsi="Calibri" w:cs="Calibri"/>
                  <w:color w:val="0563C1"/>
                  <w:sz w:val="18"/>
                  <w:szCs w:val="18"/>
                  <w:u w:val="single"/>
                  <w:lang w:eastAsia="en-GB"/>
                </w:rPr>
                <w:t>CP-231195</w:t>
              </w:r>
            </w:hyperlink>
          </w:p>
        </w:tc>
        <w:tc>
          <w:tcPr>
            <w:tcW w:w="2268" w:type="dxa"/>
            <w:shd w:val="clear" w:color="auto" w:fill="auto"/>
            <w:tcMar>
              <w:left w:w="28" w:type="dxa"/>
              <w:right w:w="28" w:type="dxa"/>
            </w:tcMar>
            <w:hideMark/>
          </w:tcPr>
          <w:p w14:paraId="51247E33"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Fuencisla García, Ericsson</w:t>
            </w:r>
          </w:p>
        </w:tc>
        <w:tc>
          <w:tcPr>
            <w:tcW w:w="850" w:type="dxa"/>
            <w:shd w:val="clear" w:color="auto" w:fill="auto"/>
            <w:tcMar>
              <w:left w:w="28" w:type="dxa"/>
              <w:right w:w="28" w:type="dxa"/>
            </w:tcMar>
            <w:hideMark/>
          </w:tcPr>
          <w:p w14:paraId="256EF60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383E70E0" w14:textId="77777777" w:rsidTr="0041562B">
        <w:trPr>
          <w:trHeight w:val="255"/>
        </w:trPr>
        <w:tc>
          <w:tcPr>
            <w:tcW w:w="757" w:type="dxa"/>
            <w:shd w:val="clear" w:color="auto" w:fill="auto"/>
            <w:tcMar>
              <w:left w:w="28" w:type="dxa"/>
              <w:right w:w="28" w:type="dxa"/>
            </w:tcMar>
            <w:hideMark/>
          </w:tcPr>
          <w:p w14:paraId="31AE2833"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980117</w:t>
            </w:r>
          </w:p>
        </w:tc>
        <w:tc>
          <w:tcPr>
            <w:tcW w:w="3969" w:type="dxa"/>
            <w:shd w:val="clear" w:color="auto" w:fill="auto"/>
            <w:tcMar>
              <w:left w:w="28" w:type="dxa"/>
              <w:right w:w="28" w:type="dxa"/>
            </w:tcMar>
            <w:hideMark/>
          </w:tcPr>
          <w:p w14:paraId="0148F583"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Multiple location report for MT-LR Immediate Location Request for regulatory services </w:t>
            </w:r>
          </w:p>
        </w:tc>
        <w:tc>
          <w:tcPr>
            <w:tcW w:w="1701" w:type="dxa"/>
            <w:shd w:val="clear" w:color="auto" w:fill="auto"/>
            <w:tcMar>
              <w:left w:w="28" w:type="dxa"/>
              <w:right w:w="28" w:type="dxa"/>
            </w:tcMar>
            <w:hideMark/>
          </w:tcPr>
          <w:p w14:paraId="66FF52EB" w14:textId="48499F8E"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E</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I</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1</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8</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M</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L</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R</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6C1CE14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2AFB5947" w14:textId="54C5DA16"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723" w:history="1">
              <w:r w:rsidR="00556568" w:rsidRPr="00EF7FBB">
                <w:rPr>
                  <w:rFonts w:ascii="Calibri" w:hAnsi="Calibri" w:cs="Calibri"/>
                  <w:color w:val="0563C1"/>
                  <w:sz w:val="18"/>
                  <w:szCs w:val="18"/>
                  <w:u w:val="single"/>
                  <w:lang w:eastAsia="en-GB"/>
                </w:rPr>
                <w:t>SP-220795</w:t>
              </w:r>
            </w:hyperlink>
          </w:p>
        </w:tc>
        <w:tc>
          <w:tcPr>
            <w:tcW w:w="2268" w:type="dxa"/>
            <w:shd w:val="clear" w:color="auto" w:fill="auto"/>
            <w:tcMar>
              <w:left w:w="28" w:type="dxa"/>
              <w:right w:w="28" w:type="dxa"/>
            </w:tcMar>
            <w:hideMark/>
          </w:tcPr>
          <w:p w14:paraId="079CD5A2"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Joul, Christopher, T-Mobile USA </w:t>
            </w:r>
          </w:p>
        </w:tc>
        <w:tc>
          <w:tcPr>
            <w:tcW w:w="850" w:type="dxa"/>
            <w:shd w:val="clear" w:color="auto" w:fill="auto"/>
            <w:tcMar>
              <w:left w:w="28" w:type="dxa"/>
              <w:right w:w="28" w:type="dxa"/>
            </w:tcMar>
            <w:hideMark/>
          </w:tcPr>
          <w:p w14:paraId="235613B3" w14:textId="5D22A69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118C5610" w14:textId="77777777" w:rsidTr="0041562B">
        <w:trPr>
          <w:trHeight w:val="255"/>
        </w:trPr>
        <w:tc>
          <w:tcPr>
            <w:tcW w:w="757" w:type="dxa"/>
            <w:shd w:val="clear" w:color="auto" w:fill="auto"/>
            <w:tcMar>
              <w:left w:w="28" w:type="dxa"/>
              <w:right w:w="28" w:type="dxa"/>
            </w:tcMar>
            <w:hideMark/>
          </w:tcPr>
          <w:p w14:paraId="4E7D19B7"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970005</w:t>
            </w:r>
          </w:p>
        </w:tc>
        <w:tc>
          <w:tcPr>
            <w:tcW w:w="3969" w:type="dxa"/>
            <w:shd w:val="clear" w:color="auto" w:fill="auto"/>
            <w:tcMar>
              <w:left w:w="28" w:type="dxa"/>
              <w:right w:w="28" w:type="dxa"/>
            </w:tcMar>
            <w:hideMark/>
          </w:tcPr>
          <w:p w14:paraId="3050613D"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TEI18_MLR</w:t>
            </w:r>
          </w:p>
        </w:tc>
        <w:tc>
          <w:tcPr>
            <w:tcW w:w="1701" w:type="dxa"/>
            <w:shd w:val="clear" w:color="auto" w:fill="auto"/>
            <w:tcMar>
              <w:left w:w="28" w:type="dxa"/>
              <w:right w:w="28" w:type="dxa"/>
            </w:tcMar>
            <w:hideMark/>
          </w:tcPr>
          <w:p w14:paraId="16AF403F" w14:textId="6632808D"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E</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I</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1</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8</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M</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L</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R</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5C40779E"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S2</w:t>
            </w:r>
          </w:p>
        </w:tc>
        <w:tc>
          <w:tcPr>
            <w:tcW w:w="850" w:type="dxa"/>
            <w:shd w:val="clear" w:color="auto" w:fill="auto"/>
            <w:tcMar>
              <w:left w:w="28" w:type="dxa"/>
              <w:right w:w="28" w:type="dxa"/>
            </w:tcMar>
            <w:hideMark/>
          </w:tcPr>
          <w:p w14:paraId="3039D439" w14:textId="1CC3F8B3"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724" w:history="1">
              <w:r w:rsidR="00556568" w:rsidRPr="00EF7FBB">
                <w:rPr>
                  <w:rFonts w:ascii="Calibri" w:hAnsi="Calibri" w:cs="Calibri"/>
                  <w:color w:val="0563C1"/>
                  <w:sz w:val="18"/>
                  <w:szCs w:val="18"/>
                  <w:u w:val="single"/>
                  <w:lang w:eastAsia="en-GB"/>
                </w:rPr>
                <w:t>SP-220795</w:t>
              </w:r>
            </w:hyperlink>
          </w:p>
        </w:tc>
        <w:tc>
          <w:tcPr>
            <w:tcW w:w="2268" w:type="dxa"/>
            <w:shd w:val="clear" w:color="auto" w:fill="auto"/>
            <w:tcMar>
              <w:left w:w="28" w:type="dxa"/>
              <w:right w:w="28" w:type="dxa"/>
            </w:tcMar>
            <w:hideMark/>
          </w:tcPr>
          <w:p w14:paraId="358F50CB"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Joul, Christopher, T-Mobile USA </w:t>
            </w:r>
          </w:p>
        </w:tc>
        <w:tc>
          <w:tcPr>
            <w:tcW w:w="850" w:type="dxa"/>
            <w:shd w:val="clear" w:color="auto" w:fill="auto"/>
            <w:tcMar>
              <w:left w:w="28" w:type="dxa"/>
              <w:right w:w="28" w:type="dxa"/>
            </w:tcMar>
            <w:hideMark/>
          </w:tcPr>
          <w:p w14:paraId="72DFDF7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15D8E555" w14:textId="77777777" w:rsidTr="0041562B">
        <w:trPr>
          <w:trHeight w:val="255"/>
        </w:trPr>
        <w:tc>
          <w:tcPr>
            <w:tcW w:w="757" w:type="dxa"/>
            <w:shd w:val="clear" w:color="auto" w:fill="auto"/>
            <w:tcMar>
              <w:left w:w="28" w:type="dxa"/>
              <w:right w:w="28" w:type="dxa"/>
            </w:tcMar>
            <w:hideMark/>
          </w:tcPr>
          <w:p w14:paraId="4FCE4D1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980002</w:t>
            </w:r>
          </w:p>
        </w:tc>
        <w:tc>
          <w:tcPr>
            <w:tcW w:w="3969" w:type="dxa"/>
            <w:shd w:val="clear" w:color="auto" w:fill="auto"/>
            <w:tcMar>
              <w:left w:w="28" w:type="dxa"/>
              <w:right w:w="28" w:type="dxa"/>
            </w:tcMar>
            <w:hideMark/>
          </w:tcPr>
          <w:p w14:paraId="38709525"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CT4 aspects on TEI18_MLR</w:t>
            </w:r>
          </w:p>
        </w:tc>
        <w:tc>
          <w:tcPr>
            <w:tcW w:w="1701" w:type="dxa"/>
            <w:shd w:val="clear" w:color="auto" w:fill="auto"/>
            <w:tcMar>
              <w:left w:w="28" w:type="dxa"/>
              <w:right w:w="28" w:type="dxa"/>
            </w:tcMar>
            <w:hideMark/>
          </w:tcPr>
          <w:p w14:paraId="521676D8" w14:textId="416F4852"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1</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8</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L</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42DA247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45B5EDEE" w14:textId="255AC9C0"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725" w:history="1">
              <w:r w:rsidR="00556568" w:rsidRPr="00EF7FBB">
                <w:rPr>
                  <w:rFonts w:ascii="Calibri" w:hAnsi="Calibri" w:cs="Calibri"/>
                  <w:color w:val="0563C1"/>
                  <w:sz w:val="18"/>
                  <w:szCs w:val="18"/>
                  <w:u w:val="single"/>
                  <w:lang w:eastAsia="en-GB"/>
                </w:rPr>
                <w:t>CP-223022</w:t>
              </w:r>
            </w:hyperlink>
          </w:p>
        </w:tc>
        <w:tc>
          <w:tcPr>
            <w:tcW w:w="2268" w:type="dxa"/>
            <w:shd w:val="clear" w:color="auto" w:fill="auto"/>
            <w:tcMar>
              <w:left w:w="28" w:type="dxa"/>
              <w:right w:w="28" w:type="dxa"/>
            </w:tcMar>
            <w:hideMark/>
          </w:tcPr>
          <w:p w14:paraId="6F75913C"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Jones Yunjie, Lu, Ericsson</w:t>
            </w:r>
          </w:p>
        </w:tc>
        <w:tc>
          <w:tcPr>
            <w:tcW w:w="850" w:type="dxa"/>
            <w:shd w:val="clear" w:color="auto" w:fill="auto"/>
            <w:tcMar>
              <w:left w:w="28" w:type="dxa"/>
              <w:right w:w="28" w:type="dxa"/>
            </w:tcMar>
            <w:hideMark/>
          </w:tcPr>
          <w:p w14:paraId="31794F0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4382E2E6" w14:textId="77777777" w:rsidTr="0041562B">
        <w:trPr>
          <w:trHeight w:val="255"/>
        </w:trPr>
        <w:tc>
          <w:tcPr>
            <w:tcW w:w="757" w:type="dxa"/>
            <w:shd w:val="clear" w:color="auto" w:fill="auto"/>
            <w:tcMar>
              <w:left w:w="28" w:type="dxa"/>
              <w:right w:w="28" w:type="dxa"/>
            </w:tcMar>
            <w:hideMark/>
          </w:tcPr>
          <w:p w14:paraId="3CE2AD0B"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980120</w:t>
            </w:r>
          </w:p>
        </w:tc>
        <w:tc>
          <w:tcPr>
            <w:tcW w:w="3969" w:type="dxa"/>
            <w:shd w:val="clear" w:color="auto" w:fill="auto"/>
            <w:tcMar>
              <w:left w:w="28" w:type="dxa"/>
              <w:right w:w="28" w:type="dxa"/>
            </w:tcMar>
            <w:hideMark/>
          </w:tcPr>
          <w:p w14:paraId="5F155D8E"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TEI18 on Enhancement of Application Detection Event Exposure </w:t>
            </w:r>
          </w:p>
        </w:tc>
        <w:tc>
          <w:tcPr>
            <w:tcW w:w="1701" w:type="dxa"/>
            <w:shd w:val="clear" w:color="auto" w:fill="auto"/>
            <w:tcMar>
              <w:left w:w="28" w:type="dxa"/>
              <w:right w:w="28" w:type="dxa"/>
            </w:tcMar>
            <w:hideMark/>
          </w:tcPr>
          <w:p w14:paraId="51B2F344" w14:textId="70F5959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E</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I</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1</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8</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A</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D</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E</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E</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592B5A0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6F28E48D" w14:textId="735062A9"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726" w:history="1">
              <w:r w:rsidR="00556568" w:rsidRPr="00EF7FBB">
                <w:rPr>
                  <w:rFonts w:ascii="Calibri" w:hAnsi="Calibri" w:cs="Calibri"/>
                  <w:color w:val="0563C1"/>
                  <w:sz w:val="18"/>
                  <w:szCs w:val="18"/>
                  <w:u w:val="single"/>
                  <w:lang w:eastAsia="en-GB"/>
                </w:rPr>
                <w:t>SP-220796</w:t>
              </w:r>
            </w:hyperlink>
          </w:p>
        </w:tc>
        <w:tc>
          <w:tcPr>
            <w:tcW w:w="2268" w:type="dxa"/>
            <w:shd w:val="clear" w:color="auto" w:fill="auto"/>
            <w:tcMar>
              <w:left w:w="28" w:type="dxa"/>
              <w:right w:w="28" w:type="dxa"/>
            </w:tcMar>
            <w:hideMark/>
          </w:tcPr>
          <w:p w14:paraId="0ED4EFA9"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Aihua Li, China Mobile </w:t>
            </w:r>
          </w:p>
        </w:tc>
        <w:tc>
          <w:tcPr>
            <w:tcW w:w="850" w:type="dxa"/>
            <w:shd w:val="clear" w:color="auto" w:fill="auto"/>
            <w:tcMar>
              <w:left w:w="28" w:type="dxa"/>
              <w:right w:w="28" w:type="dxa"/>
            </w:tcMar>
            <w:hideMark/>
          </w:tcPr>
          <w:p w14:paraId="46659E9E" w14:textId="4D72B49A"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41CB29DB" w14:textId="77777777" w:rsidTr="0041562B">
        <w:trPr>
          <w:trHeight w:val="255"/>
        </w:trPr>
        <w:tc>
          <w:tcPr>
            <w:tcW w:w="757" w:type="dxa"/>
            <w:shd w:val="clear" w:color="auto" w:fill="auto"/>
            <w:tcMar>
              <w:left w:w="28" w:type="dxa"/>
              <w:right w:w="28" w:type="dxa"/>
            </w:tcMar>
            <w:hideMark/>
          </w:tcPr>
          <w:p w14:paraId="0F4760AF"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970006</w:t>
            </w:r>
          </w:p>
        </w:tc>
        <w:tc>
          <w:tcPr>
            <w:tcW w:w="3969" w:type="dxa"/>
            <w:shd w:val="clear" w:color="auto" w:fill="auto"/>
            <w:tcMar>
              <w:left w:w="28" w:type="dxa"/>
              <w:right w:w="28" w:type="dxa"/>
            </w:tcMar>
            <w:hideMark/>
          </w:tcPr>
          <w:p w14:paraId="4054C5D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Stage 2 of TEI18_ADEE</w:t>
            </w:r>
          </w:p>
        </w:tc>
        <w:tc>
          <w:tcPr>
            <w:tcW w:w="1701" w:type="dxa"/>
            <w:shd w:val="clear" w:color="auto" w:fill="auto"/>
            <w:tcMar>
              <w:left w:w="28" w:type="dxa"/>
              <w:right w:w="28" w:type="dxa"/>
            </w:tcMar>
            <w:hideMark/>
          </w:tcPr>
          <w:p w14:paraId="0F3749D0" w14:textId="61258F6B"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E</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I</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1</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8</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A</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D</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E</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E</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57176F93"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S2</w:t>
            </w:r>
          </w:p>
        </w:tc>
        <w:tc>
          <w:tcPr>
            <w:tcW w:w="850" w:type="dxa"/>
            <w:shd w:val="clear" w:color="auto" w:fill="auto"/>
            <w:tcMar>
              <w:left w:w="28" w:type="dxa"/>
              <w:right w:w="28" w:type="dxa"/>
            </w:tcMar>
            <w:hideMark/>
          </w:tcPr>
          <w:p w14:paraId="39205164" w14:textId="287FBC44"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727" w:history="1">
              <w:r w:rsidR="00556568" w:rsidRPr="00EF7FBB">
                <w:rPr>
                  <w:rFonts w:ascii="Calibri" w:hAnsi="Calibri" w:cs="Calibri"/>
                  <w:color w:val="0563C1"/>
                  <w:sz w:val="18"/>
                  <w:szCs w:val="18"/>
                  <w:u w:val="single"/>
                  <w:lang w:eastAsia="en-GB"/>
                </w:rPr>
                <w:t>SP-220796</w:t>
              </w:r>
            </w:hyperlink>
          </w:p>
        </w:tc>
        <w:tc>
          <w:tcPr>
            <w:tcW w:w="2268" w:type="dxa"/>
            <w:shd w:val="clear" w:color="auto" w:fill="auto"/>
            <w:tcMar>
              <w:left w:w="28" w:type="dxa"/>
              <w:right w:w="28" w:type="dxa"/>
            </w:tcMar>
            <w:hideMark/>
          </w:tcPr>
          <w:p w14:paraId="27DF2DE4"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Aihua Li, China Mobile </w:t>
            </w:r>
          </w:p>
        </w:tc>
        <w:tc>
          <w:tcPr>
            <w:tcW w:w="850" w:type="dxa"/>
            <w:shd w:val="clear" w:color="auto" w:fill="auto"/>
            <w:tcMar>
              <w:left w:w="28" w:type="dxa"/>
              <w:right w:w="28" w:type="dxa"/>
            </w:tcMar>
            <w:hideMark/>
          </w:tcPr>
          <w:p w14:paraId="16AE8FB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13A07636" w14:textId="77777777" w:rsidTr="0041562B">
        <w:trPr>
          <w:trHeight w:val="255"/>
        </w:trPr>
        <w:tc>
          <w:tcPr>
            <w:tcW w:w="757" w:type="dxa"/>
            <w:shd w:val="clear" w:color="auto" w:fill="auto"/>
            <w:tcMar>
              <w:left w:w="28" w:type="dxa"/>
              <w:right w:w="28" w:type="dxa"/>
            </w:tcMar>
            <w:hideMark/>
          </w:tcPr>
          <w:p w14:paraId="2A11850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980030</w:t>
            </w:r>
          </w:p>
        </w:tc>
        <w:tc>
          <w:tcPr>
            <w:tcW w:w="3969" w:type="dxa"/>
            <w:shd w:val="clear" w:color="auto" w:fill="auto"/>
            <w:tcMar>
              <w:left w:w="28" w:type="dxa"/>
              <w:right w:w="28" w:type="dxa"/>
            </w:tcMar>
            <w:hideMark/>
          </w:tcPr>
          <w:p w14:paraId="7D287E6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TEI18_ADEE</w:t>
            </w:r>
          </w:p>
        </w:tc>
        <w:tc>
          <w:tcPr>
            <w:tcW w:w="1701" w:type="dxa"/>
            <w:shd w:val="clear" w:color="auto" w:fill="auto"/>
            <w:tcMar>
              <w:left w:w="28" w:type="dxa"/>
              <w:right w:w="28" w:type="dxa"/>
            </w:tcMar>
            <w:hideMark/>
          </w:tcPr>
          <w:p w14:paraId="15855B95" w14:textId="676A04F2"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1</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8</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D</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38171ED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6A073BC1" w14:textId="382A912D"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728" w:history="1">
              <w:r w:rsidR="00556568" w:rsidRPr="00EF7FBB">
                <w:rPr>
                  <w:rFonts w:ascii="Calibri" w:hAnsi="Calibri" w:cs="Calibri"/>
                  <w:color w:val="0563C1"/>
                  <w:sz w:val="18"/>
                  <w:szCs w:val="18"/>
                  <w:u w:val="single"/>
                  <w:lang w:eastAsia="en-GB"/>
                </w:rPr>
                <w:t>CP-223202</w:t>
              </w:r>
            </w:hyperlink>
          </w:p>
        </w:tc>
        <w:tc>
          <w:tcPr>
            <w:tcW w:w="2268" w:type="dxa"/>
            <w:shd w:val="clear" w:color="auto" w:fill="auto"/>
            <w:tcMar>
              <w:left w:w="28" w:type="dxa"/>
              <w:right w:w="28" w:type="dxa"/>
            </w:tcMar>
            <w:hideMark/>
          </w:tcPr>
          <w:p w14:paraId="328C3B8C"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Zhenning Huang, China Mobile</w:t>
            </w:r>
          </w:p>
        </w:tc>
        <w:tc>
          <w:tcPr>
            <w:tcW w:w="850" w:type="dxa"/>
            <w:shd w:val="clear" w:color="auto" w:fill="auto"/>
            <w:tcMar>
              <w:left w:w="28" w:type="dxa"/>
              <w:right w:w="28" w:type="dxa"/>
            </w:tcMar>
            <w:hideMark/>
          </w:tcPr>
          <w:p w14:paraId="3742AAD5"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41B18E02" w14:textId="77777777" w:rsidTr="0041562B">
        <w:trPr>
          <w:trHeight w:val="255"/>
        </w:trPr>
        <w:tc>
          <w:tcPr>
            <w:tcW w:w="757" w:type="dxa"/>
            <w:shd w:val="clear" w:color="auto" w:fill="auto"/>
            <w:tcMar>
              <w:left w:w="28" w:type="dxa"/>
              <w:right w:w="28" w:type="dxa"/>
            </w:tcMar>
            <w:hideMark/>
          </w:tcPr>
          <w:p w14:paraId="0DE3BE60"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980121</w:t>
            </w:r>
          </w:p>
        </w:tc>
        <w:tc>
          <w:tcPr>
            <w:tcW w:w="3969" w:type="dxa"/>
            <w:shd w:val="clear" w:color="auto" w:fill="auto"/>
            <w:tcMar>
              <w:left w:w="28" w:type="dxa"/>
              <w:right w:w="28" w:type="dxa"/>
            </w:tcMar>
            <w:hideMark/>
          </w:tcPr>
          <w:p w14:paraId="750B2AA9"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General Support of IPv6 Prefix Delegation in 5GS </w:t>
            </w:r>
          </w:p>
        </w:tc>
        <w:tc>
          <w:tcPr>
            <w:tcW w:w="1701" w:type="dxa"/>
            <w:shd w:val="clear" w:color="auto" w:fill="auto"/>
            <w:tcMar>
              <w:left w:w="28" w:type="dxa"/>
              <w:right w:w="28" w:type="dxa"/>
            </w:tcMar>
            <w:hideMark/>
          </w:tcPr>
          <w:p w14:paraId="487081AA" w14:textId="2DD096B4"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E</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I</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1</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8</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I</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P</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v</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6</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P</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D</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1F2B42B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59ABCFF5" w14:textId="0B9D7DC1"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729" w:history="1">
              <w:r w:rsidR="00556568" w:rsidRPr="00EF7FBB">
                <w:rPr>
                  <w:rFonts w:ascii="Calibri" w:hAnsi="Calibri" w:cs="Calibri"/>
                  <w:color w:val="0563C1"/>
                  <w:sz w:val="18"/>
                  <w:szCs w:val="18"/>
                  <w:u w:val="single"/>
                  <w:lang w:eastAsia="en-GB"/>
                </w:rPr>
                <w:t>SP-220797</w:t>
              </w:r>
            </w:hyperlink>
          </w:p>
        </w:tc>
        <w:tc>
          <w:tcPr>
            <w:tcW w:w="2268" w:type="dxa"/>
            <w:shd w:val="clear" w:color="auto" w:fill="auto"/>
            <w:tcMar>
              <w:left w:w="28" w:type="dxa"/>
              <w:right w:w="28" w:type="dxa"/>
            </w:tcMar>
            <w:hideMark/>
          </w:tcPr>
          <w:p w14:paraId="2F55C38B"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Gan, Judy, Ericsson </w:t>
            </w:r>
          </w:p>
        </w:tc>
        <w:tc>
          <w:tcPr>
            <w:tcW w:w="850" w:type="dxa"/>
            <w:shd w:val="clear" w:color="auto" w:fill="auto"/>
            <w:tcMar>
              <w:left w:w="28" w:type="dxa"/>
              <w:right w:w="28" w:type="dxa"/>
            </w:tcMar>
            <w:hideMark/>
          </w:tcPr>
          <w:p w14:paraId="6ED021E7" w14:textId="15DAE362"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6A4FADC2" w14:textId="77777777" w:rsidTr="0041562B">
        <w:trPr>
          <w:trHeight w:val="255"/>
        </w:trPr>
        <w:tc>
          <w:tcPr>
            <w:tcW w:w="757" w:type="dxa"/>
            <w:shd w:val="clear" w:color="auto" w:fill="auto"/>
            <w:tcMar>
              <w:left w:w="28" w:type="dxa"/>
              <w:right w:w="28" w:type="dxa"/>
            </w:tcMar>
            <w:hideMark/>
          </w:tcPr>
          <w:p w14:paraId="53A1BC91"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970007</w:t>
            </w:r>
          </w:p>
        </w:tc>
        <w:tc>
          <w:tcPr>
            <w:tcW w:w="3969" w:type="dxa"/>
            <w:shd w:val="clear" w:color="auto" w:fill="auto"/>
            <w:tcMar>
              <w:left w:w="28" w:type="dxa"/>
              <w:right w:w="28" w:type="dxa"/>
            </w:tcMar>
            <w:hideMark/>
          </w:tcPr>
          <w:p w14:paraId="7ECBD858"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TEI18_IPv6PD</w:t>
            </w:r>
          </w:p>
        </w:tc>
        <w:tc>
          <w:tcPr>
            <w:tcW w:w="1701" w:type="dxa"/>
            <w:shd w:val="clear" w:color="auto" w:fill="auto"/>
            <w:tcMar>
              <w:left w:w="28" w:type="dxa"/>
              <w:right w:w="28" w:type="dxa"/>
            </w:tcMar>
            <w:hideMark/>
          </w:tcPr>
          <w:p w14:paraId="6D37A7B8" w14:textId="550C4B69"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E</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I</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1</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8</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I</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P</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v</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6</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P</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D</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0B2A3283"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S2</w:t>
            </w:r>
          </w:p>
        </w:tc>
        <w:tc>
          <w:tcPr>
            <w:tcW w:w="850" w:type="dxa"/>
            <w:shd w:val="clear" w:color="auto" w:fill="auto"/>
            <w:tcMar>
              <w:left w:w="28" w:type="dxa"/>
              <w:right w:w="28" w:type="dxa"/>
            </w:tcMar>
            <w:hideMark/>
          </w:tcPr>
          <w:p w14:paraId="6CE07805" w14:textId="511F343F"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730" w:history="1">
              <w:r w:rsidR="00556568" w:rsidRPr="00EF7FBB">
                <w:rPr>
                  <w:rFonts w:ascii="Calibri" w:hAnsi="Calibri" w:cs="Calibri"/>
                  <w:color w:val="0563C1"/>
                  <w:sz w:val="18"/>
                  <w:szCs w:val="18"/>
                  <w:u w:val="single"/>
                  <w:lang w:eastAsia="en-GB"/>
                </w:rPr>
                <w:t>SP-220797</w:t>
              </w:r>
            </w:hyperlink>
          </w:p>
        </w:tc>
        <w:tc>
          <w:tcPr>
            <w:tcW w:w="2268" w:type="dxa"/>
            <w:shd w:val="clear" w:color="auto" w:fill="auto"/>
            <w:tcMar>
              <w:left w:w="28" w:type="dxa"/>
              <w:right w:w="28" w:type="dxa"/>
            </w:tcMar>
            <w:hideMark/>
          </w:tcPr>
          <w:p w14:paraId="7A694D00"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Gan, Judy, Ericsson </w:t>
            </w:r>
          </w:p>
        </w:tc>
        <w:tc>
          <w:tcPr>
            <w:tcW w:w="850" w:type="dxa"/>
            <w:shd w:val="clear" w:color="auto" w:fill="auto"/>
            <w:tcMar>
              <w:left w:w="28" w:type="dxa"/>
              <w:right w:w="28" w:type="dxa"/>
            </w:tcMar>
            <w:hideMark/>
          </w:tcPr>
          <w:p w14:paraId="2AD28BF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6E01C6FB" w14:textId="77777777" w:rsidTr="0041562B">
        <w:trPr>
          <w:trHeight w:val="255"/>
        </w:trPr>
        <w:tc>
          <w:tcPr>
            <w:tcW w:w="757" w:type="dxa"/>
            <w:shd w:val="clear" w:color="auto" w:fill="auto"/>
            <w:tcMar>
              <w:left w:w="28" w:type="dxa"/>
              <w:right w:w="28" w:type="dxa"/>
            </w:tcMar>
            <w:hideMark/>
          </w:tcPr>
          <w:p w14:paraId="0DC9EC6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980096</w:t>
            </w:r>
          </w:p>
        </w:tc>
        <w:tc>
          <w:tcPr>
            <w:tcW w:w="3969" w:type="dxa"/>
            <w:shd w:val="clear" w:color="auto" w:fill="auto"/>
            <w:tcMar>
              <w:left w:w="28" w:type="dxa"/>
              <w:right w:w="28" w:type="dxa"/>
            </w:tcMar>
            <w:hideMark/>
          </w:tcPr>
          <w:p w14:paraId="1680029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TEI18_IPv6PD</w:t>
            </w:r>
          </w:p>
        </w:tc>
        <w:tc>
          <w:tcPr>
            <w:tcW w:w="1701" w:type="dxa"/>
            <w:shd w:val="clear" w:color="auto" w:fill="auto"/>
            <w:tcMar>
              <w:left w:w="28" w:type="dxa"/>
              <w:right w:w="28" w:type="dxa"/>
            </w:tcMar>
            <w:hideMark/>
          </w:tcPr>
          <w:p w14:paraId="47F03166" w14:textId="55456D80"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1</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8</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v</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6</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D</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64A3E80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7F092370" w14:textId="493B1A91"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731" w:history="1">
              <w:r w:rsidR="00556568" w:rsidRPr="00EF7FBB">
                <w:rPr>
                  <w:rFonts w:ascii="Calibri" w:hAnsi="Calibri" w:cs="Calibri"/>
                  <w:color w:val="0563C1"/>
                  <w:sz w:val="18"/>
                  <w:szCs w:val="18"/>
                  <w:u w:val="single"/>
                  <w:lang w:eastAsia="en-GB"/>
                </w:rPr>
                <w:t>CP-230121</w:t>
              </w:r>
            </w:hyperlink>
          </w:p>
        </w:tc>
        <w:tc>
          <w:tcPr>
            <w:tcW w:w="2268" w:type="dxa"/>
            <w:shd w:val="clear" w:color="auto" w:fill="auto"/>
            <w:tcMar>
              <w:left w:w="28" w:type="dxa"/>
              <w:right w:w="28" w:type="dxa"/>
            </w:tcMar>
            <w:hideMark/>
          </w:tcPr>
          <w:p w14:paraId="1CA18A28"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Maria Tianmei, Liang, Ericsson</w:t>
            </w:r>
          </w:p>
        </w:tc>
        <w:tc>
          <w:tcPr>
            <w:tcW w:w="850" w:type="dxa"/>
            <w:shd w:val="clear" w:color="auto" w:fill="auto"/>
            <w:tcMar>
              <w:left w:w="28" w:type="dxa"/>
              <w:right w:w="28" w:type="dxa"/>
            </w:tcMar>
            <w:hideMark/>
          </w:tcPr>
          <w:p w14:paraId="6ED7F5E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5829EE73" w14:textId="77777777" w:rsidTr="0041562B">
        <w:trPr>
          <w:trHeight w:val="255"/>
        </w:trPr>
        <w:tc>
          <w:tcPr>
            <w:tcW w:w="757" w:type="dxa"/>
            <w:shd w:val="clear" w:color="auto" w:fill="auto"/>
            <w:tcMar>
              <w:left w:w="28" w:type="dxa"/>
              <w:right w:w="28" w:type="dxa"/>
            </w:tcMar>
            <w:hideMark/>
          </w:tcPr>
          <w:p w14:paraId="553B7535"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980097</w:t>
            </w:r>
          </w:p>
        </w:tc>
        <w:tc>
          <w:tcPr>
            <w:tcW w:w="3969" w:type="dxa"/>
            <w:shd w:val="clear" w:color="auto" w:fill="auto"/>
            <w:tcMar>
              <w:left w:w="28" w:type="dxa"/>
              <w:right w:w="28" w:type="dxa"/>
            </w:tcMar>
            <w:hideMark/>
          </w:tcPr>
          <w:p w14:paraId="650C4CF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TEI18_IPv6PD</w:t>
            </w:r>
          </w:p>
        </w:tc>
        <w:tc>
          <w:tcPr>
            <w:tcW w:w="1701" w:type="dxa"/>
            <w:shd w:val="clear" w:color="auto" w:fill="auto"/>
            <w:tcMar>
              <w:left w:w="28" w:type="dxa"/>
              <w:right w:w="28" w:type="dxa"/>
            </w:tcMar>
            <w:hideMark/>
          </w:tcPr>
          <w:p w14:paraId="23F284D7" w14:textId="64F3E5BF"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1</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8</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v</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6</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D</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29DEFA6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6A393A80" w14:textId="22E8291B"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732" w:history="1">
              <w:r w:rsidR="00556568" w:rsidRPr="00EF7FBB">
                <w:rPr>
                  <w:rFonts w:ascii="Calibri" w:hAnsi="Calibri" w:cs="Calibri"/>
                  <w:color w:val="0563C1"/>
                  <w:sz w:val="18"/>
                  <w:szCs w:val="18"/>
                  <w:u w:val="single"/>
                  <w:lang w:eastAsia="en-GB"/>
                </w:rPr>
                <w:t>CP-230121</w:t>
              </w:r>
            </w:hyperlink>
          </w:p>
        </w:tc>
        <w:tc>
          <w:tcPr>
            <w:tcW w:w="2268" w:type="dxa"/>
            <w:shd w:val="clear" w:color="auto" w:fill="auto"/>
            <w:tcMar>
              <w:left w:w="28" w:type="dxa"/>
              <w:right w:w="28" w:type="dxa"/>
            </w:tcMar>
            <w:hideMark/>
          </w:tcPr>
          <w:p w14:paraId="30862EB9"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Maria Tianmei, Liang, Ericsson</w:t>
            </w:r>
          </w:p>
        </w:tc>
        <w:tc>
          <w:tcPr>
            <w:tcW w:w="850" w:type="dxa"/>
            <w:shd w:val="clear" w:color="auto" w:fill="auto"/>
            <w:tcMar>
              <w:left w:w="28" w:type="dxa"/>
              <w:right w:w="28" w:type="dxa"/>
            </w:tcMar>
            <w:hideMark/>
          </w:tcPr>
          <w:p w14:paraId="754AF87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0B4C160F" w14:textId="77777777" w:rsidTr="0041562B">
        <w:trPr>
          <w:trHeight w:val="255"/>
        </w:trPr>
        <w:tc>
          <w:tcPr>
            <w:tcW w:w="757" w:type="dxa"/>
            <w:shd w:val="clear" w:color="auto" w:fill="auto"/>
            <w:tcMar>
              <w:left w:w="28" w:type="dxa"/>
              <w:right w:w="28" w:type="dxa"/>
            </w:tcMar>
            <w:hideMark/>
          </w:tcPr>
          <w:p w14:paraId="5BADA51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980098</w:t>
            </w:r>
          </w:p>
        </w:tc>
        <w:tc>
          <w:tcPr>
            <w:tcW w:w="3969" w:type="dxa"/>
            <w:shd w:val="clear" w:color="auto" w:fill="auto"/>
            <w:tcMar>
              <w:left w:w="28" w:type="dxa"/>
              <w:right w:w="28" w:type="dxa"/>
            </w:tcMar>
            <w:hideMark/>
          </w:tcPr>
          <w:p w14:paraId="2FA3521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TEI18_IPv6PD</w:t>
            </w:r>
          </w:p>
        </w:tc>
        <w:tc>
          <w:tcPr>
            <w:tcW w:w="1701" w:type="dxa"/>
            <w:shd w:val="clear" w:color="auto" w:fill="auto"/>
            <w:tcMar>
              <w:left w:w="28" w:type="dxa"/>
              <w:right w:w="28" w:type="dxa"/>
            </w:tcMar>
            <w:hideMark/>
          </w:tcPr>
          <w:p w14:paraId="279174C1" w14:textId="26C0BE70"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1</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8</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v</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6</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D</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1238EAA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2C8DE626" w14:textId="55C32BC5"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733" w:history="1">
              <w:r w:rsidR="00556568" w:rsidRPr="00EF7FBB">
                <w:rPr>
                  <w:rFonts w:ascii="Calibri" w:hAnsi="Calibri" w:cs="Calibri"/>
                  <w:color w:val="0563C1"/>
                  <w:sz w:val="18"/>
                  <w:szCs w:val="18"/>
                  <w:u w:val="single"/>
                  <w:lang w:eastAsia="en-GB"/>
                </w:rPr>
                <w:t>CP-230121</w:t>
              </w:r>
            </w:hyperlink>
          </w:p>
        </w:tc>
        <w:tc>
          <w:tcPr>
            <w:tcW w:w="2268" w:type="dxa"/>
            <w:shd w:val="clear" w:color="auto" w:fill="auto"/>
            <w:tcMar>
              <w:left w:w="28" w:type="dxa"/>
              <w:right w:w="28" w:type="dxa"/>
            </w:tcMar>
            <w:hideMark/>
          </w:tcPr>
          <w:p w14:paraId="5AC31A77"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Maria Tianmei, Liang, Ericsson</w:t>
            </w:r>
          </w:p>
        </w:tc>
        <w:tc>
          <w:tcPr>
            <w:tcW w:w="850" w:type="dxa"/>
            <w:shd w:val="clear" w:color="auto" w:fill="auto"/>
            <w:tcMar>
              <w:left w:w="28" w:type="dxa"/>
              <w:right w:w="28" w:type="dxa"/>
            </w:tcMar>
            <w:hideMark/>
          </w:tcPr>
          <w:p w14:paraId="3B140D3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26F348BC" w14:textId="77777777" w:rsidTr="0041562B">
        <w:trPr>
          <w:trHeight w:val="255"/>
        </w:trPr>
        <w:tc>
          <w:tcPr>
            <w:tcW w:w="757" w:type="dxa"/>
            <w:shd w:val="clear" w:color="auto" w:fill="auto"/>
            <w:tcMar>
              <w:left w:w="28" w:type="dxa"/>
              <w:right w:w="28" w:type="dxa"/>
            </w:tcMar>
            <w:hideMark/>
          </w:tcPr>
          <w:p w14:paraId="00F6E278"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980118</w:t>
            </w:r>
          </w:p>
        </w:tc>
        <w:tc>
          <w:tcPr>
            <w:tcW w:w="3969" w:type="dxa"/>
            <w:shd w:val="clear" w:color="auto" w:fill="auto"/>
            <w:tcMar>
              <w:left w:w="28" w:type="dxa"/>
              <w:right w:w="28" w:type="dxa"/>
            </w:tcMar>
            <w:hideMark/>
          </w:tcPr>
          <w:p w14:paraId="1A5ABEBB"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Secondary DN Authentication and authorization in EPC IWK cases </w:t>
            </w:r>
          </w:p>
        </w:tc>
        <w:tc>
          <w:tcPr>
            <w:tcW w:w="1701" w:type="dxa"/>
            <w:shd w:val="clear" w:color="auto" w:fill="auto"/>
            <w:tcMar>
              <w:left w:w="28" w:type="dxa"/>
              <w:right w:w="28" w:type="dxa"/>
            </w:tcMar>
            <w:hideMark/>
          </w:tcPr>
          <w:p w14:paraId="2653DB10" w14:textId="180219E3"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E</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I</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1</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8</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S</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D</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N</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A</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E</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P</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C</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7A07AC9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1375391F" w14:textId="49EC3B88"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734" w:history="1">
              <w:r w:rsidR="00556568" w:rsidRPr="00EF7FBB">
                <w:rPr>
                  <w:rFonts w:ascii="Calibri" w:hAnsi="Calibri" w:cs="Calibri"/>
                  <w:color w:val="0563C1"/>
                  <w:sz w:val="18"/>
                  <w:szCs w:val="18"/>
                  <w:u w:val="single"/>
                  <w:lang w:eastAsia="en-GB"/>
                </w:rPr>
                <w:t>SP-220798</w:t>
              </w:r>
            </w:hyperlink>
          </w:p>
        </w:tc>
        <w:tc>
          <w:tcPr>
            <w:tcW w:w="2268" w:type="dxa"/>
            <w:shd w:val="clear" w:color="auto" w:fill="auto"/>
            <w:tcMar>
              <w:left w:w="28" w:type="dxa"/>
              <w:right w:w="28" w:type="dxa"/>
            </w:tcMar>
            <w:hideMark/>
          </w:tcPr>
          <w:p w14:paraId="131D19BB"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Laurent Thiebaut, Nokia </w:t>
            </w:r>
          </w:p>
        </w:tc>
        <w:tc>
          <w:tcPr>
            <w:tcW w:w="850" w:type="dxa"/>
            <w:shd w:val="clear" w:color="auto" w:fill="auto"/>
            <w:tcMar>
              <w:left w:w="28" w:type="dxa"/>
              <w:right w:w="28" w:type="dxa"/>
            </w:tcMar>
            <w:hideMark/>
          </w:tcPr>
          <w:p w14:paraId="27CE0DC7" w14:textId="2844139B"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2CF77101" w14:textId="77777777" w:rsidTr="0041562B">
        <w:trPr>
          <w:trHeight w:val="255"/>
        </w:trPr>
        <w:tc>
          <w:tcPr>
            <w:tcW w:w="757" w:type="dxa"/>
            <w:shd w:val="clear" w:color="auto" w:fill="auto"/>
            <w:tcMar>
              <w:left w:w="28" w:type="dxa"/>
              <w:right w:w="28" w:type="dxa"/>
            </w:tcMar>
            <w:hideMark/>
          </w:tcPr>
          <w:p w14:paraId="5E3A2C09"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970008</w:t>
            </w:r>
          </w:p>
        </w:tc>
        <w:tc>
          <w:tcPr>
            <w:tcW w:w="3969" w:type="dxa"/>
            <w:shd w:val="clear" w:color="auto" w:fill="auto"/>
            <w:tcMar>
              <w:left w:w="28" w:type="dxa"/>
              <w:right w:w="28" w:type="dxa"/>
            </w:tcMar>
            <w:hideMark/>
          </w:tcPr>
          <w:p w14:paraId="78B84A01"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Secondary DN Authentication and authorization in EPC IWK cases </w:t>
            </w:r>
          </w:p>
        </w:tc>
        <w:tc>
          <w:tcPr>
            <w:tcW w:w="1701" w:type="dxa"/>
            <w:shd w:val="clear" w:color="auto" w:fill="auto"/>
            <w:tcMar>
              <w:left w:w="28" w:type="dxa"/>
              <w:right w:w="28" w:type="dxa"/>
            </w:tcMar>
            <w:hideMark/>
          </w:tcPr>
          <w:p w14:paraId="50FC086A" w14:textId="5C40683F"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E</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I</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1</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8</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S</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D</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N</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A</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E</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P</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C</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6FDBB4AE"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S2</w:t>
            </w:r>
          </w:p>
        </w:tc>
        <w:tc>
          <w:tcPr>
            <w:tcW w:w="850" w:type="dxa"/>
            <w:shd w:val="clear" w:color="auto" w:fill="auto"/>
            <w:tcMar>
              <w:left w:w="28" w:type="dxa"/>
              <w:right w:w="28" w:type="dxa"/>
            </w:tcMar>
            <w:hideMark/>
          </w:tcPr>
          <w:p w14:paraId="5AAF5FCF" w14:textId="5EF661E6"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735" w:history="1">
              <w:r w:rsidR="00556568" w:rsidRPr="00EF7FBB">
                <w:rPr>
                  <w:rFonts w:ascii="Calibri" w:hAnsi="Calibri" w:cs="Calibri"/>
                  <w:color w:val="0563C1"/>
                  <w:sz w:val="18"/>
                  <w:szCs w:val="18"/>
                  <w:u w:val="single"/>
                  <w:lang w:eastAsia="en-GB"/>
                </w:rPr>
                <w:t>SP-220798</w:t>
              </w:r>
            </w:hyperlink>
          </w:p>
        </w:tc>
        <w:tc>
          <w:tcPr>
            <w:tcW w:w="2268" w:type="dxa"/>
            <w:shd w:val="clear" w:color="auto" w:fill="auto"/>
            <w:tcMar>
              <w:left w:w="28" w:type="dxa"/>
              <w:right w:w="28" w:type="dxa"/>
            </w:tcMar>
            <w:hideMark/>
          </w:tcPr>
          <w:p w14:paraId="14FB77EC"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Laurent Thiebaut, Nokia </w:t>
            </w:r>
          </w:p>
        </w:tc>
        <w:tc>
          <w:tcPr>
            <w:tcW w:w="850" w:type="dxa"/>
            <w:shd w:val="clear" w:color="auto" w:fill="auto"/>
            <w:tcMar>
              <w:left w:w="28" w:type="dxa"/>
              <w:right w:w="28" w:type="dxa"/>
            </w:tcMar>
            <w:hideMark/>
          </w:tcPr>
          <w:p w14:paraId="065CB0C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6272F3EB" w14:textId="77777777" w:rsidTr="0041562B">
        <w:trPr>
          <w:trHeight w:val="255"/>
        </w:trPr>
        <w:tc>
          <w:tcPr>
            <w:tcW w:w="757" w:type="dxa"/>
            <w:shd w:val="clear" w:color="auto" w:fill="auto"/>
            <w:tcMar>
              <w:left w:w="28" w:type="dxa"/>
              <w:right w:w="28" w:type="dxa"/>
            </w:tcMar>
            <w:hideMark/>
          </w:tcPr>
          <w:p w14:paraId="2BB7069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980099</w:t>
            </w:r>
          </w:p>
        </w:tc>
        <w:tc>
          <w:tcPr>
            <w:tcW w:w="3969" w:type="dxa"/>
            <w:shd w:val="clear" w:color="auto" w:fill="auto"/>
            <w:tcMar>
              <w:left w:w="28" w:type="dxa"/>
              <w:right w:w="28" w:type="dxa"/>
            </w:tcMar>
            <w:hideMark/>
          </w:tcPr>
          <w:p w14:paraId="278560F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TEI18_SDNAEPC</w:t>
            </w:r>
          </w:p>
        </w:tc>
        <w:tc>
          <w:tcPr>
            <w:tcW w:w="1701" w:type="dxa"/>
            <w:shd w:val="clear" w:color="auto" w:fill="auto"/>
            <w:tcMar>
              <w:left w:w="28" w:type="dxa"/>
              <w:right w:w="28" w:type="dxa"/>
            </w:tcMar>
            <w:hideMark/>
          </w:tcPr>
          <w:p w14:paraId="42E4E853" w14:textId="159A8013"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1</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8</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D</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62B18BC5"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504BF9AE" w14:textId="5686BD2C"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736" w:history="1">
              <w:r w:rsidR="00556568" w:rsidRPr="00EF7FBB">
                <w:rPr>
                  <w:rFonts w:ascii="Calibri" w:hAnsi="Calibri" w:cs="Calibri"/>
                  <w:color w:val="0563C1"/>
                  <w:sz w:val="18"/>
                  <w:szCs w:val="18"/>
                  <w:u w:val="single"/>
                  <w:lang w:eastAsia="en-GB"/>
                </w:rPr>
                <w:t>CP-230188</w:t>
              </w:r>
            </w:hyperlink>
          </w:p>
        </w:tc>
        <w:tc>
          <w:tcPr>
            <w:tcW w:w="2268" w:type="dxa"/>
            <w:shd w:val="clear" w:color="auto" w:fill="auto"/>
            <w:tcMar>
              <w:left w:w="28" w:type="dxa"/>
              <w:right w:w="28" w:type="dxa"/>
            </w:tcMar>
            <w:hideMark/>
          </w:tcPr>
          <w:p w14:paraId="0DB65E62"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Nassar, Mohamed A.(Nokia)</w:t>
            </w:r>
          </w:p>
        </w:tc>
        <w:tc>
          <w:tcPr>
            <w:tcW w:w="850" w:type="dxa"/>
            <w:shd w:val="clear" w:color="auto" w:fill="auto"/>
            <w:tcMar>
              <w:left w:w="28" w:type="dxa"/>
              <w:right w:w="28" w:type="dxa"/>
            </w:tcMar>
            <w:hideMark/>
          </w:tcPr>
          <w:p w14:paraId="0DA3DD7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7DB0C2EF" w14:textId="77777777" w:rsidTr="0041562B">
        <w:trPr>
          <w:trHeight w:val="255"/>
        </w:trPr>
        <w:tc>
          <w:tcPr>
            <w:tcW w:w="757" w:type="dxa"/>
            <w:shd w:val="clear" w:color="auto" w:fill="auto"/>
            <w:tcMar>
              <w:left w:w="28" w:type="dxa"/>
              <w:right w:w="28" w:type="dxa"/>
            </w:tcMar>
            <w:hideMark/>
          </w:tcPr>
          <w:p w14:paraId="6F045D3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980100</w:t>
            </w:r>
          </w:p>
        </w:tc>
        <w:tc>
          <w:tcPr>
            <w:tcW w:w="3969" w:type="dxa"/>
            <w:shd w:val="clear" w:color="auto" w:fill="auto"/>
            <w:tcMar>
              <w:left w:w="28" w:type="dxa"/>
              <w:right w:w="28" w:type="dxa"/>
            </w:tcMar>
            <w:hideMark/>
          </w:tcPr>
          <w:p w14:paraId="157978A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TEI18_SDNAEPC</w:t>
            </w:r>
          </w:p>
        </w:tc>
        <w:tc>
          <w:tcPr>
            <w:tcW w:w="1701" w:type="dxa"/>
            <w:shd w:val="clear" w:color="auto" w:fill="auto"/>
            <w:tcMar>
              <w:left w:w="28" w:type="dxa"/>
              <w:right w:w="28" w:type="dxa"/>
            </w:tcMar>
            <w:hideMark/>
          </w:tcPr>
          <w:p w14:paraId="70156405" w14:textId="5DA728ED"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1</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8</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D</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7FAB021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5E7CD465" w14:textId="4083E041"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737" w:history="1">
              <w:r w:rsidR="00556568" w:rsidRPr="00EF7FBB">
                <w:rPr>
                  <w:rFonts w:ascii="Calibri" w:hAnsi="Calibri" w:cs="Calibri"/>
                  <w:color w:val="0563C1"/>
                  <w:sz w:val="18"/>
                  <w:szCs w:val="18"/>
                  <w:u w:val="single"/>
                  <w:lang w:eastAsia="en-GB"/>
                </w:rPr>
                <w:t>CP-230188</w:t>
              </w:r>
            </w:hyperlink>
          </w:p>
        </w:tc>
        <w:tc>
          <w:tcPr>
            <w:tcW w:w="2268" w:type="dxa"/>
            <w:shd w:val="clear" w:color="auto" w:fill="auto"/>
            <w:tcMar>
              <w:left w:w="28" w:type="dxa"/>
              <w:right w:w="28" w:type="dxa"/>
            </w:tcMar>
            <w:hideMark/>
          </w:tcPr>
          <w:p w14:paraId="75ED1A01"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Nassar, Mohamed A.(Nokia)</w:t>
            </w:r>
          </w:p>
        </w:tc>
        <w:tc>
          <w:tcPr>
            <w:tcW w:w="850" w:type="dxa"/>
            <w:shd w:val="clear" w:color="auto" w:fill="auto"/>
            <w:tcMar>
              <w:left w:w="28" w:type="dxa"/>
              <w:right w:w="28" w:type="dxa"/>
            </w:tcMar>
            <w:hideMark/>
          </w:tcPr>
          <w:p w14:paraId="694B02A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39D31083" w14:textId="77777777" w:rsidTr="0041562B">
        <w:trPr>
          <w:trHeight w:val="255"/>
        </w:trPr>
        <w:tc>
          <w:tcPr>
            <w:tcW w:w="757" w:type="dxa"/>
            <w:shd w:val="clear" w:color="auto" w:fill="auto"/>
            <w:tcMar>
              <w:left w:w="28" w:type="dxa"/>
              <w:right w:w="28" w:type="dxa"/>
            </w:tcMar>
            <w:hideMark/>
          </w:tcPr>
          <w:p w14:paraId="013352F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980101</w:t>
            </w:r>
          </w:p>
        </w:tc>
        <w:tc>
          <w:tcPr>
            <w:tcW w:w="3969" w:type="dxa"/>
            <w:shd w:val="clear" w:color="auto" w:fill="auto"/>
            <w:tcMar>
              <w:left w:w="28" w:type="dxa"/>
              <w:right w:w="28" w:type="dxa"/>
            </w:tcMar>
            <w:hideMark/>
          </w:tcPr>
          <w:p w14:paraId="2902CF95"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TEI18_SDNAEPC</w:t>
            </w:r>
          </w:p>
        </w:tc>
        <w:tc>
          <w:tcPr>
            <w:tcW w:w="1701" w:type="dxa"/>
            <w:shd w:val="clear" w:color="auto" w:fill="auto"/>
            <w:tcMar>
              <w:left w:w="28" w:type="dxa"/>
              <w:right w:w="28" w:type="dxa"/>
            </w:tcMar>
            <w:hideMark/>
          </w:tcPr>
          <w:p w14:paraId="6BE258A6" w14:textId="64484FCF"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1</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8</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D</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656FD59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0E6319FE" w14:textId="72349CF6"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738" w:history="1">
              <w:r w:rsidR="00556568" w:rsidRPr="00EF7FBB">
                <w:rPr>
                  <w:rFonts w:ascii="Calibri" w:hAnsi="Calibri" w:cs="Calibri"/>
                  <w:color w:val="0563C1"/>
                  <w:sz w:val="18"/>
                  <w:szCs w:val="18"/>
                  <w:u w:val="single"/>
                  <w:lang w:eastAsia="en-GB"/>
                </w:rPr>
                <w:t>CP-230188</w:t>
              </w:r>
            </w:hyperlink>
          </w:p>
        </w:tc>
        <w:tc>
          <w:tcPr>
            <w:tcW w:w="2268" w:type="dxa"/>
            <w:shd w:val="clear" w:color="auto" w:fill="auto"/>
            <w:tcMar>
              <w:left w:w="28" w:type="dxa"/>
              <w:right w:w="28" w:type="dxa"/>
            </w:tcMar>
            <w:hideMark/>
          </w:tcPr>
          <w:p w14:paraId="0AE8E7F7"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Nassar, Mohamed A.(Nokia)</w:t>
            </w:r>
          </w:p>
        </w:tc>
        <w:tc>
          <w:tcPr>
            <w:tcW w:w="850" w:type="dxa"/>
            <w:shd w:val="clear" w:color="auto" w:fill="auto"/>
            <w:tcMar>
              <w:left w:w="28" w:type="dxa"/>
              <w:right w:w="28" w:type="dxa"/>
            </w:tcMar>
            <w:hideMark/>
          </w:tcPr>
          <w:p w14:paraId="37C2736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098821F2" w14:textId="77777777" w:rsidTr="0041562B">
        <w:trPr>
          <w:trHeight w:val="255"/>
        </w:trPr>
        <w:tc>
          <w:tcPr>
            <w:tcW w:w="757" w:type="dxa"/>
            <w:shd w:val="clear" w:color="auto" w:fill="auto"/>
            <w:tcMar>
              <w:left w:w="28" w:type="dxa"/>
              <w:right w:w="28" w:type="dxa"/>
            </w:tcMar>
            <w:hideMark/>
          </w:tcPr>
          <w:p w14:paraId="712D4B5A"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990116</w:t>
            </w:r>
          </w:p>
        </w:tc>
        <w:tc>
          <w:tcPr>
            <w:tcW w:w="3969" w:type="dxa"/>
            <w:shd w:val="clear" w:color="auto" w:fill="auto"/>
            <w:tcMar>
              <w:left w:w="28" w:type="dxa"/>
              <w:right w:w="28" w:type="dxa"/>
            </w:tcMar>
            <w:hideMark/>
          </w:tcPr>
          <w:p w14:paraId="71B0ACC2"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Message Service within the 5G system (MSGin5G) Phase 2</w:t>
            </w:r>
          </w:p>
        </w:tc>
        <w:tc>
          <w:tcPr>
            <w:tcW w:w="1701" w:type="dxa"/>
            <w:shd w:val="clear" w:color="auto" w:fill="auto"/>
            <w:tcMar>
              <w:left w:w="28" w:type="dxa"/>
              <w:right w:w="28" w:type="dxa"/>
            </w:tcMar>
            <w:hideMark/>
          </w:tcPr>
          <w:p w14:paraId="21E0926D" w14:textId="0EFEEBB3"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5</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G</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M</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A</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R</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C</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H</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P</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h</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2</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3F5E347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1C1097E6" w14:textId="4A79ECEC"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739" w:history="1">
              <w:r w:rsidR="00556568" w:rsidRPr="00EF7FBB">
                <w:rPr>
                  <w:rFonts w:ascii="Calibri" w:hAnsi="Calibri" w:cs="Calibri"/>
                  <w:color w:val="0563C1"/>
                  <w:sz w:val="18"/>
                  <w:szCs w:val="18"/>
                  <w:u w:val="single"/>
                  <w:lang w:eastAsia="en-GB"/>
                </w:rPr>
                <w:t>SP-220330</w:t>
              </w:r>
            </w:hyperlink>
          </w:p>
        </w:tc>
        <w:tc>
          <w:tcPr>
            <w:tcW w:w="2268" w:type="dxa"/>
            <w:shd w:val="clear" w:color="auto" w:fill="auto"/>
            <w:tcMar>
              <w:left w:w="28" w:type="dxa"/>
              <w:right w:w="28" w:type="dxa"/>
            </w:tcMar>
            <w:hideMark/>
          </w:tcPr>
          <w:p w14:paraId="43A00907"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Liu, Yue, China Mobile </w:t>
            </w:r>
          </w:p>
        </w:tc>
        <w:tc>
          <w:tcPr>
            <w:tcW w:w="850" w:type="dxa"/>
            <w:shd w:val="clear" w:color="auto" w:fill="auto"/>
            <w:tcMar>
              <w:left w:w="28" w:type="dxa"/>
              <w:right w:w="28" w:type="dxa"/>
            </w:tcMar>
            <w:hideMark/>
          </w:tcPr>
          <w:p w14:paraId="75E5BCC7" w14:textId="5CBCC834"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3482F318" w14:textId="77777777" w:rsidTr="0041562B">
        <w:trPr>
          <w:trHeight w:val="255"/>
        </w:trPr>
        <w:tc>
          <w:tcPr>
            <w:tcW w:w="757" w:type="dxa"/>
            <w:shd w:val="clear" w:color="auto" w:fill="auto"/>
            <w:tcMar>
              <w:left w:w="28" w:type="dxa"/>
              <w:right w:w="28" w:type="dxa"/>
            </w:tcMar>
            <w:hideMark/>
          </w:tcPr>
          <w:p w14:paraId="468AF9E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950026</w:t>
            </w:r>
          </w:p>
        </w:tc>
        <w:tc>
          <w:tcPr>
            <w:tcW w:w="3969" w:type="dxa"/>
            <w:shd w:val="clear" w:color="auto" w:fill="auto"/>
            <w:tcMar>
              <w:left w:w="28" w:type="dxa"/>
              <w:right w:w="28" w:type="dxa"/>
            </w:tcMar>
            <w:hideMark/>
          </w:tcPr>
          <w:p w14:paraId="5CA3286E"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5GMARCH_Ph2</w:t>
            </w:r>
          </w:p>
        </w:tc>
        <w:tc>
          <w:tcPr>
            <w:tcW w:w="1701" w:type="dxa"/>
            <w:shd w:val="clear" w:color="auto" w:fill="auto"/>
            <w:tcMar>
              <w:left w:w="28" w:type="dxa"/>
              <w:right w:w="28" w:type="dxa"/>
            </w:tcMar>
            <w:hideMark/>
          </w:tcPr>
          <w:p w14:paraId="7A52DF4C" w14:textId="743D1F8E"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2</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584D508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291851CC" w14:textId="359EB660"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740" w:history="1">
              <w:r w:rsidR="00556568" w:rsidRPr="00EF7FBB">
                <w:rPr>
                  <w:rFonts w:ascii="Calibri" w:hAnsi="Calibri" w:cs="Calibri"/>
                  <w:color w:val="0563C1"/>
                  <w:sz w:val="18"/>
                  <w:szCs w:val="18"/>
                  <w:u w:val="single"/>
                  <w:lang w:eastAsia="en-GB"/>
                </w:rPr>
                <w:t>SP-220330</w:t>
              </w:r>
            </w:hyperlink>
          </w:p>
        </w:tc>
        <w:tc>
          <w:tcPr>
            <w:tcW w:w="2268" w:type="dxa"/>
            <w:shd w:val="clear" w:color="auto" w:fill="auto"/>
            <w:tcMar>
              <w:left w:w="28" w:type="dxa"/>
              <w:right w:w="28" w:type="dxa"/>
            </w:tcMar>
            <w:hideMark/>
          </w:tcPr>
          <w:p w14:paraId="2506BC67"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Liu, Yue, China Mobile </w:t>
            </w:r>
          </w:p>
        </w:tc>
        <w:tc>
          <w:tcPr>
            <w:tcW w:w="850" w:type="dxa"/>
            <w:shd w:val="clear" w:color="auto" w:fill="auto"/>
            <w:tcMar>
              <w:left w:w="28" w:type="dxa"/>
              <w:right w:w="28" w:type="dxa"/>
            </w:tcMar>
            <w:hideMark/>
          </w:tcPr>
          <w:p w14:paraId="73E1B25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056797CC" w14:textId="77777777" w:rsidTr="0041562B">
        <w:trPr>
          <w:trHeight w:val="255"/>
        </w:trPr>
        <w:tc>
          <w:tcPr>
            <w:tcW w:w="757" w:type="dxa"/>
            <w:shd w:val="clear" w:color="auto" w:fill="auto"/>
            <w:tcMar>
              <w:left w:w="28" w:type="dxa"/>
              <w:right w:w="28" w:type="dxa"/>
            </w:tcMar>
            <w:hideMark/>
          </w:tcPr>
          <w:p w14:paraId="1EB4AA9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990019</w:t>
            </w:r>
          </w:p>
        </w:tc>
        <w:tc>
          <w:tcPr>
            <w:tcW w:w="3969" w:type="dxa"/>
            <w:shd w:val="clear" w:color="auto" w:fill="auto"/>
            <w:tcMar>
              <w:left w:w="28" w:type="dxa"/>
              <w:right w:w="28" w:type="dxa"/>
            </w:tcMar>
            <w:hideMark/>
          </w:tcPr>
          <w:p w14:paraId="14008E7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5GMARCH_Ph2</w:t>
            </w:r>
          </w:p>
        </w:tc>
        <w:tc>
          <w:tcPr>
            <w:tcW w:w="1701" w:type="dxa"/>
            <w:shd w:val="clear" w:color="auto" w:fill="auto"/>
            <w:tcMar>
              <w:left w:w="28" w:type="dxa"/>
              <w:right w:w="28" w:type="dxa"/>
            </w:tcMar>
            <w:hideMark/>
          </w:tcPr>
          <w:p w14:paraId="74671704" w14:textId="7ADCA3A3"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2</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31EAEAD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1C4013A6" w14:textId="0E8B54AF"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741" w:history="1">
              <w:r w:rsidR="00556568" w:rsidRPr="00EF7FBB">
                <w:rPr>
                  <w:rFonts w:ascii="Calibri" w:hAnsi="Calibri" w:cs="Calibri"/>
                  <w:color w:val="0563C1"/>
                  <w:sz w:val="18"/>
                  <w:szCs w:val="18"/>
                  <w:u w:val="single"/>
                  <w:lang w:eastAsia="en-GB"/>
                </w:rPr>
                <w:t>CP-230198</w:t>
              </w:r>
            </w:hyperlink>
          </w:p>
        </w:tc>
        <w:tc>
          <w:tcPr>
            <w:tcW w:w="2268" w:type="dxa"/>
            <w:shd w:val="clear" w:color="auto" w:fill="auto"/>
            <w:tcMar>
              <w:left w:w="28" w:type="dxa"/>
              <w:right w:w="28" w:type="dxa"/>
            </w:tcMar>
            <w:hideMark/>
          </w:tcPr>
          <w:p w14:paraId="613E7D1A"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Liu, Yue, China Mobile </w:t>
            </w:r>
          </w:p>
        </w:tc>
        <w:tc>
          <w:tcPr>
            <w:tcW w:w="850" w:type="dxa"/>
            <w:shd w:val="clear" w:color="auto" w:fill="auto"/>
            <w:tcMar>
              <w:left w:w="28" w:type="dxa"/>
              <w:right w:w="28" w:type="dxa"/>
            </w:tcMar>
            <w:hideMark/>
          </w:tcPr>
          <w:p w14:paraId="2E476E8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591DF8E2" w14:textId="77777777" w:rsidTr="0041562B">
        <w:trPr>
          <w:trHeight w:val="255"/>
        </w:trPr>
        <w:tc>
          <w:tcPr>
            <w:tcW w:w="757" w:type="dxa"/>
            <w:shd w:val="clear" w:color="auto" w:fill="auto"/>
            <w:tcMar>
              <w:left w:w="28" w:type="dxa"/>
              <w:right w:w="28" w:type="dxa"/>
            </w:tcMar>
            <w:hideMark/>
          </w:tcPr>
          <w:p w14:paraId="7237186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990099</w:t>
            </w:r>
          </w:p>
        </w:tc>
        <w:tc>
          <w:tcPr>
            <w:tcW w:w="3969" w:type="dxa"/>
            <w:shd w:val="clear" w:color="auto" w:fill="auto"/>
            <w:tcMar>
              <w:left w:w="28" w:type="dxa"/>
              <w:right w:w="28" w:type="dxa"/>
            </w:tcMar>
            <w:hideMark/>
          </w:tcPr>
          <w:p w14:paraId="46B09A4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5GMARCH_Ph2</w:t>
            </w:r>
          </w:p>
        </w:tc>
        <w:tc>
          <w:tcPr>
            <w:tcW w:w="1701" w:type="dxa"/>
            <w:shd w:val="clear" w:color="auto" w:fill="auto"/>
            <w:tcMar>
              <w:left w:w="28" w:type="dxa"/>
              <w:right w:w="28" w:type="dxa"/>
            </w:tcMar>
            <w:hideMark/>
          </w:tcPr>
          <w:p w14:paraId="001ACAA5" w14:textId="228756A0"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2</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1EDCC84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16FCF9D5" w14:textId="32570214"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742" w:history="1">
              <w:r w:rsidR="00556568" w:rsidRPr="00EF7FBB">
                <w:rPr>
                  <w:rFonts w:ascii="Calibri" w:hAnsi="Calibri" w:cs="Calibri"/>
                  <w:color w:val="0563C1"/>
                  <w:sz w:val="18"/>
                  <w:szCs w:val="18"/>
                  <w:u w:val="single"/>
                  <w:lang w:eastAsia="en-GB"/>
                </w:rPr>
                <w:t>CP-230198</w:t>
              </w:r>
            </w:hyperlink>
          </w:p>
        </w:tc>
        <w:tc>
          <w:tcPr>
            <w:tcW w:w="2268" w:type="dxa"/>
            <w:shd w:val="clear" w:color="auto" w:fill="auto"/>
            <w:tcMar>
              <w:left w:w="28" w:type="dxa"/>
              <w:right w:w="28" w:type="dxa"/>
            </w:tcMar>
            <w:hideMark/>
          </w:tcPr>
          <w:p w14:paraId="020929AA"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Liu, Yue, China Mobile </w:t>
            </w:r>
          </w:p>
        </w:tc>
        <w:tc>
          <w:tcPr>
            <w:tcW w:w="850" w:type="dxa"/>
            <w:shd w:val="clear" w:color="auto" w:fill="auto"/>
            <w:tcMar>
              <w:left w:w="28" w:type="dxa"/>
              <w:right w:w="28" w:type="dxa"/>
            </w:tcMar>
            <w:hideMark/>
          </w:tcPr>
          <w:p w14:paraId="140D310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66919ED6" w14:textId="77777777" w:rsidTr="0041562B">
        <w:trPr>
          <w:trHeight w:val="255"/>
        </w:trPr>
        <w:tc>
          <w:tcPr>
            <w:tcW w:w="757" w:type="dxa"/>
            <w:shd w:val="clear" w:color="auto" w:fill="auto"/>
            <w:tcMar>
              <w:left w:w="28" w:type="dxa"/>
              <w:right w:w="28" w:type="dxa"/>
            </w:tcMar>
            <w:hideMark/>
          </w:tcPr>
          <w:p w14:paraId="6DE1EA2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990041</w:t>
            </w:r>
          </w:p>
        </w:tc>
        <w:tc>
          <w:tcPr>
            <w:tcW w:w="3969" w:type="dxa"/>
            <w:shd w:val="clear" w:color="auto" w:fill="auto"/>
            <w:tcMar>
              <w:left w:w="28" w:type="dxa"/>
              <w:right w:w="28" w:type="dxa"/>
            </w:tcMar>
            <w:hideMark/>
          </w:tcPr>
          <w:p w14:paraId="0EE134F6"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Security aspects of MSGin5G Ph2 </w:t>
            </w:r>
          </w:p>
        </w:tc>
        <w:tc>
          <w:tcPr>
            <w:tcW w:w="1701" w:type="dxa"/>
            <w:shd w:val="clear" w:color="auto" w:fill="auto"/>
            <w:tcMar>
              <w:left w:w="28" w:type="dxa"/>
              <w:right w:w="28" w:type="dxa"/>
            </w:tcMar>
            <w:hideMark/>
          </w:tcPr>
          <w:p w14:paraId="70B983D3" w14:textId="32CF13F4"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2</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18033A4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4EDF7CC0" w14:textId="09F02EB3"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743" w:history="1">
              <w:r w:rsidR="00556568" w:rsidRPr="00EF7FBB">
                <w:rPr>
                  <w:rFonts w:ascii="Calibri" w:hAnsi="Calibri" w:cs="Calibri"/>
                  <w:color w:val="0563C1"/>
                  <w:sz w:val="18"/>
                  <w:szCs w:val="18"/>
                  <w:u w:val="single"/>
                  <w:lang w:eastAsia="en-GB"/>
                </w:rPr>
                <w:t>SP-230154</w:t>
              </w:r>
            </w:hyperlink>
          </w:p>
        </w:tc>
        <w:tc>
          <w:tcPr>
            <w:tcW w:w="2268" w:type="dxa"/>
            <w:shd w:val="clear" w:color="auto" w:fill="auto"/>
            <w:tcMar>
              <w:left w:w="28" w:type="dxa"/>
              <w:right w:w="28" w:type="dxa"/>
            </w:tcMar>
            <w:hideMark/>
          </w:tcPr>
          <w:p w14:paraId="6EC1AC1C"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Huang Xiaoting, China Mobile </w:t>
            </w:r>
          </w:p>
        </w:tc>
        <w:tc>
          <w:tcPr>
            <w:tcW w:w="850" w:type="dxa"/>
            <w:shd w:val="clear" w:color="auto" w:fill="auto"/>
            <w:tcMar>
              <w:left w:w="28" w:type="dxa"/>
              <w:right w:w="28" w:type="dxa"/>
            </w:tcMar>
            <w:hideMark/>
          </w:tcPr>
          <w:p w14:paraId="4428A6B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2CF7080F" w14:textId="77777777" w:rsidTr="0041562B">
        <w:trPr>
          <w:trHeight w:val="255"/>
        </w:trPr>
        <w:tc>
          <w:tcPr>
            <w:tcW w:w="757" w:type="dxa"/>
            <w:shd w:val="clear" w:color="auto" w:fill="auto"/>
            <w:tcMar>
              <w:left w:w="28" w:type="dxa"/>
              <w:right w:w="28" w:type="dxa"/>
            </w:tcMar>
            <w:hideMark/>
          </w:tcPr>
          <w:p w14:paraId="7B877372"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lastRenderedPageBreak/>
              <w:t>910039</w:t>
            </w:r>
          </w:p>
        </w:tc>
        <w:tc>
          <w:tcPr>
            <w:tcW w:w="3969" w:type="dxa"/>
            <w:shd w:val="clear" w:color="auto" w:fill="auto"/>
            <w:tcMar>
              <w:left w:w="28" w:type="dxa"/>
              <w:right w:w="28" w:type="dxa"/>
            </w:tcMar>
            <w:hideMark/>
          </w:tcPr>
          <w:p w14:paraId="1664D859"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5G Timing Resiliency System </w:t>
            </w:r>
          </w:p>
        </w:tc>
        <w:tc>
          <w:tcPr>
            <w:tcW w:w="1701" w:type="dxa"/>
            <w:shd w:val="clear" w:color="auto" w:fill="auto"/>
            <w:tcMar>
              <w:left w:w="28" w:type="dxa"/>
              <w:right w:w="28" w:type="dxa"/>
            </w:tcMar>
            <w:hideMark/>
          </w:tcPr>
          <w:p w14:paraId="35CC9298" w14:textId="5A0042BA"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5</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T</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R</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S</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042096E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7149F2E8" w14:textId="4AA4731C"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744" w:history="1">
              <w:r w:rsidR="00556568" w:rsidRPr="00EF7FBB">
                <w:rPr>
                  <w:rFonts w:ascii="Calibri" w:hAnsi="Calibri" w:cs="Calibri"/>
                  <w:color w:val="0563C1"/>
                  <w:sz w:val="18"/>
                  <w:szCs w:val="18"/>
                  <w:u w:val="single"/>
                  <w:lang w:eastAsia="en-GB"/>
                </w:rPr>
                <w:t>SP-210211</w:t>
              </w:r>
            </w:hyperlink>
          </w:p>
        </w:tc>
        <w:tc>
          <w:tcPr>
            <w:tcW w:w="2268" w:type="dxa"/>
            <w:shd w:val="clear" w:color="auto" w:fill="auto"/>
            <w:tcMar>
              <w:left w:w="28" w:type="dxa"/>
              <w:right w:w="28" w:type="dxa"/>
            </w:tcMar>
            <w:hideMark/>
          </w:tcPr>
          <w:p w14:paraId="3CF8AA10"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Betsy Covell, Nokia </w:t>
            </w:r>
          </w:p>
        </w:tc>
        <w:tc>
          <w:tcPr>
            <w:tcW w:w="850" w:type="dxa"/>
            <w:shd w:val="clear" w:color="auto" w:fill="auto"/>
            <w:tcMar>
              <w:left w:w="28" w:type="dxa"/>
              <w:right w:w="28" w:type="dxa"/>
            </w:tcMar>
            <w:hideMark/>
          </w:tcPr>
          <w:p w14:paraId="7E30B0AE" w14:textId="6A153146"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63685AB4" w14:textId="77777777" w:rsidTr="0041562B">
        <w:trPr>
          <w:trHeight w:val="255"/>
        </w:trPr>
        <w:tc>
          <w:tcPr>
            <w:tcW w:w="757" w:type="dxa"/>
            <w:shd w:val="clear" w:color="auto" w:fill="auto"/>
            <w:tcMar>
              <w:left w:w="28" w:type="dxa"/>
              <w:right w:w="28" w:type="dxa"/>
            </w:tcMar>
            <w:hideMark/>
          </w:tcPr>
          <w:p w14:paraId="1BFD033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880037</w:t>
            </w:r>
          </w:p>
        </w:tc>
        <w:tc>
          <w:tcPr>
            <w:tcW w:w="3969" w:type="dxa"/>
            <w:shd w:val="clear" w:color="auto" w:fill="auto"/>
            <w:tcMar>
              <w:left w:w="28" w:type="dxa"/>
              <w:right w:w="28" w:type="dxa"/>
            </w:tcMar>
            <w:hideMark/>
          </w:tcPr>
          <w:p w14:paraId="54720231" w14:textId="77777777" w:rsidR="00556568" w:rsidRPr="00EF7FBB" w:rsidRDefault="00556568" w:rsidP="00EF7FB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5TRS</w:t>
            </w:r>
          </w:p>
        </w:tc>
        <w:tc>
          <w:tcPr>
            <w:tcW w:w="1701" w:type="dxa"/>
            <w:shd w:val="clear" w:color="auto" w:fill="auto"/>
            <w:tcMar>
              <w:left w:w="28" w:type="dxa"/>
              <w:right w:w="28" w:type="dxa"/>
            </w:tcMar>
            <w:hideMark/>
          </w:tcPr>
          <w:p w14:paraId="34CAF322" w14:textId="3F061FEB"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5</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68DE375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2FFD01B5" w14:textId="48625364"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745" w:history="1">
              <w:r w:rsidR="00556568" w:rsidRPr="00EF7FBB">
                <w:rPr>
                  <w:rFonts w:ascii="Calibri" w:hAnsi="Calibri" w:cs="Calibri"/>
                  <w:color w:val="0563C1"/>
                  <w:sz w:val="18"/>
                  <w:szCs w:val="18"/>
                  <w:u w:val="single"/>
                  <w:lang w:eastAsia="en-GB"/>
                </w:rPr>
                <w:t>SP-200573</w:t>
              </w:r>
            </w:hyperlink>
          </w:p>
        </w:tc>
        <w:tc>
          <w:tcPr>
            <w:tcW w:w="2268" w:type="dxa"/>
            <w:shd w:val="clear" w:color="auto" w:fill="auto"/>
            <w:tcMar>
              <w:left w:w="28" w:type="dxa"/>
              <w:right w:w="28" w:type="dxa"/>
            </w:tcMar>
            <w:hideMark/>
          </w:tcPr>
          <w:p w14:paraId="18374A15"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Betsy Covell, Nokia</w:t>
            </w:r>
          </w:p>
        </w:tc>
        <w:tc>
          <w:tcPr>
            <w:tcW w:w="850" w:type="dxa"/>
            <w:shd w:val="clear" w:color="auto" w:fill="auto"/>
            <w:tcMar>
              <w:left w:w="28" w:type="dxa"/>
              <w:right w:w="28" w:type="dxa"/>
            </w:tcMar>
            <w:hideMark/>
          </w:tcPr>
          <w:p w14:paraId="57AEAE7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67672A9E" w14:textId="77777777" w:rsidTr="0041562B">
        <w:trPr>
          <w:trHeight w:val="255"/>
        </w:trPr>
        <w:tc>
          <w:tcPr>
            <w:tcW w:w="757" w:type="dxa"/>
            <w:shd w:val="clear" w:color="auto" w:fill="auto"/>
            <w:tcMar>
              <w:left w:w="28" w:type="dxa"/>
              <w:right w:w="28" w:type="dxa"/>
            </w:tcMar>
            <w:hideMark/>
          </w:tcPr>
          <w:p w14:paraId="356CAA2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940055</w:t>
            </w:r>
          </w:p>
        </w:tc>
        <w:tc>
          <w:tcPr>
            <w:tcW w:w="3969" w:type="dxa"/>
            <w:shd w:val="clear" w:color="auto" w:fill="auto"/>
            <w:tcMar>
              <w:left w:w="28" w:type="dxa"/>
              <w:right w:w="28" w:type="dxa"/>
            </w:tcMar>
            <w:hideMark/>
          </w:tcPr>
          <w:p w14:paraId="24C91A5A" w14:textId="77777777" w:rsidR="00556568" w:rsidRPr="00EF7FBB" w:rsidRDefault="00556568" w:rsidP="00EF7FB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5G Timing Resiliency and TSC&amp;URLLC enhancements </w:t>
            </w:r>
          </w:p>
        </w:tc>
        <w:tc>
          <w:tcPr>
            <w:tcW w:w="1701" w:type="dxa"/>
            <w:shd w:val="clear" w:color="auto" w:fill="auto"/>
            <w:tcMar>
              <w:left w:w="28" w:type="dxa"/>
              <w:right w:w="28" w:type="dxa"/>
            </w:tcMar>
            <w:hideMark/>
          </w:tcPr>
          <w:p w14:paraId="5204A34B" w14:textId="05AB1DA5"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5</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U</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L</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L</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16F961B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782691C7" w14:textId="714E36B1"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746" w:history="1">
              <w:r w:rsidR="00556568" w:rsidRPr="00EF7FBB">
                <w:rPr>
                  <w:rFonts w:ascii="Calibri" w:hAnsi="Calibri" w:cs="Calibri"/>
                  <w:color w:val="0563C1"/>
                  <w:sz w:val="18"/>
                  <w:szCs w:val="18"/>
                  <w:u w:val="single"/>
                  <w:lang w:eastAsia="en-GB"/>
                </w:rPr>
                <w:t>SP-211634</w:t>
              </w:r>
            </w:hyperlink>
          </w:p>
        </w:tc>
        <w:tc>
          <w:tcPr>
            <w:tcW w:w="2268" w:type="dxa"/>
            <w:shd w:val="clear" w:color="auto" w:fill="auto"/>
            <w:tcMar>
              <w:left w:w="28" w:type="dxa"/>
              <w:right w:w="28" w:type="dxa"/>
            </w:tcMar>
            <w:hideMark/>
          </w:tcPr>
          <w:p w14:paraId="7AB3797F"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Devaki Chandramouli </w:t>
            </w:r>
          </w:p>
        </w:tc>
        <w:tc>
          <w:tcPr>
            <w:tcW w:w="850" w:type="dxa"/>
            <w:shd w:val="clear" w:color="auto" w:fill="auto"/>
            <w:tcMar>
              <w:left w:w="28" w:type="dxa"/>
              <w:right w:w="28" w:type="dxa"/>
            </w:tcMar>
            <w:hideMark/>
          </w:tcPr>
          <w:p w14:paraId="56A7334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18EFBCD0" w14:textId="77777777" w:rsidTr="0041562B">
        <w:trPr>
          <w:trHeight w:val="255"/>
        </w:trPr>
        <w:tc>
          <w:tcPr>
            <w:tcW w:w="757" w:type="dxa"/>
            <w:shd w:val="clear" w:color="auto" w:fill="auto"/>
            <w:tcMar>
              <w:left w:w="28" w:type="dxa"/>
              <w:right w:w="28" w:type="dxa"/>
            </w:tcMar>
            <w:hideMark/>
          </w:tcPr>
          <w:p w14:paraId="7BDAEAF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910033</w:t>
            </w:r>
          </w:p>
        </w:tc>
        <w:tc>
          <w:tcPr>
            <w:tcW w:w="3969" w:type="dxa"/>
            <w:shd w:val="clear" w:color="auto" w:fill="auto"/>
            <w:tcMar>
              <w:left w:w="28" w:type="dxa"/>
              <w:right w:w="28" w:type="dxa"/>
            </w:tcMar>
            <w:hideMark/>
          </w:tcPr>
          <w:p w14:paraId="187480A3"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1 for 5TRS</w:t>
            </w:r>
          </w:p>
        </w:tc>
        <w:tc>
          <w:tcPr>
            <w:tcW w:w="1701" w:type="dxa"/>
            <w:shd w:val="clear" w:color="auto" w:fill="auto"/>
            <w:tcMar>
              <w:left w:w="28" w:type="dxa"/>
              <w:right w:w="28" w:type="dxa"/>
            </w:tcMar>
            <w:hideMark/>
          </w:tcPr>
          <w:p w14:paraId="4877B991" w14:textId="60784C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3416CD0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69C4B88B" w14:textId="54F0F73F"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747" w:history="1">
              <w:r w:rsidR="00556568" w:rsidRPr="00EF7FBB">
                <w:rPr>
                  <w:rFonts w:ascii="Calibri" w:hAnsi="Calibri" w:cs="Calibri"/>
                  <w:color w:val="0563C1"/>
                  <w:sz w:val="18"/>
                  <w:szCs w:val="18"/>
                  <w:u w:val="single"/>
                  <w:lang w:eastAsia="en-GB"/>
                </w:rPr>
                <w:t>SP-210211</w:t>
              </w:r>
            </w:hyperlink>
          </w:p>
        </w:tc>
        <w:tc>
          <w:tcPr>
            <w:tcW w:w="2268" w:type="dxa"/>
            <w:shd w:val="clear" w:color="auto" w:fill="auto"/>
            <w:tcMar>
              <w:left w:w="28" w:type="dxa"/>
              <w:right w:w="28" w:type="dxa"/>
            </w:tcMar>
            <w:hideMark/>
          </w:tcPr>
          <w:p w14:paraId="3AE8AA60"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Betsy Covell, Nokia </w:t>
            </w:r>
          </w:p>
        </w:tc>
        <w:tc>
          <w:tcPr>
            <w:tcW w:w="850" w:type="dxa"/>
            <w:shd w:val="clear" w:color="auto" w:fill="auto"/>
            <w:tcMar>
              <w:left w:w="28" w:type="dxa"/>
              <w:right w:w="28" w:type="dxa"/>
            </w:tcMar>
            <w:hideMark/>
          </w:tcPr>
          <w:p w14:paraId="5C0A79C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3984098D" w14:textId="77777777" w:rsidTr="0041562B">
        <w:trPr>
          <w:trHeight w:val="255"/>
        </w:trPr>
        <w:tc>
          <w:tcPr>
            <w:tcW w:w="757" w:type="dxa"/>
            <w:shd w:val="clear" w:color="auto" w:fill="auto"/>
            <w:tcMar>
              <w:left w:w="28" w:type="dxa"/>
              <w:right w:w="28" w:type="dxa"/>
            </w:tcMar>
            <w:hideMark/>
          </w:tcPr>
          <w:p w14:paraId="402B3D65"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970024</w:t>
            </w:r>
          </w:p>
        </w:tc>
        <w:tc>
          <w:tcPr>
            <w:tcW w:w="3969" w:type="dxa"/>
            <w:shd w:val="clear" w:color="auto" w:fill="auto"/>
            <w:tcMar>
              <w:left w:w="28" w:type="dxa"/>
              <w:right w:w="28" w:type="dxa"/>
            </w:tcMar>
            <w:hideMark/>
          </w:tcPr>
          <w:p w14:paraId="55DF309E"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Timing Resiliency and URLLC enhancements </w:t>
            </w:r>
          </w:p>
        </w:tc>
        <w:tc>
          <w:tcPr>
            <w:tcW w:w="1701" w:type="dxa"/>
            <w:shd w:val="clear" w:color="auto" w:fill="auto"/>
            <w:tcMar>
              <w:left w:w="28" w:type="dxa"/>
              <w:right w:w="28" w:type="dxa"/>
            </w:tcMar>
            <w:hideMark/>
          </w:tcPr>
          <w:p w14:paraId="6E5910EF" w14:textId="73506719"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U</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L</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L</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69EBA47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10119558" w14:textId="23F54949"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748" w:history="1">
              <w:r w:rsidR="00556568" w:rsidRPr="00EF7FBB">
                <w:rPr>
                  <w:rFonts w:ascii="Calibri" w:hAnsi="Calibri" w:cs="Calibri"/>
                  <w:color w:val="0563C1"/>
                  <w:sz w:val="18"/>
                  <w:szCs w:val="18"/>
                  <w:u w:val="single"/>
                  <w:lang w:eastAsia="en-GB"/>
                </w:rPr>
                <w:t>SP-230107</w:t>
              </w:r>
            </w:hyperlink>
          </w:p>
        </w:tc>
        <w:tc>
          <w:tcPr>
            <w:tcW w:w="2268" w:type="dxa"/>
            <w:shd w:val="clear" w:color="auto" w:fill="auto"/>
            <w:tcMar>
              <w:left w:w="28" w:type="dxa"/>
              <w:right w:w="28" w:type="dxa"/>
            </w:tcMar>
            <w:hideMark/>
          </w:tcPr>
          <w:p w14:paraId="0D9B0D37"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Devaki Chandramouli </w:t>
            </w:r>
          </w:p>
        </w:tc>
        <w:tc>
          <w:tcPr>
            <w:tcW w:w="850" w:type="dxa"/>
            <w:shd w:val="clear" w:color="auto" w:fill="auto"/>
            <w:tcMar>
              <w:left w:w="28" w:type="dxa"/>
              <w:right w:w="28" w:type="dxa"/>
            </w:tcMar>
            <w:hideMark/>
          </w:tcPr>
          <w:p w14:paraId="680F999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44AA2F9B" w14:textId="77777777" w:rsidTr="0041562B">
        <w:trPr>
          <w:trHeight w:val="255"/>
        </w:trPr>
        <w:tc>
          <w:tcPr>
            <w:tcW w:w="757" w:type="dxa"/>
            <w:shd w:val="clear" w:color="auto" w:fill="auto"/>
            <w:tcMar>
              <w:left w:w="28" w:type="dxa"/>
              <w:right w:w="28" w:type="dxa"/>
            </w:tcMar>
            <w:hideMark/>
          </w:tcPr>
          <w:p w14:paraId="196F3BF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980102</w:t>
            </w:r>
          </w:p>
        </w:tc>
        <w:tc>
          <w:tcPr>
            <w:tcW w:w="3969" w:type="dxa"/>
            <w:shd w:val="clear" w:color="auto" w:fill="auto"/>
            <w:tcMar>
              <w:left w:w="28" w:type="dxa"/>
              <w:right w:w="28" w:type="dxa"/>
            </w:tcMar>
            <w:hideMark/>
          </w:tcPr>
          <w:p w14:paraId="5B5B5E9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TRS_URLLC</w:t>
            </w:r>
          </w:p>
        </w:tc>
        <w:tc>
          <w:tcPr>
            <w:tcW w:w="1701" w:type="dxa"/>
            <w:shd w:val="clear" w:color="auto" w:fill="auto"/>
            <w:tcMar>
              <w:left w:w="28" w:type="dxa"/>
              <w:right w:w="28" w:type="dxa"/>
            </w:tcMar>
            <w:hideMark/>
          </w:tcPr>
          <w:p w14:paraId="5B48E973" w14:textId="6FE24981"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U</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L</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L</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1730C0C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445FC677" w14:textId="3FEF1F5E"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749" w:history="1">
              <w:r w:rsidR="00556568" w:rsidRPr="00EF7FBB">
                <w:rPr>
                  <w:rFonts w:ascii="Calibri" w:hAnsi="Calibri" w:cs="Calibri"/>
                  <w:color w:val="0563C1"/>
                  <w:sz w:val="18"/>
                  <w:szCs w:val="18"/>
                  <w:u w:val="single"/>
                  <w:lang w:eastAsia="en-GB"/>
                </w:rPr>
                <w:t>CP-231360</w:t>
              </w:r>
            </w:hyperlink>
          </w:p>
        </w:tc>
        <w:tc>
          <w:tcPr>
            <w:tcW w:w="2268" w:type="dxa"/>
            <w:shd w:val="clear" w:color="auto" w:fill="auto"/>
            <w:tcMar>
              <w:left w:w="28" w:type="dxa"/>
              <w:right w:w="28" w:type="dxa"/>
            </w:tcMar>
            <w:hideMark/>
          </w:tcPr>
          <w:p w14:paraId="294DA3F7"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Apostolos Papageorgiou (Nokia) </w:t>
            </w:r>
          </w:p>
        </w:tc>
        <w:tc>
          <w:tcPr>
            <w:tcW w:w="850" w:type="dxa"/>
            <w:shd w:val="clear" w:color="auto" w:fill="auto"/>
            <w:tcMar>
              <w:left w:w="28" w:type="dxa"/>
              <w:right w:w="28" w:type="dxa"/>
            </w:tcMar>
            <w:hideMark/>
          </w:tcPr>
          <w:p w14:paraId="3C7737F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55CFBA30" w14:textId="77777777" w:rsidTr="0041562B">
        <w:trPr>
          <w:trHeight w:val="255"/>
        </w:trPr>
        <w:tc>
          <w:tcPr>
            <w:tcW w:w="757" w:type="dxa"/>
            <w:shd w:val="clear" w:color="auto" w:fill="auto"/>
            <w:tcMar>
              <w:left w:w="28" w:type="dxa"/>
              <w:right w:w="28" w:type="dxa"/>
            </w:tcMar>
            <w:hideMark/>
          </w:tcPr>
          <w:p w14:paraId="4FF12E5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980103</w:t>
            </w:r>
          </w:p>
        </w:tc>
        <w:tc>
          <w:tcPr>
            <w:tcW w:w="3969" w:type="dxa"/>
            <w:shd w:val="clear" w:color="auto" w:fill="auto"/>
            <w:tcMar>
              <w:left w:w="28" w:type="dxa"/>
              <w:right w:w="28" w:type="dxa"/>
            </w:tcMar>
            <w:hideMark/>
          </w:tcPr>
          <w:p w14:paraId="728BA20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TRS_URLLC</w:t>
            </w:r>
          </w:p>
        </w:tc>
        <w:tc>
          <w:tcPr>
            <w:tcW w:w="1701" w:type="dxa"/>
            <w:shd w:val="clear" w:color="auto" w:fill="auto"/>
            <w:tcMar>
              <w:left w:w="28" w:type="dxa"/>
              <w:right w:w="28" w:type="dxa"/>
            </w:tcMar>
            <w:hideMark/>
          </w:tcPr>
          <w:p w14:paraId="71D50D36" w14:textId="521001C3"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U</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L</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L</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1568C2E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6F093217" w14:textId="509C4B24"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750" w:history="1">
              <w:r w:rsidR="00556568" w:rsidRPr="00EF7FBB">
                <w:rPr>
                  <w:rFonts w:ascii="Calibri" w:hAnsi="Calibri" w:cs="Calibri"/>
                  <w:color w:val="0563C1"/>
                  <w:sz w:val="18"/>
                  <w:szCs w:val="18"/>
                  <w:u w:val="single"/>
                  <w:lang w:eastAsia="en-GB"/>
                </w:rPr>
                <w:t>CP-231360</w:t>
              </w:r>
            </w:hyperlink>
          </w:p>
        </w:tc>
        <w:tc>
          <w:tcPr>
            <w:tcW w:w="2268" w:type="dxa"/>
            <w:shd w:val="clear" w:color="auto" w:fill="auto"/>
            <w:tcMar>
              <w:left w:w="28" w:type="dxa"/>
              <w:right w:w="28" w:type="dxa"/>
            </w:tcMar>
            <w:hideMark/>
          </w:tcPr>
          <w:p w14:paraId="4ED37BF7"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Apostolos Papageorgiou (Nokia) </w:t>
            </w:r>
          </w:p>
        </w:tc>
        <w:tc>
          <w:tcPr>
            <w:tcW w:w="850" w:type="dxa"/>
            <w:shd w:val="clear" w:color="auto" w:fill="auto"/>
            <w:tcMar>
              <w:left w:w="28" w:type="dxa"/>
              <w:right w:w="28" w:type="dxa"/>
            </w:tcMar>
            <w:hideMark/>
          </w:tcPr>
          <w:p w14:paraId="2C9B1DB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37035ED5" w14:textId="77777777" w:rsidTr="0041562B">
        <w:trPr>
          <w:trHeight w:val="255"/>
        </w:trPr>
        <w:tc>
          <w:tcPr>
            <w:tcW w:w="757" w:type="dxa"/>
            <w:shd w:val="clear" w:color="auto" w:fill="auto"/>
            <w:tcMar>
              <w:left w:w="28" w:type="dxa"/>
              <w:right w:w="28" w:type="dxa"/>
            </w:tcMar>
            <w:hideMark/>
          </w:tcPr>
          <w:p w14:paraId="1D26B2E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980104</w:t>
            </w:r>
          </w:p>
        </w:tc>
        <w:tc>
          <w:tcPr>
            <w:tcW w:w="3969" w:type="dxa"/>
            <w:shd w:val="clear" w:color="auto" w:fill="auto"/>
            <w:tcMar>
              <w:left w:w="28" w:type="dxa"/>
              <w:right w:w="28" w:type="dxa"/>
            </w:tcMar>
            <w:hideMark/>
          </w:tcPr>
          <w:p w14:paraId="70AB391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TRS_URLLC</w:t>
            </w:r>
          </w:p>
        </w:tc>
        <w:tc>
          <w:tcPr>
            <w:tcW w:w="1701" w:type="dxa"/>
            <w:shd w:val="clear" w:color="auto" w:fill="auto"/>
            <w:tcMar>
              <w:left w:w="28" w:type="dxa"/>
              <w:right w:w="28" w:type="dxa"/>
            </w:tcMar>
            <w:hideMark/>
          </w:tcPr>
          <w:p w14:paraId="73B9FF05" w14:textId="5AFDA30C"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U</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L</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L</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417950B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661B281E" w14:textId="4C9869D2"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751" w:history="1">
              <w:r w:rsidR="00556568" w:rsidRPr="00EF7FBB">
                <w:rPr>
                  <w:rFonts w:ascii="Calibri" w:hAnsi="Calibri" w:cs="Calibri"/>
                  <w:color w:val="0563C1"/>
                  <w:sz w:val="18"/>
                  <w:szCs w:val="18"/>
                  <w:u w:val="single"/>
                  <w:lang w:eastAsia="en-GB"/>
                </w:rPr>
                <w:t>CP-231360</w:t>
              </w:r>
            </w:hyperlink>
          </w:p>
        </w:tc>
        <w:tc>
          <w:tcPr>
            <w:tcW w:w="2268" w:type="dxa"/>
            <w:shd w:val="clear" w:color="auto" w:fill="auto"/>
            <w:tcMar>
              <w:left w:w="28" w:type="dxa"/>
              <w:right w:w="28" w:type="dxa"/>
            </w:tcMar>
            <w:hideMark/>
          </w:tcPr>
          <w:p w14:paraId="3ADEEF59"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Apostolos Papageorgiou (Nokia) </w:t>
            </w:r>
          </w:p>
        </w:tc>
        <w:tc>
          <w:tcPr>
            <w:tcW w:w="850" w:type="dxa"/>
            <w:shd w:val="clear" w:color="auto" w:fill="auto"/>
            <w:tcMar>
              <w:left w:w="28" w:type="dxa"/>
              <w:right w:w="28" w:type="dxa"/>
            </w:tcMar>
            <w:hideMark/>
          </w:tcPr>
          <w:p w14:paraId="786432F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6193211E" w14:textId="77777777" w:rsidTr="0041562B">
        <w:trPr>
          <w:trHeight w:val="255"/>
        </w:trPr>
        <w:tc>
          <w:tcPr>
            <w:tcW w:w="757" w:type="dxa"/>
            <w:shd w:val="clear" w:color="auto" w:fill="auto"/>
            <w:tcMar>
              <w:left w:w="28" w:type="dxa"/>
              <w:right w:w="28" w:type="dxa"/>
            </w:tcMar>
            <w:hideMark/>
          </w:tcPr>
          <w:p w14:paraId="1759E10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950028</w:t>
            </w:r>
          </w:p>
        </w:tc>
        <w:tc>
          <w:tcPr>
            <w:tcW w:w="3969" w:type="dxa"/>
            <w:shd w:val="clear" w:color="auto" w:fill="auto"/>
            <w:tcMar>
              <w:left w:w="28" w:type="dxa"/>
              <w:right w:w="28" w:type="dxa"/>
            </w:tcMar>
            <w:hideMark/>
          </w:tcPr>
          <w:p w14:paraId="6E1AA69A" w14:textId="77777777" w:rsidR="00556568" w:rsidRPr="00EF7FBB" w:rsidRDefault="00556568" w:rsidP="00EF7FB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Management Aspects of URLLC </w:t>
            </w:r>
          </w:p>
        </w:tc>
        <w:tc>
          <w:tcPr>
            <w:tcW w:w="1701" w:type="dxa"/>
            <w:shd w:val="clear" w:color="auto" w:fill="auto"/>
            <w:tcMar>
              <w:left w:w="28" w:type="dxa"/>
              <w:right w:w="28" w:type="dxa"/>
            </w:tcMar>
            <w:hideMark/>
          </w:tcPr>
          <w:p w14:paraId="0F7652B7" w14:textId="620098AD"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U</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L</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L</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494FF83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1BF1551B" w14:textId="11DCB841"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752" w:history="1">
              <w:r w:rsidR="00556568" w:rsidRPr="00EF7FBB">
                <w:rPr>
                  <w:rFonts w:ascii="Calibri" w:hAnsi="Calibri" w:cs="Calibri"/>
                  <w:color w:val="0563C1"/>
                  <w:sz w:val="18"/>
                  <w:szCs w:val="18"/>
                  <w:u w:val="single"/>
                  <w:lang w:eastAsia="en-GB"/>
                </w:rPr>
                <w:t>SP-230772</w:t>
              </w:r>
            </w:hyperlink>
          </w:p>
        </w:tc>
        <w:tc>
          <w:tcPr>
            <w:tcW w:w="2268" w:type="dxa"/>
            <w:shd w:val="clear" w:color="auto" w:fill="auto"/>
            <w:tcMar>
              <w:left w:w="28" w:type="dxa"/>
              <w:right w:w="28" w:type="dxa"/>
            </w:tcMar>
            <w:hideMark/>
          </w:tcPr>
          <w:p w14:paraId="145AB677"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Wang,Zhaoning,China Unicom </w:t>
            </w:r>
          </w:p>
        </w:tc>
        <w:tc>
          <w:tcPr>
            <w:tcW w:w="850" w:type="dxa"/>
            <w:shd w:val="clear" w:color="auto" w:fill="auto"/>
            <w:tcMar>
              <w:left w:w="28" w:type="dxa"/>
              <w:right w:w="28" w:type="dxa"/>
            </w:tcMar>
            <w:hideMark/>
          </w:tcPr>
          <w:p w14:paraId="3E33BAD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4E5A7BC6" w14:textId="77777777" w:rsidTr="0041562B">
        <w:trPr>
          <w:trHeight w:val="255"/>
        </w:trPr>
        <w:tc>
          <w:tcPr>
            <w:tcW w:w="757" w:type="dxa"/>
            <w:shd w:val="clear" w:color="auto" w:fill="auto"/>
            <w:tcMar>
              <w:left w:w="28" w:type="dxa"/>
              <w:right w:w="28" w:type="dxa"/>
            </w:tcMar>
            <w:hideMark/>
          </w:tcPr>
          <w:p w14:paraId="646A6E6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940088</w:t>
            </w:r>
          </w:p>
        </w:tc>
        <w:tc>
          <w:tcPr>
            <w:tcW w:w="3969" w:type="dxa"/>
            <w:shd w:val="clear" w:color="auto" w:fill="auto"/>
            <w:tcMar>
              <w:left w:w="28" w:type="dxa"/>
              <w:right w:w="28" w:type="dxa"/>
            </w:tcMar>
            <w:hideMark/>
          </w:tcPr>
          <w:p w14:paraId="6219BAC8" w14:textId="77777777" w:rsidR="00556568" w:rsidRPr="00EF7FBB" w:rsidRDefault="00556568" w:rsidP="00EF7FB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enhancement for resiliency of gNB-CU (Central Unit)-CP (Control Plane)</w:t>
            </w:r>
          </w:p>
        </w:tc>
        <w:tc>
          <w:tcPr>
            <w:tcW w:w="1701" w:type="dxa"/>
            <w:shd w:val="clear" w:color="auto" w:fill="auto"/>
            <w:tcMar>
              <w:left w:w="28" w:type="dxa"/>
              <w:right w:w="28" w:type="dxa"/>
            </w:tcMar>
            <w:hideMark/>
          </w:tcPr>
          <w:p w14:paraId="101F7D4D" w14:textId="5E05E5A3"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B</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U</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l</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y</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2316A30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R3</w:t>
            </w:r>
          </w:p>
        </w:tc>
        <w:tc>
          <w:tcPr>
            <w:tcW w:w="850" w:type="dxa"/>
            <w:shd w:val="clear" w:color="auto" w:fill="auto"/>
            <w:tcMar>
              <w:left w:w="28" w:type="dxa"/>
              <w:right w:w="28" w:type="dxa"/>
            </w:tcMar>
            <w:hideMark/>
          </w:tcPr>
          <w:p w14:paraId="36782166" w14:textId="099D6378"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753" w:history="1">
              <w:r w:rsidR="00556568" w:rsidRPr="00EF7FBB">
                <w:rPr>
                  <w:rFonts w:ascii="Calibri" w:hAnsi="Calibri" w:cs="Calibri"/>
                  <w:color w:val="0563C1"/>
                  <w:sz w:val="18"/>
                  <w:szCs w:val="18"/>
                  <w:u w:val="single"/>
                  <w:lang w:eastAsia="en-GB"/>
                </w:rPr>
                <w:t>RP-222249</w:t>
              </w:r>
            </w:hyperlink>
          </w:p>
        </w:tc>
        <w:tc>
          <w:tcPr>
            <w:tcW w:w="2268" w:type="dxa"/>
            <w:shd w:val="clear" w:color="auto" w:fill="auto"/>
            <w:tcMar>
              <w:left w:w="28" w:type="dxa"/>
              <w:right w:w="28" w:type="dxa"/>
            </w:tcMar>
            <w:hideMark/>
          </w:tcPr>
          <w:p w14:paraId="39A61D32"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Masato Taniguchi, NTT DOCOMO, INC.</w:t>
            </w:r>
          </w:p>
        </w:tc>
        <w:tc>
          <w:tcPr>
            <w:tcW w:w="850" w:type="dxa"/>
            <w:shd w:val="clear" w:color="auto" w:fill="auto"/>
            <w:tcMar>
              <w:left w:w="28" w:type="dxa"/>
              <w:right w:w="28" w:type="dxa"/>
            </w:tcMar>
            <w:hideMark/>
          </w:tcPr>
          <w:p w14:paraId="01C3C49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0A3C0039" w14:textId="77777777" w:rsidTr="0041562B">
        <w:trPr>
          <w:trHeight w:val="255"/>
        </w:trPr>
        <w:tc>
          <w:tcPr>
            <w:tcW w:w="757" w:type="dxa"/>
            <w:shd w:val="clear" w:color="auto" w:fill="auto"/>
            <w:tcMar>
              <w:left w:w="28" w:type="dxa"/>
              <w:right w:w="28" w:type="dxa"/>
            </w:tcMar>
            <w:hideMark/>
          </w:tcPr>
          <w:p w14:paraId="004B3261"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991036</w:t>
            </w:r>
          </w:p>
        </w:tc>
        <w:tc>
          <w:tcPr>
            <w:tcW w:w="3969" w:type="dxa"/>
            <w:shd w:val="clear" w:color="auto" w:fill="auto"/>
            <w:tcMar>
              <w:left w:w="28" w:type="dxa"/>
              <w:right w:w="28" w:type="dxa"/>
            </w:tcMar>
            <w:hideMark/>
          </w:tcPr>
          <w:p w14:paraId="5FD85661"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NR Timing Resiliency and URLLC enhancements </w:t>
            </w:r>
          </w:p>
        </w:tc>
        <w:tc>
          <w:tcPr>
            <w:tcW w:w="1701" w:type="dxa"/>
            <w:shd w:val="clear" w:color="auto" w:fill="auto"/>
            <w:tcMar>
              <w:left w:w="28" w:type="dxa"/>
              <w:right w:w="28" w:type="dxa"/>
            </w:tcMar>
            <w:hideMark/>
          </w:tcPr>
          <w:p w14:paraId="0976A85A" w14:textId="6FE3C31E"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R</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S</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U</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R</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L</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L</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C</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N</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R</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28252FC8"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R3</w:t>
            </w:r>
          </w:p>
        </w:tc>
        <w:tc>
          <w:tcPr>
            <w:tcW w:w="850" w:type="dxa"/>
            <w:shd w:val="clear" w:color="auto" w:fill="auto"/>
            <w:tcMar>
              <w:left w:w="28" w:type="dxa"/>
              <w:right w:w="28" w:type="dxa"/>
            </w:tcMar>
            <w:hideMark/>
          </w:tcPr>
          <w:p w14:paraId="35A6D024" w14:textId="20F819C5"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754" w:history="1">
              <w:r w:rsidR="00556568" w:rsidRPr="00EF7FBB">
                <w:rPr>
                  <w:rFonts w:ascii="Calibri" w:hAnsi="Calibri" w:cs="Calibri"/>
                  <w:color w:val="0563C1"/>
                  <w:sz w:val="18"/>
                  <w:szCs w:val="18"/>
                  <w:u w:val="single"/>
                  <w:lang w:eastAsia="en-GB"/>
                </w:rPr>
                <w:t>RP-230754</w:t>
              </w:r>
            </w:hyperlink>
          </w:p>
        </w:tc>
        <w:tc>
          <w:tcPr>
            <w:tcW w:w="2268" w:type="dxa"/>
            <w:shd w:val="clear" w:color="auto" w:fill="auto"/>
            <w:tcMar>
              <w:left w:w="28" w:type="dxa"/>
              <w:right w:w="28" w:type="dxa"/>
            </w:tcMar>
            <w:hideMark/>
          </w:tcPr>
          <w:p w14:paraId="5B8BCFAA"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Sean Kelley, Nokia</w:t>
            </w:r>
          </w:p>
        </w:tc>
        <w:tc>
          <w:tcPr>
            <w:tcW w:w="850" w:type="dxa"/>
            <w:shd w:val="clear" w:color="auto" w:fill="auto"/>
            <w:tcMar>
              <w:left w:w="28" w:type="dxa"/>
              <w:right w:w="28" w:type="dxa"/>
            </w:tcMar>
            <w:hideMark/>
          </w:tcPr>
          <w:p w14:paraId="3572A54B" w14:textId="6E5C76E6"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34ECBC69" w14:textId="77777777" w:rsidTr="0041562B">
        <w:trPr>
          <w:trHeight w:val="255"/>
        </w:trPr>
        <w:tc>
          <w:tcPr>
            <w:tcW w:w="757" w:type="dxa"/>
            <w:shd w:val="clear" w:color="auto" w:fill="auto"/>
            <w:tcMar>
              <w:left w:w="28" w:type="dxa"/>
              <w:right w:w="28" w:type="dxa"/>
            </w:tcMar>
            <w:hideMark/>
          </w:tcPr>
          <w:p w14:paraId="3AE1333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991136</w:t>
            </w:r>
          </w:p>
        </w:tc>
        <w:tc>
          <w:tcPr>
            <w:tcW w:w="3969" w:type="dxa"/>
            <w:shd w:val="clear" w:color="auto" w:fill="auto"/>
            <w:tcMar>
              <w:left w:w="28" w:type="dxa"/>
              <w:right w:w="28" w:type="dxa"/>
            </w:tcMar>
            <w:hideMark/>
          </w:tcPr>
          <w:p w14:paraId="6C77B5A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NR Timing Resiliency and URLLC enhancements </w:t>
            </w:r>
          </w:p>
        </w:tc>
        <w:tc>
          <w:tcPr>
            <w:tcW w:w="1701" w:type="dxa"/>
            <w:shd w:val="clear" w:color="auto" w:fill="auto"/>
            <w:tcMar>
              <w:left w:w="28" w:type="dxa"/>
              <w:right w:w="28" w:type="dxa"/>
            </w:tcMar>
            <w:hideMark/>
          </w:tcPr>
          <w:p w14:paraId="477FAEBD" w14:textId="2534111D" w:rsidR="00556568" w:rsidRPr="00EF7FBB" w:rsidRDefault="00556568" w:rsidP="00EF7FBB">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S</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U</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L</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L</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p>
        </w:tc>
        <w:tc>
          <w:tcPr>
            <w:tcW w:w="397" w:type="dxa"/>
            <w:shd w:val="clear" w:color="auto" w:fill="auto"/>
            <w:tcMar>
              <w:left w:w="28" w:type="dxa"/>
              <w:right w:w="28" w:type="dxa"/>
            </w:tcMar>
            <w:hideMark/>
          </w:tcPr>
          <w:p w14:paraId="085F6CF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R3</w:t>
            </w:r>
          </w:p>
        </w:tc>
        <w:tc>
          <w:tcPr>
            <w:tcW w:w="850" w:type="dxa"/>
            <w:shd w:val="clear" w:color="auto" w:fill="auto"/>
            <w:tcMar>
              <w:left w:w="28" w:type="dxa"/>
              <w:right w:w="28" w:type="dxa"/>
            </w:tcMar>
            <w:hideMark/>
          </w:tcPr>
          <w:p w14:paraId="4FE50811" w14:textId="760FA024"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755" w:history="1">
              <w:r w:rsidR="00556568" w:rsidRPr="00EF7FBB">
                <w:rPr>
                  <w:rFonts w:ascii="Calibri" w:hAnsi="Calibri" w:cs="Calibri"/>
                  <w:color w:val="0563C1"/>
                  <w:sz w:val="18"/>
                  <w:szCs w:val="18"/>
                  <w:u w:val="single"/>
                  <w:lang w:eastAsia="en-GB"/>
                </w:rPr>
                <w:t>RP-231106</w:t>
              </w:r>
            </w:hyperlink>
          </w:p>
        </w:tc>
        <w:tc>
          <w:tcPr>
            <w:tcW w:w="2268" w:type="dxa"/>
            <w:shd w:val="clear" w:color="auto" w:fill="auto"/>
            <w:tcMar>
              <w:left w:w="28" w:type="dxa"/>
              <w:right w:w="28" w:type="dxa"/>
            </w:tcMar>
            <w:hideMark/>
          </w:tcPr>
          <w:p w14:paraId="20734C12"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Sean Kelley, Nokia</w:t>
            </w:r>
          </w:p>
        </w:tc>
        <w:tc>
          <w:tcPr>
            <w:tcW w:w="850" w:type="dxa"/>
            <w:shd w:val="clear" w:color="auto" w:fill="auto"/>
            <w:tcMar>
              <w:left w:w="28" w:type="dxa"/>
              <w:right w:w="28" w:type="dxa"/>
            </w:tcMar>
            <w:hideMark/>
          </w:tcPr>
          <w:p w14:paraId="06CB00D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4283324D" w14:textId="77777777" w:rsidTr="0041562B">
        <w:trPr>
          <w:trHeight w:val="255"/>
        </w:trPr>
        <w:tc>
          <w:tcPr>
            <w:tcW w:w="757" w:type="dxa"/>
            <w:shd w:val="clear" w:color="auto" w:fill="auto"/>
            <w:tcMar>
              <w:left w:w="28" w:type="dxa"/>
              <w:right w:w="28" w:type="dxa"/>
            </w:tcMar>
            <w:hideMark/>
          </w:tcPr>
          <w:p w14:paraId="7904D35C"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930028</w:t>
            </w:r>
          </w:p>
        </w:tc>
        <w:tc>
          <w:tcPr>
            <w:tcW w:w="3969" w:type="dxa"/>
            <w:shd w:val="clear" w:color="auto" w:fill="auto"/>
            <w:tcMar>
              <w:left w:w="28" w:type="dxa"/>
              <w:right w:w="28" w:type="dxa"/>
            </w:tcMar>
            <w:hideMark/>
          </w:tcPr>
          <w:p w14:paraId="492D6F76"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Vehicle-Mounted Relays </w:t>
            </w:r>
          </w:p>
        </w:tc>
        <w:tc>
          <w:tcPr>
            <w:tcW w:w="1701" w:type="dxa"/>
            <w:shd w:val="clear" w:color="auto" w:fill="auto"/>
            <w:tcMar>
              <w:left w:w="28" w:type="dxa"/>
              <w:right w:w="28" w:type="dxa"/>
            </w:tcMar>
            <w:hideMark/>
          </w:tcPr>
          <w:p w14:paraId="6F19EDD6" w14:textId="1EB56A0A"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V</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M</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R</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50C6212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5BF1C887" w14:textId="482BA143"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756" w:history="1">
              <w:r w:rsidR="00556568" w:rsidRPr="00EF7FBB">
                <w:rPr>
                  <w:rFonts w:ascii="Calibri" w:hAnsi="Calibri" w:cs="Calibri"/>
                  <w:color w:val="0563C1"/>
                  <w:sz w:val="18"/>
                  <w:szCs w:val="18"/>
                  <w:u w:val="single"/>
                  <w:lang w:eastAsia="en-GB"/>
                </w:rPr>
                <w:t>SP-211054</w:t>
              </w:r>
            </w:hyperlink>
          </w:p>
        </w:tc>
        <w:tc>
          <w:tcPr>
            <w:tcW w:w="2268" w:type="dxa"/>
            <w:shd w:val="clear" w:color="auto" w:fill="auto"/>
            <w:tcMar>
              <w:left w:w="28" w:type="dxa"/>
              <w:right w:w="28" w:type="dxa"/>
            </w:tcMar>
            <w:hideMark/>
          </w:tcPr>
          <w:p w14:paraId="65A6BF34"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Francesco Pica, Qualcomm </w:t>
            </w:r>
          </w:p>
        </w:tc>
        <w:tc>
          <w:tcPr>
            <w:tcW w:w="850" w:type="dxa"/>
            <w:shd w:val="clear" w:color="auto" w:fill="auto"/>
            <w:tcMar>
              <w:left w:w="28" w:type="dxa"/>
              <w:right w:w="28" w:type="dxa"/>
            </w:tcMar>
            <w:hideMark/>
          </w:tcPr>
          <w:p w14:paraId="705686ED" w14:textId="7AAC0683"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76E384B7" w14:textId="77777777" w:rsidTr="0041562B">
        <w:trPr>
          <w:trHeight w:val="255"/>
        </w:trPr>
        <w:tc>
          <w:tcPr>
            <w:tcW w:w="757" w:type="dxa"/>
            <w:shd w:val="clear" w:color="auto" w:fill="auto"/>
            <w:tcMar>
              <w:left w:w="28" w:type="dxa"/>
              <w:right w:w="28" w:type="dxa"/>
            </w:tcMar>
            <w:hideMark/>
          </w:tcPr>
          <w:p w14:paraId="3E2D85B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890022</w:t>
            </w:r>
          </w:p>
        </w:tc>
        <w:tc>
          <w:tcPr>
            <w:tcW w:w="3969" w:type="dxa"/>
            <w:shd w:val="clear" w:color="auto" w:fill="auto"/>
            <w:tcMar>
              <w:left w:w="28" w:type="dxa"/>
              <w:right w:w="28" w:type="dxa"/>
            </w:tcMar>
            <w:hideMark/>
          </w:tcPr>
          <w:p w14:paraId="736FC433" w14:textId="77777777" w:rsidR="00556568" w:rsidRPr="00EF7FBB" w:rsidRDefault="00556568" w:rsidP="00EF7FB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VMR</w:t>
            </w:r>
          </w:p>
        </w:tc>
        <w:tc>
          <w:tcPr>
            <w:tcW w:w="1701" w:type="dxa"/>
            <w:shd w:val="clear" w:color="auto" w:fill="auto"/>
            <w:tcMar>
              <w:left w:w="28" w:type="dxa"/>
              <w:right w:w="28" w:type="dxa"/>
            </w:tcMar>
            <w:hideMark/>
          </w:tcPr>
          <w:p w14:paraId="21C6C8FF" w14:textId="4F8F0918"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V</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6219AAD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0DBBC988" w14:textId="5A3DB225"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757" w:history="1">
              <w:r w:rsidR="00556568" w:rsidRPr="00EF7FBB">
                <w:rPr>
                  <w:rFonts w:ascii="Calibri" w:hAnsi="Calibri" w:cs="Calibri"/>
                  <w:color w:val="0563C1"/>
                  <w:sz w:val="18"/>
                  <w:szCs w:val="18"/>
                  <w:u w:val="single"/>
                  <w:lang w:eastAsia="en-GB"/>
                </w:rPr>
                <w:t>SP-200798</w:t>
              </w:r>
            </w:hyperlink>
          </w:p>
        </w:tc>
        <w:tc>
          <w:tcPr>
            <w:tcW w:w="2268" w:type="dxa"/>
            <w:shd w:val="clear" w:color="auto" w:fill="auto"/>
            <w:tcMar>
              <w:left w:w="28" w:type="dxa"/>
              <w:right w:w="28" w:type="dxa"/>
            </w:tcMar>
            <w:hideMark/>
          </w:tcPr>
          <w:p w14:paraId="782F2E8F"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Francesco Pica </w:t>
            </w:r>
          </w:p>
        </w:tc>
        <w:tc>
          <w:tcPr>
            <w:tcW w:w="850" w:type="dxa"/>
            <w:shd w:val="clear" w:color="auto" w:fill="auto"/>
            <w:tcMar>
              <w:left w:w="28" w:type="dxa"/>
              <w:right w:w="28" w:type="dxa"/>
            </w:tcMar>
            <w:hideMark/>
          </w:tcPr>
          <w:p w14:paraId="1673E34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386A523B" w14:textId="77777777" w:rsidTr="0041562B">
        <w:trPr>
          <w:trHeight w:val="255"/>
        </w:trPr>
        <w:tc>
          <w:tcPr>
            <w:tcW w:w="757" w:type="dxa"/>
            <w:shd w:val="clear" w:color="auto" w:fill="auto"/>
            <w:tcMar>
              <w:left w:w="28" w:type="dxa"/>
              <w:right w:w="28" w:type="dxa"/>
            </w:tcMar>
            <w:hideMark/>
          </w:tcPr>
          <w:p w14:paraId="116763D5"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930021</w:t>
            </w:r>
          </w:p>
        </w:tc>
        <w:tc>
          <w:tcPr>
            <w:tcW w:w="3969" w:type="dxa"/>
            <w:shd w:val="clear" w:color="auto" w:fill="auto"/>
            <w:tcMar>
              <w:left w:w="28" w:type="dxa"/>
              <w:right w:w="28" w:type="dxa"/>
            </w:tcMar>
            <w:hideMark/>
          </w:tcPr>
          <w:p w14:paraId="466DA5E4"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1 of VMR</w:t>
            </w:r>
          </w:p>
        </w:tc>
        <w:tc>
          <w:tcPr>
            <w:tcW w:w="1701" w:type="dxa"/>
            <w:shd w:val="clear" w:color="auto" w:fill="auto"/>
            <w:tcMar>
              <w:left w:w="28" w:type="dxa"/>
              <w:right w:w="28" w:type="dxa"/>
            </w:tcMar>
            <w:hideMark/>
          </w:tcPr>
          <w:p w14:paraId="7781E88D" w14:textId="307BF47C"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V</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4DC3696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5CB04C58" w14:textId="62CF959C"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758" w:history="1">
              <w:r w:rsidR="00556568" w:rsidRPr="00EF7FBB">
                <w:rPr>
                  <w:rFonts w:ascii="Calibri" w:hAnsi="Calibri" w:cs="Calibri"/>
                  <w:color w:val="0563C1"/>
                  <w:sz w:val="18"/>
                  <w:szCs w:val="18"/>
                  <w:u w:val="single"/>
                  <w:lang w:eastAsia="en-GB"/>
                </w:rPr>
                <w:t>SP-211054</w:t>
              </w:r>
            </w:hyperlink>
          </w:p>
        </w:tc>
        <w:tc>
          <w:tcPr>
            <w:tcW w:w="2268" w:type="dxa"/>
            <w:shd w:val="clear" w:color="auto" w:fill="auto"/>
            <w:tcMar>
              <w:left w:w="28" w:type="dxa"/>
              <w:right w:w="28" w:type="dxa"/>
            </w:tcMar>
            <w:hideMark/>
          </w:tcPr>
          <w:p w14:paraId="726DAC53"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Francesco Pica, Qualcomm </w:t>
            </w:r>
          </w:p>
        </w:tc>
        <w:tc>
          <w:tcPr>
            <w:tcW w:w="850" w:type="dxa"/>
            <w:shd w:val="clear" w:color="auto" w:fill="auto"/>
            <w:tcMar>
              <w:left w:w="28" w:type="dxa"/>
              <w:right w:w="28" w:type="dxa"/>
            </w:tcMar>
            <w:hideMark/>
          </w:tcPr>
          <w:p w14:paraId="5BB48BF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764DFE5C" w14:textId="77777777" w:rsidTr="0041562B">
        <w:trPr>
          <w:trHeight w:val="255"/>
        </w:trPr>
        <w:tc>
          <w:tcPr>
            <w:tcW w:w="757" w:type="dxa"/>
            <w:shd w:val="clear" w:color="auto" w:fill="auto"/>
            <w:tcMar>
              <w:left w:w="28" w:type="dxa"/>
              <w:right w:w="28" w:type="dxa"/>
            </w:tcMar>
            <w:hideMark/>
          </w:tcPr>
          <w:p w14:paraId="61E1708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980018</w:t>
            </w:r>
          </w:p>
        </w:tc>
        <w:tc>
          <w:tcPr>
            <w:tcW w:w="3969" w:type="dxa"/>
            <w:shd w:val="clear" w:color="auto" w:fill="auto"/>
            <w:tcMar>
              <w:left w:w="28" w:type="dxa"/>
              <w:right w:w="28" w:type="dxa"/>
            </w:tcMar>
            <w:hideMark/>
          </w:tcPr>
          <w:p w14:paraId="20A7F099"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for VMR) Architecture Enhancements for Vehicle Mounted Relays</w:t>
            </w:r>
          </w:p>
        </w:tc>
        <w:tc>
          <w:tcPr>
            <w:tcW w:w="1701" w:type="dxa"/>
            <w:shd w:val="clear" w:color="auto" w:fill="auto"/>
            <w:tcMar>
              <w:left w:w="28" w:type="dxa"/>
              <w:right w:w="28" w:type="dxa"/>
            </w:tcMar>
            <w:hideMark/>
          </w:tcPr>
          <w:p w14:paraId="65C5DE78" w14:textId="2A986586"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V</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72F486F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29EACF15" w14:textId="591EDF8B"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759" w:history="1">
              <w:r w:rsidR="00556568" w:rsidRPr="00EF7FBB">
                <w:rPr>
                  <w:rFonts w:ascii="Calibri" w:hAnsi="Calibri" w:cs="Calibri"/>
                  <w:color w:val="0563C1"/>
                  <w:sz w:val="18"/>
                  <w:szCs w:val="18"/>
                  <w:u w:val="single"/>
                  <w:lang w:eastAsia="en-GB"/>
                </w:rPr>
                <w:t>SP-230105</w:t>
              </w:r>
            </w:hyperlink>
          </w:p>
        </w:tc>
        <w:tc>
          <w:tcPr>
            <w:tcW w:w="2268" w:type="dxa"/>
            <w:shd w:val="clear" w:color="auto" w:fill="auto"/>
            <w:tcMar>
              <w:left w:w="28" w:type="dxa"/>
              <w:right w:w="28" w:type="dxa"/>
            </w:tcMar>
            <w:hideMark/>
          </w:tcPr>
          <w:p w14:paraId="30171D31" w14:textId="07FB0D21"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Cheng, Hong, </w:t>
            </w:r>
            <w:r>
              <w:rPr>
                <w:rFonts w:ascii="Arial" w:hAnsi="Arial" w:cs="Arial"/>
                <w:b/>
                <w:bCs/>
                <w:color w:val="000000"/>
                <w:sz w:val="18"/>
                <w:szCs w:val="18"/>
                <w:lang w:eastAsia="en-GB"/>
              </w:rPr>
              <w:t>Qualcomm Inc.</w:t>
            </w:r>
            <w:r w:rsidRPr="00EF7FBB">
              <w:rPr>
                <w:rFonts w:ascii="Arial" w:hAnsi="Arial" w:cs="Arial"/>
                <w:b/>
                <w:bCs/>
                <w:color w:val="000000"/>
                <w:sz w:val="18"/>
                <w:szCs w:val="18"/>
                <w:lang w:eastAsia="en-GB"/>
              </w:rPr>
              <w:t xml:space="preserve">, </w:t>
            </w:r>
          </w:p>
        </w:tc>
        <w:tc>
          <w:tcPr>
            <w:tcW w:w="850" w:type="dxa"/>
            <w:shd w:val="clear" w:color="auto" w:fill="auto"/>
            <w:tcMar>
              <w:left w:w="28" w:type="dxa"/>
              <w:right w:w="28" w:type="dxa"/>
            </w:tcMar>
            <w:hideMark/>
          </w:tcPr>
          <w:p w14:paraId="61B84C2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261A7C13" w14:textId="77777777" w:rsidTr="0041562B">
        <w:trPr>
          <w:trHeight w:val="255"/>
        </w:trPr>
        <w:tc>
          <w:tcPr>
            <w:tcW w:w="757" w:type="dxa"/>
            <w:shd w:val="clear" w:color="auto" w:fill="auto"/>
            <w:tcMar>
              <w:left w:w="28" w:type="dxa"/>
              <w:right w:w="28" w:type="dxa"/>
            </w:tcMar>
            <w:hideMark/>
          </w:tcPr>
          <w:p w14:paraId="2923F4E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990013</w:t>
            </w:r>
          </w:p>
        </w:tc>
        <w:tc>
          <w:tcPr>
            <w:tcW w:w="3969" w:type="dxa"/>
            <w:shd w:val="clear" w:color="auto" w:fill="auto"/>
            <w:tcMar>
              <w:left w:w="28" w:type="dxa"/>
              <w:right w:w="28" w:type="dxa"/>
            </w:tcMar>
            <w:hideMark/>
          </w:tcPr>
          <w:p w14:paraId="63760D1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VMR</w:t>
            </w:r>
          </w:p>
        </w:tc>
        <w:tc>
          <w:tcPr>
            <w:tcW w:w="1701" w:type="dxa"/>
            <w:shd w:val="clear" w:color="auto" w:fill="auto"/>
            <w:tcMar>
              <w:left w:w="28" w:type="dxa"/>
              <w:right w:w="28" w:type="dxa"/>
            </w:tcMar>
            <w:hideMark/>
          </w:tcPr>
          <w:p w14:paraId="42E20646" w14:textId="2827866A"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V</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7417851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455AB9FF" w14:textId="1F3FF16B"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760" w:history="1">
              <w:r w:rsidR="00556568" w:rsidRPr="00EF7FBB">
                <w:rPr>
                  <w:rFonts w:ascii="Calibri" w:hAnsi="Calibri" w:cs="Calibri"/>
                  <w:color w:val="0563C1"/>
                  <w:sz w:val="18"/>
                  <w:szCs w:val="18"/>
                  <w:u w:val="single"/>
                  <w:lang w:eastAsia="en-GB"/>
                </w:rPr>
                <w:t>CP-232168</w:t>
              </w:r>
            </w:hyperlink>
          </w:p>
        </w:tc>
        <w:tc>
          <w:tcPr>
            <w:tcW w:w="2268" w:type="dxa"/>
            <w:shd w:val="clear" w:color="auto" w:fill="auto"/>
            <w:tcMar>
              <w:left w:w="28" w:type="dxa"/>
              <w:right w:w="28" w:type="dxa"/>
            </w:tcMar>
            <w:hideMark/>
          </w:tcPr>
          <w:p w14:paraId="449E4D45" w14:textId="611D317C"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Kim, Sunghoon, </w:t>
            </w:r>
            <w:r>
              <w:rPr>
                <w:rFonts w:ascii="Arial" w:hAnsi="Arial" w:cs="Arial"/>
                <w:b/>
                <w:bCs/>
                <w:color w:val="000000"/>
                <w:sz w:val="18"/>
                <w:szCs w:val="18"/>
                <w:lang w:eastAsia="en-GB"/>
              </w:rPr>
              <w:t>Qualcomm Inc.</w:t>
            </w:r>
          </w:p>
        </w:tc>
        <w:tc>
          <w:tcPr>
            <w:tcW w:w="850" w:type="dxa"/>
            <w:shd w:val="clear" w:color="auto" w:fill="auto"/>
            <w:tcMar>
              <w:left w:w="28" w:type="dxa"/>
              <w:right w:w="28" w:type="dxa"/>
            </w:tcMar>
            <w:hideMark/>
          </w:tcPr>
          <w:p w14:paraId="1405304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5312A42F" w14:textId="77777777" w:rsidTr="0041562B">
        <w:trPr>
          <w:trHeight w:val="255"/>
        </w:trPr>
        <w:tc>
          <w:tcPr>
            <w:tcW w:w="757" w:type="dxa"/>
            <w:shd w:val="clear" w:color="auto" w:fill="auto"/>
            <w:tcMar>
              <w:left w:w="28" w:type="dxa"/>
              <w:right w:w="28" w:type="dxa"/>
            </w:tcMar>
            <w:hideMark/>
          </w:tcPr>
          <w:p w14:paraId="61169BA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990102</w:t>
            </w:r>
          </w:p>
        </w:tc>
        <w:tc>
          <w:tcPr>
            <w:tcW w:w="3969" w:type="dxa"/>
            <w:shd w:val="clear" w:color="auto" w:fill="auto"/>
            <w:tcMar>
              <w:left w:w="28" w:type="dxa"/>
              <w:right w:w="28" w:type="dxa"/>
            </w:tcMar>
            <w:hideMark/>
          </w:tcPr>
          <w:p w14:paraId="3B5F0D3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VMR</w:t>
            </w:r>
          </w:p>
        </w:tc>
        <w:tc>
          <w:tcPr>
            <w:tcW w:w="1701" w:type="dxa"/>
            <w:shd w:val="clear" w:color="auto" w:fill="auto"/>
            <w:tcMar>
              <w:left w:w="28" w:type="dxa"/>
              <w:right w:w="28" w:type="dxa"/>
            </w:tcMar>
            <w:hideMark/>
          </w:tcPr>
          <w:p w14:paraId="488B0139" w14:textId="7D7EFF99"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V</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17BAC66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735AC11F" w14:textId="49A15E51"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761" w:history="1">
              <w:r w:rsidR="00556568" w:rsidRPr="00EF7FBB">
                <w:rPr>
                  <w:rFonts w:ascii="Calibri" w:hAnsi="Calibri" w:cs="Calibri"/>
                  <w:color w:val="0563C1"/>
                  <w:sz w:val="18"/>
                  <w:szCs w:val="18"/>
                  <w:u w:val="single"/>
                  <w:lang w:eastAsia="en-GB"/>
                </w:rPr>
                <w:t>CP-232168</w:t>
              </w:r>
            </w:hyperlink>
          </w:p>
        </w:tc>
        <w:tc>
          <w:tcPr>
            <w:tcW w:w="2268" w:type="dxa"/>
            <w:shd w:val="clear" w:color="auto" w:fill="auto"/>
            <w:tcMar>
              <w:left w:w="28" w:type="dxa"/>
              <w:right w:w="28" w:type="dxa"/>
            </w:tcMar>
            <w:hideMark/>
          </w:tcPr>
          <w:p w14:paraId="7BAFC2AF" w14:textId="7D4276E8"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Kim, Sunghoon, </w:t>
            </w:r>
            <w:r>
              <w:rPr>
                <w:rFonts w:ascii="Arial" w:hAnsi="Arial" w:cs="Arial"/>
                <w:b/>
                <w:bCs/>
                <w:color w:val="000000"/>
                <w:sz w:val="18"/>
                <w:szCs w:val="18"/>
                <w:lang w:eastAsia="en-GB"/>
              </w:rPr>
              <w:t>Qualcomm Inc.</w:t>
            </w:r>
          </w:p>
        </w:tc>
        <w:tc>
          <w:tcPr>
            <w:tcW w:w="850" w:type="dxa"/>
            <w:shd w:val="clear" w:color="auto" w:fill="auto"/>
            <w:tcMar>
              <w:left w:w="28" w:type="dxa"/>
              <w:right w:w="28" w:type="dxa"/>
            </w:tcMar>
            <w:hideMark/>
          </w:tcPr>
          <w:p w14:paraId="6A0814C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06DCCE6E" w14:textId="77777777" w:rsidTr="0041562B">
        <w:trPr>
          <w:trHeight w:val="255"/>
        </w:trPr>
        <w:tc>
          <w:tcPr>
            <w:tcW w:w="757" w:type="dxa"/>
            <w:shd w:val="clear" w:color="auto" w:fill="auto"/>
            <w:tcMar>
              <w:left w:w="28" w:type="dxa"/>
              <w:right w:w="28" w:type="dxa"/>
            </w:tcMar>
            <w:hideMark/>
          </w:tcPr>
          <w:p w14:paraId="0D31834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940057</w:t>
            </w:r>
          </w:p>
        </w:tc>
        <w:tc>
          <w:tcPr>
            <w:tcW w:w="3969" w:type="dxa"/>
            <w:shd w:val="clear" w:color="auto" w:fill="auto"/>
            <w:tcMar>
              <w:left w:w="28" w:type="dxa"/>
              <w:right w:w="28" w:type="dxa"/>
            </w:tcMar>
            <w:hideMark/>
          </w:tcPr>
          <w:p w14:paraId="3F8528D5" w14:textId="77777777" w:rsidR="00556568" w:rsidRPr="00EF7FBB" w:rsidRDefault="00556568" w:rsidP="00EF7FB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Architecture Enhancements for Vehicle Mounted Relays </w:t>
            </w:r>
          </w:p>
        </w:tc>
        <w:tc>
          <w:tcPr>
            <w:tcW w:w="1701" w:type="dxa"/>
            <w:shd w:val="clear" w:color="auto" w:fill="auto"/>
            <w:tcMar>
              <w:left w:w="28" w:type="dxa"/>
              <w:right w:w="28" w:type="dxa"/>
            </w:tcMar>
            <w:hideMark/>
          </w:tcPr>
          <w:p w14:paraId="727C5382" w14:textId="3AC5B28C"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V</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269CA42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625244CE" w14:textId="3E082B69"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762" w:history="1">
              <w:r w:rsidR="00556568" w:rsidRPr="00EF7FBB">
                <w:rPr>
                  <w:rFonts w:ascii="Calibri" w:hAnsi="Calibri" w:cs="Calibri"/>
                  <w:color w:val="0563C1"/>
                  <w:sz w:val="18"/>
                  <w:szCs w:val="18"/>
                  <w:u w:val="single"/>
                  <w:lang w:eastAsia="en-GB"/>
                </w:rPr>
                <w:t>SP-211636</w:t>
              </w:r>
            </w:hyperlink>
          </w:p>
        </w:tc>
        <w:tc>
          <w:tcPr>
            <w:tcW w:w="2268" w:type="dxa"/>
            <w:shd w:val="clear" w:color="auto" w:fill="auto"/>
            <w:tcMar>
              <w:left w:w="28" w:type="dxa"/>
              <w:right w:w="28" w:type="dxa"/>
            </w:tcMar>
            <w:hideMark/>
          </w:tcPr>
          <w:p w14:paraId="09268E79" w14:textId="07DB356B"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Cheng, Hong, </w:t>
            </w:r>
            <w:r>
              <w:rPr>
                <w:rFonts w:ascii="Arial" w:hAnsi="Arial" w:cs="Arial"/>
                <w:b/>
                <w:bCs/>
                <w:color w:val="000000"/>
                <w:sz w:val="18"/>
                <w:szCs w:val="18"/>
                <w:lang w:eastAsia="en-GB"/>
              </w:rPr>
              <w:t>Qualcomm Inc.</w:t>
            </w:r>
            <w:r w:rsidRPr="00EF7FBB">
              <w:rPr>
                <w:rFonts w:ascii="Arial" w:hAnsi="Arial" w:cs="Arial"/>
                <w:b/>
                <w:bCs/>
                <w:color w:val="000000"/>
                <w:sz w:val="18"/>
                <w:szCs w:val="18"/>
                <w:lang w:eastAsia="en-GB"/>
              </w:rPr>
              <w:t xml:space="preserve">, </w:t>
            </w:r>
          </w:p>
        </w:tc>
        <w:tc>
          <w:tcPr>
            <w:tcW w:w="850" w:type="dxa"/>
            <w:shd w:val="clear" w:color="auto" w:fill="auto"/>
            <w:tcMar>
              <w:left w:w="28" w:type="dxa"/>
              <w:right w:w="28" w:type="dxa"/>
            </w:tcMar>
            <w:hideMark/>
          </w:tcPr>
          <w:p w14:paraId="1F5B266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936954" w14:paraId="514C592C" w14:textId="77777777" w:rsidTr="0041562B">
        <w:trPr>
          <w:trHeight w:val="255"/>
        </w:trPr>
        <w:tc>
          <w:tcPr>
            <w:tcW w:w="757" w:type="dxa"/>
            <w:shd w:val="clear" w:color="auto" w:fill="auto"/>
            <w:tcMar>
              <w:left w:w="28" w:type="dxa"/>
              <w:right w:w="28" w:type="dxa"/>
            </w:tcMar>
            <w:hideMark/>
          </w:tcPr>
          <w:p w14:paraId="5FE80E5A" w14:textId="77777777" w:rsidR="00556568" w:rsidRPr="00936954"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936954">
              <w:rPr>
                <w:rFonts w:ascii="Arial" w:hAnsi="Arial" w:cs="Arial"/>
                <w:b/>
                <w:bCs/>
                <w:strike/>
                <w:color w:val="000000"/>
                <w:sz w:val="18"/>
                <w:szCs w:val="18"/>
                <w:lang w:eastAsia="en-GB"/>
              </w:rPr>
              <w:t>941009</w:t>
            </w:r>
          </w:p>
        </w:tc>
        <w:tc>
          <w:tcPr>
            <w:tcW w:w="3969" w:type="dxa"/>
            <w:shd w:val="clear" w:color="auto" w:fill="auto"/>
            <w:tcMar>
              <w:left w:w="28" w:type="dxa"/>
              <w:right w:w="28" w:type="dxa"/>
            </w:tcMar>
            <w:hideMark/>
          </w:tcPr>
          <w:p w14:paraId="647B7BF8" w14:textId="77777777" w:rsidR="00556568" w:rsidRPr="00936954"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936954">
              <w:rPr>
                <w:rFonts w:ascii="Arial" w:hAnsi="Arial" w:cs="Arial"/>
                <w:b/>
                <w:bCs/>
                <w:strike/>
                <w:color w:val="0000FF"/>
                <w:sz w:val="18"/>
                <w:szCs w:val="18"/>
                <w:lang w:eastAsia="en-GB"/>
              </w:rPr>
              <w:t>Mobile IAB (Integrated Access and Backhaul) for NR</w:t>
            </w:r>
          </w:p>
        </w:tc>
        <w:tc>
          <w:tcPr>
            <w:tcW w:w="1701" w:type="dxa"/>
            <w:shd w:val="clear" w:color="auto" w:fill="auto"/>
            <w:tcMar>
              <w:left w:w="28" w:type="dxa"/>
              <w:right w:w="28" w:type="dxa"/>
            </w:tcMar>
            <w:hideMark/>
          </w:tcPr>
          <w:p w14:paraId="704FBACC" w14:textId="6A91A975" w:rsidR="00556568" w:rsidRPr="00936954"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936954">
              <w:rPr>
                <w:rFonts w:ascii="Arial" w:hAnsi="Arial" w:cs="Arial"/>
                <w:b/>
                <w:bCs/>
                <w:strike/>
                <w:color w:val="000000"/>
                <w:sz w:val="18"/>
                <w:szCs w:val="18"/>
                <w:lang w:eastAsia="en-GB"/>
              </w:rPr>
              <w:t>N</w:t>
            </w:r>
            <w:r w:rsidRPr="00936954">
              <w:rPr>
                <w:rFonts w:ascii="Arial" w:hAnsi="Arial" w:cs="Arial"/>
                <w:b/>
                <w:bCs/>
                <w:strike/>
                <w:color w:val="000000"/>
                <w:sz w:val="2"/>
                <w:szCs w:val="18"/>
                <w:lang w:eastAsia="en-GB"/>
              </w:rPr>
              <w:t xml:space="preserve"> </w:t>
            </w:r>
            <w:r w:rsidRPr="00936954">
              <w:rPr>
                <w:rFonts w:ascii="Arial" w:hAnsi="Arial" w:cs="Arial"/>
                <w:b/>
                <w:bCs/>
                <w:strike/>
                <w:color w:val="000000"/>
                <w:sz w:val="18"/>
                <w:szCs w:val="18"/>
                <w:lang w:eastAsia="en-GB"/>
              </w:rPr>
              <w:t>R</w:t>
            </w:r>
            <w:r w:rsidRPr="00936954">
              <w:rPr>
                <w:rFonts w:ascii="Arial" w:hAnsi="Arial" w:cs="Arial"/>
                <w:b/>
                <w:bCs/>
                <w:strike/>
                <w:color w:val="000000"/>
                <w:sz w:val="2"/>
                <w:szCs w:val="18"/>
                <w:lang w:eastAsia="en-GB"/>
              </w:rPr>
              <w:t xml:space="preserve"> </w:t>
            </w:r>
            <w:r w:rsidRPr="00936954">
              <w:rPr>
                <w:rFonts w:ascii="Arial" w:hAnsi="Arial" w:cs="Arial"/>
                <w:b/>
                <w:bCs/>
                <w:strike/>
                <w:color w:val="000000"/>
                <w:sz w:val="18"/>
                <w:szCs w:val="18"/>
                <w:lang w:eastAsia="en-GB"/>
              </w:rPr>
              <w:t>_</w:t>
            </w:r>
            <w:r w:rsidRPr="00936954">
              <w:rPr>
                <w:rFonts w:ascii="Arial" w:hAnsi="Arial" w:cs="Arial"/>
                <w:b/>
                <w:bCs/>
                <w:strike/>
                <w:color w:val="000000"/>
                <w:sz w:val="2"/>
                <w:szCs w:val="18"/>
                <w:lang w:eastAsia="en-GB"/>
              </w:rPr>
              <w:t xml:space="preserve"> </w:t>
            </w:r>
            <w:r w:rsidRPr="00936954">
              <w:rPr>
                <w:rFonts w:ascii="Arial" w:hAnsi="Arial" w:cs="Arial"/>
                <w:b/>
                <w:bCs/>
                <w:strike/>
                <w:color w:val="000000"/>
                <w:sz w:val="18"/>
                <w:szCs w:val="18"/>
                <w:lang w:eastAsia="en-GB"/>
              </w:rPr>
              <w:t>m</w:t>
            </w:r>
            <w:r w:rsidRPr="00936954">
              <w:rPr>
                <w:rFonts w:ascii="Arial" w:hAnsi="Arial" w:cs="Arial"/>
                <w:b/>
                <w:bCs/>
                <w:strike/>
                <w:color w:val="000000"/>
                <w:sz w:val="2"/>
                <w:szCs w:val="18"/>
                <w:lang w:eastAsia="en-GB"/>
              </w:rPr>
              <w:t xml:space="preserve"> </w:t>
            </w:r>
            <w:r w:rsidRPr="00936954">
              <w:rPr>
                <w:rFonts w:ascii="Arial" w:hAnsi="Arial" w:cs="Arial"/>
                <w:b/>
                <w:bCs/>
                <w:strike/>
                <w:color w:val="000000"/>
                <w:sz w:val="18"/>
                <w:szCs w:val="18"/>
                <w:lang w:eastAsia="en-GB"/>
              </w:rPr>
              <w:t>o</w:t>
            </w:r>
            <w:r w:rsidRPr="00936954">
              <w:rPr>
                <w:rFonts w:ascii="Arial" w:hAnsi="Arial" w:cs="Arial"/>
                <w:b/>
                <w:bCs/>
                <w:strike/>
                <w:color w:val="000000"/>
                <w:sz w:val="2"/>
                <w:szCs w:val="18"/>
                <w:lang w:eastAsia="en-GB"/>
              </w:rPr>
              <w:t xml:space="preserve"> </w:t>
            </w:r>
            <w:r w:rsidRPr="00936954">
              <w:rPr>
                <w:rFonts w:ascii="Arial" w:hAnsi="Arial" w:cs="Arial"/>
                <w:b/>
                <w:bCs/>
                <w:strike/>
                <w:color w:val="000000"/>
                <w:sz w:val="18"/>
                <w:szCs w:val="18"/>
                <w:lang w:eastAsia="en-GB"/>
              </w:rPr>
              <w:t>b</w:t>
            </w:r>
            <w:r w:rsidRPr="00936954">
              <w:rPr>
                <w:rFonts w:ascii="Arial" w:hAnsi="Arial" w:cs="Arial"/>
                <w:b/>
                <w:bCs/>
                <w:strike/>
                <w:color w:val="000000"/>
                <w:sz w:val="2"/>
                <w:szCs w:val="18"/>
                <w:lang w:eastAsia="en-GB"/>
              </w:rPr>
              <w:t xml:space="preserve"> </w:t>
            </w:r>
            <w:r w:rsidRPr="00936954">
              <w:rPr>
                <w:rFonts w:ascii="Arial" w:hAnsi="Arial" w:cs="Arial"/>
                <w:b/>
                <w:bCs/>
                <w:strike/>
                <w:color w:val="000000"/>
                <w:sz w:val="18"/>
                <w:szCs w:val="18"/>
                <w:lang w:eastAsia="en-GB"/>
              </w:rPr>
              <w:t>i</w:t>
            </w:r>
            <w:r w:rsidRPr="00936954">
              <w:rPr>
                <w:rFonts w:ascii="Arial" w:hAnsi="Arial" w:cs="Arial"/>
                <w:b/>
                <w:bCs/>
                <w:strike/>
                <w:color w:val="000000"/>
                <w:sz w:val="2"/>
                <w:szCs w:val="18"/>
                <w:lang w:eastAsia="en-GB"/>
              </w:rPr>
              <w:t xml:space="preserve"> </w:t>
            </w:r>
            <w:r w:rsidRPr="00936954">
              <w:rPr>
                <w:rFonts w:ascii="Arial" w:hAnsi="Arial" w:cs="Arial"/>
                <w:b/>
                <w:bCs/>
                <w:strike/>
                <w:color w:val="000000"/>
                <w:sz w:val="18"/>
                <w:szCs w:val="18"/>
                <w:lang w:eastAsia="en-GB"/>
              </w:rPr>
              <w:t>l</w:t>
            </w:r>
            <w:r w:rsidRPr="00936954">
              <w:rPr>
                <w:rFonts w:ascii="Arial" w:hAnsi="Arial" w:cs="Arial"/>
                <w:b/>
                <w:bCs/>
                <w:strike/>
                <w:color w:val="000000"/>
                <w:sz w:val="2"/>
                <w:szCs w:val="18"/>
                <w:lang w:eastAsia="en-GB"/>
              </w:rPr>
              <w:t xml:space="preserve"> </w:t>
            </w:r>
            <w:r w:rsidRPr="00936954">
              <w:rPr>
                <w:rFonts w:ascii="Arial" w:hAnsi="Arial" w:cs="Arial"/>
                <w:b/>
                <w:bCs/>
                <w:strike/>
                <w:color w:val="000000"/>
                <w:sz w:val="18"/>
                <w:szCs w:val="18"/>
                <w:lang w:eastAsia="en-GB"/>
              </w:rPr>
              <w:t>e</w:t>
            </w:r>
            <w:r w:rsidRPr="00936954">
              <w:rPr>
                <w:rFonts w:ascii="Arial" w:hAnsi="Arial" w:cs="Arial"/>
                <w:b/>
                <w:bCs/>
                <w:strike/>
                <w:color w:val="000000"/>
                <w:sz w:val="2"/>
                <w:szCs w:val="18"/>
                <w:lang w:eastAsia="en-GB"/>
              </w:rPr>
              <w:t xml:space="preserve"> </w:t>
            </w:r>
            <w:r w:rsidRPr="00936954">
              <w:rPr>
                <w:rFonts w:ascii="Arial" w:hAnsi="Arial" w:cs="Arial"/>
                <w:b/>
                <w:bCs/>
                <w:strike/>
                <w:color w:val="000000"/>
                <w:sz w:val="18"/>
                <w:szCs w:val="18"/>
                <w:lang w:eastAsia="en-GB"/>
              </w:rPr>
              <w:t>_</w:t>
            </w:r>
            <w:r w:rsidRPr="00936954">
              <w:rPr>
                <w:rFonts w:ascii="Arial" w:hAnsi="Arial" w:cs="Arial"/>
                <w:b/>
                <w:bCs/>
                <w:strike/>
                <w:color w:val="000000"/>
                <w:sz w:val="2"/>
                <w:szCs w:val="18"/>
                <w:lang w:eastAsia="en-GB"/>
              </w:rPr>
              <w:t xml:space="preserve"> </w:t>
            </w:r>
            <w:r w:rsidRPr="00936954">
              <w:rPr>
                <w:rFonts w:ascii="Arial" w:hAnsi="Arial" w:cs="Arial"/>
                <w:b/>
                <w:bCs/>
                <w:strike/>
                <w:color w:val="000000"/>
                <w:sz w:val="18"/>
                <w:szCs w:val="18"/>
                <w:lang w:eastAsia="en-GB"/>
              </w:rPr>
              <w:t>I</w:t>
            </w:r>
            <w:r w:rsidRPr="00936954">
              <w:rPr>
                <w:rFonts w:ascii="Arial" w:hAnsi="Arial" w:cs="Arial"/>
                <w:b/>
                <w:bCs/>
                <w:strike/>
                <w:color w:val="000000"/>
                <w:sz w:val="2"/>
                <w:szCs w:val="18"/>
                <w:lang w:eastAsia="en-GB"/>
              </w:rPr>
              <w:t xml:space="preserve"> </w:t>
            </w:r>
            <w:r w:rsidRPr="00936954">
              <w:rPr>
                <w:rFonts w:ascii="Arial" w:hAnsi="Arial" w:cs="Arial"/>
                <w:b/>
                <w:bCs/>
                <w:strike/>
                <w:color w:val="000000"/>
                <w:sz w:val="18"/>
                <w:szCs w:val="18"/>
                <w:lang w:eastAsia="en-GB"/>
              </w:rPr>
              <w:t>A</w:t>
            </w:r>
            <w:r w:rsidRPr="00936954">
              <w:rPr>
                <w:rFonts w:ascii="Arial" w:hAnsi="Arial" w:cs="Arial"/>
                <w:b/>
                <w:bCs/>
                <w:strike/>
                <w:color w:val="000000"/>
                <w:sz w:val="2"/>
                <w:szCs w:val="18"/>
                <w:lang w:eastAsia="en-GB"/>
              </w:rPr>
              <w:t xml:space="preserve"> </w:t>
            </w:r>
            <w:r w:rsidRPr="00936954">
              <w:rPr>
                <w:rFonts w:ascii="Arial" w:hAnsi="Arial" w:cs="Arial"/>
                <w:b/>
                <w:bCs/>
                <w:strike/>
                <w:color w:val="000000"/>
                <w:sz w:val="18"/>
                <w:szCs w:val="18"/>
                <w:lang w:eastAsia="en-GB"/>
              </w:rPr>
              <w:t>B</w:t>
            </w:r>
            <w:r w:rsidRPr="00936954">
              <w:rPr>
                <w:rFonts w:ascii="Arial" w:hAnsi="Arial" w:cs="Arial"/>
                <w:b/>
                <w:bCs/>
                <w:strike/>
                <w:color w:val="000000"/>
                <w:sz w:val="2"/>
                <w:szCs w:val="18"/>
                <w:lang w:eastAsia="en-GB"/>
              </w:rPr>
              <w:t xml:space="preserve"> </w:t>
            </w:r>
          </w:p>
        </w:tc>
        <w:tc>
          <w:tcPr>
            <w:tcW w:w="397" w:type="dxa"/>
            <w:shd w:val="clear" w:color="auto" w:fill="auto"/>
            <w:tcMar>
              <w:left w:w="28" w:type="dxa"/>
              <w:right w:w="28" w:type="dxa"/>
            </w:tcMar>
            <w:hideMark/>
          </w:tcPr>
          <w:p w14:paraId="3DBE1EEB" w14:textId="77777777" w:rsidR="00556568" w:rsidRPr="00936954"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36954">
              <w:rPr>
                <w:rFonts w:ascii="Arial" w:hAnsi="Arial" w:cs="Arial"/>
                <w:strike/>
                <w:color w:val="000000"/>
                <w:sz w:val="18"/>
                <w:szCs w:val="18"/>
                <w:lang w:eastAsia="en-GB"/>
              </w:rPr>
              <w:t> </w:t>
            </w:r>
          </w:p>
        </w:tc>
        <w:tc>
          <w:tcPr>
            <w:tcW w:w="850" w:type="dxa"/>
            <w:shd w:val="clear" w:color="auto" w:fill="auto"/>
            <w:tcMar>
              <w:left w:w="28" w:type="dxa"/>
              <w:right w:w="28" w:type="dxa"/>
            </w:tcMar>
            <w:hideMark/>
          </w:tcPr>
          <w:p w14:paraId="41B4EC1F" w14:textId="0054E1D5" w:rsidR="00556568" w:rsidRPr="00936954"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763" w:history="1">
              <w:r w:rsidR="00556568" w:rsidRPr="00936954">
                <w:rPr>
                  <w:rFonts w:ascii="Calibri" w:hAnsi="Calibri" w:cs="Calibri"/>
                  <w:strike/>
                  <w:color w:val="0563C1"/>
                  <w:sz w:val="18"/>
                  <w:szCs w:val="18"/>
                  <w:u w:val="single"/>
                  <w:lang w:eastAsia="en-GB"/>
                </w:rPr>
                <w:t>RP-232643</w:t>
              </w:r>
            </w:hyperlink>
          </w:p>
        </w:tc>
        <w:tc>
          <w:tcPr>
            <w:tcW w:w="2268" w:type="dxa"/>
            <w:shd w:val="clear" w:color="auto" w:fill="auto"/>
            <w:tcMar>
              <w:left w:w="28" w:type="dxa"/>
              <w:right w:w="28" w:type="dxa"/>
            </w:tcMar>
            <w:hideMark/>
          </w:tcPr>
          <w:p w14:paraId="54D3376E" w14:textId="431223A0" w:rsidR="00556568" w:rsidRPr="00936954"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936954">
              <w:rPr>
                <w:rFonts w:ascii="Arial" w:hAnsi="Arial" w:cs="Arial"/>
                <w:b/>
                <w:bCs/>
                <w:strike/>
                <w:color w:val="000000"/>
                <w:sz w:val="18"/>
                <w:szCs w:val="18"/>
                <w:lang w:eastAsia="en-GB"/>
              </w:rPr>
              <w:t>Georg Hampel, Qualcomm Inc.</w:t>
            </w:r>
          </w:p>
        </w:tc>
        <w:tc>
          <w:tcPr>
            <w:tcW w:w="850" w:type="dxa"/>
            <w:shd w:val="clear" w:color="auto" w:fill="auto"/>
            <w:tcMar>
              <w:left w:w="28" w:type="dxa"/>
              <w:right w:w="28" w:type="dxa"/>
            </w:tcMar>
            <w:hideMark/>
          </w:tcPr>
          <w:p w14:paraId="613BE1A5" w14:textId="1AD4A033" w:rsidR="00556568" w:rsidRPr="00936954"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936954">
              <w:rPr>
                <w:rFonts w:ascii="Arial" w:hAnsi="Arial" w:cs="Arial"/>
                <w:b/>
                <w:bCs/>
                <w:strike/>
                <w:color w:val="FF0000"/>
                <w:sz w:val="18"/>
                <w:szCs w:val="18"/>
                <w:lang w:eastAsia="en-GB"/>
              </w:rPr>
              <w:t>Y</w:t>
            </w:r>
          </w:p>
        </w:tc>
      </w:tr>
      <w:tr w:rsidR="00556568" w:rsidRPr="00936954" w14:paraId="4135D602" w14:textId="77777777" w:rsidTr="0041562B">
        <w:trPr>
          <w:trHeight w:val="255"/>
        </w:trPr>
        <w:tc>
          <w:tcPr>
            <w:tcW w:w="757" w:type="dxa"/>
            <w:shd w:val="clear" w:color="auto" w:fill="auto"/>
            <w:tcMar>
              <w:left w:w="28" w:type="dxa"/>
              <w:right w:w="28" w:type="dxa"/>
            </w:tcMar>
            <w:hideMark/>
          </w:tcPr>
          <w:p w14:paraId="7905CBD7" w14:textId="77777777" w:rsidR="00556568" w:rsidRPr="00936954"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36954">
              <w:rPr>
                <w:rFonts w:ascii="Arial" w:hAnsi="Arial" w:cs="Arial"/>
                <w:strike/>
                <w:color w:val="000000"/>
                <w:sz w:val="18"/>
                <w:szCs w:val="18"/>
                <w:lang w:eastAsia="en-GB"/>
              </w:rPr>
              <w:t>941109</w:t>
            </w:r>
          </w:p>
        </w:tc>
        <w:tc>
          <w:tcPr>
            <w:tcW w:w="3969" w:type="dxa"/>
            <w:shd w:val="clear" w:color="auto" w:fill="auto"/>
            <w:tcMar>
              <w:left w:w="28" w:type="dxa"/>
              <w:right w:w="28" w:type="dxa"/>
            </w:tcMar>
            <w:hideMark/>
          </w:tcPr>
          <w:p w14:paraId="6E69F5A8" w14:textId="77777777" w:rsidR="00556568" w:rsidRPr="00936954"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36954">
              <w:rPr>
                <w:rFonts w:ascii="Arial" w:hAnsi="Arial" w:cs="Arial"/>
                <w:strike/>
                <w:color w:val="000000"/>
                <w:sz w:val="18"/>
                <w:szCs w:val="18"/>
                <w:lang w:eastAsia="en-GB"/>
              </w:rPr>
              <w:t xml:space="preserve">   Core part: Mobile IAB (Integrated Access and Backhaul) for NR</w:t>
            </w:r>
          </w:p>
        </w:tc>
        <w:tc>
          <w:tcPr>
            <w:tcW w:w="1701" w:type="dxa"/>
            <w:shd w:val="clear" w:color="auto" w:fill="auto"/>
            <w:tcMar>
              <w:left w:w="28" w:type="dxa"/>
              <w:right w:w="28" w:type="dxa"/>
            </w:tcMar>
            <w:hideMark/>
          </w:tcPr>
          <w:p w14:paraId="7202264A" w14:textId="4244E771" w:rsidR="00556568" w:rsidRPr="00936954"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936954">
              <w:rPr>
                <w:rFonts w:ascii="Arial" w:hAnsi="Arial" w:cs="Arial"/>
                <w:strike/>
                <w:color w:val="000000"/>
                <w:sz w:val="18"/>
                <w:szCs w:val="18"/>
                <w:lang w:val="es-ES" w:eastAsia="en-GB"/>
              </w:rPr>
              <w:t>N</w:t>
            </w:r>
            <w:r w:rsidRPr="00936954">
              <w:rPr>
                <w:rFonts w:ascii="Arial" w:hAnsi="Arial" w:cs="Arial"/>
                <w:strike/>
                <w:color w:val="000000"/>
                <w:sz w:val="2"/>
                <w:szCs w:val="18"/>
                <w:lang w:val="es-ES" w:eastAsia="en-GB"/>
              </w:rPr>
              <w:t xml:space="preserve"> </w:t>
            </w:r>
            <w:r w:rsidRPr="00936954">
              <w:rPr>
                <w:rFonts w:ascii="Arial" w:hAnsi="Arial" w:cs="Arial"/>
                <w:strike/>
                <w:color w:val="000000"/>
                <w:sz w:val="18"/>
                <w:szCs w:val="18"/>
                <w:lang w:val="es-ES" w:eastAsia="en-GB"/>
              </w:rPr>
              <w:t>R</w:t>
            </w:r>
            <w:r w:rsidRPr="00936954">
              <w:rPr>
                <w:rFonts w:ascii="Arial" w:hAnsi="Arial" w:cs="Arial"/>
                <w:strike/>
                <w:color w:val="000000"/>
                <w:sz w:val="2"/>
                <w:szCs w:val="18"/>
                <w:lang w:val="es-ES" w:eastAsia="en-GB"/>
              </w:rPr>
              <w:t xml:space="preserve"> </w:t>
            </w:r>
            <w:r w:rsidRPr="00936954">
              <w:rPr>
                <w:rFonts w:ascii="Arial" w:hAnsi="Arial" w:cs="Arial"/>
                <w:strike/>
                <w:color w:val="000000"/>
                <w:sz w:val="18"/>
                <w:szCs w:val="18"/>
                <w:lang w:val="es-ES" w:eastAsia="en-GB"/>
              </w:rPr>
              <w:t>_</w:t>
            </w:r>
            <w:r w:rsidRPr="00936954">
              <w:rPr>
                <w:rFonts w:ascii="Arial" w:hAnsi="Arial" w:cs="Arial"/>
                <w:strike/>
                <w:color w:val="000000"/>
                <w:sz w:val="2"/>
                <w:szCs w:val="18"/>
                <w:lang w:val="es-ES" w:eastAsia="en-GB"/>
              </w:rPr>
              <w:t xml:space="preserve"> </w:t>
            </w:r>
            <w:r w:rsidRPr="00936954">
              <w:rPr>
                <w:rFonts w:ascii="Arial" w:hAnsi="Arial" w:cs="Arial"/>
                <w:strike/>
                <w:color w:val="000000"/>
                <w:sz w:val="18"/>
                <w:szCs w:val="18"/>
                <w:lang w:val="es-ES" w:eastAsia="en-GB"/>
              </w:rPr>
              <w:t>m</w:t>
            </w:r>
            <w:r w:rsidRPr="00936954">
              <w:rPr>
                <w:rFonts w:ascii="Arial" w:hAnsi="Arial" w:cs="Arial"/>
                <w:strike/>
                <w:color w:val="000000"/>
                <w:sz w:val="2"/>
                <w:szCs w:val="18"/>
                <w:lang w:val="es-ES" w:eastAsia="en-GB"/>
              </w:rPr>
              <w:t xml:space="preserve"> </w:t>
            </w:r>
            <w:r w:rsidRPr="00936954">
              <w:rPr>
                <w:rFonts w:ascii="Arial" w:hAnsi="Arial" w:cs="Arial"/>
                <w:strike/>
                <w:color w:val="000000"/>
                <w:sz w:val="18"/>
                <w:szCs w:val="18"/>
                <w:lang w:val="es-ES" w:eastAsia="en-GB"/>
              </w:rPr>
              <w:t>o</w:t>
            </w:r>
            <w:r w:rsidRPr="00936954">
              <w:rPr>
                <w:rFonts w:ascii="Arial" w:hAnsi="Arial" w:cs="Arial"/>
                <w:strike/>
                <w:color w:val="000000"/>
                <w:sz w:val="2"/>
                <w:szCs w:val="18"/>
                <w:lang w:val="es-ES" w:eastAsia="en-GB"/>
              </w:rPr>
              <w:t xml:space="preserve"> </w:t>
            </w:r>
            <w:r w:rsidRPr="00936954">
              <w:rPr>
                <w:rFonts w:ascii="Arial" w:hAnsi="Arial" w:cs="Arial"/>
                <w:strike/>
                <w:color w:val="000000"/>
                <w:sz w:val="18"/>
                <w:szCs w:val="18"/>
                <w:lang w:val="es-ES" w:eastAsia="en-GB"/>
              </w:rPr>
              <w:t>b</w:t>
            </w:r>
            <w:r w:rsidRPr="00936954">
              <w:rPr>
                <w:rFonts w:ascii="Arial" w:hAnsi="Arial" w:cs="Arial"/>
                <w:strike/>
                <w:color w:val="000000"/>
                <w:sz w:val="2"/>
                <w:szCs w:val="18"/>
                <w:lang w:val="es-ES" w:eastAsia="en-GB"/>
              </w:rPr>
              <w:t xml:space="preserve"> </w:t>
            </w:r>
            <w:r w:rsidRPr="00936954">
              <w:rPr>
                <w:rFonts w:ascii="Arial" w:hAnsi="Arial" w:cs="Arial"/>
                <w:strike/>
                <w:color w:val="000000"/>
                <w:sz w:val="18"/>
                <w:szCs w:val="18"/>
                <w:lang w:val="es-ES" w:eastAsia="en-GB"/>
              </w:rPr>
              <w:t>i</w:t>
            </w:r>
            <w:r w:rsidRPr="00936954">
              <w:rPr>
                <w:rFonts w:ascii="Arial" w:hAnsi="Arial" w:cs="Arial"/>
                <w:strike/>
                <w:color w:val="000000"/>
                <w:sz w:val="2"/>
                <w:szCs w:val="18"/>
                <w:lang w:val="es-ES" w:eastAsia="en-GB"/>
              </w:rPr>
              <w:t xml:space="preserve"> </w:t>
            </w:r>
            <w:r w:rsidRPr="00936954">
              <w:rPr>
                <w:rFonts w:ascii="Arial" w:hAnsi="Arial" w:cs="Arial"/>
                <w:strike/>
                <w:color w:val="000000"/>
                <w:sz w:val="18"/>
                <w:szCs w:val="18"/>
                <w:lang w:val="es-ES" w:eastAsia="en-GB"/>
              </w:rPr>
              <w:t>l</w:t>
            </w:r>
            <w:r w:rsidRPr="00936954">
              <w:rPr>
                <w:rFonts w:ascii="Arial" w:hAnsi="Arial" w:cs="Arial"/>
                <w:strike/>
                <w:color w:val="000000"/>
                <w:sz w:val="2"/>
                <w:szCs w:val="18"/>
                <w:lang w:val="es-ES" w:eastAsia="en-GB"/>
              </w:rPr>
              <w:t xml:space="preserve"> </w:t>
            </w:r>
            <w:r w:rsidRPr="00936954">
              <w:rPr>
                <w:rFonts w:ascii="Arial" w:hAnsi="Arial" w:cs="Arial"/>
                <w:strike/>
                <w:color w:val="000000"/>
                <w:sz w:val="18"/>
                <w:szCs w:val="18"/>
                <w:lang w:val="es-ES" w:eastAsia="en-GB"/>
              </w:rPr>
              <w:t>e</w:t>
            </w:r>
            <w:r w:rsidRPr="00936954">
              <w:rPr>
                <w:rFonts w:ascii="Arial" w:hAnsi="Arial" w:cs="Arial"/>
                <w:strike/>
                <w:color w:val="000000"/>
                <w:sz w:val="2"/>
                <w:szCs w:val="18"/>
                <w:lang w:val="es-ES" w:eastAsia="en-GB"/>
              </w:rPr>
              <w:t xml:space="preserve"> </w:t>
            </w:r>
            <w:r w:rsidRPr="00936954">
              <w:rPr>
                <w:rFonts w:ascii="Arial" w:hAnsi="Arial" w:cs="Arial"/>
                <w:strike/>
                <w:color w:val="000000"/>
                <w:sz w:val="18"/>
                <w:szCs w:val="18"/>
                <w:lang w:val="es-ES" w:eastAsia="en-GB"/>
              </w:rPr>
              <w:t>_</w:t>
            </w:r>
            <w:r w:rsidRPr="00936954">
              <w:rPr>
                <w:rFonts w:ascii="Arial" w:hAnsi="Arial" w:cs="Arial"/>
                <w:strike/>
                <w:color w:val="000000"/>
                <w:sz w:val="2"/>
                <w:szCs w:val="18"/>
                <w:lang w:val="es-ES" w:eastAsia="en-GB"/>
              </w:rPr>
              <w:t xml:space="preserve"> </w:t>
            </w:r>
            <w:r w:rsidRPr="00936954">
              <w:rPr>
                <w:rFonts w:ascii="Arial" w:hAnsi="Arial" w:cs="Arial"/>
                <w:strike/>
                <w:color w:val="000000"/>
                <w:sz w:val="18"/>
                <w:szCs w:val="18"/>
                <w:lang w:val="es-ES" w:eastAsia="en-GB"/>
              </w:rPr>
              <w:t>I</w:t>
            </w:r>
            <w:r w:rsidRPr="00936954">
              <w:rPr>
                <w:rFonts w:ascii="Arial" w:hAnsi="Arial" w:cs="Arial"/>
                <w:strike/>
                <w:color w:val="000000"/>
                <w:sz w:val="2"/>
                <w:szCs w:val="18"/>
                <w:lang w:val="es-ES" w:eastAsia="en-GB"/>
              </w:rPr>
              <w:t xml:space="preserve"> </w:t>
            </w:r>
            <w:r w:rsidRPr="00936954">
              <w:rPr>
                <w:rFonts w:ascii="Arial" w:hAnsi="Arial" w:cs="Arial"/>
                <w:strike/>
                <w:color w:val="000000"/>
                <w:sz w:val="18"/>
                <w:szCs w:val="18"/>
                <w:lang w:val="es-ES" w:eastAsia="en-GB"/>
              </w:rPr>
              <w:t>A</w:t>
            </w:r>
            <w:r w:rsidRPr="00936954">
              <w:rPr>
                <w:rFonts w:ascii="Arial" w:hAnsi="Arial" w:cs="Arial"/>
                <w:strike/>
                <w:color w:val="000000"/>
                <w:sz w:val="2"/>
                <w:szCs w:val="18"/>
                <w:lang w:val="es-ES" w:eastAsia="en-GB"/>
              </w:rPr>
              <w:t xml:space="preserve"> </w:t>
            </w:r>
            <w:r w:rsidRPr="00936954">
              <w:rPr>
                <w:rFonts w:ascii="Arial" w:hAnsi="Arial" w:cs="Arial"/>
                <w:strike/>
                <w:color w:val="000000"/>
                <w:sz w:val="18"/>
                <w:szCs w:val="18"/>
                <w:lang w:val="es-ES" w:eastAsia="en-GB"/>
              </w:rPr>
              <w:t>B</w:t>
            </w:r>
            <w:r w:rsidRPr="00936954">
              <w:rPr>
                <w:rFonts w:ascii="Arial" w:hAnsi="Arial" w:cs="Arial"/>
                <w:strike/>
                <w:color w:val="000000"/>
                <w:sz w:val="2"/>
                <w:szCs w:val="18"/>
                <w:lang w:val="es-ES" w:eastAsia="en-GB"/>
              </w:rPr>
              <w:t xml:space="preserve"> </w:t>
            </w:r>
            <w:r w:rsidRPr="00936954">
              <w:rPr>
                <w:rFonts w:ascii="Arial" w:hAnsi="Arial" w:cs="Arial"/>
                <w:strike/>
                <w:color w:val="000000"/>
                <w:sz w:val="18"/>
                <w:szCs w:val="18"/>
                <w:lang w:val="es-ES" w:eastAsia="en-GB"/>
              </w:rPr>
              <w:t>-</w:t>
            </w:r>
            <w:r w:rsidRPr="00936954">
              <w:rPr>
                <w:rFonts w:ascii="Arial" w:hAnsi="Arial" w:cs="Arial"/>
                <w:strike/>
                <w:color w:val="000000"/>
                <w:sz w:val="2"/>
                <w:szCs w:val="18"/>
                <w:lang w:val="es-ES" w:eastAsia="en-GB"/>
              </w:rPr>
              <w:t xml:space="preserve"> </w:t>
            </w:r>
            <w:r w:rsidRPr="00936954">
              <w:rPr>
                <w:rFonts w:ascii="Arial" w:hAnsi="Arial" w:cs="Arial"/>
                <w:strike/>
                <w:color w:val="000000"/>
                <w:sz w:val="18"/>
                <w:szCs w:val="18"/>
                <w:lang w:val="es-ES" w:eastAsia="en-GB"/>
              </w:rPr>
              <w:t>C</w:t>
            </w:r>
            <w:r w:rsidRPr="00936954">
              <w:rPr>
                <w:rFonts w:ascii="Arial" w:hAnsi="Arial" w:cs="Arial"/>
                <w:strike/>
                <w:color w:val="000000"/>
                <w:sz w:val="2"/>
                <w:szCs w:val="18"/>
                <w:lang w:val="es-ES" w:eastAsia="en-GB"/>
              </w:rPr>
              <w:t xml:space="preserve"> </w:t>
            </w:r>
            <w:r w:rsidRPr="00936954">
              <w:rPr>
                <w:rFonts w:ascii="Arial" w:hAnsi="Arial" w:cs="Arial"/>
                <w:strike/>
                <w:color w:val="000000"/>
                <w:sz w:val="18"/>
                <w:szCs w:val="18"/>
                <w:lang w:val="es-ES" w:eastAsia="en-GB"/>
              </w:rPr>
              <w:t>o</w:t>
            </w:r>
            <w:r w:rsidRPr="00936954">
              <w:rPr>
                <w:rFonts w:ascii="Arial" w:hAnsi="Arial" w:cs="Arial"/>
                <w:strike/>
                <w:color w:val="000000"/>
                <w:sz w:val="2"/>
                <w:szCs w:val="18"/>
                <w:lang w:val="es-ES" w:eastAsia="en-GB"/>
              </w:rPr>
              <w:t xml:space="preserve"> </w:t>
            </w:r>
            <w:r w:rsidRPr="00936954">
              <w:rPr>
                <w:rFonts w:ascii="Arial" w:hAnsi="Arial" w:cs="Arial"/>
                <w:strike/>
                <w:color w:val="000000"/>
                <w:sz w:val="18"/>
                <w:szCs w:val="18"/>
                <w:lang w:val="es-ES" w:eastAsia="en-GB"/>
              </w:rPr>
              <w:t>r</w:t>
            </w:r>
            <w:r w:rsidRPr="00936954">
              <w:rPr>
                <w:rFonts w:ascii="Arial" w:hAnsi="Arial" w:cs="Arial"/>
                <w:strike/>
                <w:color w:val="000000"/>
                <w:sz w:val="2"/>
                <w:szCs w:val="18"/>
                <w:lang w:val="es-ES" w:eastAsia="en-GB"/>
              </w:rPr>
              <w:t xml:space="preserve"> </w:t>
            </w:r>
            <w:r w:rsidRPr="00936954">
              <w:rPr>
                <w:rFonts w:ascii="Arial" w:hAnsi="Arial" w:cs="Arial"/>
                <w:strike/>
                <w:color w:val="000000"/>
                <w:sz w:val="18"/>
                <w:szCs w:val="18"/>
                <w:lang w:val="es-ES" w:eastAsia="en-GB"/>
              </w:rPr>
              <w:t>e</w:t>
            </w:r>
            <w:r w:rsidRPr="00936954">
              <w:rPr>
                <w:rFonts w:ascii="Arial" w:hAnsi="Arial" w:cs="Arial"/>
                <w:strike/>
                <w:color w:val="000000"/>
                <w:sz w:val="2"/>
                <w:szCs w:val="18"/>
                <w:lang w:val="es-ES" w:eastAsia="en-GB"/>
              </w:rPr>
              <w:t xml:space="preserve"> </w:t>
            </w:r>
          </w:p>
        </w:tc>
        <w:tc>
          <w:tcPr>
            <w:tcW w:w="397" w:type="dxa"/>
            <w:shd w:val="clear" w:color="auto" w:fill="auto"/>
            <w:tcMar>
              <w:left w:w="28" w:type="dxa"/>
              <w:right w:w="28" w:type="dxa"/>
            </w:tcMar>
            <w:hideMark/>
          </w:tcPr>
          <w:p w14:paraId="5783D340" w14:textId="77777777" w:rsidR="00556568" w:rsidRPr="00936954"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36954">
              <w:rPr>
                <w:rFonts w:ascii="Arial" w:hAnsi="Arial" w:cs="Arial"/>
                <w:strike/>
                <w:color w:val="000000"/>
                <w:sz w:val="18"/>
                <w:szCs w:val="18"/>
                <w:lang w:eastAsia="en-GB"/>
              </w:rPr>
              <w:t>R3</w:t>
            </w:r>
          </w:p>
        </w:tc>
        <w:tc>
          <w:tcPr>
            <w:tcW w:w="850" w:type="dxa"/>
            <w:shd w:val="clear" w:color="auto" w:fill="auto"/>
            <w:tcMar>
              <w:left w:w="28" w:type="dxa"/>
              <w:right w:w="28" w:type="dxa"/>
            </w:tcMar>
            <w:hideMark/>
          </w:tcPr>
          <w:p w14:paraId="774C2D84" w14:textId="63FAC4DA" w:rsidR="00556568" w:rsidRPr="00936954"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764" w:history="1">
              <w:r w:rsidR="00556568" w:rsidRPr="00936954">
                <w:rPr>
                  <w:rFonts w:ascii="Calibri" w:hAnsi="Calibri" w:cs="Calibri"/>
                  <w:strike/>
                  <w:color w:val="0563C1"/>
                  <w:sz w:val="18"/>
                  <w:szCs w:val="18"/>
                  <w:u w:val="single"/>
                  <w:lang w:eastAsia="en-GB"/>
                </w:rPr>
                <w:t>RP-232643</w:t>
              </w:r>
            </w:hyperlink>
          </w:p>
        </w:tc>
        <w:tc>
          <w:tcPr>
            <w:tcW w:w="2268" w:type="dxa"/>
            <w:shd w:val="clear" w:color="auto" w:fill="auto"/>
            <w:tcMar>
              <w:left w:w="28" w:type="dxa"/>
              <w:right w:w="28" w:type="dxa"/>
            </w:tcMar>
            <w:hideMark/>
          </w:tcPr>
          <w:p w14:paraId="407B170A" w14:textId="1B9F58E2" w:rsidR="00556568" w:rsidRPr="00936954"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936954">
              <w:rPr>
                <w:rFonts w:ascii="Arial" w:hAnsi="Arial" w:cs="Arial"/>
                <w:b/>
                <w:bCs/>
                <w:strike/>
                <w:color w:val="000000"/>
                <w:sz w:val="18"/>
                <w:szCs w:val="18"/>
                <w:lang w:eastAsia="en-GB"/>
              </w:rPr>
              <w:t>Georg Hampel, Qualcomm Inc.</w:t>
            </w:r>
          </w:p>
        </w:tc>
        <w:tc>
          <w:tcPr>
            <w:tcW w:w="850" w:type="dxa"/>
            <w:shd w:val="clear" w:color="auto" w:fill="auto"/>
            <w:tcMar>
              <w:left w:w="28" w:type="dxa"/>
              <w:right w:w="28" w:type="dxa"/>
            </w:tcMar>
            <w:hideMark/>
          </w:tcPr>
          <w:p w14:paraId="3BB2460B" w14:textId="77777777" w:rsidR="00556568" w:rsidRPr="00936954"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36954">
              <w:rPr>
                <w:rFonts w:ascii="Arial" w:hAnsi="Arial" w:cs="Arial"/>
                <w:strike/>
                <w:color w:val="000000"/>
                <w:sz w:val="18"/>
                <w:szCs w:val="18"/>
                <w:lang w:eastAsia="en-GB"/>
              </w:rPr>
              <w:t>S</w:t>
            </w:r>
          </w:p>
        </w:tc>
      </w:tr>
      <w:tr w:rsidR="00556568" w:rsidRPr="00936954" w14:paraId="4F210CCD" w14:textId="77777777" w:rsidTr="0041562B">
        <w:trPr>
          <w:trHeight w:val="255"/>
        </w:trPr>
        <w:tc>
          <w:tcPr>
            <w:tcW w:w="757" w:type="dxa"/>
            <w:shd w:val="clear" w:color="auto" w:fill="auto"/>
            <w:tcMar>
              <w:left w:w="28" w:type="dxa"/>
              <w:right w:w="28" w:type="dxa"/>
            </w:tcMar>
            <w:hideMark/>
          </w:tcPr>
          <w:p w14:paraId="495FE58A" w14:textId="77777777" w:rsidR="00556568" w:rsidRPr="00936954"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36954">
              <w:rPr>
                <w:rFonts w:ascii="Arial" w:hAnsi="Arial" w:cs="Arial"/>
                <w:strike/>
                <w:color w:val="000000"/>
                <w:sz w:val="18"/>
                <w:szCs w:val="18"/>
                <w:lang w:eastAsia="en-GB"/>
              </w:rPr>
              <w:t>941209</w:t>
            </w:r>
          </w:p>
        </w:tc>
        <w:tc>
          <w:tcPr>
            <w:tcW w:w="3969" w:type="dxa"/>
            <w:shd w:val="clear" w:color="auto" w:fill="auto"/>
            <w:tcMar>
              <w:left w:w="28" w:type="dxa"/>
              <w:right w:w="28" w:type="dxa"/>
            </w:tcMar>
            <w:hideMark/>
          </w:tcPr>
          <w:p w14:paraId="7EF5BEAA" w14:textId="77777777" w:rsidR="00556568" w:rsidRPr="00936954"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36954">
              <w:rPr>
                <w:rFonts w:ascii="Arial" w:hAnsi="Arial" w:cs="Arial"/>
                <w:strike/>
                <w:color w:val="000000"/>
                <w:sz w:val="18"/>
                <w:szCs w:val="18"/>
                <w:lang w:eastAsia="en-GB"/>
              </w:rPr>
              <w:t xml:space="preserve">   Perf. part: Mobile IAB (Integrated Access and Backhaul) for NR</w:t>
            </w:r>
          </w:p>
        </w:tc>
        <w:tc>
          <w:tcPr>
            <w:tcW w:w="1701" w:type="dxa"/>
            <w:shd w:val="clear" w:color="auto" w:fill="auto"/>
            <w:tcMar>
              <w:left w:w="28" w:type="dxa"/>
              <w:right w:w="28" w:type="dxa"/>
            </w:tcMar>
            <w:hideMark/>
          </w:tcPr>
          <w:p w14:paraId="34A0704D" w14:textId="7E6116D1" w:rsidR="00556568" w:rsidRPr="00936954"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36954">
              <w:rPr>
                <w:rFonts w:ascii="Arial" w:hAnsi="Arial" w:cs="Arial"/>
                <w:strike/>
                <w:color w:val="000000"/>
                <w:sz w:val="18"/>
                <w:szCs w:val="18"/>
                <w:lang w:eastAsia="en-GB"/>
              </w:rPr>
              <w:t>N</w:t>
            </w:r>
            <w:r w:rsidRPr="00936954">
              <w:rPr>
                <w:rFonts w:ascii="Arial" w:hAnsi="Arial" w:cs="Arial"/>
                <w:strike/>
                <w:color w:val="000000"/>
                <w:sz w:val="2"/>
                <w:szCs w:val="18"/>
                <w:lang w:eastAsia="en-GB"/>
              </w:rPr>
              <w:t xml:space="preserve"> </w:t>
            </w:r>
            <w:r w:rsidRPr="00936954">
              <w:rPr>
                <w:rFonts w:ascii="Arial" w:hAnsi="Arial" w:cs="Arial"/>
                <w:strike/>
                <w:color w:val="000000"/>
                <w:sz w:val="18"/>
                <w:szCs w:val="18"/>
                <w:lang w:eastAsia="en-GB"/>
              </w:rPr>
              <w:t>R</w:t>
            </w:r>
            <w:r w:rsidRPr="00936954">
              <w:rPr>
                <w:rFonts w:ascii="Arial" w:hAnsi="Arial" w:cs="Arial"/>
                <w:strike/>
                <w:color w:val="000000"/>
                <w:sz w:val="2"/>
                <w:szCs w:val="18"/>
                <w:lang w:eastAsia="en-GB"/>
              </w:rPr>
              <w:t xml:space="preserve"> </w:t>
            </w:r>
            <w:r w:rsidRPr="00936954">
              <w:rPr>
                <w:rFonts w:ascii="Arial" w:hAnsi="Arial" w:cs="Arial"/>
                <w:strike/>
                <w:color w:val="000000"/>
                <w:sz w:val="18"/>
                <w:szCs w:val="18"/>
                <w:lang w:eastAsia="en-GB"/>
              </w:rPr>
              <w:t>_</w:t>
            </w:r>
            <w:r w:rsidRPr="00936954">
              <w:rPr>
                <w:rFonts w:ascii="Arial" w:hAnsi="Arial" w:cs="Arial"/>
                <w:strike/>
                <w:color w:val="000000"/>
                <w:sz w:val="2"/>
                <w:szCs w:val="18"/>
                <w:lang w:eastAsia="en-GB"/>
              </w:rPr>
              <w:t xml:space="preserve"> </w:t>
            </w:r>
            <w:r w:rsidRPr="00936954">
              <w:rPr>
                <w:rFonts w:ascii="Arial" w:hAnsi="Arial" w:cs="Arial"/>
                <w:strike/>
                <w:color w:val="000000"/>
                <w:sz w:val="18"/>
                <w:szCs w:val="18"/>
                <w:lang w:eastAsia="en-GB"/>
              </w:rPr>
              <w:t>m</w:t>
            </w:r>
            <w:r w:rsidRPr="00936954">
              <w:rPr>
                <w:rFonts w:ascii="Arial" w:hAnsi="Arial" w:cs="Arial"/>
                <w:strike/>
                <w:color w:val="000000"/>
                <w:sz w:val="2"/>
                <w:szCs w:val="18"/>
                <w:lang w:eastAsia="en-GB"/>
              </w:rPr>
              <w:t xml:space="preserve"> </w:t>
            </w:r>
            <w:r w:rsidRPr="00936954">
              <w:rPr>
                <w:rFonts w:ascii="Arial" w:hAnsi="Arial" w:cs="Arial"/>
                <w:strike/>
                <w:color w:val="000000"/>
                <w:sz w:val="18"/>
                <w:szCs w:val="18"/>
                <w:lang w:eastAsia="en-GB"/>
              </w:rPr>
              <w:t>o</w:t>
            </w:r>
            <w:r w:rsidRPr="00936954">
              <w:rPr>
                <w:rFonts w:ascii="Arial" w:hAnsi="Arial" w:cs="Arial"/>
                <w:strike/>
                <w:color w:val="000000"/>
                <w:sz w:val="2"/>
                <w:szCs w:val="18"/>
                <w:lang w:eastAsia="en-GB"/>
              </w:rPr>
              <w:t xml:space="preserve"> </w:t>
            </w:r>
            <w:r w:rsidRPr="00936954">
              <w:rPr>
                <w:rFonts w:ascii="Arial" w:hAnsi="Arial" w:cs="Arial"/>
                <w:strike/>
                <w:color w:val="000000"/>
                <w:sz w:val="18"/>
                <w:szCs w:val="18"/>
                <w:lang w:eastAsia="en-GB"/>
              </w:rPr>
              <w:t>b</w:t>
            </w:r>
            <w:r w:rsidRPr="00936954">
              <w:rPr>
                <w:rFonts w:ascii="Arial" w:hAnsi="Arial" w:cs="Arial"/>
                <w:strike/>
                <w:color w:val="000000"/>
                <w:sz w:val="2"/>
                <w:szCs w:val="18"/>
                <w:lang w:eastAsia="en-GB"/>
              </w:rPr>
              <w:t xml:space="preserve"> </w:t>
            </w:r>
            <w:r w:rsidRPr="00936954">
              <w:rPr>
                <w:rFonts w:ascii="Arial" w:hAnsi="Arial" w:cs="Arial"/>
                <w:strike/>
                <w:color w:val="000000"/>
                <w:sz w:val="18"/>
                <w:szCs w:val="18"/>
                <w:lang w:eastAsia="en-GB"/>
              </w:rPr>
              <w:t>i</w:t>
            </w:r>
            <w:r w:rsidRPr="00936954">
              <w:rPr>
                <w:rFonts w:ascii="Arial" w:hAnsi="Arial" w:cs="Arial"/>
                <w:strike/>
                <w:color w:val="000000"/>
                <w:sz w:val="2"/>
                <w:szCs w:val="18"/>
                <w:lang w:eastAsia="en-GB"/>
              </w:rPr>
              <w:t xml:space="preserve"> </w:t>
            </w:r>
            <w:r w:rsidRPr="00936954">
              <w:rPr>
                <w:rFonts w:ascii="Arial" w:hAnsi="Arial" w:cs="Arial"/>
                <w:strike/>
                <w:color w:val="000000"/>
                <w:sz w:val="18"/>
                <w:szCs w:val="18"/>
                <w:lang w:eastAsia="en-GB"/>
              </w:rPr>
              <w:t>l</w:t>
            </w:r>
            <w:r w:rsidRPr="00936954">
              <w:rPr>
                <w:rFonts w:ascii="Arial" w:hAnsi="Arial" w:cs="Arial"/>
                <w:strike/>
                <w:color w:val="000000"/>
                <w:sz w:val="2"/>
                <w:szCs w:val="18"/>
                <w:lang w:eastAsia="en-GB"/>
              </w:rPr>
              <w:t xml:space="preserve"> </w:t>
            </w:r>
            <w:r w:rsidRPr="00936954">
              <w:rPr>
                <w:rFonts w:ascii="Arial" w:hAnsi="Arial" w:cs="Arial"/>
                <w:strike/>
                <w:color w:val="000000"/>
                <w:sz w:val="18"/>
                <w:szCs w:val="18"/>
                <w:lang w:eastAsia="en-GB"/>
              </w:rPr>
              <w:t>e</w:t>
            </w:r>
            <w:r w:rsidRPr="00936954">
              <w:rPr>
                <w:rFonts w:ascii="Arial" w:hAnsi="Arial" w:cs="Arial"/>
                <w:strike/>
                <w:color w:val="000000"/>
                <w:sz w:val="2"/>
                <w:szCs w:val="18"/>
                <w:lang w:eastAsia="en-GB"/>
              </w:rPr>
              <w:t xml:space="preserve"> </w:t>
            </w:r>
            <w:r w:rsidRPr="00936954">
              <w:rPr>
                <w:rFonts w:ascii="Arial" w:hAnsi="Arial" w:cs="Arial"/>
                <w:strike/>
                <w:color w:val="000000"/>
                <w:sz w:val="18"/>
                <w:szCs w:val="18"/>
                <w:lang w:eastAsia="en-GB"/>
              </w:rPr>
              <w:t>_</w:t>
            </w:r>
            <w:r w:rsidRPr="00936954">
              <w:rPr>
                <w:rFonts w:ascii="Arial" w:hAnsi="Arial" w:cs="Arial"/>
                <w:strike/>
                <w:color w:val="000000"/>
                <w:sz w:val="2"/>
                <w:szCs w:val="18"/>
                <w:lang w:eastAsia="en-GB"/>
              </w:rPr>
              <w:t xml:space="preserve"> </w:t>
            </w:r>
            <w:r w:rsidRPr="00936954">
              <w:rPr>
                <w:rFonts w:ascii="Arial" w:hAnsi="Arial" w:cs="Arial"/>
                <w:strike/>
                <w:color w:val="000000"/>
                <w:sz w:val="18"/>
                <w:szCs w:val="18"/>
                <w:lang w:eastAsia="en-GB"/>
              </w:rPr>
              <w:t>I</w:t>
            </w:r>
            <w:r w:rsidRPr="00936954">
              <w:rPr>
                <w:rFonts w:ascii="Arial" w:hAnsi="Arial" w:cs="Arial"/>
                <w:strike/>
                <w:color w:val="000000"/>
                <w:sz w:val="2"/>
                <w:szCs w:val="18"/>
                <w:lang w:eastAsia="en-GB"/>
              </w:rPr>
              <w:t xml:space="preserve"> </w:t>
            </w:r>
            <w:r w:rsidRPr="00936954">
              <w:rPr>
                <w:rFonts w:ascii="Arial" w:hAnsi="Arial" w:cs="Arial"/>
                <w:strike/>
                <w:color w:val="000000"/>
                <w:sz w:val="18"/>
                <w:szCs w:val="18"/>
                <w:lang w:eastAsia="en-GB"/>
              </w:rPr>
              <w:t>A</w:t>
            </w:r>
            <w:r w:rsidRPr="00936954">
              <w:rPr>
                <w:rFonts w:ascii="Arial" w:hAnsi="Arial" w:cs="Arial"/>
                <w:strike/>
                <w:color w:val="000000"/>
                <w:sz w:val="2"/>
                <w:szCs w:val="18"/>
                <w:lang w:eastAsia="en-GB"/>
              </w:rPr>
              <w:t xml:space="preserve"> </w:t>
            </w:r>
            <w:r w:rsidRPr="00936954">
              <w:rPr>
                <w:rFonts w:ascii="Arial" w:hAnsi="Arial" w:cs="Arial"/>
                <w:strike/>
                <w:color w:val="000000"/>
                <w:sz w:val="18"/>
                <w:szCs w:val="18"/>
                <w:lang w:eastAsia="en-GB"/>
              </w:rPr>
              <w:t>B</w:t>
            </w:r>
            <w:r w:rsidRPr="00936954">
              <w:rPr>
                <w:rFonts w:ascii="Arial" w:hAnsi="Arial" w:cs="Arial"/>
                <w:strike/>
                <w:color w:val="000000"/>
                <w:sz w:val="2"/>
                <w:szCs w:val="18"/>
                <w:lang w:eastAsia="en-GB"/>
              </w:rPr>
              <w:t xml:space="preserve"> </w:t>
            </w:r>
            <w:r w:rsidRPr="00936954">
              <w:rPr>
                <w:rFonts w:ascii="Arial" w:hAnsi="Arial" w:cs="Arial"/>
                <w:strike/>
                <w:color w:val="000000"/>
                <w:sz w:val="18"/>
                <w:szCs w:val="18"/>
                <w:lang w:eastAsia="en-GB"/>
              </w:rPr>
              <w:t>-</w:t>
            </w:r>
            <w:r w:rsidRPr="00936954">
              <w:rPr>
                <w:rFonts w:ascii="Arial" w:hAnsi="Arial" w:cs="Arial"/>
                <w:strike/>
                <w:color w:val="000000"/>
                <w:sz w:val="2"/>
                <w:szCs w:val="18"/>
                <w:lang w:eastAsia="en-GB"/>
              </w:rPr>
              <w:t xml:space="preserve"> </w:t>
            </w:r>
            <w:r w:rsidRPr="00936954">
              <w:rPr>
                <w:rFonts w:ascii="Arial" w:hAnsi="Arial" w:cs="Arial"/>
                <w:strike/>
                <w:color w:val="000000"/>
                <w:sz w:val="18"/>
                <w:szCs w:val="18"/>
                <w:lang w:eastAsia="en-GB"/>
              </w:rPr>
              <w:t>P</w:t>
            </w:r>
            <w:r w:rsidRPr="00936954">
              <w:rPr>
                <w:rFonts w:ascii="Arial" w:hAnsi="Arial" w:cs="Arial"/>
                <w:strike/>
                <w:color w:val="000000"/>
                <w:sz w:val="2"/>
                <w:szCs w:val="18"/>
                <w:lang w:eastAsia="en-GB"/>
              </w:rPr>
              <w:t xml:space="preserve"> </w:t>
            </w:r>
            <w:r w:rsidRPr="00936954">
              <w:rPr>
                <w:rFonts w:ascii="Arial" w:hAnsi="Arial" w:cs="Arial"/>
                <w:strike/>
                <w:color w:val="000000"/>
                <w:sz w:val="18"/>
                <w:szCs w:val="18"/>
                <w:lang w:eastAsia="en-GB"/>
              </w:rPr>
              <w:t>e</w:t>
            </w:r>
            <w:r w:rsidRPr="00936954">
              <w:rPr>
                <w:rFonts w:ascii="Arial" w:hAnsi="Arial" w:cs="Arial"/>
                <w:strike/>
                <w:color w:val="000000"/>
                <w:sz w:val="2"/>
                <w:szCs w:val="18"/>
                <w:lang w:eastAsia="en-GB"/>
              </w:rPr>
              <w:t xml:space="preserve"> </w:t>
            </w:r>
            <w:r w:rsidRPr="00936954">
              <w:rPr>
                <w:rFonts w:ascii="Arial" w:hAnsi="Arial" w:cs="Arial"/>
                <w:strike/>
                <w:color w:val="000000"/>
                <w:sz w:val="18"/>
                <w:szCs w:val="18"/>
                <w:lang w:eastAsia="en-GB"/>
              </w:rPr>
              <w:t>r</w:t>
            </w:r>
            <w:r w:rsidRPr="00936954">
              <w:rPr>
                <w:rFonts w:ascii="Arial" w:hAnsi="Arial" w:cs="Arial"/>
                <w:strike/>
                <w:color w:val="000000"/>
                <w:sz w:val="2"/>
                <w:szCs w:val="18"/>
                <w:lang w:eastAsia="en-GB"/>
              </w:rPr>
              <w:t xml:space="preserve"> </w:t>
            </w:r>
            <w:r w:rsidRPr="00936954">
              <w:rPr>
                <w:rFonts w:ascii="Arial" w:hAnsi="Arial" w:cs="Arial"/>
                <w:strike/>
                <w:color w:val="000000"/>
                <w:sz w:val="18"/>
                <w:szCs w:val="18"/>
                <w:lang w:eastAsia="en-GB"/>
              </w:rPr>
              <w:t>f</w:t>
            </w:r>
            <w:r w:rsidRPr="00936954">
              <w:rPr>
                <w:rFonts w:ascii="Arial" w:hAnsi="Arial" w:cs="Arial"/>
                <w:strike/>
                <w:color w:val="000000"/>
                <w:sz w:val="2"/>
                <w:szCs w:val="18"/>
                <w:lang w:eastAsia="en-GB"/>
              </w:rPr>
              <w:t xml:space="preserve"> </w:t>
            </w:r>
          </w:p>
        </w:tc>
        <w:tc>
          <w:tcPr>
            <w:tcW w:w="397" w:type="dxa"/>
            <w:shd w:val="clear" w:color="auto" w:fill="auto"/>
            <w:tcMar>
              <w:left w:w="28" w:type="dxa"/>
              <w:right w:w="28" w:type="dxa"/>
            </w:tcMar>
            <w:hideMark/>
          </w:tcPr>
          <w:p w14:paraId="0A010D39" w14:textId="77777777" w:rsidR="00556568" w:rsidRPr="00936954"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36954">
              <w:rPr>
                <w:rFonts w:ascii="Arial" w:hAnsi="Arial" w:cs="Arial"/>
                <w:strike/>
                <w:color w:val="000000"/>
                <w:sz w:val="18"/>
                <w:szCs w:val="18"/>
                <w:lang w:eastAsia="en-GB"/>
              </w:rPr>
              <w:t>R3</w:t>
            </w:r>
          </w:p>
        </w:tc>
        <w:tc>
          <w:tcPr>
            <w:tcW w:w="850" w:type="dxa"/>
            <w:shd w:val="clear" w:color="auto" w:fill="auto"/>
            <w:tcMar>
              <w:left w:w="28" w:type="dxa"/>
              <w:right w:w="28" w:type="dxa"/>
            </w:tcMar>
            <w:hideMark/>
          </w:tcPr>
          <w:p w14:paraId="6564EF9D" w14:textId="1FB5E8DA" w:rsidR="00556568" w:rsidRPr="00936954"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765" w:history="1">
              <w:r w:rsidR="00556568" w:rsidRPr="00936954">
                <w:rPr>
                  <w:rFonts w:ascii="Calibri" w:hAnsi="Calibri" w:cs="Calibri"/>
                  <w:strike/>
                  <w:color w:val="0563C1"/>
                  <w:sz w:val="18"/>
                  <w:szCs w:val="18"/>
                  <w:u w:val="single"/>
                  <w:lang w:eastAsia="en-GB"/>
                </w:rPr>
                <w:t>RP-232643</w:t>
              </w:r>
            </w:hyperlink>
          </w:p>
        </w:tc>
        <w:tc>
          <w:tcPr>
            <w:tcW w:w="2268" w:type="dxa"/>
            <w:shd w:val="clear" w:color="auto" w:fill="auto"/>
            <w:tcMar>
              <w:left w:w="28" w:type="dxa"/>
              <w:right w:w="28" w:type="dxa"/>
            </w:tcMar>
            <w:hideMark/>
          </w:tcPr>
          <w:p w14:paraId="6C4944CE" w14:textId="6450DA46" w:rsidR="00556568" w:rsidRPr="00936954"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936954">
              <w:rPr>
                <w:rFonts w:ascii="Arial" w:hAnsi="Arial" w:cs="Arial"/>
                <w:b/>
                <w:bCs/>
                <w:strike/>
                <w:color w:val="000000"/>
                <w:sz w:val="18"/>
                <w:szCs w:val="18"/>
                <w:lang w:eastAsia="en-GB"/>
              </w:rPr>
              <w:t>Georg Hampel, Qualcomm Inc.</w:t>
            </w:r>
          </w:p>
        </w:tc>
        <w:tc>
          <w:tcPr>
            <w:tcW w:w="850" w:type="dxa"/>
            <w:shd w:val="clear" w:color="auto" w:fill="auto"/>
            <w:tcMar>
              <w:left w:w="28" w:type="dxa"/>
              <w:right w:w="28" w:type="dxa"/>
            </w:tcMar>
            <w:hideMark/>
          </w:tcPr>
          <w:p w14:paraId="54E4230A" w14:textId="77777777" w:rsidR="00556568" w:rsidRPr="00936954"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36954">
              <w:rPr>
                <w:rFonts w:ascii="Arial" w:hAnsi="Arial" w:cs="Arial"/>
                <w:strike/>
                <w:color w:val="000000"/>
                <w:sz w:val="18"/>
                <w:szCs w:val="18"/>
                <w:lang w:eastAsia="en-GB"/>
              </w:rPr>
              <w:t>S</w:t>
            </w:r>
          </w:p>
        </w:tc>
      </w:tr>
      <w:tr w:rsidR="00556568" w:rsidRPr="00735530" w14:paraId="4D98C142" w14:textId="77777777" w:rsidTr="0041562B">
        <w:trPr>
          <w:trHeight w:val="255"/>
        </w:trPr>
        <w:tc>
          <w:tcPr>
            <w:tcW w:w="757" w:type="dxa"/>
            <w:shd w:val="clear" w:color="auto" w:fill="auto"/>
            <w:tcMar>
              <w:left w:w="28" w:type="dxa"/>
              <w:right w:w="28" w:type="dxa"/>
            </w:tcMar>
            <w:hideMark/>
          </w:tcPr>
          <w:p w14:paraId="41F4E9F7" w14:textId="77777777" w:rsidR="00556568" w:rsidRPr="00735530"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735530">
              <w:rPr>
                <w:rFonts w:ascii="Arial" w:hAnsi="Arial" w:cs="Arial"/>
                <w:b/>
                <w:bCs/>
                <w:strike/>
                <w:color w:val="000000"/>
                <w:sz w:val="18"/>
                <w:szCs w:val="18"/>
                <w:lang w:eastAsia="en-GB"/>
              </w:rPr>
              <w:t>941008</w:t>
            </w:r>
          </w:p>
        </w:tc>
        <w:tc>
          <w:tcPr>
            <w:tcW w:w="3969" w:type="dxa"/>
            <w:shd w:val="clear" w:color="auto" w:fill="auto"/>
            <w:tcMar>
              <w:left w:w="28" w:type="dxa"/>
              <w:right w:w="28" w:type="dxa"/>
            </w:tcMar>
            <w:hideMark/>
          </w:tcPr>
          <w:p w14:paraId="6BC08C3C" w14:textId="77777777" w:rsidR="00556568" w:rsidRPr="00735530"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735530">
              <w:rPr>
                <w:rFonts w:ascii="Arial" w:hAnsi="Arial" w:cs="Arial"/>
                <w:b/>
                <w:bCs/>
                <w:strike/>
                <w:color w:val="0000FF"/>
                <w:sz w:val="18"/>
                <w:szCs w:val="18"/>
                <w:lang w:eastAsia="en-GB"/>
              </w:rPr>
              <w:t>Enhancement on NR QoE management and optimizations for diverse services</w:t>
            </w:r>
          </w:p>
        </w:tc>
        <w:tc>
          <w:tcPr>
            <w:tcW w:w="1701" w:type="dxa"/>
            <w:shd w:val="clear" w:color="auto" w:fill="auto"/>
            <w:tcMar>
              <w:left w:w="28" w:type="dxa"/>
              <w:right w:w="28" w:type="dxa"/>
            </w:tcMar>
            <w:hideMark/>
          </w:tcPr>
          <w:p w14:paraId="54D0BC07" w14:textId="7EB8DA95" w:rsidR="00556568" w:rsidRPr="00735530"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735530">
              <w:rPr>
                <w:rFonts w:ascii="Arial" w:hAnsi="Arial" w:cs="Arial"/>
                <w:b/>
                <w:bCs/>
                <w:strike/>
                <w:color w:val="000000"/>
                <w:sz w:val="18"/>
                <w:szCs w:val="18"/>
                <w:lang w:eastAsia="en-GB"/>
              </w:rPr>
              <w:t>N</w:t>
            </w:r>
            <w:r w:rsidRPr="00735530">
              <w:rPr>
                <w:rFonts w:ascii="Arial" w:hAnsi="Arial" w:cs="Arial"/>
                <w:b/>
                <w:bCs/>
                <w:strike/>
                <w:color w:val="000000"/>
                <w:sz w:val="2"/>
                <w:szCs w:val="18"/>
                <w:lang w:eastAsia="en-GB"/>
              </w:rPr>
              <w:t xml:space="preserve"> </w:t>
            </w:r>
            <w:r w:rsidRPr="00735530">
              <w:rPr>
                <w:rFonts w:ascii="Arial" w:hAnsi="Arial" w:cs="Arial"/>
                <w:b/>
                <w:bCs/>
                <w:strike/>
                <w:color w:val="000000"/>
                <w:sz w:val="18"/>
                <w:szCs w:val="18"/>
                <w:lang w:eastAsia="en-GB"/>
              </w:rPr>
              <w:t>R</w:t>
            </w:r>
            <w:r w:rsidRPr="00735530">
              <w:rPr>
                <w:rFonts w:ascii="Arial" w:hAnsi="Arial" w:cs="Arial"/>
                <w:b/>
                <w:bCs/>
                <w:strike/>
                <w:color w:val="000000"/>
                <w:sz w:val="2"/>
                <w:szCs w:val="18"/>
                <w:lang w:eastAsia="en-GB"/>
              </w:rPr>
              <w:t xml:space="preserve"> </w:t>
            </w:r>
            <w:r w:rsidRPr="00735530">
              <w:rPr>
                <w:rFonts w:ascii="Arial" w:hAnsi="Arial" w:cs="Arial"/>
                <w:b/>
                <w:bCs/>
                <w:strike/>
                <w:color w:val="000000"/>
                <w:sz w:val="18"/>
                <w:szCs w:val="18"/>
                <w:lang w:eastAsia="en-GB"/>
              </w:rPr>
              <w:t>_</w:t>
            </w:r>
            <w:r w:rsidRPr="00735530">
              <w:rPr>
                <w:rFonts w:ascii="Arial" w:hAnsi="Arial" w:cs="Arial"/>
                <w:b/>
                <w:bCs/>
                <w:strike/>
                <w:color w:val="000000"/>
                <w:sz w:val="2"/>
                <w:szCs w:val="18"/>
                <w:lang w:eastAsia="en-GB"/>
              </w:rPr>
              <w:t xml:space="preserve"> </w:t>
            </w:r>
            <w:r w:rsidRPr="00735530">
              <w:rPr>
                <w:rFonts w:ascii="Arial" w:hAnsi="Arial" w:cs="Arial"/>
                <w:b/>
                <w:bCs/>
                <w:strike/>
                <w:color w:val="000000"/>
                <w:sz w:val="18"/>
                <w:szCs w:val="18"/>
                <w:lang w:eastAsia="en-GB"/>
              </w:rPr>
              <w:t>Q</w:t>
            </w:r>
            <w:r w:rsidRPr="00735530">
              <w:rPr>
                <w:rFonts w:ascii="Arial" w:hAnsi="Arial" w:cs="Arial"/>
                <w:b/>
                <w:bCs/>
                <w:strike/>
                <w:color w:val="000000"/>
                <w:sz w:val="2"/>
                <w:szCs w:val="18"/>
                <w:lang w:eastAsia="en-GB"/>
              </w:rPr>
              <w:t xml:space="preserve"> </w:t>
            </w:r>
            <w:r w:rsidRPr="00735530">
              <w:rPr>
                <w:rFonts w:ascii="Arial" w:hAnsi="Arial" w:cs="Arial"/>
                <w:b/>
                <w:bCs/>
                <w:strike/>
                <w:color w:val="000000"/>
                <w:sz w:val="18"/>
                <w:szCs w:val="18"/>
                <w:lang w:eastAsia="en-GB"/>
              </w:rPr>
              <w:t>o</w:t>
            </w:r>
            <w:r w:rsidRPr="00735530">
              <w:rPr>
                <w:rFonts w:ascii="Arial" w:hAnsi="Arial" w:cs="Arial"/>
                <w:b/>
                <w:bCs/>
                <w:strike/>
                <w:color w:val="000000"/>
                <w:sz w:val="2"/>
                <w:szCs w:val="18"/>
                <w:lang w:eastAsia="en-GB"/>
              </w:rPr>
              <w:t xml:space="preserve"> </w:t>
            </w:r>
            <w:r w:rsidRPr="00735530">
              <w:rPr>
                <w:rFonts w:ascii="Arial" w:hAnsi="Arial" w:cs="Arial"/>
                <w:b/>
                <w:bCs/>
                <w:strike/>
                <w:color w:val="000000"/>
                <w:sz w:val="18"/>
                <w:szCs w:val="18"/>
                <w:lang w:eastAsia="en-GB"/>
              </w:rPr>
              <w:t>E</w:t>
            </w:r>
            <w:r w:rsidRPr="00735530">
              <w:rPr>
                <w:rFonts w:ascii="Arial" w:hAnsi="Arial" w:cs="Arial"/>
                <w:b/>
                <w:bCs/>
                <w:strike/>
                <w:color w:val="000000"/>
                <w:sz w:val="2"/>
                <w:szCs w:val="18"/>
                <w:lang w:eastAsia="en-GB"/>
              </w:rPr>
              <w:t xml:space="preserve"> </w:t>
            </w:r>
            <w:r w:rsidRPr="00735530">
              <w:rPr>
                <w:rFonts w:ascii="Arial" w:hAnsi="Arial" w:cs="Arial"/>
                <w:b/>
                <w:bCs/>
                <w:strike/>
                <w:color w:val="000000"/>
                <w:sz w:val="18"/>
                <w:szCs w:val="18"/>
                <w:lang w:eastAsia="en-GB"/>
              </w:rPr>
              <w:t>_</w:t>
            </w:r>
            <w:r w:rsidRPr="00735530">
              <w:rPr>
                <w:rFonts w:ascii="Arial" w:hAnsi="Arial" w:cs="Arial"/>
                <w:b/>
                <w:bCs/>
                <w:strike/>
                <w:color w:val="000000"/>
                <w:sz w:val="2"/>
                <w:szCs w:val="18"/>
                <w:lang w:eastAsia="en-GB"/>
              </w:rPr>
              <w:t xml:space="preserve"> </w:t>
            </w:r>
            <w:r w:rsidRPr="00735530">
              <w:rPr>
                <w:rFonts w:ascii="Arial" w:hAnsi="Arial" w:cs="Arial"/>
                <w:b/>
                <w:bCs/>
                <w:strike/>
                <w:color w:val="000000"/>
                <w:sz w:val="18"/>
                <w:szCs w:val="18"/>
                <w:lang w:eastAsia="en-GB"/>
              </w:rPr>
              <w:t>e</w:t>
            </w:r>
            <w:r w:rsidRPr="00735530">
              <w:rPr>
                <w:rFonts w:ascii="Arial" w:hAnsi="Arial" w:cs="Arial"/>
                <w:b/>
                <w:bCs/>
                <w:strike/>
                <w:color w:val="000000"/>
                <w:sz w:val="2"/>
                <w:szCs w:val="18"/>
                <w:lang w:eastAsia="en-GB"/>
              </w:rPr>
              <w:t xml:space="preserve"> </w:t>
            </w:r>
            <w:r w:rsidRPr="00735530">
              <w:rPr>
                <w:rFonts w:ascii="Arial" w:hAnsi="Arial" w:cs="Arial"/>
                <w:b/>
                <w:bCs/>
                <w:strike/>
                <w:color w:val="000000"/>
                <w:sz w:val="18"/>
                <w:szCs w:val="18"/>
                <w:lang w:eastAsia="en-GB"/>
              </w:rPr>
              <w:t>n</w:t>
            </w:r>
            <w:r w:rsidRPr="00735530">
              <w:rPr>
                <w:rFonts w:ascii="Arial" w:hAnsi="Arial" w:cs="Arial"/>
                <w:b/>
                <w:bCs/>
                <w:strike/>
                <w:color w:val="000000"/>
                <w:sz w:val="2"/>
                <w:szCs w:val="18"/>
                <w:lang w:eastAsia="en-GB"/>
              </w:rPr>
              <w:t xml:space="preserve"> </w:t>
            </w:r>
            <w:r w:rsidRPr="00735530">
              <w:rPr>
                <w:rFonts w:ascii="Arial" w:hAnsi="Arial" w:cs="Arial"/>
                <w:b/>
                <w:bCs/>
                <w:strike/>
                <w:color w:val="000000"/>
                <w:sz w:val="18"/>
                <w:szCs w:val="18"/>
                <w:lang w:eastAsia="en-GB"/>
              </w:rPr>
              <w:t>h</w:t>
            </w:r>
            <w:r w:rsidRPr="00735530">
              <w:rPr>
                <w:rFonts w:ascii="Arial" w:hAnsi="Arial" w:cs="Arial"/>
                <w:b/>
                <w:bCs/>
                <w:strike/>
                <w:color w:val="000000"/>
                <w:sz w:val="2"/>
                <w:szCs w:val="18"/>
                <w:lang w:eastAsia="en-GB"/>
              </w:rPr>
              <w:t xml:space="preserve"> </w:t>
            </w:r>
          </w:p>
        </w:tc>
        <w:tc>
          <w:tcPr>
            <w:tcW w:w="397" w:type="dxa"/>
            <w:shd w:val="clear" w:color="auto" w:fill="auto"/>
            <w:tcMar>
              <w:left w:w="28" w:type="dxa"/>
              <w:right w:w="28" w:type="dxa"/>
            </w:tcMar>
            <w:hideMark/>
          </w:tcPr>
          <w:p w14:paraId="66CA377A" w14:textId="77777777" w:rsidR="00556568" w:rsidRPr="00735530"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35530">
              <w:rPr>
                <w:rFonts w:ascii="Arial" w:hAnsi="Arial" w:cs="Arial"/>
                <w:strike/>
                <w:color w:val="000000"/>
                <w:sz w:val="18"/>
                <w:szCs w:val="18"/>
                <w:lang w:eastAsia="en-GB"/>
              </w:rPr>
              <w:t> </w:t>
            </w:r>
          </w:p>
        </w:tc>
        <w:tc>
          <w:tcPr>
            <w:tcW w:w="850" w:type="dxa"/>
            <w:shd w:val="clear" w:color="auto" w:fill="auto"/>
            <w:tcMar>
              <w:left w:w="28" w:type="dxa"/>
              <w:right w:w="28" w:type="dxa"/>
            </w:tcMar>
            <w:hideMark/>
          </w:tcPr>
          <w:p w14:paraId="76BF227A" w14:textId="01FE5729" w:rsidR="00556568" w:rsidRPr="00735530"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766" w:history="1">
              <w:r w:rsidR="00556568" w:rsidRPr="00735530">
                <w:rPr>
                  <w:rFonts w:ascii="Calibri" w:hAnsi="Calibri" w:cs="Calibri"/>
                  <w:strike/>
                  <w:color w:val="0563C1"/>
                  <w:sz w:val="18"/>
                  <w:szCs w:val="18"/>
                  <w:u w:val="single"/>
                  <w:lang w:eastAsia="en-GB"/>
                </w:rPr>
                <w:t>RP-223488</w:t>
              </w:r>
            </w:hyperlink>
          </w:p>
        </w:tc>
        <w:tc>
          <w:tcPr>
            <w:tcW w:w="2268" w:type="dxa"/>
            <w:shd w:val="clear" w:color="auto" w:fill="auto"/>
            <w:tcMar>
              <w:left w:w="28" w:type="dxa"/>
              <w:right w:w="28" w:type="dxa"/>
            </w:tcMar>
            <w:hideMark/>
          </w:tcPr>
          <w:p w14:paraId="1D9A9663" w14:textId="77777777" w:rsidR="00556568" w:rsidRPr="00735530"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735530">
              <w:rPr>
                <w:rFonts w:ascii="Arial" w:hAnsi="Arial" w:cs="Arial"/>
                <w:b/>
                <w:bCs/>
                <w:strike/>
                <w:color w:val="000000"/>
                <w:sz w:val="18"/>
                <w:szCs w:val="18"/>
                <w:lang w:eastAsia="en-GB"/>
              </w:rPr>
              <w:t>Pei Li, China Unicom</w:t>
            </w:r>
          </w:p>
        </w:tc>
        <w:tc>
          <w:tcPr>
            <w:tcW w:w="850" w:type="dxa"/>
            <w:shd w:val="clear" w:color="auto" w:fill="auto"/>
            <w:tcMar>
              <w:left w:w="28" w:type="dxa"/>
              <w:right w:w="28" w:type="dxa"/>
            </w:tcMar>
            <w:hideMark/>
          </w:tcPr>
          <w:p w14:paraId="55A8F3AB" w14:textId="6538C601" w:rsidR="00556568" w:rsidRPr="00735530"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735530">
              <w:rPr>
                <w:rFonts w:ascii="Arial" w:hAnsi="Arial" w:cs="Arial"/>
                <w:b/>
                <w:bCs/>
                <w:strike/>
                <w:color w:val="FF0000"/>
                <w:sz w:val="18"/>
                <w:szCs w:val="18"/>
                <w:lang w:eastAsia="en-GB"/>
              </w:rPr>
              <w:t>Y</w:t>
            </w:r>
          </w:p>
        </w:tc>
      </w:tr>
      <w:tr w:rsidR="00556568" w:rsidRPr="00735530" w14:paraId="17DC8EDA" w14:textId="77777777" w:rsidTr="0041562B">
        <w:trPr>
          <w:trHeight w:val="255"/>
        </w:trPr>
        <w:tc>
          <w:tcPr>
            <w:tcW w:w="757" w:type="dxa"/>
            <w:shd w:val="clear" w:color="auto" w:fill="auto"/>
            <w:tcMar>
              <w:left w:w="28" w:type="dxa"/>
              <w:right w:w="28" w:type="dxa"/>
            </w:tcMar>
            <w:hideMark/>
          </w:tcPr>
          <w:p w14:paraId="783AEE85" w14:textId="77777777" w:rsidR="00556568" w:rsidRPr="00735530"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35530">
              <w:rPr>
                <w:rFonts w:ascii="Arial" w:hAnsi="Arial" w:cs="Arial"/>
                <w:strike/>
                <w:color w:val="000000"/>
                <w:sz w:val="18"/>
                <w:szCs w:val="18"/>
                <w:lang w:eastAsia="en-GB"/>
              </w:rPr>
              <w:t>941108</w:t>
            </w:r>
          </w:p>
        </w:tc>
        <w:tc>
          <w:tcPr>
            <w:tcW w:w="3969" w:type="dxa"/>
            <w:shd w:val="clear" w:color="auto" w:fill="auto"/>
            <w:tcMar>
              <w:left w:w="28" w:type="dxa"/>
              <w:right w:w="28" w:type="dxa"/>
            </w:tcMar>
            <w:hideMark/>
          </w:tcPr>
          <w:p w14:paraId="07DD5397" w14:textId="77777777" w:rsidR="00556568" w:rsidRPr="00735530"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35530">
              <w:rPr>
                <w:rFonts w:ascii="Arial" w:hAnsi="Arial" w:cs="Arial"/>
                <w:strike/>
                <w:color w:val="000000"/>
                <w:sz w:val="18"/>
                <w:szCs w:val="18"/>
                <w:lang w:eastAsia="en-GB"/>
              </w:rPr>
              <w:t xml:space="preserve">   Core part: Enhancement on NR QoE management and optimizations for diverse services</w:t>
            </w:r>
          </w:p>
        </w:tc>
        <w:tc>
          <w:tcPr>
            <w:tcW w:w="1701" w:type="dxa"/>
            <w:shd w:val="clear" w:color="auto" w:fill="auto"/>
            <w:tcMar>
              <w:left w:w="28" w:type="dxa"/>
              <w:right w:w="28" w:type="dxa"/>
            </w:tcMar>
            <w:hideMark/>
          </w:tcPr>
          <w:p w14:paraId="50DC714A" w14:textId="649ED70E" w:rsidR="00556568" w:rsidRPr="00735530"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735530">
              <w:rPr>
                <w:rFonts w:ascii="Arial" w:hAnsi="Arial" w:cs="Arial"/>
                <w:strike/>
                <w:color w:val="000000"/>
                <w:sz w:val="18"/>
                <w:szCs w:val="18"/>
                <w:lang w:val="es-ES" w:eastAsia="en-GB"/>
              </w:rPr>
              <w:t>N</w:t>
            </w:r>
            <w:r w:rsidRPr="00735530">
              <w:rPr>
                <w:rFonts w:ascii="Arial" w:hAnsi="Arial" w:cs="Arial"/>
                <w:strike/>
                <w:color w:val="000000"/>
                <w:sz w:val="2"/>
                <w:szCs w:val="18"/>
                <w:lang w:val="es-ES" w:eastAsia="en-GB"/>
              </w:rPr>
              <w:t xml:space="preserve"> </w:t>
            </w:r>
            <w:r w:rsidRPr="00735530">
              <w:rPr>
                <w:rFonts w:ascii="Arial" w:hAnsi="Arial" w:cs="Arial"/>
                <w:strike/>
                <w:color w:val="000000"/>
                <w:sz w:val="18"/>
                <w:szCs w:val="18"/>
                <w:lang w:val="es-ES" w:eastAsia="en-GB"/>
              </w:rPr>
              <w:t>R</w:t>
            </w:r>
            <w:r w:rsidRPr="00735530">
              <w:rPr>
                <w:rFonts w:ascii="Arial" w:hAnsi="Arial" w:cs="Arial"/>
                <w:strike/>
                <w:color w:val="000000"/>
                <w:sz w:val="2"/>
                <w:szCs w:val="18"/>
                <w:lang w:val="es-ES" w:eastAsia="en-GB"/>
              </w:rPr>
              <w:t xml:space="preserve"> </w:t>
            </w:r>
            <w:r w:rsidRPr="00735530">
              <w:rPr>
                <w:rFonts w:ascii="Arial" w:hAnsi="Arial" w:cs="Arial"/>
                <w:strike/>
                <w:color w:val="000000"/>
                <w:sz w:val="18"/>
                <w:szCs w:val="18"/>
                <w:lang w:val="es-ES" w:eastAsia="en-GB"/>
              </w:rPr>
              <w:t>_</w:t>
            </w:r>
            <w:r w:rsidRPr="00735530">
              <w:rPr>
                <w:rFonts w:ascii="Arial" w:hAnsi="Arial" w:cs="Arial"/>
                <w:strike/>
                <w:color w:val="000000"/>
                <w:sz w:val="2"/>
                <w:szCs w:val="18"/>
                <w:lang w:val="es-ES" w:eastAsia="en-GB"/>
              </w:rPr>
              <w:t xml:space="preserve"> </w:t>
            </w:r>
            <w:r w:rsidRPr="00735530">
              <w:rPr>
                <w:rFonts w:ascii="Arial" w:hAnsi="Arial" w:cs="Arial"/>
                <w:strike/>
                <w:color w:val="000000"/>
                <w:sz w:val="18"/>
                <w:szCs w:val="18"/>
                <w:lang w:val="es-ES" w:eastAsia="en-GB"/>
              </w:rPr>
              <w:t>Q</w:t>
            </w:r>
            <w:r w:rsidRPr="00735530">
              <w:rPr>
                <w:rFonts w:ascii="Arial" w:hAnsi="Arial" w:cs="Arial"/>
                <w:strike/>
                <w:color w:val="000000"/>
                <w:sz w:val="2"/>
                <w:szCs w:val="18"/>
                <w:lang w:val="es-ES" w:eastAsia="en-GB"/>
              </w:rPr>
              <w:t xml:space="preserve"> </w:t>
            </w:r>
            <w:r w:rsidRPr="00735530">
              <w:rPr>
                <w:rFonts w:ascii="Arial" w:hAnsi="Arial" w:cs="Arial"/>
                <w:strike/>
                <w:color w:val="000000"/>
                <w:sz w:val="18"/>
                <w:szCs w:val="18"/>
                <w:lang w:val="es-ES" w:eastAsia="en-GB"/>
              </w:rPr>
              <w:t>o</w:t>
            </w:r>
            <w:r w:rsidRPr="00735530">
              <w:rPr>
                <w:rFonts w:ascii="Arial" w:hAnsi="Arial" w:cs="Arial"/>
                <w:strike/>
                <w:color w:val="000000"/>
                <w:sz w:val="2"/>
                <w:szCs w:val="18"/>
                <w:lang w:val="es-ES" w:eastAsia="en-GB"/>
              </w:rPr>
              <w:t xml:space="preserve"> </w:t>
            </w:r>
            <w:r w:rsidRPr="00735530">
              <w:rPr>
                <w:rFonts w:ascii="Arial" w:hAnsi="Arial" w:cs="Arial"/>
                <w:strike/>
                <w:color w:val="000000"/>
                <w:sz w:val="18"/>
                <w:szCs w:val="18"/>
                <w:lang w:val="es-ES" w:eastAsia="en-GB"/>
              </w:rPr>
              <w:t>E</w:t>
            </w:r>
            <w:r w:rsidRPr="00735530">
              <w:rPr>
                <w:rFonts w:ascii="Arial" w:hAnsi="Arial" w:cs="Arial"/>
                <w:strike/>
                <w:color w:val="000000"/>
                <w:sz w:val="2"/>
                <w:szCs w:val="18"/>
                <w:lang w:val="es-ES" w:eastAsia="en-GB"/>
              </w:rPr>
              <w:t xml:space="preserve"> </w:t>
            </w:r>
            <w:r w:rsidRPr="00735530">
              <w:rPr>
                <w:rFonts w:ascii="Arial" w:hAnsi="Arial" w:cs="Arial"/>
                <w:strike/>
                <w:color w:val="000000"/>
                <w:sz w:val="18"/>
                <w:szCs w:val="18"/>
                <w:lang w:val="es-ES" w:eastAsia="en-GB"/>
              </w:rPr>
              <w:t>_</w:t>
            </w:r>
            <w:r w:rsidRPr="00735530">
              <w:rPr>
                <w:rFonts w:ascii="Arial" w:hAnsi="Arial" w:cs="Arial"/>
                <w:strike/>
                <w:color w:val="000000"/>
                <w:sz w:val="2"/>
                <w:szCs w:val="18"/>
                <w:lang w:val="es-ES" w:eastAsia="en-GB"/>
              </w:rPr>
              <w:t xml:space="preserve"> </w:t>
            </w:r>
            <w:r w:rsidRPr="00735530">
              <w:rPr>
                <w:rFonts w:ascii="Arial" w:hAnsi="Arial" w:cs="Arial"/>
                <w:strike/>
                <w:color w:val="000000"/>
                <w:sz w:val="18"/>
                <w:szCs w:val="18"/>
                <w:lang w:val="es-ES" w:eastAsia="en-GB"/>
              </w:rPr>
              <w:t>e</w:t>
            </w:r>
            <w:r w:rsidRPr="00735530">
              <w:rPr>
                <w:rFonts w:ascii="Arial" w:hAnsi="Arial" w:cs="Arial"/>
                <w:strike/>
                <w:color w:val="000000"/>
                <w:sz w:val="2"/>
                <w:szCs w:val="18"/>
                <w:lang w:val="es-ES" w:eastAsia="en-GB"/>
              </w:rPr>
              <w:t xml:space="preserve"> </w:t>
            </w:r>
            <w:r w:rsidRPr="00735530">
              <w:rPr>
                <w:rFonts w:ascii="Arial" w:hAnsi="Arial" w:cs="Arial"/>
                <w:strike/>
                <w:color w:val="000000"/>
                <w:sz w:val="18"/>
                <w:szCs w:val="18"/>
                <w:lang w:val="es-ES" w:eastAsia="en-GB"/>
              </w:rPr>
              <w:t>n</w:t>
            </w:r>
            <w:r w:rsidRPr="00735530">
              <w:rPr>
                <w:rFonts w:ascii="Arial" w:hAnsi="Arial" w:cs="Arial"/>
                <w:strike/>
                <w:color w:val="000000"/>
                <w:sz w:val="2"/>
                <w:szCs w:val="18"/>
                <w:lang w:val="es-ES" w:eastAsia="en-GB"/>
              </w:rPr>
              <w:t xml:space="preserve"> </w:t>
            </w:r>
            <w:r w:rsidRPr="00735530">
              <w:rPr>
                <w:rFonts w:ascii="Arial" w:hAnsi="Arial" w:cs="Arial"/>
                <w:strike/>
                <w:color w:val="000000"/>
                <w:sz w:val="18"/>
                <w:szCs w:val="18"/>
                <w:lang w:val="es-ES" w:eastAsia="en-GB"/>
              </w:rPr>
              <w:t>h</w:t>
            </w:r>
            <w:r w:rsidRPr="00735530">
              <w:rPr>
                <w:rFonts w:ascii="Arial" w:hAnsi="Arial" w:cs="Arial"/>
                <w:strike/>
                <w:color w:val="000000"/>
                <w:sz w:val="2"/>
                <w:szCs w:val="18"/>
                <w:lang w:val="es-ES" w:eastAsia="en-GB"/>
              </w:rPr>
              <w:t xml:space="preserve"> </w:t>
            </w:r>
            <w:r w:rsidRPr="00735530">
              <w:rPr>
                <w:rFonts w:ascii="Arial" w:hAnsi="Arial" w:cs="Arial"/>
                <w:strike/>
                <w:color w:val="000000"/>
                <w:sz w:val="18"/>
                <w:szCs w:val="18"/>
                <w:lang w:val="es-ES" w:eastAsia="en-GB"/>
              </w:rPr>
              <w:t>-</w:t>
            </w:r>
            <w:r w:rsidRPr="00735530">
              <w:rPr>
                <w:rFonts w:ascii="Arial" w:hAnsi="Arial" w:cs="Arial"/>
                <w:strike/>
                <w:color w:val="000000"/>
                <w:sz w:val="2"/>
                <w:szCs w:val="18"/>
                <w:lang w:val="es-ES" w:eastAsia="en-GB"/>
              </w:rPr>
              <w:t xml:space="preserve"> </w:t>
            </w:r>
            <w:r w:rsidRPr="00735530">
              <w:rPr>
                <w:rFonts w:ascii="Arial" w:hAnsi="Arial" w:cs="Arial"/>
                <w:strike/>
                <w:color w:val="000000"/>
                <w:sz w:val="18"/>
                <w:szCs w:val="18"/>
                <w:lang w:val="es-ES" w:eastAsia="en-GB"/>
              </w:rPr>
              <w:t>C</w:t>
            </w:r>
            <w:r w:rsidRPr="00735530">
              <w:rPr>
                <w:rFonts w:ascii="Arial" w:hAnsi="Arial" w:cs="Arial"/>
                <w:strike/>
                <w:color w:val="000000"/>
                <w:sz w:val="2"/>
                <w:szCs w:val="18"/>
                <w:lang w:val="es-ES" w:eastAsia="en-GB"/>
              </w:rPr>
              <w:t xml:space="preserve"> </w:t>
            </w:r>
            <w:r w:rsidRPr="00735530">
              <w:rPr>
                <w:rFonts w:ascii="Arial" w:hAnsi="Arial" w:cs="Arial"/>
                <w:strike/>
                <w:color w:val="000000"/>
                <w:sz w:val="18"/>
                <w:szCs w:val="18"/>
                <w:lang w:val="es-ES" w:eastAsia="en-GB"/>
              </w:rPr>
              <w:t>o</w:t>
            </w:r>
            <w:r w:rsidRPr="00735530">
              <w:rPr>
                <w:rFonts w:ascii="Arial" w:hAnsi="Arial" w:cs="Arial"/>
                <w:strike/>
                <w:color w:val="000000"/>
                <w:sz w:val="2"/>
                <w:szCs w:val="18"/>
                <w:lang w:val="es-ES" w:eastAsia="en-GB"/>
              </w:rPr>
              <w:t xml:space="preserve"> </w:t>
            </w:r>
            <w:r w:rsidRPr="00735530">
              <w:rPr>
                <w:rFonts w:ascii="Arial" w:hAnsi="Arial" w:cs="Arial"/>
                <w:strike/>
                <w:color w:val="000000"/>
                <w:sz w:val="18"/>
                <w:szCs w:val="18"/>
                <w:lang w:val="es-ES" w:eastAsia="en-GB"/>
              </w:rPr>
              <w:t>r</w:t>
            </w:r>
            <w:r w:rsidRPr="00735530">
              <w:rPr>
                <w:rFonts w:ascii="Arial" w:hAnsi="Arial" w:cs="Arial"/>
                <w:strike/>
                <w:color w:val="000000"/>
                <w:sz w:val="2"/>
                <w:szCs w:val="18"/>
                <w:lang w:val="es-ES" w:eastAsia="en-GB"/>
              </w:rPr>
              <w:t xml:space="preserve"> </w:t>
            </w:r>
            <w:r w:rsidRPr="00735530">
              <w:rPr>
                <w:rFonts w:ascii="Arial" w:hAnsi="Arial" w:cs="Arial"/>
                <w:strike/>
                <w:color w:val="000000"/>
                <w:sz w:val="18"/>
                <w:szCs w:val="18"/>
                <w:lang w:val="es-ES" w:eastAsia="en-GB"/>
              </w:rPr>
              <w:t>e</w:t>
            </w:r>
            <w:r w:rsidRPr="00735530">
              <w:rPr>
                <w:rFonts w:ascii="Arial" w:hAnsi="Arial" w:cs="Arial"/>
                <w:strike/>
                <w:color w:val="000000"/>
                <w:sz w:val="2"/>
                <w:szCs w:val="18"/>
                <w:lang w:val="es-ES" w:eastAsia="en-GB"/>
              </w:rPr>
              <w:t xml:space="preserve"> </w:t>
            </w:r>
          </w:p>
        </w:tc>
        <w:tc>
          <w:tcPr>
            <w:tcW w:w="397" w:type="dxa"/>
            <w:shd w:val="clear" w:color="auto" w:fill="auto"/>
            <w:tcMar>
              <w:left w:w="28" w:type="dxa"/>
              <w:right w:w="28" w:type="dxa"/>
            </w:tcMar>
            <w:hideMark/>
          </w:tcPr>
          <w:p w14:paraId="33F30EE2" w14:textId="77777777" w:rsidR="00556568" w:rsidRPr="00735530"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35530">
              <w:rPr>
                <w:rFonts w:ascii="Arial" w:hAnsi="Arial" w:cs="Arial"/>
                <w:strike/>
                <w:color w:val="000000"/>
                <w:sz w:val="18"/>
                <w:szCs w:val="18"/>
                <w:lang w:eastAsia="en-GB"/>
              </w:rPr>
              <w:t>R3</w:t>
            </w:r>
          </w:p>
        </w:tc>
        <w:tc>
          <w:tcPr>
            <w:tcW w:w="850" w:type="dxa"/>
            <w:shd w:val="clear" w:color="auto" w:fill="auto"/>
            <w:tcMar>
              <w:left w:w="28" w:type="dxa"/>
              <w:right w:w="28" w:type="dxa"/>
            </w:tcMar>
            <w:hideMark/>
          </w:tcPr>
          <w:p w14:paraId="0E8EB644" w14:textId="7A39347B" w:rsidR="00556568" w:rsidRPr="00735530"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767" w:history="1">
              <w:r w:rsidR="00556568" w:rsidRPr="00735530">
                <w:rPr>
                  <w:rFonts w:ascii="Calibri" w:hAnsi="Calibri" w:cs="Calibri"/>
                  <w:strike/>
                  <w:color w:val="0563C1"/>
                  <w:sz w:val="18"/>
                  <w:szCs w:val="18"/>
                  <w:u w:val="single"/>
                  <w:lang w:eastAsia="en-GB"/>
                </w:rPr>
                <w:t>RP-223488</w:t>
              </w:r>
            </w:hyperlink>
          </w:p>
        </w:tc>
        <w:tc>
          <w:tcPr>
            <w:tcW w:w="2268" w:type="dxa"/>
            <w:shd w:val="clear" w:color="auto" w:fill="auto"/>
            <w:tcMar>
              <w:left w:w="28" w:type="dxa"/>
              <w:right w:w="28" w:type="dxa"/>
            </w:tcMar>
            <w:hideMark/>
          </w:tcPr>
          <w:p w14:paraId="13F31118" w14:textId="77777777" w:rsidR="00556568" w:rsidRPr="00735530"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735530">
              <w:rPr>
                <w:rFonts w:ascii="Arial" w:hAnsi="Arial" w:cs="Arial"/>
                <w:b/>
                <w:bCs/>
                <w:strike/>
                <w:color w:val="000000"/>
                <w:sz w:val="18"/>
                <w:szCs w:val="18"/>
                <w:lang w:eastAsia="en-GB"/>
              </w:rPr>
              <w:t>Pei Li, China Unicom</w:t>
            </w:r>
          </w:p>
        </w:tc>
        <w:tc>
          <w:tcPr>
            <w:tcW w:w="850" w:type="dxa"/>
            <w:shd w:val="clear" w:color="auto" w:fill="auto"/>
            <w:tcMar>
              <w:left w:w="28" w:type="dxa"/>
              <w:right w:w="28" w:type="dxa"/>
            </w:tcMar>
            <w:hideMark/>
          </w:tcPr>
          <w:p w14:paraId="274B893C" w14:textId="77777777" w:rsidR="00556568" w:rsidRPr="00735530"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35530">
              <w:rPr>
                <w:rFonts w:ascii="Arial" w:hAnsi="Arial" w:cs="Arial"/>
                <w:strike/>
                <w:color w:val="000000"/>
                <w:sz w:val="18"/>
                <w:szCs w:val="18"/>
                <w:lang w:eastAsia="en-GB"/>
              </w:rPr>
              <w:t>S</w:t>
            </w:r>
          </w:p>
        </w:tc>
      </w:tr>
      <w:tr w:rsidR="00556568" w:rsidRPr="00735530" w14:paraId="0C1DA0CB" w14:textId="77777777" w:rsidTr="0041562B">
        <w:trPr>
          <w:trHeight w:val="255"/>
        </w:trPr>
        <w:tc>
          <w:tcPr>
            <w:tcW w:w="757" w:type="dxa"/>
            <w:shd w:val="clear" w:color="auto" w:fill="auto"/>
            <w:tcMar>
              <w:left w:w="28" w:type="dxa"/>
              <w:right w:w="28" w:type="dxa"/>
            </w:tcMar>
            <w:hideMark/>
          </w:tcPr>
          <w:p w14:paraId="036102B0" w14:textId="77777777" w:rsidR="00556568" w:rsidRPr="00735530"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35530">
              <w:rPr>
                <w:rFonts w:ascii="Arial" w:hAnsi="Arial" w:cs="Arial"/>
                <w:strike/>
                <w:color w:val="000000"/>
                <w:sz w:val="18"/>
                <w:szCs w:val="18"/>
                <w:lang w:eastAsia="en-GB"/>
              </w:rPr>
              <w:t>940032</w:t>
            </w:r>
          </w:p>
        </w:tc>
        <w:tc>
          <w:tcPr>
            <w:tcW w:w="3969" w:type="dxa"/>
            <w:shd w:val="clear" w:color="auto" w:fill="auto"/>
            <w:tcMar>
              <w:left w:w="28" w:type="dxa"/>
              <w:right w:w="28" w:type="dxa"/>
            </w:tcMar>
            <w:hideMark/>
          </w:tcPr>
          <w:p w14:paraId="3BB0C3F9" w14:textId="77777777" w:rsidR="00556568" w:rsidRPr="00735530"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735530">
              <w:rPr>
                <w:rFonts w:ascii="Arial" w:hAnsi="Arial" w:cs="Arial"/>
                <w:i/>
                <w:iCs/>
                <w:strike/>
                <w:color w:val="000000"/>
                <w:sz w:val="18"/>
                <w:szCs w:val="18"/>
                <w:lang w:eastAsia="en-GB"/>
              </w:rPr>
              <w:t xml:space="preserve">Study on Key Quality Indicators (KQIs) for 5G service experience </w:t>
            </w:r>
          </w:p>
        </w:tc>
        <w:tc>
          <w:tcPr>
            <w:tcW w:w="1701" w:type="dxa"/>
            <w:shd w:val="clear" w:color="auto" w:fill="auto"/>
            <w:tcMar>
              <w:left w:w="28" w:type="dxa"/>
              <w:right w:w="28" w:type="dxa"/>
            </w:tcMar>
            <w:hideMark/>
          </w:tcPr>
          <w:p w14:paraId="075AFD7A" w14:textId="61967664" w:rsidR="00556568" w:rsidRPr="00735530"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35530">
              <w:rPr>
                <w:rFonts w:ascii="Arial" w:hAnsi="Arial" w:cs="Arial"/>
                <w:strike/>
                <w:color w:val="000000"/>
                <w:sz w:val="18"/>
                <w:szCs w:val="18"/>
                <w:lang w:eastAsia="en-GB"/>
              </w:rPr>
              <w:t>F</w:t>
            </w:r>
            <w:r w:rsidRPr="00735530">
              <w:rPr>
                <w:rFonts w:ascii="Arial" w:hAnsi="Arial" w:cs="Arial"/>
                <w:strike/>
                <w:color w:val="000000"/>
                <w:sz w:val="2"/>
                <w:szCs w:val="18"/>
                <w:lang w:eastAsia="en-GB"/>
              </w:rPr>
              <w:t xml:space="preserve"> </w:t>
            </w:r>
            <w:r w:rsidRPr="00735530">
              <w:rPr>
                <w:rFonts w:ascii="Arial" w:hAnsi="Arial" w:cs="Arial"/>
                <w:strike/>
                <w:color w:val="000000"/>
                <w:sz w:val="18"/>
                <w:szCs w:val="18"/>
                <w:lang w:eastAsia="en-GB"/>
              </w:rPr>
              <w:t>S</w:t>
            </w:r>
            <w:r w:rsidRPr="00735530">
              <w:rPr>
                <w:rFonts w:ascii="Arial" w:hAnsi="Arial" w:cs="Arial"/>
                <w:strike/>
                <w:color w:val="000000"/>
                <w:sz w:val="2"/>
                <w:szCs w:val="18"/>
                <w:lang w:eastAsia="en-GB"/>
              </w:rPr>
              <w:t xml:space="preserve"> </w:t>
            </w:r>
            <w:r w:rsidRPr="00735530">
              <w:rPr>
                <w:rFonts w:ascii="Arial" w:hAnsi="Arial" w:cs="Arial"/>
                <w:strike/>
                <w:color w:val="000000"/>
                <w:sz w:val="18"/>
                <w:szCs w:val="18"/>
                <w:lang w:eastAsia="en-GB"/>
              </w:rPr>
              <w:t>_</w:t>
            </w:r>
            <w:r w:rsidRPr="00735530">
              <w:rPr>
                <w:rFonts w:ascii="Arial" w:hAnsi="Arial" w:cs="Arial"/>
                <w:strike/>
                <w:color w:val="000000"/>
                <w:sz w:val="2"/>
                <w:szCs w:val="18"/>
                <w:lang w:eastAsia="en-GB"/>
              </w:rPr>
              <w:t xml:space="preserve"> </w:t>
            </w:r>
            <w:r w:rsidRPr="00735530">
              <w:rPr>
                <w:rFonts w:ascii="Arial" w:hAnsi="Arial" w:cs="Arial"/>
                <w:strike/>
                <w:color w:val="000000"/>
                <w:sz w:val="18"/>
                <w:szCs w:val="18"/>
                <w:lang w:eastAsia="en-GB"/>
              </w:rPr>
              <w:t>K</w:t>
            </w:r>
            <w:r w:rsidRPr="00735530">
              <w:rPr>
                <w:rFonts w:ascii="Arial" w:hAnsi="Arial" w:cs="Arial"/>
                <w:strike/>
                <w:color w:val="000000"/>
                <w:sz w:val="2"/>
                <w:szCs w:val="18"/>
                <w:lang w:eastAsia="en-GB"/>
              </w:rPr>
              <w:t xml:space="preserve"> </w:t>
            </w:r>
            <w:r w:rsidRPr="00735530">
              <w:rPr>
                <w:rFonts w:ascii="Arial" w:hAnsi="Arial" w:cs="Arial"/>
                <w:strike/>
                <w:color w:val="000000"/>
                <w:sz w:val="18"/>
                <w:szCs w:val="18"/>
                <w:lang w:eastAsia="en-GB"/>
              </w:rPr>
              <w:t>Q</w:t>
            </w:r>
            <w:r w:rsidRPr="00735530">
              <w:rPr>
                <w:rFonts w:ascii="Arial" w:hAnsi="Arial" w:cs="Arial"/>
                <w:strike/>
                <w:color w:val="000000"/>
                <w:sz w:val="2"/>
                <w:szCs w:val="18"/>
                <w:lang w:eastAsia="en-GB"/>
              </w:rPr>
              <w:t xml:space="preserve"> </w:t>
            </w:r>
            <w:r w:rsidRPr="00735530">
              <w:rPr>
                <w:rFonts w:ascii="Arial" w:hAnsi="Arial" w:cs="Arial"/>
                <w:strike/>
                <w:color w:val="000000"/>
                <w:sz w:val="18"/>
                <w:szCs w:val="18"/>
                <w:lang w:eastAsia="en-GB"/>
              </w:rPr>
              <w:t>I</w:t>
            </w:r>
            <w:r w:rsidRPr="00735530">
              <w:rPr>
                <w:rFonts w:ascii="Arial" w:hAnsi="Arial" w:cs="Arial"/>
                <w:strike/>
                <w:color w:val="000000"/>
                <w:sz w:val="2"/>
                <w:szCs w:val="18"/>
                <w:lang w:eastAsia="en-GB"/>
              </w:rPr>
              <w:t xml:space="preserve"> </w:t>
            </w:r>
            <w:r w:rsidRPr="00735530">
              <w:rPr>
                <w:rFonts w:ascii="Arial" w:hAnsi="Arial" w:cs="Arial"/>
                <w:strike/>
                <w:color w:val="000000"/>
                <w:sz w:val="18"/>
                <w:szCs w:val="18"/>
                <w:lang w:eastAsia="en-GB"/>
              </w:rPr>
              <w:t>_</w:t>
            </w:r>
            <w:r w:rsidRPr="00735530">
              <w:rPr>
                <w:rFonts w:ascii="Arial" w:hAnsi="Arial" w:cs="Arial"/>
                <w:strike/>
                <w:color w:val="000000"/>
                <w:sz w:val="2"/>
                <w:szCs w:val="18"/>
                <w:lang w:eastAsia="en-GB"/>
              </w:rPr>
              <w:t xml:space="preserve"> </w:t>
            </w:r>
            <w:r w:rsidRPr="00735530">
              <w:rPr>
                <w:rFonts w:ascii="Arial" w:hAnsi="Arial" w:cs="Arial"/>
                <w:strike/>
                <w:color w:val="000000"/>
                <w:sz w:val="18"/>
                <w:szCs w:val="18"/>
                <w:lang w:eastAsia="en-GB"/>
              </w:rPr>
              <w:t>5</w:t>
            </w:r>
            <w:r w:rsidRPr="00735530">
              <w:rPr>
                <w:rFonts w:ascii="Arial" w:hAnsi="Arial" w:cs="Arial"/>
                <w:strike/>
                <w:color w:val="000000"/>
                <w:sz w:val="2"/>
                <w:szCs w:val="18"/>
                <w:lang w:eastAsia="en-GB"/>
              </w:rPr>
              <w:t xml:space="preserve"> </w:t>
            </w:r>
            <w:r w:rsidRPr="00735530">
              <w:rPr>
                <w:rFonts w:ascii="Arial" w:hAnsi="Arial" w:cs="Arial"/>
                <w:strike/>
                <w:color w:val="000000"/>
                <w:sz w:val="18"/>
                <w:szCs w:val="18"/>
                <w:lang w:eastAsia="en-GB"/>
              </w:rPr>
              <w:t>G</w:t>
            </w:r>
            <w:r w:rsidRPr="00735530">
              <w:rPr>
                <w:rFonts w:ascii="Arial" w:hAnsi="Arial" w:cs="Arial"/>
                <w:strike/>
                <w:color w:val="000000"/>
                <w:sz w:val="2"/>
                <w:szCs w:val="18"/>
                <w:lang w:eastAsia="en-GB"/>
              </w:rPr>
              <w:t xml:space="preserve"> </w:t>
            </w:r>
          </w:p>
        </w:tc>
        <w:tc>
          <w:tcPr>
            <w:tcW w:w="397" w:type="dxa"/>
            <w:shd w:val="clear" w:color="auto" w:fill="auto"/>
            <w:tcMar>
              <w:left w:w="28" w:type="dxa"/>
              <w:right w:w="28" w:type="dxa"/>
            </w:tcMar>
            <w:hideMark/>
          </w:tcPr>
          <w:p w14:paraId="48BAF8E0" w14:textId="77777777" w:rsidR="00556568" w:rsidRPr="00735530"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35530">
              <w:rPr>
                <w:rFonts w:ascii="Arial" w:hAnsi="Arial" w:cs="Arial"/>
                <w:strike/>
                <w:color w:val="000000"/>
                <w:sz w:val="18"/>
                <w:szCs w:val="18"/>
                <w:lang w:eastAsia="en-GB"/>
              </w:rPr>
              <w:t>S5</w:t>
            </w:r>
          </w:p>
        </w:tc>
        <w:tc>
          <w:tcPr>
            <w:tcW w:w="850" w:type="dxa"/>
            <w:shd w:val="clear" w:color="auto" w:fill="auto"/>
            <w:tcMar>
              <w:left w:w="28" w:type="dxa"/>
              <w:right w:w="28" w:type="dxa"/>
            </w:tcMar>
            <w:hideMark/>
          </w:tcPr>
          <w:p w14:paraId="47EA951F" w14:textId="1BD75BD6" w:rsidR="00556568" w:rsidRPr="00735530"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768" w:history="1">
              <w:r w:rsidR="00556568" w:rsidRPr="00735530">
                <w:rPr>
                  <w:rFonts w:ascii="Calibri" w:hAnsi="Calibri" w:cs="Calibri"/>
                  <w:strike/>
                  <w:color w:val="0563C1"/>
                  <w:sz w:val="18"/>
                  <w:szCs w:val="18"/>
                  <w:u w:val="single"/>
                  <w:lang w:eastAsia="en-GB"/>
                </w:rPr>
                <w:t>SP-211433</w:t>
              </w:r>
            </w:hyperlink>
          </w:p>
        </w:tc>
        <w:tc>
          <w:tcPr>
            <w:tcW w:w="2268" w:type="dxa"/>
            <w:shd w:val="clear" w:color="auto" w:fill="auto"/>
            <w:tcMar>
              <w:left w:w="28" w:type="dxa"/>
              <w:right w:w="28" w:type="dxa"/>
            </w:tcMar>
            <w:hideMark/>
          </w:tcPr>
          <w:p w14:paraId="0D67A7BF" w14:textId="77777777" w:rsidR="00556568" w:rsidRPr="00735530"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735530">
              <w:rPr>
                <w:rFonts w:ascii="Arial" w:hAnsi="Arial" w:cs="Arial"/>
                <w:b/>
                <w:bCs/>
                <w:strike/>
                <w:color w:val="000000"/>
                <w:sz w:val="18"/>
                <w:szCs w:val="18"/>
                <w:lang w:eastAsia="en-GB"/>
              </w:rPr>
              <w:t xml:space="preserve">Man WANG, Huawei </w:t>
            </w:r>
          </w:p>
        </w:tc>
        <w:tc>
          <w:tcPr>
            <w:tcW w:w="850" w:type="dxa"/>
            <w:shd w:val="clear" w:color="auto" w:fill="auto"/>
            <w:tcMar>
              <w:left w:w="28" w:type="dxa"/>
              <w:right w:w="28" w:type="dxa"/>
            </w:tcMar>
            <w:hideMark/>
          </w:tcPr>
          <w:p w14:paraId="42D8A423" w14:textId="77777777" w:rsidR="00556568" w:rsidRPr="00735530"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35530">
              <w:rPr>
                <w:rFonts w:ascii="Arial" w:hAnsi="Arial" w:cs="Arial"/>
                <w:strike/>
                <w:color w:val="000000"/>
                <w:sz w:val="18"/>
                <w:szCs w:val="18"/>
                <w:lang w:eastAsia="en-GB"/>
              </w:rPr>
              <w:t>S</w:t>
            </w:r>
          </w:p>
        </w:tc>
      </w:tr>
      <w:tr w:rsidR="00556568" w:rsidRPr="00EF7FBB" w14:paraId="2BDD7F86" w14:textId="77777777" w:rsidTr="0041562B">
        <w:trPr>
          <w:trHeight w:val="255"/>
        </w:trPr>
        <w:tc>
          <w:tcPr>
            <w:tcW w:w="757" w:type="dxa"/>
            <w:shd w:val="clear" w:color="auto" w:fill="auto"/>
            <w:tcMar>
              <w:left w:w="28" w:type="dxa"/>
              <w:right w:w="28" w:type="dxa"/>
            </w:tcMar>
            <w:hideMark/>
          </w:tcPr>
          <w:p w14:paraId="67AE498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950031</w:t>
            </w:r>
          </w:p>
        </w:tc>
        <w:tc>
          <w:tcPr>
            <w:tcW w:w="3969" w:type="dxa"/>
            <w:shd w:val="clear" w:color="auto" w:fill="auto"/>
            <w:tcMar>
              <w:left w:w="28" w:type="dxa"/>
              <w:right w:w="28" w:type="dxa"/>
            </w:tcMar>
            <w:hideMark/>
          </w:tcPr>
          <w:p w14:paraId="2448ED89"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Additional NRM features phase 2 </w:t>
            </w:r>
          </w:p>
        </w:tc>
        <w:tc>
          <w:tcPr>
            <w:tcW w:w="1701" w:type="dxa"/>
            <w:shd w:val="clear" w:color="auto" w:fill="auto"/>
            <w:tcMar>
              <w:left w:w="28" w:type="dxa"/>
              <w:right w:w="28" w:type="dxa"/>
            </w:tcMar>
            <w:hideMark/>
          </w:tcPr>
          <w:p w14:paraId="1CCD5A8B" w14:textId="374365AB"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d</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2</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0D173BB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4F59F427" w14:textId="60352A7F"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769" w:history="1">
              <w:r w:rsidR="00556568" w:rsidRPr="00EF7FBB">
                <w:rPr>
                  <w:rFonts w:ascii="Calibri" w:hAnsi="Calibri" w:cs="Calibri"/>
                  <w:color w:val="0563C1"/>
                  <w:sz w:val="18"/>
                  <w:szCs w:val="18"/>
                  <w:u w:val="single"/>
                  <w:lang w:eastAsia="en-GB"/>
                </w:rPr>
                <w:t>SP-220351</w:t>
              </w:r>
            </w:hyperlink>
          </w:p>
        </w:tc>
        <w:tc>
          <w:tcPr>
            <w:tcW w:w="2268" w:type="dxa"/>
            <w:shd w:val="clear" w:color="auto" w:fill="auto"/>
            <w:tcMar>
              <w:left w:w="28" w:type="dxa"/>
              <w:right w:w="28" w:type="dxa"/>
            </w:tcMar>
            <w:hideMark/>
          </w:tcPr>
          <w:p w14:paraId="48F869DD"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Sean Sun, Nokia </w:t>
            </w:r>
          </w:p>
        </w:tc>
        <w:tc>
          <w:tcPr>
            <w:tcW w:w="850" w:type="dxa"/>
            <w:shd w:val="clear" w:color="auto" w:fill="auto"/>
            <w:tcMar>
              <w:left w:w="28" w:type="dxa"/>
              <w:right w:w="28" w:type="dxa"/>
            </w:tcMar>
            <w:hideMark/>
          </w:tcPr>
          <w:p w14:paraId="54B12B78" w14:textId="7AFF2D84"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578E1B37" w14:textId="77777777" w:rsidTr="0041562B">
        <w:trPr>
          <w:trHeight w:val="255"/>
        </w:trPr>
        <w:tc>
          <w:tcPr>
            <w:tcW w:w="757" w:type="dxa"/>
            <w:shd w:val="clear" w:color="auto" w:fill="auto"/>
            <w:tcMar>
              <w:left w:w="28" w:type="dxa"/>
              <w:right w:w="28" w:type="dxa"/>
            </w:tcMar>
            <w:hideMark/>
          </w:tcPr>
          <w:p w14:paraId="6B7204DA"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940031</w:t>
            </w:r>
          </w:p>
        </w:tc>
        <w:tc>
          <w:tcPr>
            <w:tcW w:w="3969" w:type="dxa"/>
            <w:shd w:val="clear" w:color="auto" w:fill="auto"/>
            <w:tcMar>
              <w:left w:w="28" w:type="dxa"/>
              <w:right w:w="28" w:type="dxa"/>
            </w:tcMar>
            <w:hideMark/>
          </w:tcPr>
          <w:p w14:paraId="103122D9"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MPS when access to EPC/5GC is WLAN </w:t>
            </w:r>
          </w:p>
        </w:tc>
        <w:tc>
          <w:tcPr>
            <w:tcW w:w="1701" w:type="dxa"/>
            <w:shd w:val="clear" w:color="auto" w:fill="auto"/>
            <w:tcMar>
              <w:left w:w="28" w:type="dxa"/>
              <w:right w:w="28" w:type="dxa"/>
            </w:tcMar>
            <w:hideMark/>
          </w:tcPr>
          <w:p w14:paraId="481297DA" w14:textId="62C6C3A8"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P</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S</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W</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L</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A</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N</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0C5868C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36B95BD0" w14:textId="517CB906"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770" w:history="1">
              <w:r w:rsidR="00556568" w:rsidRPr="00EF7FBB">
                <w:rPr>
                  <w:rFonts w:ascii="Calibri" w:hAnsi="Calibri" w:cs="Calibri"/>
                  <w:color w:val="0563C1"/>
                  <w:sz w:val="18"/>
                  <w:szCs w:val="18"/>
                  <w:u w:val="single"/>
                  <w:lang w:eastAsia="en-GB"/>
                </w:rPr>
                <w:t>SP-211057</w:t>
              </w:r>
            </w:hyperlink>
          </w:p>
        </w:tc>
        <w:tc>
          <w:tcPr>
            <w:tcW w:w="2268" w:type="dxa"/>
            <w:shd w:val="clear" w:color="auto" w:fill="auto"/>
            <w:tcMar>
              <w:left w:w="28" w:type="dxa"/>
              <w:right w:w="28" w:type="dxa"/>
            </w:tcMar>
            <w:hideMark/>
          </w:tcPr>
          <w:p w14:paraId="0003FE27"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Singh, Ray; Peraton Labs </w:t>
            </w:r>
          </w:p>
        </w:tc>
        <w:tc>
          <w:tcPr>
            <w:tcW w:w="850" w:type="dxa"/>
            <w:shd w:val="clear" w:color="auto" w:fill="auto"/>
            <w:tcMar>
              <w:left w:w="28" w:type="dxa"/>
              <w:right w:w="28" w:type="dxa"/>
            </w:tcMar>
            <w:hideMark/>
          </w:tcPr>
          <w:p w14:paraId="2840C339" w14:textId="5C16BA86"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53C04B01" w14:textId="77777777" w:rsidTr="0041562B">
        <w:trPr>
          <w:trHeight w:val="255"/>
        </w:trPr>
        <w:tc>
          <w:tcPr>
            <w:tcW w:w="757" w:type="dxa"/>
            <w:shd w:val="clear" w:color="auto" w:fill="auto"/>
            <w:tcMar>
              <w:left w:w="28" w:type="dxa"/>
              <w:right w:w="28" w:type="dxa"/>
            </w:tcMar>
            <w:hideMark/>
          </w:tcPr>
          <w:p w14:paraId="01B6E35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930024</w:t>
            </w:r>
          </w:p>
        </w:tc>
        <w:tc>
          <w:tcPr>
            <w:tcW w:w="3969" w:type="dxa"/>
            <w:shd w:val="clear" w:color="auto" w:fill="auto"/>
            <w:tcMar>
              <w:left w:w="28" w:type="dxa"/>
              <w:right w:w="28" w:type="dxa"/>
            </w:tcMar>
            <w:hideMark/>
          </w:tcPr>
          <w:p w14:paraId="603C2E03"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1 of MPS_WLAN</w:t>
            </w:r>
          </w:p>
        </w:tc>
        <w:tc>
          <w:tcPr>
            <w:tcW w:w="1701" w:type="dxa"/>
            <w:shd w:val="clear" w:color="auto" w:fill="auto"/>
            <w:tcMar>
              <w:left w:w="28" w:type="dxa"/>
              <w:right w:w="28" w:type="dxa"/>
            </w:tcMar>
            <w:hideMark/>
          </w:tcPr>
          <w:p w14:paraId="7FBE05C6" w14:textId="087CC3B6"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W</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L</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37F0883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21A6BFF6" w14:textId="139AE9A0"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771" w:history="1">
              <w:r w:rsidR="00556568" w:rsidRPr="00EF7FBB">
                <w:rPr>
                  <w:rFonts w:ascii="Calibri" w:hAnsi="Calibri" w:cs="Calibri"/>
                  <w:color w:val="0563C1"/>
                  <w:sz w:val="18"/>
                  <w:szCs w:val="18"/>
                  <w:u w:val="single"/>
                  <w:lang w:eastAsia="en-GB"/>
                </w:rPr>
                <w:t>SP-211057</w:t>
              </w:r>
            </w:hyperlink>
          </w:p>
        </w:tc>
        <w:tc>
          <w:tcPr>
            <w:tcW w:w="2268" w:type="dxa"/>
            <w:shd w:val="clear" w:color="auto" w:fill="auto"/>
            <w:tcMar>
              <w:left w:w="28" w:type="dxa"/>
              <w:right w:w="28" w:type="dxa"/>
            </w:tcMar>
            <w:hideMark/>
          </w:tcPr>
          <w:p w14:paraId="151EFE43"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Singh, Ray; Peraton Labs </w:t>
            </w:r>
          </w:p>
        </w:tc>
        <w:tc>
          <w:tcPr>
            <w:tcW w:w="850" w:type="dxa"/>
            <w:shd w:val="clear" w:color="auto" w:fill="auto"/>
            <w:tcMar>
              <w:left w:w="28" w:type="dxa"/>
              <w:right w:w="28" w:type="dxa"/>
            </w:tcMar>
            <w:hideMark/>
          </w:tcPr>
          <w:p w14:paraId="4B8BF845"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1094752A" w14:textId="77777777" w:rsidTr="0041562B">
        <w:trPr>
          <w:trHeight w:val="255"/>
        </w:trPr>
        <w:tc>
          <w:tcPr>
            <w:tcW w:w="757" w:type="dxa"/>
            <w:shd w:val="clear" w:color="auto" w:fill="auto"/>
            <w:tcMar>
              <w:left w:w="28" w:type="dxa"/>
              <w:right w:w="28" w:type="dxa"/>
            </w:tcMar>
            <w:hideMark/>
          </w:tcPr>
          <w:p w14:paraId="130A3A5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940053</w:t>
            </w:r>
          </w:p>
        </w:tc>
        <w:tc>
          <w:tcPr>
            <w:tcW w:w="3969" w:type="dxa"/>
            <w:shd w:val="clear" w:color="auto" w:fill="auto"/>
            <w:tcMar>
              <w:left w:w="28" w:type="dxa"/>
              <w:right w:w="28" w:type="dxa"/>
            </w:tcMar>
            <w:hideMark/>
          </w:tcPr>
          <w:p w14:paraId="0A6CA7F9"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MPS_WLAN</w:t>
            </w:r>
          </w:p>
        </w:tc>
        <w:tc>
          <w:tcPr>
            <w:tcW w:w="1701" w:type="dxa"/>
            <w:shd w:val="clear" w:color="auto" w:fill="auto"/>
            <w:tcMar>
              <w:left w:w="28" w:type="dxa"/>
              <w:right w:w="28" w:type="dxa"/>
            </w:tcMar>
            <w:hideMark/>
          </w:tcPr>
          <w:p w14:paraId="0574ADD0" w14:textId="3F9F9B8D"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W</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L</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683CBA6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7CC9252A" w14:textId="0309ECC7"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772" w:history="1">
              <w:r w:rsidR="00556568" w:rsidRPr="00EF7FBB">
                <w:rPr>
                  <w:rFonts w:ascii="Calibri" w:hAnsi="Calibri" w:cs="Calibri"/>
                  <w:color w:val="0563C1"/>
                  <w:sz w:val="18"/>
                  <w:szCs w:val="18"/>
                  <w:u w:val="single"/>
                  <w:lang w:eastAsia="en-GB"/>
                </w:rPr>
                <w:t>SP-230108</w:t>
              </w:r>
            </w:hyperlink>
          </w:p>
        </w:tc>
        <w:tc>
          <w:tcPr>
            <w:tcW w:w="2268" w:type="dxa"/>
            <w:shd w:val="clear" w:color="auto" w:fill="auto"/>
            <w:tcMar>
              <w:left w:w="28" w:type="dxa"/>
              <w:right w:w="28" w:type="dxa"/>
            </w:tcMar>
            <w:hideMark/>
          </w:tcPr>
          <w:p w14:paraId="4BA3AB3A"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Robert C Streijl; Peraton Labs </w:t>
            </w:r>
          </w:p>
        </w:tc>
        <w:tc>
          <w:tcPr>
            <w:tcW w:w="850" w:type="dxa"/>
            <w:shd w:val="clear" w:color="auto" w:fill="auto"/>
            <w:tcMar>
              <w:left w:w="28" w:type="dxa"/>
              <w:right w:w="28" w:type="dxa"/>
            </w:tcMar>
            <w:hideMark/>
          </w:tcPr>
          <w:p w14:paraId="7250608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073D6ABB" w14:textId="77777777" w:rsidTr="0041562B">
        <w:trPr>
          <w:trHeight w:val="255"/>
        </w:trPr>
        <w:tc>
          <w:tcPr>
            <w:tcW w:w="757" w:type="dxa"/>
            <w:shd w:val="clear" w:color="auto" w:fill="auto"/>
            <w:tcMar>
              <w:left w:w="28" w:type="dxa"/>
              <w:right w:w="28" w:type="dxa"/>
            </w:tcMar>
            <w:hideMark/>
          </w:tcPr>
          <w:p w14:paraId="2A5F767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1000021</w:t>
            </w:r>
          </w:p>
        </w:tc>
        <w:tc>
          <w:tcPr>
            <w:tcW w:w="3969" w:type="dxa"/>
            <w:shd w:val="clear" w:color="auto" w:fill="auto"/>
            <w:tcMar>
              <w:left w:w="28" w:type="dxa"/>
              <w:right w:w="28" w:type="dxa"/>
            </w:tcMar>
            <w:hideMark/>
          </w:tcPr>
          <w:p w14:paraId="2B4FB102"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CT1 aspects of MPS_WLAN</w:t>
            </w:r>
          </w:p>
        </w:tc>
        <w:tc>
          <w:tcPr>
            <w:tcW w:w="1701" w:type="dxa"/>
            <w:shd w:val="clear" w:color="auto" w:fill="auto"/>
            <w:tcMar>
              <w:left w:w="28" w:type="dxa"/>
              <w:right w:w="28" w:type="dxa"/>
            </w:tcMar>
            <w:hideMark/>
          </w:tcPr>
          <w:p w14:paraId="2B46590B" w14:textId="1CA8188A"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W</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L</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44D2C12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6447E96D" w14:textId="11390D13"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773" w:history="1">
              <w:r w:rsidR="00556568" w:rsidRPr="00EF7FBB">
                <w:rPr>
                  <w:rFonts w:ascii="Calibri" w:hAnsi="Calibri" w:cs="Calibri"/>
                  <w:color w:val="0563C1"/>
                  <w:sz w:val="18"/>
                  <w:szCs w:val="18"/>
                  <w:u w:val="single"/>
                  <w:lang w:eastAsia="en-GB"/>
                </w:rPr>
                <w:t>CP-232166</w:t>
              </w:r>
            </w:hyperlink>
          </w:p>
        </w:tc>
        <w:tc>
          <w:tcPr>
            <w:tcW w:w="2268" w:type="dxa"/>
            <w:shd w:val="clear" w:color="auto" w:fill="auto"/>
            <w:tcMar>
              <w:left w:w="28" w:type="dxa"/>
              <w:right w:w="28" w:type="dxa"/>
            </w:tcMar>
            <w:hideMark/>
          </w:tcPr>
          <w:p w14:paraId="35D2DDA7"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Monnes, Peter, Peraton Labs </w:t>
            </w:r>
          </w:p>
        </w:tc>
        <w:tc>
          <w:tcPr>
            <w:tcW w:w="850" w:type="dxa"/>
            <w:shd w:val="clear" w:color="auto" w:fill="auto"/>
            <w:tcMar>
              <w:left w:w="28" w:type="dxa"/>
              <w:right w:w="28" w:type="dxa"/>
            </w:tcMar>
            <w:hideMark/>
          </w:tcPr>
          <w:p w14:paraId="6A98E95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47A7A773" w14:textId="77777777" w:rsidTr="0041562B">
        <w:trPr>
          <w:trHeight w:val="255"/>
        </w:trPr>
        <w:tc>
          <w:tcPr>
            <w:tcW w:w="757" w:type="dxa"/>
            <w:shd w:val="clear" w:color="auto" w:fill="auto"/>
            <w:tcMar>
              <w:left w:w="28" w:type="dxa"/>
              <w:right w:w="28" w:type="dxa"/>
            </w:tcMar>
            <w:hideMark/>
          </w:tcPr>
          <w:p w14:paraId="5A344885"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1000046</w:t>
            </w:r>
          </w:p>
        </w:tc>
        <w:tc>
          <w:tcPr>
            <w:tcW w:w="3969" w:type="dxa"/>
            <w:shd w:val="clear" w:color="auto" w:fill="auto"/>
            <w:tcMar>
              <w:left w:w="28" w:type="dxa"/>
              <w:right w:w="28" w:type="dxa"/>
            </w:tcMar>
            <w:hideMark/>
          </w:tcPr>
          <w:p w14:paraId="22CF0630"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CT4 aspects of MPS_WLAN</w:t>
            </w:r>
          </w:p>
        </w:tc>
        <w:tc>
          <w:tcPr>
            <w:tcW w:w="1701" w:type="dxa"/>
            <w:shd w:val="clear" w:color="auto" w:fill="auto"/>
            <w:tcMar>
              <w:left w:w="28" w:type="dxa"/>
              <w:right w:w="28" w:type="dxa"/>
            </w:tcMar>
            <w:hideMark/>
          </w:tcPr>
          <w:p w14:paraId="7B2D1A2E" w14:textId="1DBCC27A"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W</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L</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0C52402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4A734812" w14:textId="1726BDD1"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774" w:history="1">
              <w:r w:rsidR="00556568" w:rsidRPr="00EF7FBB">
                <w:rPr>
                  <w:rFonts w:ascii="Calibri" w:hAnsi="Calibri" w:cs="Calibri"/>
                  <w:color w:val="0563C1"/>
                  <w:sz w:val="18"/>
                  <w:szCs w:val="18"/>
                  <w:u w:val="single"/>
                  <w:lang w:eastAsia="en-GB"/>
                </w:rPr>
                <w:t>CP-232166</w:t>
              </w:r>
            </w:hyperlink>
          </w:p>
        </w:tc>
        <w:tc>
          <w:tcPr>
            <w:tcW w:w="2268" w:type="dxa"/>
            <w:shd w:val="clear" w:color="auto" w:fill="auto"/>
            <w:tcMar>
              <w:left w:w="28" w:type="dxa"/>
              <w:right w:w="28" w:type="dxa"/>
            </w:tcMar>
            <w:hideMark/>
          </w:tcPr>
          <w:p w14:paraId="43A0ADB6"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Monnes, Peter, Peraton Labs </w:t>
            </w:r>
          </w:p>
        </w:tc>
        <w:tc>
          <w:tcPr>
            <w:tcW w:w="850" w:type="dxa"/>
            <w:shd w:val="clear" w:color="auto" w:fill="auto"/>
            <w:tcMar>
              <w:left w:w="28" w:type="dxa"/>
              <w:right w:w="28" w:type="dxa"/>
            </w:tcMar>
            <w:hideMark/>
          </w:tcPr>
          <w:p w14:paraId="3711F9C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929F6" w14:paraId="5C7F8E49" w14:textId="77777777" w:rsidTr="0041562B">
        <w:trPr>
          <w:trHeight w:val="255"/>
        </w:trPr>
        <w:tc>
          <w:tcPr>
            <w:tcW w:w="757" w:type="dxa"/>
            <w:shd w:val="clear" w:color="auto" w:fill="auto"/>
            <w:tcMar>
              <w:left w:w="28" w:type="dxa"/>
              <w:right w:w="28" w:type="dxa"/>
            </w:tcMar>
            <w:hideMark/>
          </w:tcPr>
          <w:p w14:paraId="05CFB90D" w14:textId="77777777" w:rsidR="00556568" w:rsidRPr="00E929F6"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E929F6">
              <w:rPr>
                <w:rFonts w:ascii="Arial" w:hAnsi="Arial" w:cs="Arial"/>
                <w:b/>
                <w:bCs/>
                <w:strike/>
                <w:color w:val="000000"/>
                <w:sz w:val="18"/>
                <w:szCs w:val="18"/>
                <w:lang w:eastAsia="en-GB"/>
              </w:rPr>
              <w:t>941007</w:t>
            </w:r>
          </w:p>
        </w:tc>
        <w:tc>
          <w:tcPr>
            <w:tcW w:w="3969" w:type="dxa"/>
            <w:shd w:val="clear" w:color="auto" w:fill="auto"/>
            <w:tcMar>
              <w:left w:w="28" w:type="dxa"/>
              <w:right w:w="28" w:type="dxa"/>
            </w:tcMar>
            <w:hideMark/>
          </w:tcPr>
          <w:p w14:paraId="0CFAEC23" w14:textId="77777777" w:rsidR="00556568" w:rsidRPr="00E929F6"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E929F6">
              <w:rPr>
                <w:rFonts w:ascii="Arial" w:hAnsi="Arial" w:cs="Arial"/>
                <w:b/>
                <w:bCs/>
                <w:strike/>
                <w:color w:val="0000FF"/>
                <w:sz w:val="18"/>
                <w:szCs w:val="18"/>
                <w:lang w:eastAsia="en-GB"/>
              </w:rPr>
              <w:t>Further enhancement of data collection for SON (Self-Organising Networks)/MDT (Minimization of Drive Tests) in NR and EN-DC</w:t>
            </w:r>
          </w:p>
        </w:tc>
        <w:tc>
          <w:tcPr>
            <w:tcW w:w="1701" w:type="dxa"/>
            <w:shd w:val="clear" w:color="auto" w:fill="auto"/>
            <w:tcMar>
              <w:left w:w="28" w:type="dxa"/>
              <w:right w:w="28" w:type="dxa"/>
            </w:tcMar>
            <w:hideMark/>
          </w:tcPr>
          <w:p w14:paraId="1141A7FA" w14:textId="7618F1AD" w:rsidR="00556568" w:rsidRPr="00E929F6"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E929F6">
              <w:rPr>
                <w:rFonts w:ascii="Arial" w:hAnsi="Arial" w:cs="Arial"/>
                <w:b/>
                <w:bCs/>
                <w:strike/>
                <w:color w:val="000000"/>
                <w:sz w:val="18"/>
                <w:szCs w:val="18"/>
                <w:lang w:eastAsia="en-GB"/>
              </w:rPr>
              <w:t>N</w:t>
            </w:r>
            <w:r w:rsidRPr="00E929F6">
              <w:rPr>
                <w:rFonts w:ascii="Arial" w:hAnsi="Arial" w:cs="Arial"/>
                <w:b/>
                <w:bCs/>
                <w:strike/>
                <w:color w:val="000000"/>
                <w:sz w:val="2"/>
                <w:szCs w:val="18"/>
                <w:lang w:eastAsia="en-GB"/>
              </w:rPr>
              <w:t xml:space="preserve"> </w:t>
            </w:r>
            <w:r w:rsidRPr="00E929F6">
              <w:rPr>
                <w:rFonts w:ascii="Arial" w:hAnsi="Arial" w:cs="Arial"/>
                <w:b/>
                <w:bCs/>
                <w:strike/>
                <w:color w:val="000000"/>
                <w:sz w:val="18"/>
                <w:szCs w:val="18"/>
                <w:lang w:eastAsia="en-GB"/>
              </w:rPr>
              <w:t>R</w:t>
            </w:r>
            <w:r w:rsidRPr="00E929F6">
              <w:rPr>
                <w:rFonts w:ascii="Arial" w:hAnsi="Arial" w:cs="Arial"/>
                <w:b/>
                <w:bCs/>
                <w:strike/>
                <w:color w:val="000000"/>
                <w:sz w:val="2"/>
                <w:szCs w:val="18"/>
                <w:lang w:eastAsia="en-GB"/>
              </w:rPr>
              <w:t xml:space="preserve"> </w:t>
            </w:r>
            <w:r w:rsidRPr="00E929F6">
              <w:rPr>
                <w:rFonts w:ascii="Arial" w:hAnsi="Arial" w:cs="Arial"/>
                <w:b/>
                <w:bCs/>
                <w:strike/>
                <w:color w:val="000000"/>
                <w:sz w:val="18"/>
                <w:szCs w:val="18"/>
                <w:lang w:eastAsia="en-GB"/>
              </w:rPr>
              <w:t>_</w:t>
            </w:r>
            <w:r w:rsidRPr="00E929F6">
              <w:rPr>
                <w:rFonts w:ascii="Arial" w:hAnsi="Arial" w:cs="Arial"/>
                <w:b/>
                <w:bCs/>
                <w:strike/>
                <w:color w:val="000000"/>
                <w:sz w:val="2"/>
                <w:szCs w:val="18"/>
                <w:lang w:eastAsia="en-GB"/>
              </w:rPr>
              <w:t xml:space="preserve"> </w:t>
            </w:r>
            <w:r w:rsidRPr="00E929F6">
              <w:rPr>
                <w:rFonts w:ascii="Arial" w:hAnsi="Arial" w:cs="Arial"/>
                <w:b/>
                <w:bCs/>
                <w:strike/>
                <w:color w:val="000000"/>
                <w:sz w:val="18"/>
                <w:szCs w:val="18"/>
                <w:lang w:eastAsia="en-GB"/>
              </w:rPr>
              <w:t>E</w:t>
            </w:r>
            <w:r w:rsidRPr="00E929F6">
              <w:rPr>
                <w:rFonts w:ascii="Arial" w:hAnsi="Arial" w:cs="Arial"/>
                <w:b/>
                <w:bCs/>
                <w:strike/>
                <w:color w:val="000000"/>
                <w:sz w:val="2"/>
                <w:szCs w:val="18"/>
                <w:lang w:eastAsia="en-GB"/>
              </w:rPr>
              <w:t xml:space="preserve"> </w:t>
            </w:r>
            <w:r w:rsidRPr="00E929F6">
              <w:rPr>
                <w:rFonts w:ascii="Arial" w:hAnsi="Arial" w:cs="Arial"/>
                <w:b/>
                <w:bCs/>
                <w:strike/>
                <w:color w:val="000000"/>
                <w:sz w:val="18"/>
                <w:szCs w:val="18"/>
                <w:lang w:eastAsia="en-GB"/>
              </w:rPr>
              <w:t>N</w:t>
            </w:r>
            <w:r w:rsidRPr="00E929F6">
              <w:rPr>
                <w:rFonts w:ascii="Arial" w:hAnsi="Arial" w:cs="Arial"/>
                <w:b/>
                <w:bCs/>
                <w:strike/>
                <w:color w:val="000000"/>
                <w:sz w:val="2"/>
                <w:szCs w:val="18"/>
                <w:lang w:eastAsia="en-GB"/>
              </w:rPr>
              <w:t xml:space="preserve"> </w:t>
            </w:r>
            <w:r w:rsidRPr="00E929F6">
              <w:rPr>
                <w:rFonts w:ascii="Arial" w:hAnsi="Arial" w:cs="Arial"/>
                <w:b/>
                <w:bCs/>
                <w:strike/>
                <w:color w:val="000000"/>
                <w:sz w:val="18"/>
                <w:szCs w:val="18"/>
                <w:lang w:eastAsia="en-GB"/>
              </w:rPr>
              <w:t>D</w:t>
            </w:r>
            <w:r w:rsidRPr="00E929F6">
              <w:rPr>
                <w:rFonts w:ascii="Arial" w:hAnsi="Arial" w:cs="Arial"/>
                <w:b/>
                <w:bCs/>
                <w:strike/>
                <w:color w:val="000000"/>
                <w:sz w:val="2"/>
                <w:szCs w:val="18"/>
                <w:lang w:eastAsia="en-GB"/>
              </w:rPr>
              <w:t xml:space="preserve"> </w:t>
            </w:r>
            <w:r w:rsidRPr="00E929F6">
              <w:rPr>
                <w:rFonts w:ascii="Arial" w:hAnsi="Arial" w:cs="Arial"/>
                <w:b/>
                <w:bCs/>
                <w:strike/>
                <w:color w:val="000000"/>
                <w:sz w:val="18"/>
                <w:szCs w:val="18"/>
                <w:lang w:eastAsia="en-GB"/>
              </w:rPr>
              <w:t>C</w:t>
            </w:r>
            <w:r w:rsidRPr="00E929F6">
              <w:rPr>
                <w:rFonts w:ascii="Arial" w:hAnsi="Arial" w:cs="Arial"/>
                <w:b/>
                <w:bCs/>
                <w:strike/>
                <w:color w:val="000000"/>
                <w:sz w:val="2"/>
                <w:szCs w:val="18"/>
                <w:lang w:eastAsia="en-GB"/>
              </w:rPr>
              <w:t xml:space="preserve"> </w:t>
            </w:r>
            <w:r w:rsidRPr="00E929F6">
              <w:rPr>
                <w:rFonts w:ascii="Arial" w:hAnsi="Arial" w:cs="Arial"/>
                <w:b/>
                <w:bCs/>
                <w:strike/>
                <w:color w:val="000000"/>
                <w:sz w:val="18"/>
                <w:szCs w:val="18"/>
                <w:lang w:eastAsia="en-GB"/>
              </w:rPr>
              <w:t>_</w:t>
            </w:r>
            <w:r w:rsidRPr="00E929F6">
              <w:rPr>
                <w:rFonts w:ascii="Arial" w:hAnsi="Arial" w:cs="Arial"/>
                <w:b/>
                <w:bCs/>
                <w:strike/>
                <w:color w:val="000000"/>
                <w:sz w:val="2"/>
                <w:szCs w:val="18"/>
                <w:lang w:eastAsia="en-GB"/>
              </w:rPr>
              <w:t xml:space="preserve"> </w:t>
            </w:r>
            <w:r w:rsidRPr="00E929F6">
              <w:rPr>
                <w:rFonts w:ascii="Arial" w:hAnsi="Arial" w:cs="Arial"/>
                <w:b/>
                <w:bCs/>
                <w:strike/>
                <w:color w:val="000000"/>
                <w:sz w:val="18"/>
                <w:szCs w:val="18"/>
                <w:lang w:eastAsia="en-GB"/>
              </w:rPr>
              <w:t>S</w:t>
            </w:r>
            <w:r w:rsidRPr="00E929F6">
              <w:rPr>
                <w:rFonts w:ascii="Arial" w:hAnsi="Arial" w:cs="Arial"/>
                <w:b/>
                <w:bCs/>
                <w:strike/>
                <w:color w:val="000000"/>
                <w:sz w:val="2"/>
                <w:szCs w:val="18"/>
                <w:lang w:eastAsia="en-GB"/>
              </w:rPr>
              <w:t xml:space="preserve"> </w:t>
            </w:r>
            <w:r w:rsidRPr="00E929F6">
              <w:rPr>
                <w:rFonts w:ascii="Arial" w:hAnsi="Arial" w:cs="Arial"/>
                <w:b/>
                <w:bCs/>
                <w:strike/>
                <w:color w:val="000000"/>
                <w:sz w:val="18"/>
                <w:szCs w:val="18"/>
                <w:lang w:eastAsia="en-GB"/>
              </w:rPr>
              <w:t>O</w:t>
            </w:r>
            <w:r w:rsidRPr="00E929F6">
              <w:rPr>
                <w:rFonts w:ascii="Arial" w:hAnsi="Arial" w:cs="Arial"/>
                <w:b/>
                <w:bCs/>
                <w:strike/>
                <w:color w:val="000000"/>
                <w:sz w:val="2"/>
                <w:szCs w:val="18"/>
                <w:lang w:eastAsia="en-GB"/>
              </w:rPr>
              <w:t xml:space="preserve"> </w:t>
            </w:r>
            <w:r w:rsidRPr="00E929F6">
              <w:rPr>
                <w:rFonts w:ascii="Arial" w:hAnsi="Arial" w:cs="Arial"/>
                <w:b/>
                <w:bCs/>
                <w:strike/>
                <w:color w:val="000000"/>
                <w:sz w:val="18"/>
                <w:szCs w:val="18"/>
                <w:lang w:eastAsia="en-GB"/>
              </w:rPr>
              <w:t>N</w:t>
            </w:r>
            <w:r w:rsidRPr="00E929F6">
              <w:rPr>
                <w:rFonts w:ascii="Arial" w:hAnsi="Arial" w:cs="Arial"/>
                <w:b/>
                <w:bCs/>
                <w:strike/>
                <w:color w:val="000000"/>
                <w:sz w:val="2"/>
                <w:szCs w:val="18"/>
                <w:lang w:eastAsia="en-GB"/>
              </w:rPr>
              <w:t xml:space="preserve"> </w:t>
            </w:r>
            <w:r w:rsidRPr="00E929F6">
              <w:rPr>
                <w:rFonts w:ascii="Arial" w:hAnsi="Arial" w:cs="Arial"/>
                <w:b/>
                <w:bCs/>
                <w:strike/>
                <w:color w:val="000000"/>
                <w:sz w:val="18"/>
                <w:szCs w:val="18"/>
                <w:lang w:eastAsia="en-GB"/>
              </w:rPr>
              <w:t>_</w:t>
            </w:r>
            <w:r w:rsidRPr="00E929F6">
              <w:rPr>
                <w:rFonts w:ascii="Arial" w:hAnsi="Arial" w:cs="Arial"/>
                <w:b/>
                <w:bCs/>
                <w:strike/>
                <w:color w:val="000000"/>
                <w:sz w:val="2"/>
                <w:szCs w:val="18"/>
                <w:lang w:eastAsia="en-GB"/>
              </w:rPr>
              <w:t xml:space="preserve"> </w:t>
            </w:r>
            <w:r w:rsidRPr="00E929F6">
              <w:rPr>
                <w:rFonts w:ascii="Arial" w:hAnsi="Arial" w:cs="Arial"/>
                <w:b/>
                <w:bCs/>
                <w:strike/>
                <w:color w:val="000000"/>
                <w:sz w:val="18"/>
                <w:szCs w:val="18"/>
                <w:lang w:eastAsia="en-GB"/>
              </w:rPr>
              <w:t>M</w:t>
            </w:r>
            <w:r w:rsidRPr="00E929F6">
              <w:rPr>
                <w:rFonts w:ascii="Arial" w:hAnsi="Arial" w:cs="Arial"/>
                <w:b/>
                <w:bCs/>
                <w:strike/>
                <w:color w:val="000000"/>
                <w:sz w:val="2"/>
                <w:szCs w:val="18"/>
                <w:lang w:eastAsia="en-GB"/>
              </w:rPr>
              <w:t xml:space="preserve"> </w:t>
            </w:r>
            <w:r w:rsidRPr="00E929F6">
              <w:rPr>
                <w:rFonts w:ascii="Arial" w:hAnsi="Arial" w:cs="Arial"/>
                <w:b/>
                <w:bCs/>
                <w:strike/>
                <w:color w:val="000000"/>
                <w:sz w:val="18"/>
                <w:szCs w:val="18"/>
                <w:lang w:eastAsia="en-GB"/>
              </w:rPr>
              <w:t>D</w:t>
            </w:r>
            <w:r w:rsidRPr="00E929F6">
              <w:rPr>
                <w:rFonts w:ascii="Arial" w:hAnsi="Arial" w:cs="Arial"/>
                <w:b/>
                <w:bCs/>
                <w:strike/>
                <w:color w:val="000000"/>
                <w:sz w:val="2"/>
                <w:szCs w:val="18"/>
                <w:lang w:eastAsia="en-GB"/>
              </w:rPr>
              <w:t xml:space="preserve"> </w:t>
            </w:r>
            <w:r w:rsidRPr="00E929F6">
              <w:rPr>
                <w:rFonts w:ascii="Arial" w:hAnsi="Arial" w:cs="Arial"/>
                <w:b/>
                <w:bCs/>
                <w:strike/>
                <w:color w:val="000000"/>
                <w:sz w:val="18"/>
                <w:szCs w:val="18"/>
                <w:lang w:eastAsia="en-GB"/>
              </w:rPr>
              <w:t>T</w:t>
            </w:r>
            <w:r w:rsidRPr="00E929F6">
              <w:rPr>
                <w:rFonts w:ascii="Arial" w:hAnsi="Arial" w:cs="Arial"/>
                <w:b/>
                <w:bCs/>
                <w:strike/>
                <w:color w:val="000000"/>
                <w:sz w:val="2"/>
                <w:szCs w:val="18"/>
                <w:lang w:eastAsia="en-GB"/>
              </w:rPr>
              <w:t xml:space="preserve"> </w:t>
            </w:r>
            <w:r w:rsidRPr="00E929F6">
              <w:rPr>
                <w:rFonts w:ascii="Arial" w:hAnsi="Arial" w:cs="Arial"/>
                <w:b/>
                <w:bCs/>
                <w:strike/>
                <w:color w:val="000000"/>
                <w:sz w:val="18"/>
                <w:szCs w:val="18"/>
                <w:lang w:eastAsia="en-GB"/>
              </w:rPr>
              <w:t>_</w:t>
            </w:r>
            <w:r w:rsidRPr="00E929F6">
              <w:rPr>
                <w:rFonts w:ascii="Arial" w:hAnsi="Arial" w:cs="Arial"/>
                <w:b/>
                <w:bCs/>
                <w:strike/>
                <w:color w:val="000000"/>
                <w:sz w:val="2"/>
                <w:szCs w:val="18"/>
                <w:lang w:eastAsia="en-GB"/>
              </w:rPr>
              <w:t xml:space="preserve"> </w:t>
            </w:r>
            <w:r w:rsidRPr="00E929F6">
              <w:rPr>
                <w:rFonts w:ascii="Arial" w:hAnsi="Arial" w:cs="Arial"/>
                <w:b/>
                <w:bCs/>
                <w:strike/>
                <w:color w:val="000000"/>
                <w:sz w:val="18"/>
                <w:szCs w:val="18"/>
                <w:lang w:eastAsia="en-GB"/>
              </w:rPr>
              <w:t>e</w:t>
            </w:r>
            <w:r w:rsidRPr="00E929F6">
              <w:rPr>
                <w:rFonts w:ascii="Arial" w:hAnsi="Arial" w:cs="Arial"/>
                <w:b/>
                <w:bCs/>
                <w:strike/>
                <w:color w:val="000000"/>
                <w:sz w:val="2"/>
                <w:szCs w:val="18"/>
                <w:lang w:eastAsia="en-GB"/>
              </w:rPr>
              <w:t xml:space="preserve"> </w:t>
            </w:r>
            <w:r w:rsidRPr="00E929F6">
              <w:rPr>
                <w:rFonts w:ascii="Arial" w:hAnsi="Arial" w:cs="Arial"/>
                <w:b/>
                <w:bCs/>
                <w:strike/>
                <w:color w:val="000000"/>
                <w:sz w:val="18"/>
                <w:szCs w:val="18"/>
                <w:lang w:eastAsia="en-GB"/>
              </w:rPr>
              <w:t>n</w:t>
            </w:r>
            <w:r w:rsidRPr="00E929F6">
              <w:rPr>
                <w:rFonts w:ascii="Arial" w:hAnsi="Arial" w:cs="Arial"/>
                <w:b/>
                <w:bCs/>
                <w:strike/>
                <w:color w:val="000000"/>
                <w:sz w:val="2"/>
                <w:szCs w:val="18"/>
                <w:lang w:eastAsia="en-GB"/>
              </w:rPr>
              <w:t xml:space="preserve"> </w:t>
            </w:r>
            <w:r w:rsidRPr="00E929F6">
              <w:rPr>
                <w:rFonts w:ascii="Arial" w:hAnsi="Arial" w:cs="Arial"/>
                <w:b/>
                <w:bCs/>
                <w:strike/>
                <w:color w:val="000000"/>
                <w:sz w:val="18"/>
                <w:szCs w:val="18"/>
                <w:lang w:eastAsia="en-GB"/>
              </w:rPr>
              <w:t>h</w:t>
            </w:r>
            <w:r w:rsidRPr="00E929F6">
              <w:rPr>
                <w:rFonts w:ascii="Arial" w:hAnsi="Arial" w:cs="Arial"/>
                <w:b/>
                <w:bCs/>
                <w:strike/>
                <w:color w:val="000000"/>
                <w:sz w:val="2"/>
                <w:szCs w:val="18"/>
                <w:lang w:eastAsia="en-GB"/>
              </w:rPr>
              <w:t xml:space="preserve"> </w:t>
            </w:r>
            <w:r w:rsidRPr="00E929F6">
              <w:rPr>
                <w:rFonts w:ascii="Arial" w:hAnsi="Arial" w:cs="Arial"/>
                <w:b/>
                <w:bCs/>
                <w:strike/>
                <w:color w:val="000000"/>
                <w:sz w:val="18"/>
                <w:szCs w:val="18"/>
                <w:lang w:eastAsia="en-GB"/>
              </w:rPr>
              <w:t>2</w:t>
            </w:r>
            <w:r w:rsidRPr="00E929F6">
              <w:rPr>
                <w:rFonts w:ascii="Arial" w:hAnsi="Arial" w:cs="Arial"/>
                <w:b/>
                <w:bCs/>
                <w:strike/>
                <w:color w:val="000000"/>
                <w:sz w:val="2"/>
                <w:szCs w:val="18"/>
                <w:lang w:eastAsia="en-GB"/>
              </w:rPr>
              <w:t xml:space="preserve"> </w:t>
            </w:r>
          </w:p>
        </w:tc>
        <w:tc>
          <w:tcPr>
            <w:tcW w:w="397" w:type="dxa"/>
            <w:shd w:val="clear" w:color="auto" w:fill="auto"/>
            <w:tcMar>
              <w:left w:w="28" w:type="dxa"/>
              <w:right w:w="28" w:type="dxa"/>
            </w:tcMar>
            <w:hideMark/>
          </w:tcPr>
          <w:p w14:paraId="1ED5CA36" w14:textId="77777777" w:rsidR="00556568" w:rsidRPr="00E929F6"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929F6">
              <w:rPr>
                <w:rFonts w:ascii="Arial" w:hAnsi="Arial" w:cs="Arial"/>
                <w:strike/>
                <w:color w:val="000000"/>
                <w:sz w:val="18"/>
                <w:szCs w:val="18"/>
                <w:lang w:eastAsia="en-GB"/>
              </w:rPr>
              <w:t> </w:t>
            </w:r>
          </w:p>
        </w:tc>
        <w:tc>
          <w:tcPr>
            <w:tcW w:w="850" w:type="dxa"/>
            <w:shd w:val="clear" w:color="auto" w:fill="auto"/>
            <w:tcMar>
              <w:left w:w="28" w:type="dxa"/>
              <w:right w:w="28" w:type="dxa"/>
            </w:tcMar>
            <w:hideMark/>
          </w:tcPr>
          <w:p w14:paraId="0ABB296D" w14:textId="4E668498" w:rsidR="00556568" w:rsidRPr="00E929F6"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775" w:history="1">
              <w:r w:rsidR="00556568" w:rsidRPr="00E929F6">
                <w:rPr>
                  <w:rFonts w:ascii="Calibri" w:hAnsi="Calibri" w:cs="Calibri"/>
                  <w:strike/>
                  <w:color w:val="0563C1"/>
                  <w:sz w:val="18"/>
                  <w:szCs w:val="18"/>
                  <w:u w:val="single"/>
                  <w:lang w:eastAsia="en-GB"/>
                </w:rPr>
                <w:t>RP-221825</w:t>
              </w:r>
            </w:hyperlink>
          </w:p>
        </w:tc>
        <w:tc>
          <w:tcPr>
            <w:tcW w:w="2268" w:type="dxa"/>
            <w:shd w:val="clear" w:color="auto" w:fill="auto"/>
            <w:tcMar>
              <w:left w:w="28" w:type="dxa"/>
              <w:right w:w="28" w:type="dxa"/>
            </w:tcMar>
            <w:hideMark/>
          </w:tcPr>
          <w:p w14:paraId="4930E9BA" w14:textId="77777777" w:rsidR="00556568" w:rsidRPr="00E929F6"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E929F6">
              <w:rPr>
                <w:rFonts w:ascii="Arial" w:hAnsi="Arial" w:cs="Arial"/>
                <w:b/>
                <w:bCs/>
                <w:strike/>
                <w:color w:val="000000"/>
                <w:sz w:val="18"/>
                <w:szCs w:val="18"/>
                <w:lang w:eastAsia="en-GB"/>
              </w:rPr>
              <w:t>Liang LIU, CMCC</w:t>
            </w:r>
          </w:p>
        </w:tc>
        <w:tc>
          <w:tcPr>
            <w:tcW w:w="850" w:type="dxa"/>
            <w:shd w:val="clear" w:color="auto" w:fill="auto"/>
            <w:tcMar>
              <w:left w:w="28" w:type="dxa"/>
              <w:right w:w="28" w:type="dxa"/>
            </w:tcMar>
            <w:hideMark/>
          </w:tcPr>
          <w:p w14:paraId="703C8321" w14:textId="34E2DC7F" w:rsidR="00556568" w:rsidRPr="00E929F6"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E929F6">
              <w:rPr>
                <w:rFonts w:ascii="Arial" w:hAnsi="Arial" w:cs="Arial"/>
                <w:b/>
                <w:bCs/>
                <w:strike/>
                <w:color w:val="FF0000"/>
                <w:sz w:val="18"/>
                <w:szCs w:val="18"/>
                <w:lang w:eastAsia="en-GB"/>
              </w:rPr>
              <w:t>Y</w:t>
            </w:r>
          </w:p>
        </w:tc>
      </w:tr>
      <w:tr w:rsidR="00556568" w:rsidRPr="00E929F6" w14:paraId="63739FBA" w14:textId="77777777" w:rsidTr="0041562B">
        <w:trPr>
          <w:trHeight w:val="255"/>
        </w:trPr>
        <w:tc>
          <w:tcPr>
            <w:tcW w:w="757" w:type="dxa"/>
            <w:shd w:val="clear" w:color="auto" w:fill="auto"/>
            <w:tcMar>
              <w:left w:w="28" w:type="dxa"/>
              <w:right w:w="28" w:type="dxa"/>
            </w:tcMar>
            <w:hideMark/>
          </w:tcPr>
          <w:p w14:paraId="248265C1" w14:textId="77777777" w:rsidR="00556568" w:rsidRPr="00E929F6"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929F6">
              <w:rPr>
                <w:rFonts w:ascii="Arial" w:hAnsi="Arial" w:cs="Arial"/>
                <w:strike/>
                <w:color w:val="000000"/>
                <w:sz w:val="18"/>
                <w:szCs w:val="18"/>
                <w:lang w:eastAsia="en-GB"/>
              </w:rPr>
              <w:t>941107</w:t>
            </w:r>
          </w:p>
        </w:tc>
        <w:tc>
          <w:tcPr>
            <w:tcW w:w="3969" w:type="dxa"/>
            <w:shd w:val="clear" w:color="auto" w:fill="auto"/>
            <w:tcMar>
              <w:left w:w="28" w:type="dxa"/>
              <w:right w:w="28" w:type="dxa"/>
            </w:tcMar>
            <w:hideMark/>
          </w:tcPr>
          <w:p w14:paraId="398671C8" w14:textId="77777777" w:rsidR="00556568" w:rsidRPr="00E929F6"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929F6">
              <w:rPr>
                <w:rFonts w:ascii="Arial" w:hAnsi="Arial" w:cs="Arial"/>
                <w:strike/>
                <w:color w:val="000000"/>
                <w:sz w:val="18"/>
                <w:szCs w:val="18"/>
                <w:lang w:eastAsia="en-GB"/>
              </w:rPr>
              <w:t xml:space="preserve">   Core part: Further enhancement of data collection for SON (Self-Organising Networks)/MDT (Minimization of Drive Tests) in NR and EN-DC</w:t>
            </w:r>
          </w:p>
        </w:tc>
        <w:tc>
          <w:tcPr>
            <w:tcW w:w="1701" w:type="dxa"/>
            <w:shd w:val="clear" w:color="auto" w:fill="auto"/>
            <w:tcMar>
              <w:left w:w="28" w:type="dxa"/>
              <w:right w:w="28" w:type="dxa"/>
            </w:tcMar>
            <w:hideMark/>
          </w:tcPr>
          <w:p w14:paraId="75C7E93C" w14:textId="0EBDC6D2" w:rsidR="00556568" w:rsidRPr="00E929F6"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E929F6">
              <w:rPr>
                <w:rFonts w:ascii="Arial" w:hAnsi="Arial" w:cs="Arial"/>
                <w:strike/>
                <w:color w:val="000000"/>
                <w:sz w:val="18"/>
                <w:szCs w:val="18"/>
                <w:lang w:val="es-ES" w:eastAsia="en-GB"/>
              </w:rPr>
              <w:t>N</w:t>
            </w:r>
            <w:r w:rsidRPr="00E929F6">
              <w:rPr>
                <w:rFonts w:ascii="Arial" w:hAnsi="Arial" w:cs="Arial"/>
                <w:strike/>
                <w:color w:val="000000"/>
                <w:sz w:val="2"/>
                <w:szCs w:val="18"/>
                <w:lang w:val="es-ES" w:eastAsia="en-GB"/>
              </w:rPr>
              <w:t xml:space="preserve"> </w:t>
            </w:r>
            <w:r w:rsidRPr="00E929F6">
              <w:rPr>
                <w:rFonts w:ascii="Arial" w:hAnsi="Arial" w:cs="Arial"/>
                <w:strike/>
                <w:color w:val="000000"/>
                <w:sz w:val="18"/>
                <w:szCs w:val="18"/>
                <w:lang w:val="es-ES" w:eastAsia="en-GB"/>
              </w:rPr>
              <w:t>R</w:t>
            </w:r>
            <w:r w:rsidRPr="00E929F6">
              <w:rPr>
                <w:rFonts w:ascii="Arial" w:hAnsi="Arial" w:cs="Arial"/>
                <w:strike/>
                <w:color w:val="000000"/>
                <w:sz w:val="2"/>
                <w:szCs w:val="18"/>
                <w:lang w:val="es-ES" w:eastAsia="en-GB"/>
              </w:rPr>
              <w:t xml:space="preserve"> </w:t>
            </w:r>
            <w:r w:rsidRPr="00E929F6">
              <w:rPr>
                <w:rFonts w:ascii="Arial" w:hAnsi="Arial" w:cs="Arial"/>
                <w:strike/>
                <w:color w:val="000000"/>
                <w:sz w:val="18"/>
                <w:szCs w:val="18"/>
                <w:lang w:val="es-ES" w:eastAsia="en-GB"/>
              </w:rPr>
              <w:t>_</w:t>
            </w:r>
            <w:r w:rsidRPr="00E929F6">
              <w:rPr>
                <w:rFonts w:ascii="Arial" w:hAnsi="Arial" w:cs="Arial"/>
                <w:strike/>
                <w:color w:val="000000"/>
                <w:sz w:val="2"/>
                <w:szCs w:val="18"/>
                <w:lang w:val="es-ES" w:eastAsia="en-GB"/>
              </w:rPr>
              <w:t xml:space="preserve"> </w:t>
            </w:r>
            <w:r w:rsidRPr="00E929F6">
              <w:rPr>
                <w:rFonts w:ascii="Arial" w:hAnsi="Arial" w:cs="Arial"/>
                <w:strike/>
                <w:color w:val="000000"/>
                <w:sz w:val="18"/>
                <w:szCs w:val="18"/>
                <w:lang w:val="es-ES" w:eastAsia="en-GB"/>
              </w:rPr>
              <w:t>E</w:t>
            </w:r>
            <w:r w:rsidRPr="00E929F6">
              <w:rPr>
                <w:rFonts w:ascii="Arial" w:hAnsi="Arial" w:cs="Arial"/>
                <w:strike/>
                <w:color w:val="000000"/>
                <w:sz w:val="2"/>
                <w:szCs w:val="18"/>
                <w:lang w:val="es-ES" w:eastAsia="en-GB"/>
              </w:rPr>
              <w:t xml:space="preserve"> </w:t>
            </w:r>
            <w:r w:rsidRPr="00E929F6">
              <w:rPr>
                <w:rFonts w:ascii="Arial" w:hAnsi="Arial" w:cs="Arial"/>
                <w:strike/>
                <w:color w:val="000000"/>
                <w:sz w:val="18"/>
                <w:szCs w:val="18"/>
                <w:lang w:val="es-ES" w:eastAsia="en-GB"/>
              </w:rPr>
              <w:t>N</w:t>
            </w:r>
            <w:r w:rsidRPr="00E929F6">
              <w:rPr>
                <w:rFonts w:ascii="Arial" w:hAnsi="Arial" w:cs="Arial"/>
                <w:strike/>
                <w:color w:val="000000"/>
                <w:sz w:val="2"/>
                <w:szCs w:val="18"/>
                <w:lang w:val="es-ES" w:eastAsia="en-GB"/>
              </w:rPr>
              <w:t xml:space="preserve"> </w:t>
            </w:r>
            <w:r w:rsidRPr="00E929F6">
              <w:rPr>
                <w:rFonts w:ascii="Arial" w:hAnsi="Arial" w:cs="Arial"/>
                <w:strike/>
                <w:color w:val="000000"/>
                <w:sz w:val="18"/>
                <w:szCs w:val="18"/>
                <w:lang w:val="es-ES" w:eastAsia="en-GB"/>
              </w:rPr>
              <w:t>D</w:t>
            </w:r>
            <w:r w:rsidRPr="00E929F6">
              <w:rPr>
                <w:rFonts w:ascii="Arial" w:hAnsi="Arial" w:cs="Arial"/>
                <w:strike/>
                <w:color w:val="000000"/>
                <w:sz w:val="2"/>
                <w:szCs w:val="18"/>
                <w:lang w:val="es-ES" w:eastAsia="en-GB"/>
              </w:rPr>
              <w:t xml:space="preserve"> </w:t>
            </w:r>
            <w:r w:rsidRPr="00E929F6">
              <w:rPr>
                <w:rFonts w:ascii="Arial" w:hAnsi="Arial" w:cs="Arial"/>
                <w:strike/>
                <w:color w:val="000000"/>
                <w:sz w:val="18"/>
                <w:szCs w:val="18"/>
                <w:lang w:val="es-ES" w:eastAsia="en-GB"/>
              </w:rPr>
              <w:t>C</w:t>
            </w:r>
            <w:r w:rsidRPr="00E929F6">
              <w:rPr>
                <w:rFonts w:ascii="Arial" w:hAnsi="Arial" w:cs="Arial"/>
                <w:strike/>
                <w:color w:val="000000"/>
                <w:sz w:val="2"/>
                <w:szCs w:val="18"/>
                <w:lang w:val="es-ES" w:eastAsia="en-GB"/>
              </w:rPr>
              <w:t xml:space="preserve"> </w:t>
            </w:r>
            <w:r w:rsidRPr="00E929F6">
              <w:rPr>
                <w:rFonts w:ascii="Arial" w:hAnsi="Arial" w:cs="Arial"/>
                <w:strike/>
                <w:color w:val="000000"/>
                <w:sz w:val="18"/>
                <w:szCs w:val="18"/>
                <w:lang w:val="es-ES" w:eastAsia="en-GB"/>
              </w:rPr>
              <w:t>_</w:t>
            </w:r>
            <w:r w:rsidRPr="00E929F6">
              <w:rPr>
                <w:rFonts w:ascii="Arial" w:hAnsi="Arial" w:cs="Arial"/>
                <w:strike/>
                <w:color w:val="000000"/>
                <w:sz w:val="2"/>
                <w:szCs w:val="18"/>
                <w:lang w:val="es-ES" w:eastAsia="en-GB"/>
              </w:rPr>
              <w:t xml:space="preserve"> </w:t>
            </w:r>
            <w:r w:rsidRPr="00E929F6">
              <w:rPr>
                <w:rFonts w:ascii="Arial" w:hAnsi="Arial" w:cs="Arial"/>
                <w:strike/>
                <w:color w:val="000000"/>
                <w:sz w:val="18"/>
                <w:szCs w:val="18"/>
                <w:lang w:val="es-ES" w:eastAsia="en-GB"/>
              </w:rPr>
              <w:t>S</w:t>
            </w:r>
            <w:r w:rsidRPr="00E929F6">
              <w:rPr>
                <w:rFonts w:ascii="Arial" w:hAnsi="Arial" w:cs="Arial"/>
                <w:strike/>
                <w:color w:val="000000"/>
                <w:sz w:val="2"/>
                <w:szCs w:val="18"/>
                <w:lang w:val="es-ES" w:eastAsia="en-GB"/>
              </w:rPr>
              <w:t xml:space="preserve"> </w:t>
            </w:r>
            <w:r w:rsidRPr="00E929F6">
              <w:rPr>
                <w:rFonts w:ascii="Arial" w:hAnsi="Arial" w:cs="Arial"/>
                <w:strike/>
                <w:color w:val="000000"/>
                <w:sz w:val="18"/>
                <w:szCs w:val="18"/>
                <w:lang w:val="es-ES" w:eastAsia="en-GB"/>
              </w:rPr>
              <w:t>O</w:t>
            </w:r>
            <w:r w:rsidRPr="00E929F6">
              <w:rPr>
                <w:rFonts w:ascii="Arial" w:hAnsi="Arial" w:cs="Arial"/>
                <w:strike/>
                <w:color w:val="000000"/>
                <w:sz w:val="2"/>
                <w:szCs w:val="18"/>
                <w:lang w:val="es-ES" w:eastAsia="en-GB"/>
              </w:rPr>
              <w:t xml:space="preserve"> </w:t>
            </w:r>
            <w:r w:rsidRPr="00E929F6">
              <w:rPr>
                <w:rFonts w:ascii="Arial" w:hAnsi="Arial" w:cs="Arial"/>
                <w:strike/>
                <w:color w:val="000000"/>
                <w:sz w:val="18"/>
                <w:szCs w:val="18"/>
                <w:lang w:val="es-ES" w:eastAsia="en-GB"/>
              </w:rPr>
              <w:t>N</w:t>
            </w:r>
            <w:r w:rsidRPr="00E929F6">
              <w:rPr>
                <w:rFonts w:ascii="Arial" w:hAnsi="Arial" w:cs="Arial"/>
                <w:strike/>
                <w:color w:val="000000"/>
                <w:sz w:val="2"/>
                <w:szCs w:val="18"/>
                <w:lang w:val="es-ES" w:eastAsia="en-GB"/>
              </w:rPr>
              <w:t xml:space="preserve"> </w:t>
            </w:r>
            <w:r w:rsidRPr="00E929F6">
              <w:rPr>
                <w:rFonts w:ascii="Arial" w:hAnsi="Arial" w:cs="Arial"/>
                <w:strike/>
                <w:color w:val="000000"/>
                <w:sz w:val="18"/>
                <w:szCs w:val="18"/>
                <w:lang w:val="es-ES" w:eastAsia="en-GB"/>
              </w:rPr>
              <w:t>_</w:t>
            </w:r>
            <w:r w:rsidRPr="00E929F6">
              <w:rPr>
                <w:rFonts w:ascii="Arial" w:hAnsi="Arial" w:cs="Arial"/>
                <w:strike/>
                <w:color w:val="000000"/>
                <w:sz w:val="2"/>
                <w:szCs w:val="18"/>
                <w:lang w:val="es-ES" w:eastAsia="en-GB"/>
              </w:rPr>
              <w:t xml:space="preserve"> </w:t>
            </w:r>
            <w:r w:rsidRPr="00E929F6">
              <w:rPr>
                <w:rFonts w:ascii="Arial" w:hAnsi="Arial" w:cs="Arial"/>
                <w:strike/>
                <w:color w:val="000000"/>
                <w:sz w:val="18"/>
                <w:szCs w:val="18"/>
                <w:lang w:val="es-ES" w:eastAsia="en-GB"/>
              </w:rPr>
              <w:t>M</w:t>
            </w:r>
            <w:r w:rsidRPr="00E929F6">
              <w:rPr>
                <w:rFonts w:ascii="Arial" w:hAnsi="Arial" w:cs="Arial"/>
                <w:strike/>
                <w:color w:val="000000"/>
                <w:sz w:val="2"/>
                <w:szCs w:val="18"/>
                <w:lang w:val="es-ES" w:eastAsia="en-GB"/>
              </w:rPr>
              <w:t xml:space="preserve"> </w:t>
            </w:r>
            <w:r w:rsidRPr="00E929F6">
              <w:rPr>
                <w:rFonts w:ascii="Arial" w:hAnsi="Arial" w:cs="Arial"/>
                <w:strike/>
                <w:color w:val="000000"/>
                <w:sz w:val="18"/>
                <w:szCs w:val="18"/>
                <w:lang w:val="es-ES" w:eastAsia="en-GB"/>
              </w:rPr>
              <w:t>D</w:t>
            </w:r>
            <w:r w:rsidRPr="00E929F6">
              <w:rPr>
                <w:rFonts w:ascii="Arial" w:hAnsi="Arial" w:cs="Arial"/>
                <w:strike/>
                <w:color w:val="000000"/>
                <w:sz w:val="2"/>
                <w:szCs w:val="18"/>
                <w:lang w:val="es-ES" w:eastAsia="en-GB"/>
              </w:rPr>
              <w:t xml:space="preserve"> </w:t>
            </w:r>
            <w:r w:rsidRPr="00E929F6">
              <w:rPr>
                <w:rFonts w:ascii="Arial" w:hAnsi="Arial" w:cs="Arial"/>
                <w:strike/>
                <w:color w:val="000000"/>
                <w:sz w:val="18"/>
                <w:szCs w:val="18"/>
                <w:lang w:val="es-ES" w:eastAsia="en-GB"/>
              </w:rPr>
              <w:t>T</w:t>
            </w:r>
            <w:r w:rsidRPr="00E929F6">
              <w:rPr>
                <w:rFonts w:ascii="Arial" w:hAnsi="Arial" w:cs="Arial"/>
                <w:strike/>
                <w:color w:val="000000"/>
                <w:sz w:val="2"/>
                <w:szCs w:val="18"/>
                <w:lang w:val="es-ES" w:eastAsia="en-GB"/>
              </w:rPr>
              <w:t xml:space="preserve"> </w:t>
            </w:r>
            <w:r w:rsidRPr="00E929F6">
              <w:rPr>
                <w:rFonts w:ascii="Arial" w:hAnsi="Arial" w:cs="Arial"/>
                <w:strike/>
                <w:color w:val="000000"/>
                <w:sz w:val="18"/>
                <w:szCs w:val="18"/>
                <w:lang w:val="es-ES" w:eastAsia="en-GB"/>
              </w:rPr>
              <w:t>_</w:t>
            </w:r>
            <w:r w:rsidRPr="00E929F6">
              <w:rPr>
                <w:rFonts w:ascii="Arial" w:hAnsi="Arial" w:cs="Arial"/>
                <w:strike/>
                <w:color w:val="000000"/>
                <w:sz w:val="2"/>
                <w:szCs w:val="18"/>
                <w:lang w:val="es-ES" w:eastAsia="en-GB"/>
              </w:rPr>
              <w:t xml:space="preserve"> </w:t>
            </w:r>
            <w:r w:rsidRPr="00E929F6">
              <w:rPr>
                <w:rFonts w:ascii="Arial" w:hAnsi="Arial" w:cs="Arial"/>
                <w:strike/>
                <w:color w:val="000000"/>
                <w:sz w:val="18"/>
                <w:szCs w:val="18"/>
                <w:lang w:val="es-ES" w:eastAsia="en-GB"/>
              </w:rPr>
              <w:t>e</w:t>
            </w:r>
            <w:r w:rsidRPr="00E929F6">
              <w:rPr>
                <w:rFonts w:ascii="Arial" w:hAnsi="Arial" w:cs="Arial"/>
                <w:strike/>
                <w:color w:val="000000"/>
                <w:sz w:val="2"/>
                <w:szCs w:val="18"/>
                <w:lang w:val="es-ES" w:eastAsia="en-GB"/>
              </w:rPr>
              <w:t xml:space="preserve"> </w:t>
            </w:r>
            <w:r w:rsidRPr="00E929F6">
              <w:rPr>
                <w:rFonts w:ascii="Arial" w:hAnsi="Arial" w:cs="Arial"/>
                <w:strike/>
                <w:color w:val="000000"/>
                <w:sz w:val="18"/>
                <w:szCs w:val="18"/>
                <w:lang w:val="es-ES" w:eastAsia="en-GB"/>
              </w:rPr>
              <w:t>n</w:t>
            </w:r>
            <w:r w:rsidRPr="00E929F6">
              <w:rPr>
                <w:rFonts w:ascii="Arial" w:hAnsi="Arial" w:cs="Arial"/>
                <w:strike/>
                <w:color w:val="000000"/>
                <w:sz w:val="2"/>
                <w:szCs w:val="18"/>
                <w:lang w:val="es-ES" w:eastAsia="en-GB"/>
              </w:rPr>
              <w:t xml:space="preserve"> </w:t>
            </w:r>
            <w:r w:rsidRPr="00E929F6">
              <w:rPr>
                <w:rFonts w:ascii="Arial" w:hAnsi="Arial" w:cs="Arial"/>
                <w:strike/>
                <w:color w:val="000000"/>
                <w:sz w:val="18"/>
                <w:szCs w:val="18"/>
                <w:lang w:val="es-ES" w:eastAsia="en-GB"/>
              </w:rPr>
              <w:t>h</w:t>
            </w:r>
            <w:r w:rsidRPr="00E929F6">
              <w:rPr>
                <w:rFonts w:ascii="Arial" w:hAnsi="Arial" w:cs="Arial"/>
                <w:strike/>
                <w:color w:val="000000"/>
                <w:sz w:val="2"/>
                <w:szCs w:val="18"/>
                <w:lang w:val="es-ES" w:eastAsia="en-GB"/>
              </w:rPr>
              <w:t xml:space="preserve"> </w:t>
            </w:r>
            <w:r w:rsidRPr="00E929F6">
              <w:rPr>
                <w:rFonts w:ascii="Arial" w:hAnsi="Arial" w:cs="Arial"/>
                <w:strike/>
                <w:color w:val="000000"/>
                <w:sz w:val="18"/>
                <w:szCs w:val="18"/>
                <w:lang w:val="es-ES" w:eastAsia="en-GB"/>
              </w:rPr>
              <w:t>2</w:t>
            </w:r>
            <w:r w:rsidRPr="00E929F6">
              <w:rPr>
                <w:rFonts w:ascii="Arial" w:hAnsi="Arial" w:cs="Arial"/>
                <w:strike/>
                <w:color w:val="000000"/>
                <w:sz w:val="2"/>
                <w:szCs w:val="18"/>
                <w:lang w:val="es-ES" w:eastAsia="en-GB"/>
              </w:rPr>
              <w:t xml:space="preserve"> </w:t>
            </w:r>
            <w:r w:rsidRPr="00E929F6">
              <w:rPr>
                <w:rFonts w:ascii="Arial" w:hAnsi="Arial" w:cs="Arial"/>
                <w:strike/>
                <w:color w:val="000000"/>
                <w:sz w:val="18"/>
                <w:szCs w:val="18"/>
                <w:lang w:val="es-ES" w:eastAsia="en-GB"/>
              </w:rPr>
              <w:t>-</w:t>
            </w:r>
            <w:r w:rsidRPr="00E929F6">
              <w:rPr>
                <w:rFonts w:ascii="Arial" w:hAnsi="Arial" w:cs="Arial"/>
                <w:strike/>
                <w:color w:val="000000"/>
                <w:sz w:val="2"/>
                <w:szCs w:val="18"/>
                <w:lang w:val="es-ES" w:eastAsia="en-GB"/>
              </w:rPr>
              <w:t xml:space="preserve"> </w:t>
            </w:r>
            <w:r w:rsidRPr="00E929F6">
              <w:rPr>
                <w:rFonts w:ascii="Arial" w:hAnsi="Arial" w:cs="Arial"/>
                <w:strike/>
                <w:color w:val="000000"/>
                <w:sz w:val="18"/>
                <w:szCs w:val="18"/>
                <w:lang w:val="es-ES" w:eastAsia="en-GB"/>
              </w:rPr>
              <w:t>C</w:t>
            </w:r>
            <w:r w:rsidRPr="00E929F6">
              <w:rPr>
                <w:rFonts w:ascii="Arial" w:hAnsi="Arial" w:cs="Arial"/>
                <w:strike/>
                <w:color w:val="000000"/>
                <w:sz w:val="2"/>
                <w:szCs w:val="18"/>
                <w:lang w:val="es-ES" w:eastAsia="en-GB"/>
              </w:rPr>
              <w:t xml:space="preserve"> </w:t>
            </w:r>
            <w:r w:rsidRPr="00E929F6">
              <w:rPr>
                <w:rFonts w:ascii="Arial" w:hAnsi="Arial" w:cs="Arial"/>
                <w:strike/>
                <w:color w:val="000000"/>
                <w:sz w:val="18"/>
                <w:szCs w:val="18"/>
                <w:lang w:val="es-ES" w:eastAsia="en-GB"/>
              </w:rPr>
              <w:t>o</w:t>
            </w:r>
            <w:r w:rsidRPr="00E929F6">
              <w:rPr>
                <w:rFonts w:ascii="Arial" w:hAnsi="Arial" w:cs="Arial"/>
                <w:strike/>
                <w:color w:val="000000"/>
                <w:sz w:val="2"/>
                <w:szCs w:val="18"/>
                <w:lang w:val="es-ES" w:eastAsia="en-GB"/>
              </w:rPr>
              <w:t xml:space="preserve"> </w:t>
            </w:r>
            <w:r w:rsidRPr="00E929F6">
              <w:rPr>
                <w:rFonts w:ascii="Arial" w:hAnsi="Arial" w:cs="Arial"/>
                <w:strike/>
                <w:color w:val="000000"/>
                <w:sz w:val="18"/>
                <w:szCs w:val="18"/>
                <w:lang w:val="es-ES" w:eastAsia="en-GB"/>
              </w:rPr>
              <w:t>r</w:t>
            </w:r>
            <w:r w:rsidRPr="00E929F6">
              <w:rPr>
                <w:rFonts w:ascii="Arial" w:hAnsi="Arial" w:cs="Arial"/>
                <w:strike/>
                <w:color w:val="000000"/>
                <w:sz w:val="2"/>
                <w:szCs w:val="18"/>
                <w:lang w:val="es-ES" w:eastAsia="en-GB"/>
              </w:rPr>
              <w:t xml:space="preserve"> </w:t>
            </w:r>
            <w:r w:rsidRPr="00E929F6">
              <w:rPr>
                <w:rFonts w:ascii="Arial" w:hAnsi="Arial" w:cs="Arial"/>
                <w:strike/>
                <w:color w:val="000000"/>
                <w:sz w:val="18"/>
                <w:szCs w:val="18"/>
                <w:lang w:val="es-ES" w:eastAsia="en-GB"/>
              </w:rPr>
              <w:t>e</w:t>
            </w:r>
            <w:r w:rsidRPr="00E929F6">
              <w:rPr>
                <w:rFonts w:ascii="Arial" w:hAnsi="Arial" w:cs="Arial"/>
                <w:strike/>
                <w:color w:val="000000"/>
                <w:sz w:val="2"/>
                <w:szCs w:val="18"/>
                <w:lang w:val="es-ES" w:eastAsia="en-GB"/>
              </w:rPr>
              <w:t xml:space="preserve"> </w:t>
            </w:r>
          </w:p>
        </w:tc>
        <w:tc>
          <w:tcPr>
            <w:tcW w:w="397" w:type="dxa"/>
            <w:shd w:val="clear" w:color="auto" w:fill="auto"/>
            <w:tcMar>
              <w:left w:w="28" w:type="dxa"/>
              <w:right w:w="28" w:type="dxa"/>
            </w:tcMar>
            <w:hideMark/>
          </w:tcPr>
          <w:p w14:paraId="114B8C00" w14:textId="77777777" w:rsidR="00556568" w:rsidRPr="00E929F6"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929F6">
              <w:rPr>
                <w:rFonts w:ascii="Arial" w:hAnsi="Arial" w:cs="Arial"/>
                <w:strike/>
                <w:color w:val="000000"/>
                <w:sz w:val="18"/>
                <w:szCs w:val="18"/>
                <w:lang w:eastAsia="en-GB"/>
              </w:rPr>
              <w:t>R3</w:t>
            </w:r>
          </w:p>
        </w:tc>
        <w:tc>
          <w:tcPr>
            <w:tcW w:w="850" w:type="dxa"/>
            <w:shd w:val="clear" w:color="auto" w:fill="auto"/>
            <w:tcMar>
              <w:left w:w="28" w:type="dxa"/>
              <w:right w:w="28" w:type="dxa"/>
            </w:tcMar>
            <w:hideMark/>
          </w:tcPr>
          <w:p w14:paraId="1A469061" w14:textId="7E72E89B" w:rsidR="00556568" w:rsidRPr="00E929F6"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776" w:history="1">
              <w:r w:rsidR="00556568" w:rsidRPr="00E929F6">
                <w:rPr>
                  <w:rFonts w:ascii="Calibri" w:hAnsi="Calibri" w:cs="Calibri"/>
                  <w:strike/>
                  <w:color w:val="0563C1"/>
                  <w:sz w:val="18"/>
                  <w:szCs w:val="18"/>
                  <w:u w:val="single"/>
                  <w:lang w:eastAsia="en-GB"/>
                </w:rPr>
                <w:t>RP-231157</w:t>
              </w:r>
            </w:hyperlink>
          </w:p>
        </w:tc>
        <w:tc>
          <w:tcPr>
            <w:tcW w:w="2268" w:type="dxa"/>
            <w:shd w:val="clear" w:color="auto" w:fill="auto"/>
            <w:tcMar>
              <w:left w:w="28" w:type="dxa"/>
              <w:right w:w="28" w:type="dxa"/>
            </w:tcMar>
            <w:hideMark/>
          </w:tcPr>
          <w:p w14:paraId="201D8B71" w14:textId="77777777" w:rsidR="00556568" w:rsidRPr="00E929F6"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E929F6">
              <w:rPr>
                <w:rFonts w:ascii="Arial" w:hAnsi="Arial" w:cs="Arial"/>
                <w:b/>
                <w:bCs/>
                <w:strike/>
                <w:color w:val="000000"/>
                <w:sz w:val="18"/>
                <w:szCs w:val="18"/>
                <w:lang w:eastAsia="en-GB"/>
              </w:rPr>
              <w:t>Liang LIU, CMCC</w:t>
            </w:r>
          </w:p>
        </w:tc>
        <w:tc>
          <w:tcPr>
            <w:tcW w:w="850" w:type="dxa"/>
            <w:shd w:val="clear" w:color="auto" w:fill="auto"/>
            <w:tcMar>
              <w:left w:w="28" w:type="dxa"/>
              <w:right w:w="28" w:type="dxa"/>
            </w:tcMar>
            <w:hideMark/>
          </w:tcPr>
          <w:p w14:paraId="1AC71B6B" w14:textId="77777777" w:rsidR="00556568" w:rsidRPr="00E929F6"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929F6">
              <w:rPr>
                <w:rFonts w:ascii="Arial" w:hAnsi="Arial" w:cs="Arial"/>
                <w:strike/>
                <w:color w:val="000000"/>
                <w:sz w:val="18"/>
                <w:szCs w:val="18"/>
                <w:lang w:eastAsia="en-GB"/>
              </w:rPr>
              <w:t>S</w:t>
            </w:r>
          </w:p>
        </w:tc>
      </w:tr>
      <w:tr w:rsidR="00556568" w:rsidRPr="00E929F6" w14:paraId="42627872" w14:textId="77777777" w:rsidTr="0041562B">
        <w:trPr>
          <w:trHeight w:val="255"/>
        </w:trPr>
        <w:tc>
          <w:tcPr>
            <w:tcW w:w="757" w:type="dxa"/>
            <w:shd w:val="clear" w:color="auto" w:fill="auto"/>
            <w:tcMar>
              <w:left w:w="28" w:type="dxa"/>
              <w:right w:w="28" w:type="dxa"/>
            </w:tcMar>
            <w:hideMark/>
          </w:tcPr>
          <w:p w14:paraId="65C383D3" w14:textId="77777777" w:rsidR="00556568" w:rsidRPr="00E929F6"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929F6">
              <w:rPr>
                <w:rFonts w:ascii="Arial" w:hAnsi="Arial" w:cs="Arial"/>
                <w:strike/>
                <w:color w:val="000000"/>
                <w:sz w:val="18"/>
                <w:szCs w:val="18"/>
                <w:lang w:eastAsia="en-GB"/>
              </w:rPr>
              <w:lastRenderedPageBreak/>
              <w:t>950064</w:t>
            </w:r>
          </w:p>
        </w:tc>
        <w:tc>
          <w:tcPr>
            <w:tcW w:w="3969" w:type="dxa"/>
            <w:shd w:val="clear" w:color="auto" w:fill="auto"/>
            <w:tcMar>
              <w:left w:w="28" w:type="dxa"/>
              <w:right w:w="28" w:type="dxa"/>
            </w:tcMar>
            <w:hideMark/>
          </w:tcPr>
          <w:p w14:paraId="18A52D04" w14:textId="77777777" w:rsidR="00556568" w:rsidRPr="00E929F6"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929F6">
              <w:rPr>
                <w:rFonts w:ascii="Arial" w:hAnsi="Arial" w:cs="Arial"/>
                <w:strike/>
                <w:color w:val="000000"/>
                <w:sz w:val="18"/>
                <w:szCs w:val="18"/>
                <w:lang w:eastAsia="en-GB"/>
              </w:rPr>
              <w:t xml:space="preserve">   UE Conformance - Enhancement of data collection for SON (Self-Organising Networks)/MDT (Minimization of Drive Tests) in NR standalone and MR-DC (Multi-Radio Dual Connectivity) </w:t>
            </w:r>
          </w:p>
        </w:tc>
        <w:tc>
          <w:tcPr>
            <w:tcW w:w="1701" w:type="dxa"/>
            <w:shd w:val="clear" w:color="auto" w:fill="auto"/>
            <w:tcMar>
              <w:left w:w="28" w:type="dxa"/>
              <w:right w:w="28" w:type="dxa"/>
            </w:tcMar>
            <w:hideMark/>
          </w:tcPr>
          <w:p w14:paraId="13BCB37E" w14:textId="3534971E" w:rsidR="00556568" w:rsidRPr="00E929F6"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929F6">
              <w:rPr>
                <w:rFonts w:ascii="Arial" w:hAnsi="Arial" w:cs="Arial"/>
                <w:strike/>
                <w:color w:val="000000"/>
                <w:sz w:val="18"/>
                <w:szCs w:val="18"/>
                <w:lang w:eastAsia="en-GB"/>
              </w:rPr>
              <w:t>N</w:t>
            </w:r>
            <w:r w:rsidRPr="00E929F6">
              <w:rPr>
                <w:rFonts w:ascii="Arial" w:hAnsi="Arial" w:cs="Arial"/>
                <w:strike/>
                <w:color w:val="000000"/>
                <w:sz w:val="2"/>
                <w:szCs w:val="18"/>
                <w:lang w:eastAsia="en-GB"/>
              </w:rPr>
              <w:t xml:space="preserve"> </w:t>
            </w:r>
            <w:r w:rsidRPr="00E929F6">
              <w:rPr>
                <w:rFonts w:ascii="Arial" w:hAnsi="Arial" w:cs="Arial"/>
                <w:strike/>
                <w:color w:val="000000"/>
                <w:sz w:val="18"/>
                <w:szCs w:val="18"/>
                <w:lang w:eastAsia="en-GB"/>
              </w:rPr>
              <w:t>R</w:t>
            </w:r>
            <w:r w:rsidRPr="00E929F6">
              <w:rPr>
                <w:rFonts w:ascii="Arial" w:hAnsi="Arial" w:cs="Arial"/>
                <w:strike/>
                <w:color w:val="000000"/>
                <w:sz w:val="2"/>
                <w:szCs w:val="18"/>
                <w:lang w:eastAsia="en-GB"/>
              </w:rPr>
              <w:t xml:space="preserve"> </w:t>
            </w:r>
            <w:r w:rsidRPr="00E929F6">
              <w:rPr>
                <w:rFonts w:ascii="Arial" w:hAnsi="Arial" w:cs="Arial"/>
                <w:strike/>
                <w:color w:val="000000"/>
                <w:sz w:val="18"/>
                <w:szCs w:val="18"/>
                <w:lang w:eastAsia="en-GB"/>
              </w:rPr>
              <w:t>_</w:t>
            </w:r>
            <w:r w:rsidRPr="00E929F6">
              <w:rPr>
                <w:rFonts w:ascii="Arial" w:hAnsi="Arial" w:cs="Arial"/>
                <w:strike/>
                <w:color w:val="000000"/>
                <w:sz w:val="2"/>
                <w:szCs w:val="18"/>
                <w:lang w:eastAsia="en-GB"/>
              </w:rPr>
              <w:t xml:space="preserve"> </w:t>
            </w:r>
            <w:r w:rsidRPr="00E929F6">
              <w:rPr>
                <w:rFonts w:ascii="Arial" w:hAnsi="Arial" w:cs="Arial"/>
                <w:strike/>
                <w:color w:val="000000"/>
                <w:sz w:val="18"/>
                <w:szCs w:val="18"/>
                <w:lang w:eastAsia="en-GB"/>
              </w:rPr>
              <w:t>E</w:t>
            </w:r>
            <w:r w:rsidRPr="00E929F6">
              <w:rPr>
                <w:rFonts w:ascii="Arial" w:hAnsi="Arial" w:cs="Arial"/>
                <w:strike/>
                <w:color w:val="000000"/>
                <w:sz w:val="2"/>
                <w:szCs w:val="18"/>
                <w:lang w:eastAsia="en-GB"/>
              </w:rPr>
              <w:t xml:space="preserve"> </w:t>
            </w:r>
            <w:r w:rsidRPr="00E929F6">
              <w:rPr>
                <w:rFonts w:ascii="Arial" w:hAnsi="Arial" w:cs="Arial"/>
                <w:strike/>
                <w:color w:val="000000"/>
                <w:sz w:val="18"/>
                <w:szCs w:val="18"/>
                <w:lang w:eastAsia="en-GB"/>
              </w:rPr>
              <w:t>N</w:t>
            </w:r>
            <w:r w:rsidRPr="00E929F6">
              <w:rPr>
                <w:rFonts w:ascii="Arial" w:hAnsi="Arial" w:cs="Arial"/>
                <w:strike/>
                <w:color w:val="000000"/>
                <w:sz w:val="2"/>
                <w:szCs w:val="18"/>
                <w:lang w:eastAsia="en-GB"/>
              </w:rPr>
              <w:t xml:space="preserve"> </w:t>
            </w:r>
            <w:r w:rsidRPr="00E929F6">
              <w:rPr>
                <w:rFonts w:ascii="Arial" w:hAnsi="Arial" w:cs="Arial"/>
                <w:strike/>
                <w:color w:val="000000"/>
                <w:sz w:val="18"/>
                <w:szCs w:val="18"/>
                <w:lang w:eastAsia="en-GB"/>
              </w:rPr>
              <w:t>D</w:t>
            </w:r>
            <w:r w:rsidRPr="00E929F6">
              <w:rPr>
                <w:rFonts w:ascii="Arial" w:hAnsi="Arial" w:cs="Arial"/>
                <w:strike/>
                <w:color w:val="000000"/>
                <w:sz w:val="2"/>
                <w:szCs w:val="18"/>
                <w:lang w:eastAsia="en-GB"/>
              </w:rPr>
              <w:t xml:space="preserve"> </w:t>
            </w:r>
            <w:r w:rsidRPr="00E929F6">
              <w:rPr>
                <w:rFonts w:ascii="Arial" w:hAnsi="Arial" w:cs="Arial"/>
                <w:strike/>
                <w:color w:val="000000"/>
                <w:sz w:val="18"/>
                <w:szCs w:val="18"/>
                <w:lang w:eastAsia="en-GB"/>
              </w:rPr>
              <w:t>C</w:t>
            </w:r>
            <w:r w:rsidRPr="00E929F6">
              <w:rPr>
                <w:rFonts w:ascii="Arial" w:hAnsi="Arial" w:cs="Arial"/>
                <w:strike/>
                <w:color w:val="000000"/>
                <w:sz w:val="2"/>
                <w:szCs w:val="18"/>
                <w:lang w:eastAsia="en-GB"/>
              </w:rPr>
              <w:t xml:space="preserve"> </w:t>
            </w:r>
            <w:r w:rsidRPr="00E929F6">
              <w:rPr>
                <w:rFonts w:ascii="Arial" w:hAnsi="Arial" w:cs="Arial"/>
                <w:strike/>
                <w:color w:val="000000"/>
                <w:sz w:val="18"/>
                <w:szCs w:val="18"/>
                <w:lang w:eastAsia="en-GB"/>
              </w:rPr>
              <w:t>_</w:t>
            </w:r>
            <w:r w:rsidRPr="00E929F6">
              <w:rPr>
                <w:rFonts w:ascii="Arial" w:hAnsi="Arial" w:cs="Arial"/>
                <w:strike/>
                <w:color w:val="000000"/>
                <w:sz w:val="2"/>
                <w:szCs w:val="18"/>
                <w:lang w:eastAsia="en-GB"/>
              </w:rPr>
              <w:t xml:space="preserve"> </w:t>
            </w:r>
            <w:r w:rsidRPr="00E929F6">
              <w:rPr>
                <w:rFonts w:ascii="Arial" w:hAnsi="Arial" w:cs="Arial"/>
                <w:strike/>
                <w:color w:val="000000"/>
                <w:sz w:val="18"/>
                <w:szCs w:val="18"/>
                <w:lang w:eastAsia="en-GB"/>
              </w:rPr>
              <w:t>S</w:t>
            </w:r>
            <w:r w:rsidRPr="00E929F6">
              <w:rPr>
                <w:rFonts w:ascii="Arial" w:hAnsi="Arial" w:cs="Arial"/>
                <w:strike/>
                <w:color w:val="000000"/>
                <w:sz w:val="2"/>
                <w:szCs w:val="18"/>
                <w:lang w:eastAsia="en-GB"/>
              </w:rPr>
              <w:t xml:space="preserve"> </w:t>
            </w:r>
            <w:r w:rsidRPr="00E929F6">
              <w:rPr>
                <w:rFonts w:ascii="Arial" w:hAnsi="Arial" w:cs="Arial"/>
                <w:strike/>
                <w:color w:val="000000"/>
                <w:sz w:val="18"/>
                <w:szCs w:val="18"/>
                <w:lang w:eastAsia="en-GB"/>
              </w:rPr>
              <w:t>O</w:t>
            </w:r>
            <w:r w:rsidRPr="00E929F6">
              <w:rPr>
                <w:rFonts w:ascii="Arial" w:hAnsi="Arial" w:cs="Arial"/>
                <w:strike/>
                <w:color w:val="000000"/>
                <w:sz w:val="2"/>
                <w:szCs w:val="18"/>
                <w:lang w:eastAsia="en-GB"/>
              </w:rPr>
              <w:t xml:space="preserve"> </w:t>
            </w:r>
            <w:r w:rsidRPr="00E929F6">
              <w:rPr>
                <w:rFonts w:ascii="Arial" w:hAnsi="Arial" w:cs="Arial"/>
                <w:strike/>
                <w:color w:val="000000"/>
                <w:sz w:val="18"/>
                <w:szCs w:val="18"/>
                <w:lang w:eastAsia="en-GB"/>
              </w:rPr>
              <w:t>N</w:t>
            </w:r>
            <w:r w:rsidRPr="00E929F6">
              <w:rPr>
                <w:rFonts w:ascii="Arial" w:hAnsi="Arial" w:cs="Arial"/>
                <w:strike/>
                <w:color w:val="000000"/>
                <w:sz w:val="2"/>
                <w:szCs w:val="18"/>
                <w:lang w:eastAsia="en-GB"/>
              </w:rPr>
              <w:t xml:space="preserve"> </w:t>
            </w:r>
            <w:r w:rsidRPr="00E929F6">
              <w:rPr>
                <w:rFonts w:ascii="Arial" w:hAnsi="Arial" w:cs="Arial"/>
                <w:strike/>
                <w:color w:val="000000"/>
                <w:sz w:val="18"/>
                <w:szCs w:val="18"/>
                <w:lang w:eastAsia="en-GB"/>
              </w:rPr>
              <w:t>_</w:t>
            </w:r>
            <w:r w:rsidRPr="00E929F6">
              <w:rPr>
                <w:rFonts w:ascii="Arial" w:hAnsi="Arial" w:cs="Arial"/>
                <w:strike/>
                <w:color w:val="000000"/>
                <w:sz w:val="2"/>
                <w:szCs w:val="18"/>
                <w:lang w:eastAsia="en-GB"/>
              </w:rPr>
              <w:t xml:space="preserve"> </w:t>
            </w:r>
            <w:r w:rsidRPr="00E929F6">
              <w:rPr>
                <w:rFonts w:ascii="Arial" w:hAnsi="Arial" w:cs="Arial"/>
                <w:strike/>
                <w:color w:val="000000"/>
                <w:sz w:val="18"/>
                <w:szCs w:val="18"/>
                <w:lang w:eastAsia="en-GB"/>
              </w:rPr>
              <w:t>M</w:t>
            </w:r>
            <w:r w:rsidRPr="00E929F6">
              <w:rPr>
                <w:rFonts w:ascii="Arial" w:hAnsi="Arial" w:cs="Arial"/>
                <w:strike/>
                <w:color w:val="000000"/>
                <w:sz w:val="2"/>
                <w:szCs w:val="18"/>
                <w:lang w:eastAsia="en-GB"/>
              </w:rPr>
              <w:t xml:space="preserve"> </w:t>
            </w:r>
            <w:r w:rsidRPr="00E929F6">
              <w:rPr>
                <w:rFonts w:ascii="Arial" w:hAnsi="Arial" w:cs="Arial"/>
                <w:strike/>
                <w:color w:val="000000"/>
                <w:sz w:val="18"/>
                <w:szCs w:val="18"/>
                <w:lang w:eastAsia="en-GB"/>
              </w:rPr>
              <w:t>D</w:t>
            </w:r>
            <w:r w:rsidRPr="00E929F6">
              <w:rPr>
                <w:rFonts w:ascii="Arial" w:hAnsi="Arial" w:cs="Arial"/>
                <w:strike/>
                <w:color w:val="000000"/>
                <w:sz w:val="2"/>
                <w:szCs w:val="18"/>
                <w:lang w:eastAsia="en-GB"/>
              </w:rPr>
              <w:t xml:space="preserve"> </w:t>
            </w:r>
            <w:r w:rsidRPr="00E929F6">
              <w:rPr>
                <w:rFonts w:ascii="Arial" w:hAnsi="Arial" w:cs="Arial"/>
                <w:strike/>
                <w:color w:val="000000"/>
                <w:sz w:val="18"/>
                <w:szCs w:val="18"/>
                <w:lang w:eastAsia="en-GB"/>
              </w:rPr>
              <w:t>T</w:t>
            </w:r>
            <w:r w:rsidRPr="00E929F6">
              <w:rPr>
                <w:rFonts w:ascii="Arial" w:hAnsi="Arial" w:cs="Arial"/>
                <w:strike/>
                <w:color w:val="000000"/>
                <w:sz w:val="2"/>
                <w:szCs w:val="18"/>
                <w:lang w:eastAsia="en-GB"/>
              </w:rPr>
              <w:t xml:space="preserve"> </w:t>
            </w:r>
            <w:r w:rsidRPr="00E929F6">
              <w:rPr>
                <w:rFonts w:ascii="Arial" w:hAnsi="Arial" w:cs="Arial"/>
                <w:strike/>
                <w:color w:val="000000"/>
                <w:sz w:val="18"/>
                <w:szCs w:val="18"/>
                <w:lang w:eastAsia="en-GB"/>
              </w:rPr>
              <w:t>_</w:t>
            </w:r>
            <w:r w:rsidRPr="00E929F6">
              <w:rPr>
                <w:rFonts w:ascii="Arial" w:hAnsi="Arial" w:cs="Arial"/>
                <w:strike/>
                <w:color w:val="000000"/>
                <w:sz w:val="2"/>
                <w:szCs w:val="18"/>
                <w:lang w:eastAsia="en-GB"/>
              </w:rPr>
              <w:t xml:space="preserve"> </w:t>
            </w:r>
            <w:r w:rsidRPr="00E929F6">
              <w:rPr>
                <w:rFonts w:ascii="Arial" w:hAnsi="Arial" w:cs="Arial"/>
                <w:strike/>
                <w:color w:val="000000"/>
                <w:sz w:val="18"/>
                <w:szCs w:val="18"/>
                <w:lang w:eastAsia="en-GB"/>
              </w:rPr>
              <w:t>e</w:t>
            </w:r>
            <w:r w:rsidRPr="00E929F6">
              <w:rPr>
                <w:rFonts w:ascii="Arial" w:hAnsi="Arial" w:cs="Arial"/>
                <w:strike/>
                <w:color w:val="000000"/>
                <w:sz w:val="2"/>
                <w:szCs w:val="18"/>
                <w:lang w:eastAsia="en-GB"/>
              </w:rPr>
              <w:t xml:space="preserve"> </w:t>
            </w:r>
            <w:r w:rsidRPr="00E929F6">
              <w:rPr>
                <w:rFonts w:ascii="Arial" w:hAnsi="Arial" w:cs="Arial"/>
                <w:strike/>
                <w:color w:val="000000"/>
                <w:sz w:val="18"/>
                <w:szCs w:val="18"/>
                <w:lang w:eastAsia="en-GB"/>
              </w:rPr>
              <w:t>n</w:t>
            </w:r>
            <w:r w:rsidRPr="00E929F6">
              <w:rPr>
                <w:rFonts w:ascii="Arial" w:hAnsi="Arial" w:cs="Arial"/>
                <w:strike/>
                <w:color w:val="000000"/>
                <w:sz w:val="2"/>
                <w:szCs w:val="18"/>
                <w:lang w:eastAsia="en-GB"/>
              </w:rPr>
              <w:t xml:space="preserve"> </w:t>
            </w:r>
            <w:r w:rsidRPr="00E929F6">
              <w:rPr>
                <w:rFonts w:ascii="Arial" w:hAnsi="Arial" w:cs="Arial"/>
                <w:strike/>
                <w:color w:val="000000"/>
                <w:sz w:val="18"/>
                <w:szCs w:val="18"/>
                <w:lang w:eastAsia="en-GB"/>
              </w:rPr>
              <w:t>h</w:t>
            </w:r>
            <w:r w:rsidRPr="00E929F6">
              <w:rPr>
                <w:rFonts w:ascii="Arial" w:hAnsi="Arial" w:cs="Arial"/>
                <w:strike/>
                <w:color w:val="000000"/>
                <w:sz w:val="2"/>
                <w:szCs w:val="18"/>
                <w:lang w:eastAsia="en-GB"/>
              </w:rPr>
              <w:t xml:space="preserve"> </w:t>
            </w:r>
            <w:r w:rsidRPr="00E929F6">
              <w:rPr>
                <w:rFonts w:ascii="Arial" w:hAnsi="Arial" w:cs="Arial"/>
                <w:strike/>
                <w:color w:val="000000"/>
                <w:sz w:val="18"/>
                <w:szCs w:val="18"/>
                <w:lang w:eastAsia="en-GB"/>
              </w:rPr>
              <w:t>-</w:t>
            </w:r>
            <w:r w:rsidRPr="00E929F6">
              <w:rPr>
                <w:rFonts w:ascii="Arial" w:hAnsi="Arial" w:cs="Arial"/>
                <w:strike/>
                <w:color w:val="000000"/>
                <w:sz w:val="2"/>
                <w:szCs w:val="18"/>
                <w:lang w:eastAsia="en-GB"/>
              </w:rPr>
              <w:t xml:space="preserve"> </w:t>
            </w:r>
            <w:r w:rsidRPr="00E929F6">
              <w:rPr>
                <w:rFonts w:ascii="Arial" w:hAnsi="Arial" w:cs="Arial"/>
                <w:strike/>
                <w:color w:val="000000"/>
                <w:sz w:val="18"/>
                <w:szCs w:val="18"/>
                <w:lang w:eastAsia="en-GB"/>
              </w:rPr>
              <w:t>U</w:t>
            </w:r>
            <w:r w:rsidRPr="00E929F6">
              <w:rPr>
                <w:rFonts w:ascii="Arial" w:hAnsi="Arial" w:cs="Arial"/>
                <w:strike/>
                <w:color w:val="000000"/>
                <w:sz w:val="2"/>
                <w:szCs w:val="18"/>
                <w:lang w:eastAsia="en-GB"/>
              </w:rPr>
              <w:t xml:space="preserve"> </w:t>
            </w:r>
            <w:r w:rsidRPr="00E929F6">
              <w:rPr>
                <w:rFonts w:ascii="Arial" w:hAnsi="Arial" w:cs="Arial"/>
                <w:strike/>
                <w:color w:val="000000"/>
                <w:sz w:val="18"/>
                <w:szCs w:val="18"/>
                <w:lang w:eastAsia="en-GB"/>
              </w:rPr>
              <w:t>E</w:t>
            </w:r>
            <w:r w:rsidRPr="00E929F6">
              <w:rPr>
                <w:rFonts w:ascii="Arial" w:hAnsi="Arial" w:cs="Arial"/>
                <w:strike/>
                <w:color w:val="000000"/>
                <w:sz w:val="2"/>
                <w:szCs w:val="18"/>
                <w:lang w:eastAsia="en-GB"/>
              </w:rPr>
              <w:t xml:space="preserve"> </w:t>
            </w:r>
            <w:r w:rsidRPr="00E929F6">
              <w:rPr>
                <w:rFonts w:ascii="Arial" w:hAnsi="Arial" w:cs="Arial"/>
                <w:strike/>
                <w:color w:val="000000"/>
                <w:sz w:val="18"/>
                <w:szCs w:val="18"/>
                <w:lang w:eastAsia="en-GB"/>
              </w:rPr>
              <w:t>C</w:t>
            </w:r>
            <w:r w:rsidRPr="00E929F6">
              <w:rPr>
                <w:rFonts w:ascii="Arial" w:hAnsi="Arial" w:cs="Arial"/>
                <w:strike/>
                <w:color w:val="000000"/>
                <w:sz w:val="2"/>
                <w:szCs w:val="18"/>
                <w:lang w:eastAsia="en-GB"/>
              </w:rPr>
              <w:t xml:space="preserve"> </w:t>
            </w:r>
            <w:r w:rsidRPr="00E929F6">
              <w:rPr>
                <w:rFonts w:ascii="Arial" w:hAnsi="Arial" w:cs="Arial"/>
                <w:strike/>
                <w:color w:val="000000"/>
                <w:sz w:val="18"/>
                <w:szCs w:val="18"/>
                <w:lang w:eastAsia="en-GB"/>
              </w:rPr>
              <w:t>o</w:t>
            </w:r>
            <w:r w:rsidRPr="00E929F6">
              <w:rPr>
                <w:rFonts w:ascii="Arial" w:hAnsi="Arial" w:cs="Arial"/>
                <w:strike/>
                <w:color w:val="000000"/>
                <w:sz w:val="2"/>
                <w:szCs w:val="18"/>
                <w:lang w:eastAsia="en-GB"/>
              </w:rPr>
              <w:t xml:space="preserve"> </w:t>
            </w:r>
            <w:r w:rsidRPr="00E929F6">
              <w:rPr>
                <w:rFonts w:ascii="Arial" w:hAnsi="Arial" w:cs="Arial"/>
                <w:strike/>
                <w:color w:val="000000"/>
                <w:sz w:val="18"/>
                <w:szCs w:val="18"/>
                <w:lang w:eastAsia="en-GB"/>
              </w:rPr>
              <w:t>n</w:t>
            </w:r>
            <w:r w:rsidRPr="00E929F6">
              <w:rPr>
                <w:rFonts w:ascii="Arial" w:hAnsi="Arial" w:cs="Arial"/>
                <w:strike/>
                <w:color w:val="000000"/>
                <w:sz w:val="2"/>
                <w:szCs w:val="18"/>
                <w:lang w:eastAsia="en-GB"/>
              </w:rPr>
              <w:t xml:space="preserve"> </w:t>
            </w:r>
            <w:r w:rsidRPr="00E929F6">
              <w:rPr>
                <w:rFonts w:ascii="Arial" w:hAnsi="Arial" w:cs="Arial"/>
                <w:strike/>
                <w:color w:val="000000"/>
                <w:sz w:val="18"/>
                <w:szCs w:val="18"/>
                <w:lang w:eastAsia="en-GB"/>
              </w:rPr>
              <w:t>T</w:t>
            </w:r>
            <w:r w:rsidRPr="00E929F6">
              <w:rPr>
                <w:rFonts w:ascii="Arial" w:hAnsi="Arial" w:cs="Arial"/>
                <w:strike/>
                <w:color w:val="000000"/>
                <w:sz w:val="2"/>
                <w:szCs w:val="18"/>
                <w:lang w:eastAsia="en-GB"/>
              </w:rPr>
              <w:t xml:space="preserve"> </w:t>
            </w:r>
            <w:r w:rsidRPr="00E929F6">
              <w:rPr>
                <w:rFonts w:ascii="Arial" w:hAnsi="Arial" w:cs="Arial"/>
                <w:strike/>
                <w:color w:val="000000"/>
                <w:sz w:val="18"/>
                <w:szCs w:val="18"/>
                <w:lang w:eastAsia="en-GB"/>
              </w:rPr>
              <w:t>e</w:t>
            </w:r>
            <w:r w:rsidRPr="00E929F6">
              <w:rPr>
                <w:rFonts w:ascii="Arial" w:hAnsi="Arial" w:cs="Arial"/>
                <w:strike/>
                <w:color w:val="000000"/>
                <w:sz w:val="2"/>
                <w:szCs w:val="18"/>
                <w:lang w:eastAsia="en-GB"/>
              </w:rPr>
              <w:t xml:space="preserve"> </w:t>
            </w:r>
            <w:r w:rsidRPr="00E929F6">
              <w:rPr>
                <w:rFonts w:ascii="Arial" w:hAnsi="Arial" w:cs="Arial"/>
                <w:strike/>
                <w:color w:val="000000"/>
                <w:sz w:val="18"/>
                <w:szCs w:val="18"/>
                <w:lang w:eastAsia="en-GB"/>
              </w:rPr>
              <w:t>s</w:t>
            </w:r>
            <w:r w:rsidRPr="00E929F6">
              <w:rPr>
                <w:rFonts w:ascii="Arial" w:hAnsi="Arial" w:cs="Arial"/>
                <w:strike/>
                <w:color w:val="000000"/>
                <w:sz w:val="2"/>
                <w:szCs w:val="18"/>
                <w:lang w:eastAsia="en-GB"/>
              </w:rPr>
              <w:t xml:space="preserve"> </w:t>
            </w:r>
            <w:r w:rsidRPr="00E929F6">
              <w:rPr>
                <w:rFonts w:ascii="Arial" w:hAnsi="Arial" w:cs="Arial"/>
                <w:strike/>
                <w:color w:val="000000"/>
                <w:sz w:val="18"/>
                <w:szCs w:val="18"/>
                <w:lang w:eastAsia="en-GB"/>
              </w:rPr>
              <w:t>t</w:t>
            </w:r>
            <w:r w:rsidRPr="00E929F6">
              <w:rPr>
                <w:rFonts w:ascii="Arial" w:hAnsi="Arial" w:cs="Arial"/>
                <w:strike/>
                <w:color w:val="000000"/>
                <w:sz w:val="2"/>
                <w:szCs w:val="18"/>
                <w:lang w:eastAsia="en-GB"/>
              </w:rPr>
              <w:t xml:space="preserve"> </w:t>
            </w:r>
          </w:p>
        </w:tc>
        <w:tc>
          <w:tcPr>
            <w:tcW w:w="397" w:type="dxa"/>
            <w:shd w:val="clear" w:color="auto" w:fill="auto"/>
            <w:tcMar>
              <w:left w:w="28" w:type="dxa"/>
              <w:right w:w="28" w:type="dxa"/>
            </w:tcMar>
            <w:hideMark/>
          </w:tcPr>
          <w:p w14:paraId="493EB5B9" w14:textId="77777777" w:rsidR="00556568" w:rsidRPr="00E929F6"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929F6">
              <w:rPr>
                <w:rFonts w:ascii="Arial" w:hAnsi="Arial" w:cs="Arial"/>
                <w:strike/>
                <w:color w:val="000000"/>
                <w:sz w:val="18"/>
                <w:szCs w:val="18"/>
                <w:lang w:eastAsia="en-GB"/>
              </w:rPr>
              <w:t>R5</w:t>
            </w:r>
          </w:p>
        </w:tc>
        <w:tc>
          <w:tcPr>
            <w:tcW w:w="850" w:type="dxa"/>
            <w:shd w:val="clear" w:color="auto" w:fill="auto"/>
            <w:tcMar>
              <w:left w:w="28" w:type="dxa"/>
              <w:right w:w="28" w:type="dxa"/>
            </w:tcMar>
            <w:hideMark/>
          </w:tcPr>
          <w:p w14:paraId="05CE68F4" w14:textId="0A8E6E22" w:rsidR="00556568" w:rsidRPr="00E929F6"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777" w:history="1">
              <w:r w:rsidR="00556568" w:rsidRPr="00E929F6">
                <w:rPr>
                  <w:rFonts w:ascii="Calibri" w:hAnsi="Calibri" w:cs="Calibri"/>
                  <w:strike/>
                  <w:color w:val="0563C1"/>
                  <w:sz w:val="18"/>
                  <w:szCs w:val="18"/>
                  <w:u w:val="single"/>
                  <w:lang w:eastAsia="en-GB"/>
                </w:rPr>
                <w:t>RP-232426</w:t>
              </w:r>
            </w:hyperlink>
          </w:p>
        </w:tc>
        <w:tc>
          <w:tcPr>
            <w:tcW w:w="2268" w:type="dxa"/>
            <w:shd w:val="clear" w:color="auto" w:fill="auto"/>
            <w:tcMar>
              <w:left w:w="28" w:type="dxa"/>
              <w:right w:w="28" w:type="dxa"/>
            </w:tcMar>
            <w:hideMark/>
          </w:tcPr>
          <w:p w14:paraId="5A9D1DF3" w14:textId="77777777" w:rsidR="00556568" w:rsidRPr="00E929F6"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E929F6">
              <w:rPr>
                <w:rFonts w:ascii="Arial" w:hAnsi="Arial" w:cs="Arial"/>
                <w:b/>
                <w:bCs/>
                <w:strike/>
                <w:color w:val="000000"/>
                <w:sz w:val="18"/>
                <w:szCs w:val="18"/>
                <w:lang w:eastAsia="en-GB"/>
              </w:rPr>
              <w:t>Danni Song, CMCC</w:t>
            </w:r>
          </w:p>
        </w:tc>
        <w:tc>
          <w:tcPr>
            <w:tcW w:w="850" w:type="dxa"/>
            <w:shd w:val="clear" w:color="auto" w:fill="auto"/>
            <w:tcMar>
              <w:left w:w="28" w:type="dxa"/>
              <w:right w:w="28" w:type="dxa"/>
            </w:tcMar>
            <w:hideMark/>
          </w:tcPr>
          <w:p w14:paraId="12EDA869" w14:textId="77777777" w:rsidR="00556568" w:rsidRPr="00E929F6"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929F6">
              <w:rPr>
                <w:rFonts w:ascii="Arial" w:hAnsi="Arial" w:cs="Arial"/>
                <w:strike/>
                <w:color w:val="000000"/>
                <w:sz w:val="18"/>
                <w:szCs w:val="18"/>
                <w:lang w:eastAsia="en-GB"/>
              </w:rPr>
              <w:t>S</w:t>
            </w:r>
          </w:p>
        </w:tc>
      </w:tr>
      <w:tr w:rsidR="00556568" w:rsidRPr="00EF7FBB" w14:paraId="5BBFEE8A" w14:textId="77777777" w:rsidTr="0041562B">
        <w:trPr>
          <w:trHeight w:val="255"/>
        </w:trPr>
        <w:tc>
          <w:tcPr>
            <w:tcW w:w="757" w:type="dxa"/>
            <w:shd w:val="clear" w:color="auto" w:fill="auto"/>
            <w:tcMar>
              <w:left w:w="28" w:type="dxa"/>
              <w:right w:w="28" w:type="dxa"/>
            </w:tcMar>
            <w:hideMark/>
          </w:tcPr>
          <w:p w14:paraId="56B37F0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940030</w:t>
            </w:r>
          </w:p>
        </w:tc>
        <w:tc>
          <w:tcPr>
            <w:tcW w:w="3969" w:type="dxa"/>
            <w:shd w:val="clear" w:color="auto" w:fill="auto"/>
            <w:tcMar>
              <w:left w:w="28" w:type="dxa"/>
              <w:right w:w="28" w:type="dxa"/>
            </w:tcMar>
            <w:hideMark/>
          </w:tcPr>
          <w:p w14:paraId="3F1C6883"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Self-Configuration of RAN Network Entities </w:t>
            </w:r>
          </w:p>
        </w:tc>
        <w:tc>
          <w:tcPr>
            <w:tcW w:w="1701" w:type="dxa"/>
            <w:shd w:val="clear" w:color="auto" w:fill="auto"/>
            <w:tcMar>
              <w:left w:w="28" w:type="dxa"/>
              <w:right w:w="28" w:type="dxa"/>
            </w:tcMar>
            <w:hideMark/>
          </w:tcPr>
          <w:p w14:paraId="3FE23BF0" w14:textId="12AD3636"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6522319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6BD4572C" w14:textId="1ADAB0A5"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778" w:history="1">
              <w:r w:rsidR="00556568" w:rsidRPr="00EF7FBB">
                <w:rPr>
                  <w:rFonts w:ascii="Calibri" w:hAnsi="Calibri" w:cs="Calibri"/>
                  <w:color w:val="0563C1"/>
                  <w:sz w:val="18"/>
                  <w:szCs w:val="18"/>
                  <w:u w:val="single"/>
                  <w:lang w:eastAsia="en-GB"/>
                </w:rPr>
                <w:t>SP-211431</w:t>
              </w:r>
            </w:hyperlink>
          </w:p>
        </w:tc>
        <w:tc>
          <w:tcPr>
            <w:tcW w:w="2268" w:type="dxa"/>
            <w:shd w:val="clear" w:color="auto" w:fill="auto"/>
            <w:tcMar>
              <w:left w:w="28" w:type="dxa"/>
              <w:right w:w="28" w:type="dxa"/>
            </w:tcMar>
            <w:hideMark/>
          </w:tcPr>
          <w:p w14:paraId="4C212879"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Hu, Yaxi, China Mobile </w:t>
            </w:r>
          </w:p>
        </w:tc>
        <w:tc>
          <w:tcPr>
            <w:tcW w:w="850" w:type="dxa"/>
            <w:shd w:val="clear" w:color="auto" w:fill="auto"/>
            <w:tcMar>
              <w:left w:w="28" w:type="dxa"/>
              <w:right w:w="28" w:type="dxa"/>
            </w:tcMar>
            <w:hideMark/>
          </w:tcPr>
          <w:p w14:paraId="262B0733" w14:textId="583BFB8B"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31B185AF" w14:textId="77777777" w:rsidTr="0041562B">
        <w:trPr>
          <w:trHeight w:val="255"/>
        </w:trPr>
        <w:tc>
          <w:tcPr>
            <w:tcW w:w="757" w:type="dxa"/>
            <w:shd w:val="clear" w:color="auto" w:fill="auto"/>
            <w:tcMar>
              <w:left w:w="28" w:type="dxa"/>
              <w:right w:w="28" w:type="dxa"/>
            </w:tcMar>
            <w:hideMark/>
          </w:tcPr>
          <w:p w14:paraId="6D2F1B1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900028</w:t>
            </w:r>
          </w:p>
        </w:tc>
        <w:tc>
          <w:tcPr>
            <w:tcW w:w="3969" w:type="dxa"/>
            <w:shd w:val="clear" w:color="auto" w:fill="auto"/>
            <w:tcMar>
              <w:left w:w="28" w:type="dxa"/>
              <w:right w:w="28" w:type="dxa"/>
            </w:tcMar>
            <w:hideMark/>
          </w:tcPr>
          <w:p w14:paraId="433038D2"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Support for Service Function Chaining </w:t>
            </w:r>
          </w:p>
        </w:tc>
        <w:tc>
          <w:tcPr>
            <w:tcW w:w="1701" w:type="dxa"/>
            <w:shd w:val="clear" w:color="auto" w:fill="auto"/>
            <w:tcMar>
              <w:left w:w="28" w:type="dxa"/>
              <w:right w:w="28" w:type="dxa"/>
            </w:tcMar>
            <w:hideMark/>
          </w:tcPr>
          <w:p w14:paraId="2C00B1EC" w14:textId="2299DC0B"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31B6783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402E826A" w14:textId="5ED28BB0"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779" w:history="1">
              <w:r w:rsidR="00556568" w:rsidRPr="00EF7FBB">
                <w:rPr>
                  <w:rFonts w:ascii="Calibri" w:hAnsi="Calibri" w:cs="Calibri"/>
                  <w:color w:val="0563C1"/>
                  <w:sz w:val="18"/>
                  <w:szCs w:val="18"/>
                  <w:u w:val="single"/>
                  <w:lang w:eastAsia="en-GB"/>
                </w:rPr>
                <w:t>SP-201040</w:t>
              </w:r>
            </w:hyperlink>
          </w:p>
        </w:tc>
        <w:tc>
          <w:tcPr>
            <w:tcW w:w="2268" w:type="dxa"/>
            <w:shd w:val="clear" w:color="auto" w:fill="auto"/>
            <w:tcMar>
              <w:left w:w="28" w:type="dxa"/>
              <w:right w:w="28" w:type="dxa"/>
            </w:tcMar>
            <w:hideMark/>
          </w:tcPr>
          <w:p w14:paraId="534DEB55"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Ellen Liao; Intel </w:t>
            </w:r>
          </w:p>
        </w:tc>
        <w:tc>
          <w:tcPr>
            <w:tcW w:w="850" w:type="dxa"/>
            <w:shd w:val="clear" w:color="auto" w:fill="auto"/>
            <w:tcMar>
              <w:left w:w="28" w:type="dxa"/>
              <w:right w:w="28" w:type="dxa"/>
            </w:tcMar>
            <w:hideMark/>
          </w:tcPr>
          <w:p w14:paraId="03E2DFD4" w14:textId="4AD5FACF"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2D6E2E14" w14:textId="77777777" w:rsidTr="0041562B">
        <w:trPr>
          <w:trHeight w:val="255"/>
        </w:trPr>
        <w:tc>
          <w:tcPr>
            <w:tcW w:w="757" w:type="dxa"/>
            <w:shd w:val="clear" w:color="auto" w:fill="auto"/>
            <w:tcMar>
              <w:left w:w="28" w:type="dxa"/>
              <w:right w:w="28" w:type="dxa"/>
            </w:tcMar>
            <w:hideMark/>
          </w:tcPr>
          <w:p w14:paraId="026250D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910035</w:t>
            </w:r>
          </w:p>
        </w:tc>
        <w:tc>
          <w:tcPr>
            <w:tcW w:w="3969" w:type="dxa"/>
            <w:shd w:val="clear" w:color="auto" w:fill="auto"/>
            <w:tcMar>
              <w:left w:w="28" w:type="dxa"/>
              <w:right w:w="28" w:type="dxa"/>
            </w:tcMar>
            <w:hideMark/>
          </w:tcPr>
          <w:p w14:paraId="10C4C9F0"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Data Integrity in 5GS </w:t>
            </w:r>
          </w:p>
        </w:tc>
        <w:tc>
          <w:tcPr>
            <w:tcW w:w="1701" w:type="dxa"/>
            <w:shd w:val="clear" w:color="auto" w:fill="auto"/>
            <w:tcMar>
              <w:left w:w="28" w:type="dxa"/>
              <w:right w:w="28" w:type="dxa"/>
            </w:tcMar>
            <w:hideMark/>
          </w:tcPr>
          <w:p w14:paraId="6883B0A3" w14:textId="23997581"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D</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5</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1F1C53C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1CC5D43A" w14:textId="6826E9EA"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780" w:history="1">
              <w:r w:rsidR="00556568" w:rsidRPr="00EF7FBB">
                <w:rPr>
                  <w:rFonts w:ascii="Calibri" w:hAnsi="Calibri" w:cs="Calibri"/>
                  <w:color w:val="0563C1"/>
                  <w:sz w:val="18"/>
                  <w:szCs w:val="18"/>
                  <w:u w:val="single"/>
                  <w:lang w:eastAsia="en-GB"/>
                </w:rPr>
                <w:t>SP-210213</w:t>
              </w:r>
            </w:hyperlink>
          </w:p>
        </w:tc>
        <w:tc>
          <w:tcPr>
            <w:tcW w:w="2268" w:type="dxa"/>
            <w:shd w:val="clear" w:color="auto" w:fill="auto"/>
            <w:tcMar>
              <w:left w:w="28" w:type="dxa"/>
              <w:right w:w="28" w:type="dxa"/>
            </w:tcMar>
            <w:hideMark/>
          </w:tcPr>
          <w:p w14:paraId="6C6B88FD"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Qun wei, China Unicom </w:t>
            </w:r>
          </w:p>
        </w:tc>
        <w:tc>
          <w:tcPr>
            <w:tcW w:w="850" w:type="dxa"/>
            <w:shd w:val="clear" w:color="auto" w:fill="auto"/>
            <w:tcMar>
              <w:left w:w="28" w:type="dxa"/>
              <w:right w:w="28" w:type="dxa"/>
            </w:tcMar>
            <w:hideMark/>
          </w:tcPr>
          <w:p w14:paraId="03E61988" w14:textId="41074325"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7DB34695" w14:textId="77777777" w:rsidTr="0041562B">
        <w:trPr>
          <w:trHeight w:val="255"/>
        </w:trPr>
        <w:tc>
          <w:tcPr>
            <w:tcW w:w="757" w:type="dxa"/>
            <w:shd w:val="clear" w:color="auto" w:fill="auto"/>
            <w:tcMar>
              <w:left w:w="28" w:type="dxa"/>
              <w:right w:w="28" w:type="dxa"/>
            </w:tcMar>
            <w:hideMark/>
          </w:tcPr>
          <w:p w14:paraId="76EA8D87"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920033</w:t>
            </w:r>
          </w:p>
        </w:tc>
        <w:tc>
          <w:tcPr>
            <w:tcW w:w="3969" w:type="dxa"/>
            <w:shd w:val="clear" w:color="auto" w:fill="auto"/>
            <w:tcMar>
              <w:left w:w="28" w:type="dxa"/>
              <w:right w:w="28" w:type="dxa"/>
            </w:tcMar>
            <w:hideMark/>
          </w:tcPr>
          <w:p w14:paraId="1F447333"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Signal level Enhanced Network Selection </w:t>
            </w:r>
          </w:p>
        </w:tc>
        <w:tc>
          <w:tcPr>
            <w:tcW w:w="1701" w:type="dxa"/>
            <w:shd w:val="clear" w:color="auto" w:fill="auto"/>
            <w:tcMar>
              <w:left w:w="28" w:type="dxa"/>
              <w:right w:w="28" w:type="dxa"/>
            </w:tcMar>
            <w:hideMark/>
          </w:tcPr>
          <w:p w14:paraId="20042872" w14:textId="16CA974F"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E</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N</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S</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E</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5A906ABD"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S1</w:t>
            </w:r>
          </w:p>
        </w:tc>
        <w:tc>
          <w:tcPr>
            <w:tcW w:w="850" w:type="dxa"/>
            <w:shd w:val="clear" w:color="auto" w:fill="auto"/>
            <w:tcMar>
              <w:left w:w="28" w:type="dxa"/>
              <w:right w:w="28" w:type="dxa"/>
            </w:tcMar>
            <w:hideMark/>
          </w:tcPr>
          <w:p w14:paraId="715BBFE1" w14:textId="72478DF4"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781" w:history="1">
              <w:r w:rsidR="00556568" w:rsidRPr="00EF7FBB">
                <w:rPr>
                  <w:rFonts w:ascii="Calibri" w:hAnsi="Calibri" w:cs="Calibri"/>
                  <w:color w:val="0563C1"/>
                  <w:sz w:val="18"/>
                  <w:szCs w:val="18"/>
                  <w:u w:val="single"/>
                  <w:lang w:eastAsia="en-GB"/>
                </w:rPr>
                <w:t>SP-210525</w:t>
              </w:r>
            </w:hyperlink>
          </w:p>
        </w:tc>
        <w:tc>
          <w:tcPr>
            <w:tcW w:w="2268" w:type="dxa"/>
            <w:shd w:val="clear" w:color="auto" w:fill="auto"/>
            <w:tcMar>
              <w:left w:w="28" w:type="dxa"/>
              <w:right w:w="28" w:type="dxa"/>
            </w:tcMar>
            <w:hideMark/>
          </w:tcPr>
          <w:p w14:paraId="67DD182B"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Bischinger, Kurt; Deutsche Telekom </w:t>
            </w:r>
          </w:p>
        </w:tc>
        <w:tc>
          <w:tcPr>
            <w:tcW w:w="850" w:type="dxa"/>
            <w:shd w:val="clear" w:color="auto" w:fill="auto"/>
            <w:tcMar>
              <w:left w:w="28" w:type="dxa"/>
              <w:right w:w="28" w:type="dxa"/>
            </w:tcMar>
            <w:hideMark/>
          </w:tcPr>
          <w:p w14:paraId="7DFA12E1" w14:textId="16674B61"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71D62170" w14:textId="77777777" w:rsidTr="0041562B">
        <w:trPr>
          <w:trHeight w:val="255"/>
        </w:trPr>
        <w:tc>
          <w:tcPr>
            <w:tcW w:w="757" w:type="dxa"/>
            <w:shd w:val="clear" w:color="auto" w:fill="auto"/>
            <w:tcMar>
              <w:left w:w="28" w:type="dxa"/>
              <w:right w:w="28" w:type="dxa"/>
            </w:tcMar>
            <w:hideMark/>
          </w:tcPr>
          <w:p w14:paraId="61A7C44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970059</w:t>
            </w:r>
          </w:p>
        </w:tc>
        <w:tc>
          <w:tcPr>
            <w:tcW w:w="3969" w:type="dxa"/>
            <w:shd w:val="clear" w:color="auto" w:fill="auto"/>
            <w:tcMar>
              <w:left w:w="28" w:type="dxa"/>
              <w:right w:w="28" w:type="dxa"/>
            </w:tcMar>
            <w:hideMark/>
          </w:tcPr>
          <w:p w14:paraId="7C21C54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SENSE</w:t>
            </w:r>
          </w:p>
        </w:tc>
        <w:tc>
          <w:tcPr>
            <w:tcW w:w="1701" w:type="dxa"/>
            <w:shd w:val="clear" w:color="auto" w:fill="auto"/>
            <w:tcMar>
              <w:left w:w="28" w:type="dxa"/>
              <w:right w:w="28" w:type="dxa"/>
            </w:tcMar>
            <w:hideMark/>
          </w:tcPr>
          <w:p w14:paraId="369983A4" w14:textId="38E46CCD"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3A5BFE6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763C58E3" w14:textId="18734E2E"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782" w:history="1">
              <w:r w:rsidR="00556568" w:rsidRPr="00EF7FBB">
                <w:rPr>
                  <w:rFonts w:ascii="Calibri" w:hAnsi="Calibri" w:cs="Calibri"/>
                  <w:color w:val="0563C1"/>
                  <w:sz w:val="18"/>
                  <w:szCs w:val="18"/>
                  <w:u w:val="single"/>
                  <w:lang w:eastAsia="en-GB"/>
                </w:rPr>
                <w:t>CP-222237</w:t>
              </w:r>
            </w:hyperlink>
          </w:p>
        </w:tc>
        <w:tc>
          <w:tcPr>
            <w:tcW w:w="2268" w:type="dxa"/>
            <w:shd w:val="clear" w:color="auto" w:fill="auto"/>
            <w:tcMar>
              <w:left w:w="28" w:type="dxa"/>
              <w:right w:w="28" w:type="dxa"/>
            </w:tcMar>
            <w:hideMark/>
          </w:tcPr>
          <w:p w14:paraId="042AECA3"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Reinhard Lauster, Deutsche Telekom</w:t>
            </w:r>
          </w:p>
        </w:tc>
        <w:tc>
          <w:tcPr>
            <w:tcW w:w="850" w:type="dxa"/>
            <w:shd w:val="clear" w:color="auto" w:fill="auto"/>
            <w:tcMar>
              <w:left w:w="28" w:type="dxa"/>
              <w:right w:w="28" w:type="dxa"/>
            </w:tcMar>
            <w:hideMark/>
          </w:tcPr>
          <w:p w14:paraId="03DA896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65C9ABA2" w14:textId="77777777" w:rsidTr="0041562B">
        <w:trPr>
          <w:trHeight w:val="255"/>
        </w:trPr>
        <w:tc>
          <w:tcPr>
            <w:tcW w:w="757" w:type="dxa"/>
            <w:shd w:val="clear" w:color="auto" w:fill="auto"/>
            <w:tcMar>
              <w:left w:w="28" w:type="dxa"/>
              <w:right w:w="28" w:type="dxa"/>
            </w:tcMar>
            <w:hideMark/>
          </w:tcPr>
          <w:p w14:paraId="3ECDAA8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970060</w:t>
            </w:r>
          </w:p>
        </w:tc>
        <w:tc>
          <w:tcPr>
            <w:tcW w:w="3969" w:type="dxa"/>
            <w:shd w:val="clear" w:color="auto" w:fill="auto"/>
            <w:tcMar>
              <w:left w:w="28" w:type="dxa"/>
              <w:right w:w="28" w:type="dxa"/>
            </w:tcMar>
            <w:hideMark/>
          </w:tcPr>
          <w:p w14:paraId="73145CD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CT6 aspects of SENSE</w:t>
            </w:r>
          </w:p>
        </w:tc>
        <w:tc>
          <w:tcPr>
            <w:tcW w:w="1701" w:type="dxa"/>
            <w:shd w:val="clear" w:color="auto" w:fill="auto"/>
            <w:tcMar>
              <w:left w:w="28" w:type="dxa"/>
              <w:right w:w="28" w:type="dxa"/>
            </w:tcMar>
            <w:hideMark/>
          </w:tcPr>
          <w:p w14:paraId="6F3B0689" w14:textId="582EDF7A"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4676B2F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C6</w:t>
            </w:r>
          </w:p>
        </w:tc>
        <w:tc>
          <w:tcPr>
            <w:tcW w:w="850" w:type="dxa"/>
            <w:shd w:val="clear" w:color="auto" w:fill="auto"/>
            <w:tcMar>
              <w:left w:w="28" w:type="dxa"/>
              <w:right w:w="28" w:type="dxa"/>
            </w:tcMar>
            <w:hideMark/>
          </w:tcPr>
          <w:p w14:paraId="52BCE860" w14:textId="616CFBC0"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783" w:history="1">
              <w:r w:rsidR="00556568" w:rsidRPr="00EF7FBB">
                <w:rPr>
                  <w:rFonts w:ascii="Calibri" w:hAnsi="Calibri" w:cs="Calibri"/>
                  <w:color w:val="0563C1"/>
                  <w:sz w:val="18"/>
                  <w:szCs w:val="18"/>
                  <w:u w:val="single"/>
                  <w:lang w:eastAsia="en-GB"/>
                </w:rPr>
                <w:t>CP-222237</w:t>
              </w:r>
            </w:hyperlink>
          </w:p>
        </w:tc>
        <w:tc>
          <w:tcPr>
            <w:tcW w:w="2268" w:type="dxa"/>
            <w:shd w:val="clear" w:color="auto" w:fill="auto"/>
            <w:tcMar>
              <w:left w:w="28" w:type="dxa"/>
              <w:right w:w="28" w:type="dxa"/>
            </w:tcMar>
            <w:hideMark/>
          </w:tcPr>
          <w:p w14:paraId="342B969F"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Reinhard Lauster, Deutsche Telekom</w:t>
            </w:r>
          </w:p>
        </w:tc>
        <w:tc>
          <w:tcPr>
            <w:tcW w:w="850" w:type="dxa"/>
            <w:shd w:val="clear" w:color="auto" w:fill="auto"/>
            <w:tcMar>
              <w:left w:w="28" w:type="dxa"/>
              <w:right w:w="28" w:type="dxa"/>
            </w:tcMar>
            <w:hideMark/>
          </w:tcPr>
          <w:p w14:paraId="7840B76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0BB2BAC5" w14:textId="77777777" w:rsidTr="0041562B">
        <w:trPr>
          <w:trHeight w:val="255"/>
        </w:trPr>
        <w:tc>
          <w:tcPr>
            <w:tcW w:w="757" w:type="dxa"/>
            <w:shd w:val="clear" w:color="auto" w:fill="auto"/>
            <w:tcMar>
              <w:left w:w="28" w:type="dxa"/>
              <w:right w:w="28" w:type="dxa"/>
            </w:tcMar>
            <w:hideMark/>
          </w:tcPr>
          <w:p w14:paraId="04CA5A5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1010052</w:t>
            </w:r>
          </w:p>
        </w:tc>
        <w:tc>
          <w:tcPr>
            <w:tcW w:w="3969" w:type="dxa"/>
            <w:shd w:val="clear" w:color="auto" w:fill="auto"/>
            <w:tcMar>
              <w:left w:w="28" w:type="dxa"/>
              <w:right w:w="28" w:type="dxa"/>
            </w:tcMar>
            <w:hideMark/>
          </w:tcPr>
          <w:p w14:paraId="61F98CE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UE Conformance - Signal level Enhanced Network Selection </w:t>
            </w:r>
          </w:p>
        </w:tc>
        <w:tc>
          <w:tcPr>
            <w:tcW w:w="1701" w:type="dxa"/>
            <w:shd w:val="clear" w:color="auto" w:fill="auto"/>
            <w:tcMar>
              <w:left w:w="28" w:type="dxa"/>
              <w:right w:w="28" w:type="dxa"/>
            </w:tcMar>
            <w:hideMark/>
          </w:tcPr>
          <w:p w14:paraId="3DA07CEC" w14:textId="0ECE35B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U</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o</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50E54A3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850" w:type="dxa"/>
            <w:shd w:val="clear" w:color="auto" w:fill="auto"/>
            <w:tcMar>
              <w:left w:w="28" w:type="dxa"/>
              <w:right w:w="28" w:type="dxa"/>
            </w:tcMar>
            <w:hideMark/>
          </w:tcPr>
          <w:p w14:paraId="075E0491" w14:textId="63348090"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784" w:history="1">
              <w:r w:rsidR="00556568" w:rsidRPr="00EF7FBB">
                <w:rPr>
                  <w:rFonts w:ascii="Calibri" w:hAnsi="Calibri" w:cs="Calibri"/>
                  <w:color w:val="0563C1"/>
                  <w:sz w:val="18"/>
                  <w:szCs w:val="18"/>
                  <w:u w:val="single"/>
                  <w:lang w:eastAsia="en-GB"/>
                </w:rPr>
                <w:t>RP-232362</w:t>
              </w:r>
            </w:hyperlink>
          </w:p>
        </w:tc>
        <w:tc>
          <w:tcPr>
            <w:tcW w:w="2268" w:type="dxa"/>
            <w:shd w:val="clear" w:color="auto" w:fill="auto"/>
            <w:tcMar>
              <w:left w:w="28" w:type="dxa"/>
              <w:right w:w="28" w:type="dxa"/>
            </w:tcMar>
            <w:hideMark/>
          </w:tcPr>
          <w:p w14:paraId="3CE1F290"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Huawei </w:t>
            </w:r>
          </w:p>
        </w:tc>
        <w:tc>
          <w:tcPr>
            <w:tcW w:w="850" w:type="dxa"/>
            <w:shd w:val="clear" w:color="auto" w:fill="auto"/>
            <w:tcMar>
              <w:left w:w="28" w:type="dxa"/>
              <w:right w:w="28" w:type="dxa"/>
            </w:tcMar>
            <w:hideMark/>
          </w:tcPr>
          <w:p w14:paraId="3B7B7E8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5F1D2FF4" w14:textId="77777777" w:rsidTr="0041562B">
        <w:trPr>
          <w:trHeight w:val="255"/>
        </w:trPr>
        <w:tc>
          <w:tcPr>
            <w:tcW w:w="757" w:type="dxa"/>
            <w:shd w:val="clear" w:color="auto" w:fill="auto"/>
            <w:tcMar>
              <w:left w:w="28" w:type="dxa"/>
              <w:right w:w="28" w:type="dxa"/>
            </w:tcMar>
            <w:hideMark/>
          </w:tcPr>
          <w:p w14:paraId="62B3DF5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940017</w:t>
            </w:r>
          </w:p>
        </w:tc>
        <w:tc>
          <w:tcPr>
            <w:tcW w:w="3969" w:type="dxa"/>
            <w:shd w:val="clear" w:color="auto" w:fill="auto"/>
            <w:tcMar>
              <w:left w:w="28" w:type="dxa"/>
              <w:right w:w="28" w:type="dxa"/>
            </w:tcMar>
            <w:hideMark/>
          </w:tcPr>
          <w:p w14:paraId="298C339F"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SECAM and SCAS for 3GPP virtualized network products </w:t>
            </w:r>
          </w:p>
        </w:tc>
        <w:tc>
          <w:tcPr>
            <w:tcW w:w="1701" w:type="dxa"/>
            <w:shd w:val="clear" w:color="auto" w:fill="auto"/>
            <w:tcMar>
              <w:left w:w="28" w:type="dxa"/>
              <w:right w:w="28" w:type="dxa"/>
            </w:tcMar>
            <w:hideMark/>
          </w:tcPr>
          <w:p w14:paraId="02A52FE2" w14:textId="2E87A9AD"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V</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162AB1C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7EF27CAD" w14:textId="3E330B34"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785" w:history="1">
              <w:r w:rsidR="00556568" w:rsidRPr="00EF7FBB">
                <w:rPr>
                  <w:rFonts w:ascii="Calibri" w:hAnsi="Calibri" w:cs="Calibri"/>
                  <w:color w:val="0563C1"/>
                  <w:sz w:val="18"/>
                  <w:szCs w:val="18"/>
                  <w:u w:val="single"/>
                  <w:lang w:eastAsia="en-GB"/>
                </w:rPr>
                <w:t>SP-211365</w:t>
              </w:r>
            </w:hyperlink>
          </w:p>
        </w:tc>
        <w:tc>
          <w:tcPr>
            <w:tcW w:w="2268" w:type="dxa"/>
            <w:shd w:val="clear" w:color="auto" w:fill="auto"/>
            <w:tcMar>
              <w:left w:w="28" w:type="dxa"/>
              <w:right w:w="28" w:type="dxa"/>
            </w:tcMar>
            <w:hideMark/>
          </w:tcPr>
          <w:p w14:paraId="37A5ECD6"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Qi Minpeng, China Mobile </w:t>
            </w:r>
          </w:p>
        </w:tc>
        <w:tc>
          <w:tcPr>
            <w:tcW w:w="850" w:type="dxa"/>
            <w:shd w:val="clear" w:color="auto" w:fill="auto"/>
            <w:tcMar>
              <w:left w:w="28" w:type="dxa"/>
              <w:right w:w="28" w:type="dxa"/>
            </w:tcMar>
            <w:hideMark/>
          </w:tcPr>
          <w:p w14:paraId="6AE144E7" w14:textId="4F79159D"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3CC90322" w14:textId="77777777" w:rsidTr="0041562B">
        <w:trPr>
          <w:trHeight w:val="255"/>
        </w:trPr>
        <w:tc>
          <w:tcPr>
            <w:tcW w:w="757" w:type="dxa"/>
            <w:shd w:val="clear" w:color="auto" w:fill="auto"/>
            <w:tcMar>
              <w:left w:w="28" w:type="dxa"/>
              <w:right w:w="28" w:type="dxa"/>
            </w:tcMar>
            <w:hideMark/>
          </w:tcPr>
          <w:p w14:paraId="7DC57BF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950016</w:t>
            </w:r>
          </w:p>
        </w:tc>
        <w:tc>
          <w:tcPr>
            <w:tcW w:w="3969" w:type="dxa"/>
            <w:shd w:val="clear" w:color="auto" w:fill="auto"/>
            <w:tcMar>
              <w:left w:w="28" w:type="dxa"/>
              <w:right w:w="28" w:type="dxa"/>
            </w:tcMar>
            <w:hideMark/>
          </w:tcPr>
          <w:p w14:paraId="1C322BF2"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Security Assurance Specification (SCAS) for 5G Rel-17 Features </w:t>
            </w:r>
          </w:p>
        </w:tc>
        <w:tc>
          <w:tcPr>
            <w:tcW w:w="1701" w:type="dxa"/>
            <w:shd w:val="clear" w:color="auto" w:fill="auto"/>
            <w:tcMar>
              <w:left w:w="28" w:type="dxa"/>
              <w:right w:w="28" w:type="dxa"/>
            </w:tcMar>
            <w:hideMark/>
          </w:tcPr>
          <w:p w14:paraId="4BCC9BC9" w14:textId="18097E1E"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5</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2</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038142B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10E83D85" w14:textId="3DBFBCC2"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786" w:history="1">
              <w:r w:rsidR="00556568" w:rsidRPr="00EF7FBB">
                <w:rPr>
                  <w:rFonts w:ascii="Calibri" w:hAnsi="Calibri" w:cs="Calibri"/>
                  <w:color w:val="0563C1"/>
                  <w:sz w:val="18"/>
                  <w:szCs w:val="18"/>
                  <w:u w:val="single"/>
                  <w:lang w:eastAsia="en-GB"/>
                </w:rPr>
                <w:t>SP-220192</w:t>
              </w:r>
            </w:hyperlink>
          </w:p>
        </w:tc>
        <w:tc>
          <w:tcPr>
            <w:tcW w:w="2268" w:type="dxa"/>
            <w:shd w:val="clear" w:color="auto" w:fill="auto"/>
            <w:tcMar>
              <w:left w:w="28" w:type="dxa"/>
              <w:right w:w="28" w:type="dxa"/>
            </w:tcMar>
            <w:hideMark/>
          </w:tcPr>
          <w:p w14:paraId="388CDA27"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Rong Wu, Huawei Technologies Co., Ltd. </w:t>
            </w:r>
          </w:p>
        </w:tc>
        <w:tc>
          <w:tcPr>
            <w:tcW w:w="850" w:type="dxa"/>
            <w:shd w:val="clear" w:color="auto" w:fill="auto"/>
            <w:tcMar>
              <w:left w:w="28" w:type="dxa"/>
              <w:right w:w="28" w:type="dxa"/>
            </w:tcMar>
            <w:hideMark/>
          </w:tcPr>
          <w:p w14:paraId="40EF70D9" w14:textId="55BBA314"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30968368" w14:textId="77777777" w:rsidTr="0041562B">
        <w:trPr>
          <w:trHeight w:val="255"/>
        </w:trPr>
        <w:tc>
          <w:tcPr>
            <w:tcW w:w="757" w:type="dxa"/>
            <w:shd w:val="clear" w:color="auto" w:fill="auto"/>
            <w:tcMar>
              <w:left w:w="28" w:type="dxa"/>
              <w:right w:w="28" w:type="dxa"/>
            </w:tcMar>
            <w:hideMark/>
          </w:tcPr>
          <w:p w14:paraId="068A021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960035</w:t>
            </w:r>
          </w:p>
        </w:tc>
        <w:tc>
          <w:tcPr>
            <w:tcW w:w="3969" w:type="dxa"/>
            <w:shd w:val="clear" w:color="auto" w:fill="auto"/>
            <w:tcMar>
              <w:left w:w="28" w:type="dxa"/>
              <w:right w:w="28" w:type="dxa"/>
            </w:tcMar>
            <w:hideMark/>
          </w:tcPr>
          <w:p w14:paraId="777E5AC1" w14:textId="77777777" w:rsidR="00556568" w:rsidRPr="00EF7FBB" w:rsidRDefault="00556568" w:rsidP="00EF7FB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URSP rules to securely identify applications </w:t>
            </w:r>
          </w:p>
        </w:tc>
        <w:tc>
          <w:tcPr>
            <w:tcW w:w="1701" w:type="dxa"/>
            <w:shd w:val="clear" w:color="auto" w:fill="auto"/>
            <w:tcMar>
              <w:left w:w="28" w:type="dxa"/>
              <w:right w:w="28" w:type="dxa"/>
            </w:tcMar>
            <w:hideMark/>
          </w:tcPr>
          <w:p w14:paraId="456CA5BC" w14:textId="0988B61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U</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741EEE7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61AE5A63" w14:textId="00A3C23D"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787" w:history="1">
              <w:r w:rsidR="00556568" w:rsidRPr="00EF7FBB">
                <w:rPr>
                  <w:rFonts w:ascii="Calibri" w:hAnsi="Calibri" w:cs="Calibri"/>
                  <w:color w:val="0563C1"/>
                  <w:sz w:val="18"/>
                  <w:szCs w:val="18"/>
                  <w:u w:val="single"/>
                  <w:lang w:eastAsia="en-GB"/>
                </w:rPr>
                <w:t>SP-220533</w:t>
              </w:r>
            </w:hyperlink>
          </w:p>
        </w:tc>
        <w:tc>
          <w:tcPr>
            <w:tcW w:w="2268" w:type="dxa"/>
            <w:shd w:val="clear" w:color="auto" w:fill="auto"/>
            <w:tcMar>
              <w:left w:w="28" w:type="dxa"/>
              <w:right w:w="28" w:type="dxa"/>
            </w:tcMar>
            <w:hideMark/>
          </w:tcPr>
          <w:p w14:paraId="78CE732F"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Andreas Kunz, Lenovo </w:t>
            </w:r>
          </w:p>
        </w:tc>
        <w:tc>
          <w:tcPr>
            <w:tcW w:w="850" w:type="dxa"/>
            <w:shd w:val="clear" w:color="auto" w:fill="auto"/>
            <w:tcMar>
              <w:left w:w="28" w:type="dxa"/>
              <w:right w:w="28" w:type="dxa"/>
            </w:tcMar>
            <w:hideMark/>
          </w:tcPr>
          <w:p w14:paraId="7C966465"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1B2DD9B0" w14:textId="77777777" w:rsidTr="0041562B">
        <w:trPr>
          <w:trHeight w:val="255"/>
        </w:trPr>
        <w:tc>
          <w:tcPr>
            <w:tcW w:w="757" w:type="dxa"/>
            <w:shd w:val="clear" w:color="auto" w:fill="auto"/>
            <w:tcMar>
              <w:left w:w="28" w:type="dxa"/>
              <w:right w:w="28" w:type="dxa"/>
            </w:tcMar>
            <w:hideMark/>
          </w:tcPr>
          <w:p w14:paraId="193C0B6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810032</w:t>
            </w:r>
          </w:p>
        </w:tc>
        <w:tc>
          <w:tcPr>
            <w:tcW w:w="3969" w:type="dxa"/>
            <w:shd w:val="clear" w:color="auto" w:fill="auto"/>
            <w:tcMar>
              <w:left w:w="28" w:type="dxa"/>
              <w:right w:w="28" w:type="dxa"/>
            </w:tcMar>
            <w:hideMark/>
          </w:tcPr>
          <w:p w14:paraId="2F8ECB28" w14:textId="77777777" w:rsidR="00556568" w:rsidRPr="00EF7FBB" w:rsidRDefault="00556568" w:rsidP="00EF7FB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5G security enhancement against false base stations</w:t>
            </w:r>
          </w:p>
        </w:tc>
        <w:tc>
          <w:tcPr>
            <w:tcW w:w="1701" w:type="dxa"/>
            <w:shd w:val="clear" w:color="auto" w:fill="auto"/>
            <w:tcMar>
              <w:left w:w="28" w:type="dxa"/>
              <w:right w:w="28" w:type="dxa"/>
            </w:tcMar>
            <w:hideMark/>
          </w:tcPr>
          <w:p w14:paraId="14149BB8" w14:textId="3B601280"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5</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B</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75A6A1A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14958720" w14:textId="549DADF5"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788" w:history="1">
              <w:r w:rsidR="00556568" w:rsidRPr="00EF7FBB">
                <w:rPr>
                  <w:rFonts w:ascii="Calibri" w:hAnsi="Calibri" w:cs="Calibri"/>
                  <w:color w:val="0563C1"/>
                  <w:sz w:val="18"/>
                  <w:szCs w:val="18"/>
                  <w:u w:val="single"/>
                  <w:lang w:eastAsia="en-GB"/>
                </w:rPr>
                <w:t>SP-180690</w:t>
              </w:r>
            </w:hyperlink>
          </w:p>
        </w:tc>
        <w:tc>
          <w:tcPr>
            <w:tcW w:w="2268" w:type="dxa"/>
            <w:shd w:val="clear" w:color="auto" w:fill="auto"/>
            <w:tcMar>
              <w:left w:w="28" w:type="dxa"/>
              <w:right w:w="28" w:type="dxa"/>
            </w:tcMar>
            <w:hideMark/>
          </w:tcPr>
          <w:p w14:paraId="476D944A"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Ivy Guo, Apple</w:t>
            </w:r>
          </w:p>
        </w:tc>
        <w:tc>
          <w:tcPr>
            <w:tcW w:w="850" w:type="dxa"/>
            <w:shd w:val="clear" w:color="auto" w:fill="auto"/>
            <w:tcMar>
              <w:left w:w="28" w:type="dxa"/>
              <w:right w:w="28" w:type="dxa"/>
            </w:tcMar>
            <w:hideMark/>
          </w:tcPr>
          <w:p w14:paraId="6A996E6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55E79E86" w14:textId="77777777" w:rsidTr="0041562B">
        <w:trPr>
          <w:trHeight w:val="255"/>
        </w:trPr>
        <w:tc>
          <w:tcPr>
            <w:tcW w:w="757" w:type="dxa"/>
            <w:shd w:val="clear" w:color="auto" w:fill="auto"/>
            <w:tcMar>
              <w:left w:w="28" w:type="dxa"/>
              <w:right w:w="28" w:type="dxa"/>
            </w:tcMar>
            <w:hideMark/>
          </w:tcPr>
          <w:p w14:paraId="4904EE1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960040</w:t>
            </w:r>
          </w:p>
        </w:tc>
        <w:tc>
          <w:tcPr>
            <w:tcW w:w="3969" w:type="dxa"/>
            <w:shd w:val="clear" w:color="auto" w:fill="auto"/>
            <w:tcMar>
              <w:left w:w="28" w:type="dxa"/>
              <w:right w:w="28" w:type="dxa"/>
            </w:tcMar>
            <w:hideMark/>
          </w:tcPr>
          <w:p w14:paraId="5D2F7259"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Security Enhancement on RRCResumeRequest Message Protection </w:t>
            </w:r>
          </w:p>
        </w:tc>
        <w:tc>
          <w:tcPr>
            <w:tcW w:w="1701" w:type="dxa"/>
            <w:shd w:val="clear" w:color="auto" w:fill="auto"/>
            <w:tcMar>
              <w:left w:w="28" w:type="dxa"/>
              <w:right w:w="28" w:type="dxa"/>
            </w:tcMar>
            <w:hideMark/>
          </w:tcPr>
          <w:p w14:paraId="0042B9CC" w14:textId="1570F6FE"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1ADE6515"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60D8A348" w14:textId="431E64BA"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789" w:history="1">
              <w:r w:rsidR="00556568" w:rsidRPr="00EF7FBB">
                <w:rPr>
                  <w:rFonts w:ascii="Calibri" w:hAnsi="Calibri" w:cs="Calibri"/>
                  <w:color w:val="0563C1"/>
                  <w:sz w:val="18"/>
                  <w:szCs w:val="18"/>
                  <w:u w:val="single"/>
                  <w:lang w:eastAsia="en-GB"/>
                </w:rPr>
                <w:t>SP-220538</w:t>
              </w:r>
            </w:hyperlink>
          </w:p>
        </w:tc>
        <w:tc>
          <w:tcPr>
            <w:tcW w:w="2268" w:type="dxa"/>
            <w:shd w:val="clear" w:color="auto" w:fill="auto"/>
            <w:tcMar>
              <w:left w:w="28" w:type="dxa"/>
              <w:right w:w="28" w:type="dxa"/>
            </w:tcMar>
            <w:hideMark/>
          </w:tcPr>
          <w:p w14:paraId="71FCE269"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Ivy Guo, Apple </w:t>
            </w:r>
          </w:p>
        </w:tc>
        <w:tc>
          <w:tcPr>
            <w:tcW w:w="850" w:type="dxa"/>
            <w:shd w:val="clear" w:color="auto" w:fill="auto"/>
            <w:tcMar>
              <w:left w:w="28" w:type="dxa"/>
              <w:right w:w="28" w:type="dxa"/>
            </w:tcMar>
            <w:hideMark/>
          </w:tcPr>
          <w:p w14:paraId="0786B558" w14:textId="3E4B3223"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616F36C8" w14:textId="77777777" w:rsidTr="0041562B">
        <w:trPr>
          <w:trHeight w:val="255"/>
        </w:trPr>
        <w:tc>
          <w:tcPr>
            <w:tcW w:w="757" w:type="dxa"/>
            <w:shd w:val="clear" w:color="auto" w:fill="auto"/>
            <w:tcMar>
              <w:left w:w="28" w:type="dxa"/>
              <w:right w:w="28" w:type="dxa"/>
            </w:tcMar>
            <w:hideMark/>
          </w:tcPr>
          <w:p w14:paraId="31B9654E"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960055</w:t>
            </w:r>
          </w:p>
        </w:tc>
        <w:tc>
          <w:tcPr>
            <w:tcW w:w="3969" w:type="dxa"/>
            <w:shd w:val="clear" w:color="auto" w:fill="auto"/>
            <w:tcMar>
              <w:left w:w="28" w:type="dxa"/>
              <w:right w:w="28" w:type="dxa"/>
            </w:tcMar>
            <w:hideMark/>
          </w:tcPr>
          <w:p w14:paraId="30702705"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Stage-3 5GS NAS protocol development 18 </w:t>
            </w:r>
          </w:p>
        </w:tc>
        <w:tc>
          <w:tcPr>
            <w:tcW w:w="1701" w:type="dxa"/>
            <w:shd w:val="clear" w:color="auto" w:fill="auto"/>
            <w:tcMar>
              <w:left w:w="28" w:type="dxa"/>
              <w:right w:w="28" w:type="dxa"/>
            </w:tcMar>
            <w:hideMark/>
          </w:tcPr>
          <w:p w14:paraId="5995C1CF" w14:textId="34F17ED2"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5</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G</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P</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r</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o</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t</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o</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c</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1</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8</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6138F79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618044EF" w14:textId="41595A79"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790" w:history="1">
              <w:r w:rsidR="00556568" w:rsidRPr="00EF7FBB">
                <w:rPr>
                  <w:rFonts w:ascii="Calibri" w:hAnsi="Calibri" w:cs="Calibri"/>
                  <w:color w:val="0563C1"/>
                  <w:sz w:val="18"/>
                  <w:szCs w:val="18"/>
                  <w:u w:val="single"/>
                  <w:lang w:eastAsia="en-GB"/>
                </w:rPr>
                <w:t>CP-221268</w:t>
              </w:r>
            </w:hyperlink>
          </w:p>
        </w:tc>
        <w:tc>
          <w:tcPr>
            <w:tcW w:w="2268" w:type="dxa"/>
            <w:shd w:val="clear" w:color="auto" w:fill="auto"/>
            <w:tcMar>
              <w:left w:w="28" w:type="dxa"/>
              <w:right w:w="28" w:type="dxa"/>
            </w:tcMar>
            <w:hideMark/>
          </w:tcPr>
          <w:p w14:paraId="10E16B2E"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Sedlacek, Ivo, Ericsson, </w:t>
            </w:r>
          </w:p>
        </w:tc>
        <w:tc>
          <w:tcPr>
            <w:tcW w:w="850" w:type="dxa"/>
            <w:shd w:val="clear" w:color="auto" w:fill="auto"/>
            <w:tcMar>
              <w:left w:w="28" w:type="dxa"/>
              <w:right w:w="28" w:type="dxa"/>
            </w:tcMar>
            <w:hideMark/>
          </w:tcPr>
          <w:p w14:paraId="5C707617" w14:textId="5A645CD4"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34FA0B63" w14:textId="77777777" w:rsidTr="0041562B">
        <w:trPr>
          <w:trHeight w:val="255"/>
        </w:trPr>
        <w:tc>
          <w:tcPr>
            <w:tcW w:w="757" w:type="dxa"/>
            <w:shd w:val="clear" w:color="auto" w:fill="auto"/>
            <w:tcMar>
              <w:left w:w="28" w:type="dxa"/>
              <w:right w:w="28" w:type="dxa"/>
            </w:tcMar>
            <w:hideMark/>
          </w:tcPr>
          <w:p w14:paraId="02957C1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960007</w:t>
            </w:r>
          </w:p>
        </w:tc>
        <w:tc>
          <w:tcPr>
            <w:tcW w:w="3969" w:type="dxa"/>
            <w:shd w:val="clear" w:color="auto" w:fill="auto"/>
            <w:tcMar>
              <w:left w:w="28" w:type="dxa"/>
              <w:right w:w="28" w:type="dxa"/>
            </w:tcMar>
            <w:hideMark/>
          </w:tcPr>
          <w:p w14:paraId="3BC715C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Stage-3 5GS NAS protocol development 18 general aspects</w:t>
            </w:r>
          </w:p>
        </w:tc>
        <w:tc>
          <w:tcPr>
            <w:tcW w:w="1701" w:type="dxa"/>
            <w:shd w:val="clear" w:color="auto" w:fill="auto"/>
            <w:tcMar>
              <w:left w:w="28" w:type="dxa"/>
              <w:right w:w="28" w:type="dxa"/>
            </w:tcMar>
            <w:hideMark/>
          </w:tcPr>
          <w:p w14:paraId="5F9AC0A4" w14:textId="61CDB9A1"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o</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o</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1</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8</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4EDD4C8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1ACD1DE0" w14:textId="7D19F577"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791" w:history="1">
              <w:r w:rsidR="00556568" w:rsidRPr="00EF7FBB">
                <w:rPr>
                  <w:rFonts w:ascii="Calibri" w:hAnsi="Calibri" w:cs="Calibri"/>
                  <w:color w:val="0563C1"/>
                  <w:sz w:val="18"/>
                  <w:szCs w:val="18"/>
                  <w:u w:val="single"/>
                  <w:lang w:eastAsia="en-GB"/>
                </w:rPr>
                <w:t>CP-221268</w:t>
              </w:r>
            </w:hyperlink>
          </w:p>
        </w:tc>
        <w:tc>
          <w:tcPr>
            <w:tcW w:w="2268" w:type="dxa"/>
            <w:shd w:val="clear" w:color="auto" w:fill="auto"/>
            <w:tcMar>
              <w:left w:w="28" w:type="dxa"/>
              <w:right w:w="28" w:type="dxa"/>
            </w:tcMar>
            <w:hideMark/>
          </w:tcPr>
          <w:p w14:paraId="49FFDD83"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Sedlacek, Ivo, Ericsson, </w:t>
            </w:r>
          </w:p>
        </w:tc>
        <w:tc>
          <w:tcPr>
            <w:tcW w:w="850" w:type="dxa"/>
            <w:shd w:val="clear" w:color="auto" w:fill="auto"/>
            <w:tcMar>
              <w:left w:w="28" w:type="dxa"/>
              <w:right w:w="28" w:type="dxa"/>
            </w:tcMar>
            <w:hideMark/>
          </w:tcPr>
          <w:p w14:paraId="29C9923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7D4F74A6" w14:textId="77777777" w:rsidTr="0041562B">
        <w:trPr>
          <w:trHeight w:val="255"/>
        </w:trPr>
        <w:tc>
          <w:tcPr>
            <w:tcW w:w="757" w:type="dxa"/>
            <w:shd w:val="clear" w:color="auto" w:fill="auto"/>
            <w:tcMar>
              <w:left w:w="28" w:type="dxa"/>
              <w:right w:w="28" w:type="dxa"/>
            </w:tcMar>
            <w:hideMark/>
          </w:tcPr>
          <w:p w14:paraId="7793A78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960056</w:t>
            </w:r>
          </w:p>
        </w:tc>
        <w:tc>
          <w:tcPr>
            <w:tcW w:w="3969" w:type="dxa"/>
            <w:shd w:val="clear" w:color="auto" w:fill="auto"/>
            <w:tcMar>
              <w:left w:w="28" w:type="dxa"/>
              <w:right w:w="28" w:type="dxa"/>
            </w:tcMar>
            <w:hideMark/>
          </w:tcPr>
          <w:p w14:paraId="768F130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Stage-3 5GS NAS protocol development 18 non 3GPP aspects</w:t>
            </w:r>
          </w:p>
        </w:tc>
        <w:tc>
          <w:tcPr>
            <w:tcW w:w="1701" w:type="dxa"/>
            <w:shd w:val="clear" w:color="auto" w:fill="auto"/>
            <w:tcMar>
              <w:left w:w="28" w:type="dxa"/>
              <w:right w:w="28" w:type="dxa"/>
            </w:tcMar>
            <w:hideMark/>
          </w:tcPr>
          <w:p w14:paraId="69DAC34B" w14:textId="09F4045F" w:rsidR="00556568" w:rsidRPr="00EF7FBB" w:rsidRDefault="00556568" w:rsidP="00EF7FBB">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5</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G</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P</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1</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8</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3</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G</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P</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P</w:t>
            </w:r>
            <w:r w:rsidRPr="008606A6">
              <w:rPr>
                <w:rFonts w:ascii="Arial" w:hAnsi="Arial" w:cs="Arial"/>
                <w:color w:val="000000"/>
                <w:sz w:val="2"/>
                <w:szCs w:val="18"/>
                <w:lang w:val="es-ES" w:eastAsia="en-GB"/>
              </w:rPr>
              <w:t xml:space="preserve"> </w:t>
            </w:r>
          </w:p>
        </w:tc>
        <w:tc>
          <w:tcPr>
            <w:tcW w:w="397" w:type="dxa"/>
            <w:shd w:val="clear" w:color="auto" w:fill="auto"/>
            <w:tcMar>
              <w:left w:w="28" w:type="dxa"/>
              <w:right w:w="28" w:type="dxa"/>
            </w:tcMar>
            <w:hideMark/>
          </w:tcPr>
          <w:p w14:paraId="088311E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275295D9" w14:textId="3526099C"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792" w:history="1">
              <w:r w:rsidR="00556568" w:rsidRPr="00EF7FBB">
                <w:rPr>
                  <w:rFonts w:ascii="Calibri" w:hAnsi="Calibri" w:cs="Calibri"/>
                  <w:color w:val="0563C1"/>
                  <w:sz w:val="18"/>
                  <w:szCs w:val="18"/>
                  <w:u w:val="single"/>
                  <w:lang w:eastAsia="en-GB"/>
                </w:rPr>
                <w:t>CP-221268</w:t>
              </w:r>
            </w:hyperlink>
          </w:p>
        </w:tc>
        <w:tc>
          <w:tcPr>
            <w:tcW w:w="2268" w:type="dxa"/>
            <w:shd w:val="clear" w:color="auto" w:fill="auto"/>
            <w:tcMar>
              <w:left w:w="28" w:type="dxa"/>
              <w:right w:w="28" w:type="dxa"/>
            </w:tcMar>
            <w:hideMark/>
          </w:tcPr>
          <w:p w14:paraId="264B71E3"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Sedlacek, Ivo, Ericsson, </w:t>
            </w:r>
          </w:p>
        </w:tc>
        <w:tc>
          <w:tcPr>
            <w:tcW w:w="850" w:type="dxa"/>
            <w:shd w:val="clear" w:color="auto" w:fill="auto"/>
            <w:tcMar>
              <w:left w:w="28" w:type="dxa"/>
              <w:right w:w="28" w:type="dxa"/>
            </w:tcMar>
            <w:hideMark/>
          </w:tcPr>
          <w:p w14:paraId="7F15AB0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27C1C798" w14:textId="77777777" w:rsidTr="0041562B">
        <w:trPr>
          <w:trHeight w:val="255"/>
        </w:trPr>
        <w:tc>
          <w:tcPr>
            <w:tcW w:w="757" w:type="dxa"/>
            <w:shd w:val="clear" w:color="auto" w:fill="auto"/>
            <w:tcMar>
              <w:left w:w="28" w:type="dxa"/>
              <w:right w:w="28" w:type="dxa"/>
            </w:tcMar>
            <w:hideMark/>
          </w:tcPr>
          <w:p w14:paraId="6C3AF239"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960057</w:t>
            </w:r>
          </w:p>
        </w:tc>
        <w:tc>
          <w:tcPr>
            <w:tcW w:w="3969" w:type="dxa"/>
            <w:shd w:val="clear" w:color="auto" w:fill="auto"/>
            <w:tcMar>
              <w:left w:w="28" w:type="dxa"/>
              <w:right w:w="28" w:type="dxa"/>
            </w:tcMar>
            <w:hideMark/>
          </w:tcPr>
          <w:p w14:paraId="2C6B6088"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Stage-3 SAE Protocol Development </w:t>
            </w:r>
          </w:p>
        </w:tc>
        <w:tc>
          <w:tcPr>
            <w:tcW w:w="1701" w:type="dxa"/>
            <w:shd w:val="clear" w:color="auto" w:fill="auto"/>
            <w:tcMar>
              <w:left w:w="28" w:type="dxa"/>
              <w:right w:w="28" w:type="dxa"/>
            </w:tcMar>
            <w:hideMark/>
          </w:tcPr>
          <w:p w14:paraId="2E630392" w14:textId="3FA54AA8"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A</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E</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S</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1</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8</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278CBA6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5CD8BEE3" w14:textId="5CCC88C1"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793" w:history="1">
              <w:r w:rsidR="00556568" w:rsidRPr="00EF7FBB">
                <w:rPr>
                  <w:rFonts w:ascii="Calibri" w:hAnsi="Calibri" w:cs="Calibri"/>
                  <w:color w:val="0563C1"/>
                  <w:sz w:val="18"/>
                  <w:szCs w:val="18"/>
                  <w:u w:val="single"/>
                  <w:lang w:eastAsia="en-GB"/>
                </w:rPr>
                <w:t>CP-221269</w:t>
              </w:r>
            </w:hyperlink>
          </w:p>
        </w:tc>
        <w:tc>
          <w:tcPr>
            <w:tcW w:w="2268" w:type="dxa"/>
            <w:shd w:val="clear" w:color="auto" w:fill="auto"/>
            <w:tcMar>
              <w:left w:w="28" w:type="dxa"/>
              <w:right w:w="28" w:type="dxa"/>
            </w:tcMar>
            <w:hideMark/>
          </w:tcPr>
          <w:p w14:paraId="021FFBC3"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Sethi, Anuj, InterDigital </w:t>
            </w:r>
          </w:p>
        </w:tc>
        <w:tc>
          <w:tcPr>
            <w:tcW w:w="850" w:type="dxa"/>
            <w:shd w:val="clear" w:color="auto" w:fill="auto"/>
            <w:tcMar>
              <w:left w:w="28" w:type="dxa"/>
              <w:right w:w="28" w:type="dxa"/>
            </w:tcMar>
            <w:hideMark/>
          </w:tcPr>
          <w:p w14:paraId="3CB5DBE5" w14:textId="4E33495E"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13F476C8" w14:textId="77777777" w:rsidTr="0041562B">
        <w:trPr>
          <w:trHeight w:val="255"/>
        </w:trPr>
        <w:tc>
          <w:tcPr>
            <w:tcW w:w="757" w:type="dxa"/>
            <w:shd w:val="clear" w:color="auto" w:fill="auto"/>
            <w:tcMar>
              <w:left w:w="28" w:type="dxa"/>
              <w:right w:w="28" w:type="dxa"/>
            </w:tcMar>
            <w:hideMark/>
          </w:tcPr>
          <w:p w14:paraId="5012DF2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960008</w:t>
            </w:r>
          </w:p>
        </w:tc>
        <w:tc>
          <w:tcPr>
            <w:tcW w:w="3969" w:type="dxa"/>
            <w:shd w:val="clear" w:color="auto" w:fill="auto"/>
            <w:tcMar>
              <w:left w:w="28" w:type="dxa"/>
              <w:right w:w="28" w:type="dxa"/>
            </w:tcMar>
            <w:hideMark/>
          </w:tcPr>
          <w:p w14:paraId="7F08635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Stage-3 SAE Protocol Development general</w:t>
            </w:r>
          </w:p>
        </w:tc>
        <w:tc>
          <w:tcPr>
            <w:tcW w:w="1701" w:type="dxa"/>
            <w:shd w:val="clear" w:color="auto" w:fill="auto"/>
            <w:tcMar>
              <w:left w:w="28" w:type="dxa"/>
              <w:right w:w="28" w:type="dxa"/>
            </w:tcMar>
            <w:hideMark/>
          </w:tcPr>
          <w:p w14:paraId="7FD8D274" w14:textId="3ABAA03D"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1</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8</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3C0EAD1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1A133C6D" w14:textId="039D442B"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794" w:history="1">
              <w:r w:rsidR="00556568" w:rsidRPr="00EF7FBB">
                <w:rPr>
                  <w:rFonts w:ascii="Calibri" w:hAnsi="Calibri" w:cs="Calibri"/>
                  <w:color w:val="0563C1"/>
                  <w:sz w:val="18"/>
                  <w:szCs w:val="18"/>
                  <w:u w:val="single"/>
                  <w:lang w:eastAsia="en-GB"/>
                </w:rPr>
                <w:t>CP-221269</w:t>
              </w:r>
            </w:hyperlink>
          </w:p>
        </w:tc>
        <w:tc>
          <w:tcPr>
            <w:tcW w:w="2268" w:type="dxa"/>
            <w:shd w:val="clear" w:color="auto" w:fill="auto"/>
            <w:tcMar>
              <w:left w:w="28" w:type="dxa"/>
              <w:right w:w="28" w:type="dxa"/>
            </w:tcMar>
            <w:hideMark/>
          </w:tcPr>
          <w:p w14:paraId="6F01D8BE"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Sethi, Anuj, InterDigital </w:t>
            </w:r>
          </w:p>
        </w:tc>
        <w:tc>
          <w:tcPr>
            <w:tcW w:w="850" w:type="dxa"/>
            <w:shd w:val="clear" w:color="auto" w:fill="auto"/>
            <w:tcMar>
              <w:left w:w="28" w:type="dxa"/>
              <w:right w:w="28" w:type="dxa"/>
            </w:tcMar>
            <w:hideMark/>
          </w:tcPr>
          <w:p w14:paraId="4C3B248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1578FF41" w14:textId="77777777" w:rsidTr="0041562B">
        <w:trPr>
          <w:trHeight w:val="255"/>
        </w:trPr>
        <w:tc>
          <w:tcPr>
            <w:tcW w:w="757" w:type="dxa"/>
            <w:shd w:val="clear" w:color="auto" w:fill="auto"/>
            <w:tcMar>
              <w:left w:w="28" w:type="dxa"/>
              <w:right w:w="28" w:type="dxa"/>
            </w:tcMar>
            <w:hideMark/>
          </w:tcPr>
          <w:p w14:paraId="247D8B2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960058</w:t>
            </w:r>
          </w:p>
        </w:tc>
        <w:tc>
          <w:tcPr>
            <w:tcW w:w="3969" w:type="dxa"/>
            <w:shd w:val="clear" w:color="auto" w:fill="auto"/>
            <w:tcMar>
              <w:left w:w="28" w:type="dxa"/>
              <w:right w:w="28" w:type="dxa"/>
            </w:tcMar>
            <w:hideMark/>
          </w:tcPr>
          <w:p w14:paraId="7F514A3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Stage-3 SAE Protocol Development CSFB</w:t>
            </w:r>
          </w:p>
        </w:tc>
        <w:tc>
          <w:tcPr>
            <w:tcW w:w="1701" w:type="dxa"/>
            <w:shd w:val="clear" w:color="auto" w:fill="auto"/>
            <w:tcMar>
              <w:left w:w="28" w:type="dxa"/>
              <w:right w:w="28" w:type="dxa"/>
            </w:tcMar>
            <w:hideMark/>
          </w:tcPr>
          <w:p w14:paraId="6C98E609" w14:textId="3CDA9FAB"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1</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8</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B</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40BDE12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4F746991" w14:textId="74CFD5A8"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795" w:history="1">
              <w:r w:rsidR="00556568" w:rsidRPr="00EF7FBB">
                <w:rPr>
                  <w:rFonts w:ascii="Calibri" w:hAnsi="Calibri" w:cs="Calibri"/>
                  <w:color w:val="0563C1"/>
                  <w:sz w:val="18"/>
                  <w:szCs w:val="18"/>
                  <w:u w:val="single"/>
                  <w:lang w:eastAsia="en-GB"/>
                </w:rPr>
                <w:t>CP-221269</w:t>
              </w:r>
            </w:hyperlink>
          </w:p>
        </w:tc>
        <w:tc>
          <w:tcPr>
            <w:tcW w:w="2268" w:type="dxa"/>
            <w:shd w:val="clear" w:color="auto" w:fill="auto"/>
            <w:tcMar>
              <w:left w:w="28" w:type="dxa"/>
              <w:right w:w="28" w:type="dxa"/>
            </w:tcMar>
            <w:hideMark/>
          </w:tcPr>
          <w:p w14:paraId="4002C0EF"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Sethi, Anuj, InterDigital </w:t>
            </w:r>
          </w:p>
        </w:tc>
        <w:tc>
          <w:tcPr>
            <w:tcW w:w="850" w:type="dxa"/>
            <w:shd w:val="clear" w:color="auto" w:fill="auto"/>
            <w:tcMar>
              <w:left w:w="28" w:type="dxa"/>
              <w:right w:w="28" w:type="dxa"/>
            </w:tcMar>
            <w:hideMark/>
          </w:tcPr>
          <w:p w14:paraId="3DA59CB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164D407C" w14:textId="77777777" w:rsidTr="0041562B">
        <w:trPr>
          <w:trHeight w:val="255"/>
        </w:trPr>
        <w:tc>
          <w:tcPr>
            <w:tcW w:w="757" w:type="dxa"/>
            <w:shd w:val="clear" w:color="auto" w:fill="auto"/>
            <w:tcMar>
              <w:left w:w="28" w:type="dxa"/>
              <w:right w:w="28" w:type="dxa"/>
            </w:tcMar>
            <w:hideMark/>
          </w:tcPr>
          <w:p w14:paraId="5DE528F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960059</w:t>
            </w:r>
          </w:p>
        </w:tc>
        <w:tc>
          <w:tcPr>
            <w:tcW w:w="3969" w:type="dxa"/>
            <w:shd w:val="clear" w:color="auto" w:fill="auto"/>
            <w:tcMar>
              <w:left w:w="28" w:type="dxa"/>
              <w:right w:w="28" w:type="dxa"/>
            </w:tcMar>
            <w:hideMark/>
          </w:tcPr>
          <w:p w14:paraId="3B6283F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Stage-3 SAE Protocol Development non 3GPP</w:t>
            </w:r>
          </w:p>
        </w:tc>
        <w:tc>
          <w:tcPr>
            <w:tcW w:w="1701" w:type="dxa"/>
            <w:shd w:val="clear" w:color="auto" w:fill="auto"/>
            <w:tcMar>
              <w:left w:w="28" w:type="dxa"/>
              <w:right w:w="28" w:type="dxa"/>
            </w:tcMar>
            <w:hideMark/>
          </w:tcPr>
          <w:p w14:paraId="4D6CB56D" w14:textId="78048F1A"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1</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8</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o</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3</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5E79009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6319AE6C" w14:textId="3639784D"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796" w:history="1">
              <w:r w:rsidR="00556568" w:rsidRPr="00EF7FBB">
                <w:rPr>
                  <w:rFonts w:ascii="Calibri" w:hAnsi="Calibri" w:cs="Calibri"/>
                  <w:color w:val="0563C1"/>
                  <w:sz w:val="18"/>
                  <w:szCs w:val="18"/>
                  <w:u w:val="single"/>
                  <w:lang w:eastAsia="en-GB"/>
                </w:rPr>
                <w:t>CP-221269</w:t>
              </w:r>
            </w:hyperlink>
          </w:p>
        </w:tc>
        <w:tc>
          <w:tcPr>
            <w:tcW w:w="2268" w:type="dxa"/>
            <w:shd w:val="clear" w:color="auto" w:fill="auto"/>
            <w:tcMar>
              <w:left w:w="28" w:type="dxa"/>
              <w:right w:w="28" w:type="dxa"/>
            </w:tcMar>
            <w:hideMark/>
          </w:tcPr>
          <w:p w14:paraId="6B455D31"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Sethi, Anuj, InterDigital </w:t>
            </w:r>
          </w:p>
        </w:tc>
        <w:tc>
          <w:tcPr>
            <w:tcW w:w="850" w:type="dxa"/>
            <w:shd w:val="clear" w:color="auto" w:fill="auto"/>
            <w:tcMar>
              <w:left w:w="28" w:type="dxa"/>
              <w:right w:w="28" w:type="dxa"/>
            </w:tcMar>
            <w:hideMark/>
          </w:tcPr>
          <w:p w14:paraId="478361D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6F3AB949" w14:textId="77777777" w:rsidTr="0041562B">
        <w:trPr>
          <w:trHeight w:val="255"/>
        </w:trPr>
        <w:tc>
          <w:tcPr>
            <w:tcW w:w="757" w:type="dxa"/>
            <w:shd w:val="clear" w:color="auto" w:fill="auto"/>
            <w:tcMar>
              <w:left w:w="28" w:type="dxa"/>
              <w:right w:w="28" w:type="dxa"/>
            </w:tcMar>
            <w:hideMark/>
          </w:tcPr>
          <w:p w14:paraId="2CAFA48C"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960009</w:t>
            </w:r>
          </w:p>
        </w:tc>
        <w:tc>
          <w:tcPr>
            <w:tcW w:w="3969" w:type="dxa"/>
            <w:shd w:val="clear" w:color="auto" w:fill="auto"/>
            <w:tcMar>
              <w:left w:w="28" w:type="dxa"/>
              <w:right w:w="28" w:type="dxa"/>
            </w:tcMar>
            <w:hideMark/>
          </w:tcPr>
          <w:p w14:paraId="69485DFB"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Protocol enhancements for Mission Critical Services </w:t>
            </w:r>
          </w:p>
        </w:tc>
        <w:tc>
          <w:tcPr>
            <w:tcW w:w="1701" w:type="dxa"/>
            <w:shd w:val="clear" w:color="auto" w:fill="auto"/>
            <w:tcMar>
              <w:left w:w="28" w:type="dxa"/>
              <w:right w:w="28" w:type="dxa"/>
            </w:tcMar>
            <w:hideMark/>
          </w:tcPr>
          <w:p w14:paraId="184A5F32" w14:textId="0FFD7536"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C</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P</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r</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o</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t</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o</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c</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1</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8</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7832C20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4E4B521A" w14:textId="1657FB71"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797" w:history="1">
              <w:r w:rsidR="00556568" w:rsidRPr="00EF7FBB">
                <w:rPr>
                  <w:rFonts w:ascii="Calibri" w:hAnsi="Calibri" w:cs="Calibri"/>
                  <w:color w:val="0563C1"/>
                  <w:sz w:val="18"/>
                  <w:szCs w:val="18"/>
                  <w:u w:val="single"/>
                  <w:lang w:eastAsia="en-GB"/>
                </w:rPr>
                <w:t>CP-232163</w:t>
              </w:r>
            </w:hyperlink>
          </w:p>
        </w:tc>
        <w:tc>
          <w:tcPr>
            <w:tcW w:w="2268" w:type="dxa"/>
            <w:shd w:val="clear" w:color="auto" w:fill="auto"/>
            <w:tcMar>
              <w:left w:w="28" w:type="dxa"/>
              <w:right w:w="28" w:type="dxa"/>
            </w:tcMar>
            <w:hideMark/>
          </w:tcPr>
          <w:p w14:paraId="3A998025"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AXELL, Jörgen, Ericsson</w:t>
            </w:r>
          </w:p>
        </w:tc>
        <w:tc>
          <w:tcPr>
            <w:tcW w:w="850" w:type="dxa"/>
            <w:shd w:val="clear" w:color="auto" w:fill="auto"/>
            <w:tcMar>
              <w:left w:w="28" w:type="dxa"/>
              <w:right w:w="28" w:type="dxa"/>
            </w:tcMar>
            <w:hideMark/>
          </w:tcPr>
          <w:p w14:paraId="7FA4C587" w14:textId="30118364"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6F9EDBAD" w14:textId="77777777" w:rsidTr="0041562B">
        <w:trPr>
          <w:trHeight w:val="255"/>
        </w:trPr>
        <w:tc>
          <w:tcPr>
            <w:tcW w:w="757" w:type="dxa"/>
            <w:shd w:val="clear" w:color="auto" w:fill="auto"/>
            <w:tcMar>
              <w:left w:w="28" w:type="dxa"/>
              <w:right w:w="28" w:type="dxa"/>
            </w:tcMar>
            <w:hideMark/>
          </w:tcPr>
          <w:p w14:paraId="3AE31F6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980105</w:t>
            </w:r>
          </w:p>
        </w:tc>
        <w:tc>
          <w:tcPr>
            <w:tcW w:w="3969" w:type="dxa"/>
            <w:shd w:val="clear" w:color="auto" w:fill="auto"/>
            <w:tcMar>
              <w:left w:w="28" w:type="dxa"/>
              <w:right w:w="28" w:type="dxa"/>
            </w:tcMar>
            <w:hideMark/>
          </w:tcPr>
          <w:p w14:paraId="363986D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MCProtoc18</w:t>
            </w:r>
          </w:p>
        </w:tc>
        <w:tc>
          <w:tcPr>
            <w:tcW w:w="1701" w:type="dxa"/>
            <w:shd w:val="clear" w:color="auto" w:fill="auto"/>
            <w:tcMar>
              <w:left w:w="28" w:type="dxa"/>
              <w:right w:w="28" w:type="dxa"/>
            </w:tcMar>
            <w:hideMark/>
          </w:tcPr>
          <w:p w14:paraId="57F5E12E" w14:textId="3A2E1CFA"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o</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o</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1</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8</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0ECC991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5A192EF0" w14:textId="20764CA8"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798" w:history="1">
              <w:r w:rsidR="00556568" w:rsidRPr="00EF7FBB">
                <w:rPr>
                  <w:rFonts w:ascii="Calibri" w:hAnsi="Calibri" w:cs="Calibri"/>
                  <w:color w:val="0563C1"/>
                  <w:sz w:val="18"/>
                  <w:szCs w:val="18"/>
                  <w:u w:val="single"/>
                  <w:lang w:eastAsia="en-GB"/>
                </w:rPr>
                <w:t>CP-232163</w:t>
              </w:r>
            </w:hyperlink>
          </w:p>
        </w:tc>
        <w:tc>
          <w:tcPr>
            <w:tcW w:w="2268" w:type="dxa"/>
            <w:shd w:val="clear" w:color="auto" w:fill="auto"/>
            <w:tcMar>
              <w:left w:w="28" w:type="dxa"/>
              <w:right w:w="28" w:type="dxa"/>
            </w:tcMar>
            <w:hideMark/>
          </w:tcPr>
          <w:p w14:paraId="132AA081"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Magnus Tränk, Ericsson</w:t>
            </w:r>
          </w:p>
        </w:tc>
        <w:tc>
          <w:tcPr>
            <w:tcW w:w="850" w:type="dxa"/>
            <w:shd w:val="clear" w:color="auto" w:fill="auto"/>
            <w:tcMar>
              <w:left w:w="28" w:type="dxa"/>
              <w:right w:w="28" w:type="dxa"/>
            </w:tcMar>
            <w:hideMark/>
          </w:tcPr>
          <w:p w14:paraId="1EA65F3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714CB95D" w14:textId="77777777" w:rsidTr="0041562B">
        <w:trPr>
          <w:trHeight w:val="255"/>
        </w:trPr>
        <w:tc>
          <w:tcPr>
            <w:tcW w:w="757" w:type="dxa"/>
            <w:shd w:val="clear" w:color="auto" w:fill="auto"/>
            <w:tcMar>
              <w:left w:w="28" w:type="dxa"/>
              <w:right w:w="28" w:type="dxa"/>
            </w:tcMar>
            <w:hideMark/>
          </w:tcPr>
          <w:p w14:paraId="3C5E65D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980106</w:t>
            </w:r>
          </w:p>
        </w:tc>
        <w:tc>
          <w:tcPr>
            <w:tcW w:w="3969" w:type="dxa"/>
            <w:shd w:val="clear" w:color="auto" w:fill="auto"/>
            <w:tcMar>
              <w:left w:w="28" w:type="dxa"/>
              <w:right w:w="28" w:type="dxa"/>
            </w:tcMar>
            <w:hideMark/>
          </w:tcPr>
          <w:p w14:paraId="0C76F6C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MCProtoc18</w:t>
            </w:r>
          </w:p>
        </w:tc>
        <w:tc>
          <w:tcPr>
            <w:tcW w:w="1701" w:type="dxa"/>
            <w:shd w:val="clear" w:color="auto" w:fill="auto"/>
            <w:tcMar>
              <w:left w:w="28" w:type="dxa"/>
              <w:right w:w="28" w:type="dxa"/>
            </w:tcMar>
            <w:hideMark/>
          </w:tcPr>
          <w:p w14:paraId="4AE4FC51" w14:textId="28E39831"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o</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o</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1</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8</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4DB07DB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06D41B4C" w14:textId="1EEC6FB8"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799" w:history="1">
              <w:r w:rsidR="00556568" w:rsidRPr="00EF7FBB">
                <w:rPr>
                  <w:rFonts w:ascii="Calibri" w:hAnsi="Calibri" w:cs="Calibri"/>
                  <w:color w:val="0563C1"/>
                  <w:sz w:val="18"/>
                  <w:szCs w:val="18"/>
                  <w:u w:val="single"/>
                  <w:lang w:eastAsia="en-GB"/>
                </w:rPr>
                <w:t>CP-232163</w:t>
              </w:r>
            </w:hyperlink>
          </w:p>
        </w:tc>
        <w:tc>
          <w:tcPr>
            <w:tcW w:w="2268" w:type="dxa"/>
            <w:shd w:val="clear" w:color="auto" w:fill="auto"/>
            <w:tcMar>
              <w:left w:w="28" w:type="dxa"/>
              <w:right w:w="28" w:type="dxa"/>
            </w:tcMar>
            <w:hideMark/>
          </w:tcPr>
          <w:p w14:paraId="1227D41B"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Magnus Tränk, Ericsson</w:t>
            </w:r>
          </w:p>
        </w:tc>
        <w:tc>
          <w:tcPr>
            <w:tcW w:w="850" w:type="dxa"/>
            <w:shd w:val="clear" w:color="auto" w:fill="auto"/>
            <w:tcMar>
              <w:left w:w="28" w:type="dxa"/>
              <w:right w:w="28" w:type="dxa"/>
            </w:tcMar>
            <w:hideMark/>
          </w:tcPr>
          <w:p w14:paraId="426D2C6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466786FA" w14:textId="77777777" w:rsidTr="0041562B">
        <w:trPr>
          <w:trHeight w:val="255"/>
        </w:trPr>
        <w:tc>
          <w:tcPr>
            <w:tcW w:w="757" w:type="dxa"/>
            <w:shd w:val="clear" w:color="auto" w:fill="auto"/>
            <w:tcMar>
              <w:left w:w="28" w:type="dxa"/>
              <w:right w:w="28" w:type="dxa"/>
            </w:tcMar>
            <w:hideMark/>
          </w:tcPr>
          <w:p w14:paraId="2770181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980107</w:t>
            </w:r>
          </w:p>
        </w:tc>
        <w:tc>
          <w:tcPr>
            <w:tcW w:w="3969" w:type="dxa"/>
            <w:shd w:val="clear" w:color="auto" w:fill="auto"/>
            <w:tcMar>
              <w:left w:w="28" w:type="dxa"/>
              <w:right w:w="28" w:type="dxa"/>
            </w:tcMar>
            <w:hideMark/>
          </w:tcPr>
          <w:p w14:paraId="125965E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MCProtoc18</w:t>
            </w:r>
          </w:p>
        </w:tc>
        <w:tc>
          <w:tcPr>
            <w:tcW w:w="1701" w:type="dxa"/>
            <w:shd w:val="clear" w:color="auto" w:fill="auto"/>
            <w:tcMar>
              <w:left w:w="28" w:type="dxa"/>
              <w:right w:w="28" w:type="dxa"/>
            </w:tcMar>
            <w:hideMark/>
          </w:tcPr>
          <w:p w14:paraId="0AA71B33" w14:textId="69C8D59C"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o</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o</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1</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8</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47CB238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571FE8FC" w14:textId="1BCB5869"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800" w:history="1">
              <w:r w:rsidR="00556568" w:rsidRPr="00EF7FBB">
                <w:rPr>
                  <w:rFonts w:ascii="Calibri" w:hAnsi="Calibri" w:cs="Calibri"/>
                  <w:color w:val="0563C1"/>
                  <w:sz w:val="18"/>
                  <w:szCs w:val="18"/>
                  <w:u w:val="single"/>
                  <w:lang w:eastAsia="en-GB"/>
                </w:rPr>
                <w:t>CP-232163</w:t>
              </w:r>
            </w:hyperlink>
          </w:p>
        </w:tc>
        <w:tc>
          <w:tcPr>
            <w:tcW w:w="2268" w:type="dxa"/>
            <w:shd w:val="clear" w:color="auto" w:fill="auto"/>
            <w:tcMar>
              <w:left w:w="28" w:type="dxa"/>
              <w:right w:w="28" w:type="dxa"/>
            </w:tcMar>
            <w:hideMark/>
          </w:tcPr>
          <w:p w14:paraId="7E39E2AF"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Magnus Tränk, Ericsson</w:t>
            </w:r>
          </w:p>
        </w:tc>
        <w:tc>
          <w:tcPr>
            <w:tcW w:w="850" w:type="dxa"/>
            <w:shd w:val="clear" w:color="auto" w:fill="auto"/>
            <w:tcMar>
              <w:left w:w="28" w:type="dxa"/>
              <w:right w:w="28" w:type="dxa"/>
            </w:tcMar>
            <w:hideMark/>
          </w:tcPr>
          <w:p w14:paraId="4199DAB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15140D6C" w14:textId="77777777" w:rsidTr="0041562B">
        <w:trPr>
          <w:trHeight w:val="255"/>
        </w:trPr>
        <w:tc>
          <w:tcPr>
            <w:tcW w:w="757" w:type="dxa"/>
            <w:shd w:val="clear" w:color="auto" w:fill="auto"/>
            <w:tcMar>
              <w:left w:w="28" w:type="dxa"/>
              <w:right w:w="28" w:type="dxa"/>
            </w:tcMar>
            <w:hideMark/>
          </w:tcPr>
          <w:p w14:paraId="0CB1F40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960010</w:t>
            </w:r>
          </w:p>
        </w:tc>
        <w:tc>
          <w:tcPr>
            <w:tcW w:w="3969" w:type="dxa"/>
            <w:shd w:val="clear" w:color="auto" w:fill="auto"/>
            <w:tcMar>
              <w:left w:w="28" w:type="dxa"/>
              <w:right w:w="28" w:type="dxa"/>
            </w:tcMar>
            <w:hideMark/>
          </w:tcPr>
          <w:p w14:paraId="21EB3D6F"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MPS for Supplementary Services </w:t>
            </w:r>
          </w:p>
        </w:tc>
        <w:tc>
          <w:tcPr>
            <w:tcW w:w="1701" w:type="dxa"/>
            <w:shd w:val="clear" w:color="auto" w:fill="auto"/>
            <w:tcMar>
              <w:left w:w="28" w:type="dxa"/>
              <w:right w:w="28" w:type="dxa"/>
            </w:tcMar>
            <w:hideMark/>
          </w:tcPr>
          <w:p w14:paraId="58A08817" w14:textId="35A0CF7A"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u</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v</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2191C01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6F83BF45" w14:textId="479E8FEB"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801" w:history="1">
              <w:r w:rsidR="00556568" w:rsidRPr="00EF7FBB">
                <w:rPr>
                  <w:rFonts w:ascii="Calibri" w:hAnsi="Calibri" w:cs="Calibri"/>
                  <w:color w:val="0563C1"/>
                  <w:sz w:val="18"/>
                  <w:szCs w:val="18"/>
                  <w:u w:val="single"/>
                  <w:lang w:eastAsia="en-GB"/>
                </w:rPr>
                <w:t>CP-221271</w:t>
              </w:r>
            </w:hyperlink>
          </w:p>
        </w:tc>
        <w:tc>
          <w:tcPr>
            <w:tcW w:w="2268" w:type="dxa"/>
            <w:shd w:val="clear" w:color="auto" w:fill="auto"/>
            <w:tcMar>
              <w:left w:w="28" w:type="dxa"/>
              <w:right w:w="28" w:type="dxa"/>
            </w:tcMar>
            <w:hideMark/>
          </w:tcPr>
          <w:p w14:paraId="2C4DB6C0"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Peter Monnes, Peraton Labs</w:t>
            </w:r>
          </w:p>
        </w:tc>
        <w:tc>
          <w:tcPr>
            <w:tcW w:w="850" w:type="dxa"/>
            <w:shd w:val="clear" w:color="auto" w:fill="auto"/>
            <w:tcMar>
              <w:left w:w="28" w:type="dxa"/>
              <w:right w:w="28" w:type="dxa"/>
            </w:tcMar>
            <w:hideMark/>
          </w:tcPr>
          <w:p w14:paraId="14EE4D31" w14:textId="7BF278BE"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2580C516" w14:textId="77777777" w:rsidTr="0041562B">
        <w:trPr>
          <w:trHeight w:val="255"/>
        </w:trPr>
        <w:tc>
          <w:tcPr>
            <w:tcW w:w="757" w:type="dxa"/>
            <w:shd w:val="clear" w:color="auto" w:fill="auto"/>
            <w:tcMar>
              <w:left w:w="28" w:type="dxa"/>
              <w:right w:w="28" w:type="dxa"/>
            </w:tcMar>
            <w:hideMark/>
          </w:tcPr>
          <w:p w14:paraId="3D5399B0"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970035</w:t>
            </w:r>
          </w:p>
        </w:tc>
        <w:tc>
          <w:tcPr>
            <w:tcW w:w="3969" w:type="dxa"/>
            <w:shd w:val="clear" w:color="auto" w:fill="auto"/>
            <w:tcMar>
              <w:left w:w="28" w:type="dxa"/>
              <w:right w:w="28" w:type="dxa"/>
            </w:tcMar>
            <w:hideMark/>
          </w:tcPr>
          <w:p w14:paraId="4B3BCA48"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IMS Stage-3 IETF Protocol Alignment</w:t>
            </w:r>
          </w:p>
        </w:tc>
        <w:tc>
          <w:tcPr>
            <w:tcW w:w="1701" w:type="dxa"/>
            <w:shd w:val="clear" w:color="auto" w:fill="auto"/>
            <w:tcMar>
              <w:left w:w="28" w:type="dxa"/>
              <w:right w:w="28" w:type="dxa"/>
            </w:tcMar>
            <w:hideMark/>
          </w:tcPr>
          <w:p w14:paraId="4FCC01B9" w14:textId="251C58C3"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I</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M</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S</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P</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r</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o</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t</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o</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c</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1</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8</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606B00A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0405F153" w14:textId="1798BA85"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802" w:history="1">
              <w:r w:rsidR="00556568" w:rsidRPr="00EF7FBB">
                <w:rPr>
                  <w:rFonts w:ascii="Calibri" w:hAnsi="Calibri" w:cs="Calibri"/>
                  <w:color w:val="0563C1"/>
                  <w:sz w:val="18"/>
                  <w:szCs w:val="18"/>
                  <w:u w:val="single"/>
                  <w:lang w:eastAsia="en-GB"/>
                </w:rPr>
                <w:t>CP-223102</w:t>
              </w:r>
            </w:hyperlink>
          </w:p>
        </w:tc>
        <w:tc>
          <w:tcPr>
            <w:tcW w:w="2268" w:type="dxa"/>
            <w:shd w:val="clear" w:color="auto" w:fill="auto"/>
            <w:tcMar>
              <w:left w:w="28" w:type="dxa"/>
              <w:right w:w="28" w:type="dxa"/>
            </w:tcMar>
            <w:hideMark/>
          </w:tcPr>
          <w:p w14:paraId="7307B605"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Won, Sung Hwan, Nokia</w:t>
            </w:r>
          </w:p>
        </w:tc>
        <w:tc>
          <w:tcPr>
            <w:tcW w:w="850" w:type="dxa"/>
            <w:shd w:val="clear" w:color="auto" w:fill="auto"/>
            <w:tcMar>
              <w:left w:w="28" w:type="dxa"/>
              <w:right w:w="28" w:type="dxa"/>
            </w:tcMar>
            <w:hideMark/>
          </w:tcPr>
          <w:p w14:paraId="4531E090" w14:textId="7AE708E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1F091A29" w14:textId="77777777" w:rsidTr="0041562B">
        <w:trPr>
          <w:trHeight w:val="255"/>
        </w:trPr>
        <w:tc>
          <w:tcPr>
            <w:tcW w:w="757" w:type="dxa"/>
            <w:shd w:val="clear" w:color="auto" w:fill="auto"/>
            <w:tcMar>
              <w:left w:w="28" w:type="dxa"/>
              <w:right w:w="28" w:type="dxa"/>
            </w:tcMar>
            <w:hideMark/>
          </w:tcPr>
          <w:p w14:paraId="5815AF7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970047</w:t>
            </w:r>
          </w:p>
        </w:tc>
        <w:tc>
          <w:tcPr>
            <w:tcW w:w="3969" w:type="dxa"/>
            <w:shd w:val="clear" w:color="auto" w:fill="auto"/>
            <w:tcMar>
              <w:left w:w="28" w:type="dxa"/>
              <w:right w:w="28" w:type="dxa"/>
            </w:tcMar>
            <w:hideMark/>
          </w:tcPr>
          <w:p w14:paraId="52FA27B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IMSProtoc18</w:t>
            </w:r>
          </w:p>
        </w:tc>
        <w:tc>
          <w:tcPr>
            <w:tcW w:w="1701" w:type="dxa"/>
            <w:shd w:val="clear" w:color="auto" w:fill="auto"/>
            <w:tcMar>
              <w:left w:w="28" w:type="dxa"/>
              <w:right w:w="28" w:type="dxa"/>
            </w:tcMar>
            <w:hideMark/>
          </w:tcPr>
          <w:p w14:paraId="61D2D1D3" w14:textId="300FC23A"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o</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o</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1</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8</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6FC881E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7A2BD36D" w14:textId="5DAEB2D4"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803" w:history="1">
              <w:r w:rsidR="00556568" w:rsidRPr="00EF7FBB">
                <w:rPr>
                  <w:rFonts w:ascii="Calibri" w:hAnsi="Calibri" w:cs="Calibri"/>
                  <w:color w:val="0563C1"/>
                  <w:sz w:val="18"/>
                  <w:szCs w:val="18"/>
                  <w:u w:val="single"/>
                  <w:lang w:eastAsia="en-GB"/>
                </w:rPr>
                <w:t>CP-223102</w:t>
              </w:r>
            </w:hyperlink>
          </w:p>
        </w:tc>
        <w:tc>
          <w:tcPr>
            <w:tcW w:w="2268" w:type="dxa"/>
            <w:shd w:val="clear" w:color="auto" w:fill="auto"/>
            <w:tcMar>
              <w:left w:w="28" w:type="dxa"/>
              <w:right w:w="28" w:type="dxa"/>
            </w:tcMar>
            <w:hideMark/>
          </w:tcPr>
          <w:p w14:paraId="7E5B0770"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Won, Sung Hwan, Nokia</w:t>
            </w:r>
          </w:p>
        </w:tc>
        <w:tc>
          <w:tcPr>
            <w:tcW w:w="850" w:type="dxa"/>
            <w:shd w:val="clear" w:color="auto" w:fill="auto"/>
            <w:tcMar>
              <w:left w:w="28" w:type="dxa"/>
              <w:right w:w="28" w:type="dxa"/>
            </w:tcMar>
            <w:hideMark/>
          </w:tcPr>
          <w:p w14:paraId="00ECFF4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239F598A" w14:textId="77777777" w:rsidTr="0041562B">
        <w:trPr>
          <w:trHeight w:val="255"/>
        </w:trPr>
        <w:tc>
          <w:tcPr>
            <w:tcW w:w="757" w:type="dxa"/>
            <w:shd w:val="clear" w:color="auto" w:fill="auto"/>
            <w:tcMar>
              <w:left w:w="28" w:type="dxa"/>
              <w:right w:w="28" w:type="dxa"/>
            </w:tcMar>
            <w:hideMark/>
          </w:tcPr>
          <w:p w14:paraId="3B3D5D8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970048</w:t>
            </w:r>
          </w:p>
        </w:tc>
        <w:tc>
          <w:tcPr>
            <w:tcW w:w="3969" w:type="dxa"/>
            <w:shd w:val="clear" w:color="auto" w:fill="auto"/>
            <w:tcMar>
              <w:left w:w="28" w:type="dxa"/>
              <w:right w:w="28" w:type="dxa"/>
            </w:tcMar>
            <w:hideMark/>
          </w:tcPr>
          <w:p w14:paraId="3C3ADA9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IMSProtoc18</w:t>
            </w:r>
          </w:p>
        </w:tc>
        <w:tc>
          <w:tcPr>
            <w:tcW w:w="1701" w:type="dxa"/>
            <w:shd w:val="clear" w:color="auto" w:fill="auto"/>
            <w:tcMar>
              <w:left w:w="28" w:type="dxa"/>
              <w:right w:w="28" w:type="dxa"/>
            </w:tcMar>
            <w:hideMark/>
          </w:tcPr>
          <w:p w14:paraId="38E03496" w14:textId="3F972B56"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o</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o</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1</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8</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0C4E29A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2DA07FE6" w14:textId="71987223"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804" w:history="1">
              <w:r w:rsidR="00556568" w:rsidRPr="00EF7FBB">
                <w:rPr>
                  <w:rFonts w:ascii="Calibri" w:hAnsi="Calibri" w:cs="Calibri"/>
                  <w:color w:val="0563C1"/>
                  <w:sz w:val="18"/>
                  <w:szCs w:val="18"/>
                  <w:u w:val="single"/>
                  <w:lang w:eastAsia="en-GB"/>
                </w:rPr>
                <w:t>CP-223102</w:t>
              </w:r>
            </w:hyperlink>
          </w:p>
        </w:tc>
        <w:tc>
          <w:tcPr>
            <w:tcW w:w="2268" w:type="dxa"/>
            <w:shd w:val="clear" w:color="auto" w:fill="auto"/>
            <w:tcMar>
              <w:left w:w="28" w:type="dxa"/>
              <w:right w:w="28" w:type="dxa"/>
            </w:tcMar>
            <w:hideMark/>
          </w:tcPr>
          <w:p w14:paraId="0157760C"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Won, Sung Hwan, Nokia</w:t>
            </w:r>
          </w:p>
        </w:tc>
        <w:tc>
          <w:tcPr>
            <w:tcW w:w="850" w:type="dxa"/>
            <w:shd w:val="clear" w:color="auto" w:fill="auto"/>
            <w:tcMar>
              <w:left w:w="28" w:type="dxa"/>
              <w:right w:w="28" w:type="dxa"/>
            </w:tcMar>
            <w:hideMark/>
          </w:tcPr>
          <w:p w14:paraId="3ED59AC5"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5E95B15B" w14:textId="77777777" w:rsidTr="0041562B">
        <w:trPr>
          <w:trHeight w:val="255"/>
        </w:trPr>
        <w:tc>
          <w:tcPr>
            <w:tcW w:w="757" w:type="dxa"/>
            <w:shd w:val="clear" w:color="auto" w:fill="auto"/>
            <w:tcMar>
              <w:left w:w="28" w:type="dxa"/>
              <w:right w:w="28" w:type="dxa"/>
            </w:tcMar>
            <w:hideMark/>
          </w:tcPr>
          <w:p w14:paraId="333AB66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980004</w:t>
            </w:r>
          </w:p>
        </w:tc>
        <w:tc>
          <w:tcPr>
            <w:tcW w:w="3969" w:type="dxa"/>
            <w:shd w:val="clear" w:color="auto" w:fill="auto"/>
            <w:tcMar>
              <w:left w:w="28" w:type="dxa"/>
              <w:right w:w="28" w:type="dxa"/>
            </w:tcMar>
            <w:hideMark/>
          </w:tcPr>
          <w:p w14:paraId="6E73B0BB"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Enhancement of Shared Data ID and Handling</w:t>
            </w:r>
          </w:p>
        </w:tc>
        <w:tc>
          <w:tcPr>
            <w:tcW w:w="1701" w:type="dxa"/>
            <w:shd w:val="clear" w:color="auto" w:fill="auto"/>
            <w:tcMar>
              <w:left w:w="28" w:type="dxa"/>
              <w:right w:w="28" w:type="dxa"/>
            </w:tcMar>
            <w:hideMark/>
          </w:tcPr>
          <w:p w14:paraId="674FDBAF" w14:textId="1F038103"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D</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D</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7DABBC2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405F61B1" w14:textId="71BA8749"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805" w:history="1">
              <w:r w:rsidR="00556568" w:rsidRPr="00EF7FBB">
                <w:rPr>
                  <w:rFonts w:ascii="Calibri" w:hAnsi="Calibri" w:cs="Calibri"/>
                  <w:color w:val="0563C1"/>
                  <w:sz w:val="18"/>
                  <w:szCs w:val="18"/>
                  <w:u w:val="single"/>
                  <w:lang w:eastAsia="en-GB"/>
                </w:rPr>
                <w:t>CP-232030</w:t>
              </w:r>
            </w:hyperlink>
          </w:p>
        </w:tc>
        <w:tc>
          <w:tcPr>
            <w:tcW w:w="2268" w:type="dxa"/>
            <w:shd w:val="clear" w:color="auto" w:fill="auto"/>
            <w:tcMar>
              <w:left w:w="28" w:type="dxa"/>
              <w:right w:w="28" w:type="dxa"/>
            </w:tcMar>
            <w:hideMark/>
          </w:tcPr>
          <w:p w14:paraId="26339EA4"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Jing, Hao, Huawei</w:t>
            </w:r>
          </w:p>
        </w:tc>
        <w:tc>
          <w:tcPr>
            <w:tcW w:w="850" w:type="dxa"/>
            <w:shd w:val="clear" w:color="auto" w:fill="auto"/>
            <w:tcMar>
              <w:left w:w="28" w:type="dxa"/>
              <w:right w:w="28" w:type="dxa"/>
            </w:tcMar>
            <w:hideMark/>
          </w:tcPr>
          <w:p w14:paraId="7EBAC7F3" w14:textId="152D844A"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58490B96" w14:textId="77777777" w:rsidTr="0041562B">
        <w:trPr>
          <w:trHeight w:val="255"/>
        </w:trPr>
        <w:tc>
          <w:tcPr>
            <w:tcW w:w="757" w:type="dxa"/>
            <w:shd w:val="clear" w:color="auto" w:fill="auto"/>
            <w:tcMar>
              <w:left w:w="28" w:type="dxa"/>
              <w:right w:w="28" w:type="dxa"/>
            </w:tcMar>
            <w:hideMark/>
          </w:tcPr>
          <w:p w14:paraId="2FC1E87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980036</w:t>
            </w:r>
          </w:p>
        </w:tc>
        <w:tc>
          <w:tcPr>
            <w:tcW w:w="3969" w:type="dxa"/>
            <w:shd w:val="clear" w:color="auto" w:fill="auto"/>
            <w:tcMar>
              <w:left w:w="28" w:type="dxa"/>
              <w:right w:w="28" w:type="dxa"/>
            </w:tcMar>
            <w:hideMark/>
          </w:tcPr>
          <w:p w14:paraId="3D001976"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Rel-18 enhancements of session management policy control</w:t>
            </w:r>
          </w:p>
        </w:tc>
        <w:tc>
          <w:tcPr>
            <w:tcW w:w="1701" w:type="dxa"/>
            <w:shd w:val="clear" w:color="auto" w:fill="auto"/>
            <w:tcMar>
              <w:left w:w="28" w:type="dxa"/>
              <w:right w:w="28" w:type="dxa"/>
            </w:tcMar>
            <w:hideMark/>
          </w:tcPr>
          <w:p w14:paraId="47DDA3DA" w14:textId="3A5445C4"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1</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8</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1CE3AFD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65DCEC05" w14:textId="3AA267E1"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806" w:history="1">
              <w:r w:rsidR="00556568" w:rsidRPr="00EF7FBB">
                <w:rPr>
                  <w:rFonts w:ascii="Calibri" w:hAnsi="Calibri" w:cs="Calibri"/>
                  <w:color w:val="0563C1"/>
                  <w:sz w:val="18"/>
                  <w:szCs w:val="18"/>
                  <w:u w:val="single"/>
                  <w:lang w:eastAsia="en-GB"/>
                </w:rPr>
                <w:t>CP-223208</w:t>
              </w:r>
            </w:hyperlink>
          </w:p>
        </w:tc>
        <w:tc>
          <w:tcPr>
            <w:tcW w:w="2268" w:type="dxa"/>
            <w:shd w:val="clear" w:color="auto" w:fill="auto"/>
            <w:tcMar>
              <w:left w:w="28" w:type="dxa"/>
              <w:right w:w="28" w:type="dxa"/>
            </w:tcMar>
            <w:hideMark/>
          </w:tcPr>
          <w:p w14:paraId="675768C3"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Xiaoyun Zhou, Huawei</w:t>
            </w:r>
          </w:p>
        </w:tc>
        <w:tc>
          <w:tcPr>
            <w:tcW w:w="850" w:type="dxa"/>
            <w:shd w:val="clear" w:color="auto" w:fill="auto"/>
            <w:tcMar>
              <w:left w:w="28" w:type="dxa"/>
              <w:right w:w="28" w:type="dxa"/>
            </w:tcMar>
            <w:hideMark/>
          </w:tcPr>
          <w:p w14:paraId="7C1F4FE5" w14:textId="3483A338"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2842056E" w14:textId="77777777" w:rsidTr="0041562B">
        <w:trPr>
          <w:trHeight w:val="255"/>
        </w:trPr>
        <w:tc>
          <w:tcPr>
            <w:tcW w:w="757" w:type="dxa"/>
            <w:shd w:val="clear" w:color="auto" w:fill="auto"/>
            <w:tcMar>
              <w:left w:w="28" w:type="dxa"/>
              <w:right w:w="28" w:type="dxa"/>
            </w:tcMar>
            <w:hideMark/>
          </w:tcPr>
          <w:p w14:paraId="054E5C0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990003</w:t>
            </w:r>
          </w:p>
        </w:tc>
        <w:tc>
          <w:tcPr>
            <w:tcW w:w="3969" w:type="dxa"/>
            <w:shd w:val="clear" w:color="auto" w:fill="auto"/>
            <w:tcMar>
              <w:left w:w="28" w:type="dxa"/>
              <w:right w:w="28" w:type="dxa"/>
            </w:tcMar>
            <w:hideMark/>
          </w:tcPr>
          <w:p w14:paraId="2A2D268D"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Enhancements on Service-based support for SMS in 5GC</w:t>
            </w:r>
          </w:p>
        </w:tc>
        <w:tc>
          <w:tcPr>
            <w:tcW w:w="1701" w:type="dxa"/>
            <w:shd w:val="clear" w:color="auto" w:fill="auto"/>
            <w:tcMar>
              <w:left w:w="28" w:type="dxa"/>
              <w:right w:w="28" w:type="dxa"/>
            </w:tcMar>
            <w:hideMark/>
          </w:tcPr>
          <w:p w14:paraId="212CB6EE" w14:textId="393EF9F5"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B</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4B729BC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06CF20E6" w14:textId="2A7E09D5"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807" w:history="1">
              <w:r w:rsidR="00556568" w:rsidRPr="00EF7FBB">
                <w:rPr>
                  <w:rFonts w:ascii="Calibri" w:hAnsi="Calibri" w:cs="Calibri"/>
                  <w:color w:val="0563C1"/>
                  <w:sz w:val="18"/>
                  <w:szCs w:val="18"/>
                  <w:u w:val="single"/>
                  <w:lang w:eastAsia="en-GB"/>
                </w:rPr>
                <w:t>CP-230025</w:t>
              </w:r>
            </w:hyperlink>
          </w:p>
        </w:tc>
        <w:tc>
          <w:tcPr>
            <w:tcW w:w="2268" w:type="dxa"/>
            <w:shd w:val="clear" w:color="auto" w:fill="auto"/>
            <w:tcMar>
              <w:left w:w="28" w:type="dxa"/>
              <w:right w:w="28" w:type="dxa"/>
            </w:tcMar>
            <w:hideMark/>
          </w:tcPr>
          <w:p w14:paraId="532DD7D8"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Liu, Liu, China Telecom</w:t>
            </w:r>
          </w:p>
        </w:tc>
        <w:tc>
          <w:tcPr>
            <w:tcW w:w="850" w:type="dxa"/>
            <w:shd w:val="clear" w:color="auto" w:fill="auto"/>
            <w:tcMar>
              <w:left w:w="28" w:type="dxa"/>
              <w:right w:w="28" w:type="dxa"/>
            </w:tcMar>
            <w:hideMark/>
          </w:tcPr>
          <w:p w14:paraId="3FAE9975" w14:textId="21B1323D"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11628406" w14:textId="77777777" w:rsidTr="0041562B">
        <w:trPr>
          <w:trHeight w:val="255"/>
        </w:trPr>
        <w:tc>
          <w:tcPr>
            <w:tcW w:w="757" w:type="dxa"/>
            <w:shd w:val="clear" w:color="auto" w:fill="auto"/>
            <w:tcMar>
              <w:left w:w="28" w:type="dxa"/>
              <w:right w:w="28" w:type="dxa"/>
            </w:tcMar>
            <w:hideMark/>
          </w:tcPr>
          <w:p w14:paraId="07D72455"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1010003</w:t>
            </w:r>
          </w:p>
        </w:tc>
        <w:tc>
          <w:tcPr>
            <w:tcW w:w="3969" w:type="dxa"/>
            <w:shd w:val="clear" w:color="auto" w:fill="auto"/>
            <w:tcMar>
              <w:left w:w="28" w:type="dxa"/>
              <w:right w:w="28" w:type="dxa"/>
            </w:tcMar>
            <w:hideMark/>
          </w:tcPr>
          <w:p w14:paraId="63997C69" w14:textId="77777777" w:rsidR="00556568" w:rsidRPr="00EF7FBB" w:rsidRDefault="00556568" w:rsidP="00EF7FBB">
            <w:pPr>
              <w:overflowPunct/>
              <w:autoSpaceDE/>
              <w:autoSpaceDN/>
              <w:adjustRightInd/>
              <w:spacing w:after="0"/>
              <w:textAlignment w:val="auto"/>
              <w:rPr>
                <w:rFonts w:ascii="Arial" w:hAnsi="Arial" w:cs="Arial"/>
                <w:color w:val="0000FF"/>
                <w:sz w:val="18"/>
                <w:szCs w:val="18"/>
                <w:lang w:eastAsia="en-GB"/>
              </w:rPr>
            </w:pPr>
            <w:r w:rsidRPr="00EF7FBB">
              <w:rPr>
                <w:rFonts w:ascii="Arial" w:hAnsi="Arial" w:cs="Arial"/>
                <w:color w:val="0000FF"/>
                <w:sz w:val="18"/>
                <w:szCs w:val="18"/>
                <w:lang w:eastAsia="en-GB"/>
              </w:rPr>
              <w:t>Study on IMS Disaster Prevention and Restoration Enhancement</w:t>
            </w:r>
          </w:p>
        </w:tc>
        <w:tc>
          <w:tcPr>
            <w:tcW w:w="1701" w:type="dxa"/>
            <w:shd w:val="clear" w:color="auto" w:fill="auto"/>
            <w:tcMar>
              <w:left w:w="28" w:type="dxa"/>
              <w:right w:w="28" w:type="dxa"/>
            </w:tcMar>
            <w:hideMark/>
          </w:tcPr>
          <w:p w14:paraId="1246B671" w14:textId="5FFE3631"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3DD1CEE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34FBB3E3" w14:textId="3BC72AD7"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808" w:history="1">
              <w:r w:rsidR="00556568" w:rsidRPr="00EF7FBB">
                <w:rPr>
                  <w:rFonts w:ascii="Calibri" w:hAnsi="Calibri" w:cs="Calibri"/>
                  <w:color w:val="0563C1"/>
                  <w:sz w:val="18"/>
                  <w:szCs w:val="18"/>
                  <w:u w:val="single"/>
                  <w:lang w:eastAsia="en-GB"/>
                </w:rPr>
                <w:t>CP-232281</w:t>
              </w:r>
            </w:hyperlink>
          </w:p>
        </w:tc>
        <w:tc>
          <w:tcPr>
            <w:tcW w:w="2268" w:type="dxa"/>
            <w:shd w:val="clear" w:color="auto" w:fill="auto"/>
            <w:tcMar>
              <w:left w:w="28" w:type="dxa"/>
              <w:right w:w="28" w:type="dxa"/>
            </w:tcMar>
            <w:hideMark/>
          </w:tcPr>
          <w:p w14:paraId="3730CCE1"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Liu, Liu, China Telecom</w:t>
            </w:r>
          </w:p>
        </w:tc>
        <w:tc>
          <w:tcPr>
            <w:tcW w:w="850" w:type="dxa"/>
            <w:shd w:val="clear" w:color="auto" w:fill="auto"/>
            <w:tcMar>
              <w:left w:w="28" w:type="dxa"/>
              <w:right w:w="28" w:type="dxa"/>
            </w:tcMar>
            <w:hideMark/>
          </w:tcPr>
          <w:p w14:paraId="720A54C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3EA320DB" w14:textId="77777777" w:rsidTr="0041562B">
        <w:trPr>
          <w:trHeight w:val="255"/>
        </w:trPr>
        <w:tc>
          <w:tcPr>
            <w:tcW w:w="757" w:type="dxa"/>
            <w:shd w:val="clear" w:color="auto" w:fill="auto"/>
            <w:tcMar>
              <w:left w:w="28" w:type="dxa"/>
              <w:right w:w="28" w:type="dxa"/>
            </w:tcMar>
            <w:hideMark/>
          </w:tcPr>
          <w:p w14:paraId="0B6FA33D"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1010026</w:t>
            </w:r>
          </w:p>
        </w:tc>
        <w:tc>
          <w:tcPr>
            <w:tcW w:w="3969" w:type="dxa"/>
            <w:shd w:val="clear" w:color="auto" w:fill="auto"/>
            <w:tcMar>
              <w:left w:w="28" w:type="dxa"/>
              <w:right w:w="28" w:type="dxa"/>
            </w:tcMar>
            <w:hideMark/>
          </w:tcPr>
          <w:p w14:paraId="54D61275"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Modified PRINS for roaming service providers in 5G </w:t>
            </w:r>
          </w:p>
        </w:tc>
        <w:tc>
          <w:tcPr>
            <w:tcW w:w="1701" w:type="dxa"/>
            <w:shd w:val="clear" w:color="auto" w:fill="auto"/>
            <w:tcMar>
              <w:left w:w="28" w:type="dxa"/>
              <w:right w:w="28" w:type="dxa"/>
            </w:tcMar>
            <w:hideMark/>
          </w:tcPr>
          <w:p w14:paraId="338EEE4B" w14:textId="2EDB163D"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o</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a</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m</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i</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n</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g</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5</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G</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0D587A48"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S1</w:t>
            </w:r>
          </w:p>
        </w:tc>
        <w:tc>
          <w:tcPr>
            <w:tcW w:w="850" w:type="dxa"/>
            <w:shd w:val="clear" w:color="auto" w:fill="auto"/>
            <w:tcMar>
              <w:left w:w="28" w:type="dxa"/>
              <w:right w:w="28" w:type="dxa"/>
            </w:tcMar>
            <w:hideMark/>
          </w:tcPr>
          <w:p w14:paraId="1657D721" w14:textId="7BA60F01"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809" w:history="1">
              <w:r w:rsidR="00556568" w:rsidRPr="00EF7FBB">
                <w:rPr>
                  <w:rFonts w:ascii="Calibri" w:hAnsi="Calibri" w:cs="Calibri"/>
                  <w:color w:val="0563C1"/>
                  <w:sz w:val="18"/>
                  <w:szCs w:val="18"/>
                  <w:u w:val="single"/>
                  <w:lang w:eastAsia="en-GB"/>
                </w:rPr>
                <w:t>SP-231190</w:t>
              </w:r>
            </w:hyperlink>
          </w:p>
        </w:tc>
        <w:tc>
          <w:tcPr>
            <w:tcW w:w="2268" w:type="dxa"/>
            <w:shd w:val="clear" w:color="auto" w:fill="auto"/>
            <w:tcMar>
              <w:left w:w="28" w:type="dxa"/>
              <w:right w:w="28" w:type="dxa"/>
            </w:tcMar>
            <w:hideMark/>
          </w:tcPr>
          <w:p w14:paraId="42E4BE97"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Targali, Yousif, Verizon </w:t>
            </w:r>
          </w:p>
        </w:tc>
        <w:tc>
          <w:tcPr>
            <w:tcW w:w="850" w:type="dxa"/>
            <w:shd w:val="clear" w:color="auto" w:fill="auto"/>
            <w:tcMar>
              <w:left w:w="28" w:type="dxa"/>
              <w:right w:w="28" w:type="dxa"/>
            </w:tcMar>
            <w:hideMark/>
          </w:tcPr>
          <w:p w14:paraId="64702E0A" w14:textId="467E1F90"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385772F2" w14:textId="77777777" w:rsidTr="0041562B">
        <w:trPr>
          <w:trHeight w:val="255"/>
        </w:trPr>
        <w:tc>
          <w:tcPr>
            <w:tcW w:w="757" w:type="dxa"/>
            <w:shd w:val="clear" w:color="auto" w:fill="auto"/>
            <w:tcMar>
              <w:left w:w="28" w:type="dxa"/>
              <w:right w:w="28" w:type="dxa"/>
            </w:tcMar>
            <w:hideMark/>
          </w:tcPr>
          <w:p w14:paraId="133048A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1010027</w:t>
            </w:r>
          </w:p>
        </w:tc>
        <w:tc>
          <w:tcPr>
            <w:tcW w:w="3969" w:type="dxa"/>
            <w:shd w:val="clear" w:color="auto" w:fill="auto"/>
            <w:tcMar>
              <w:left w:w="28" w:type="dxa"/>
              <w:right w:w="28" w:type="dxa"/>
            </w:tcMar>
            <w:hideMark/>
          </w:tcPr>
          <w:p w14:paraId="3E5EFE8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Stage 1 of Roaming5G </w:t>
            </w:r>
          </w:p>
        </w:tc>
        <w:tc>
          <w:tcPr>
            <w:tcW w:w="1701" w:type="dxa"/>
            <w:shd w:val="clear" w:color="auto" w:fill="auto"/>
            <w:tcMar>
              <w:left w:w="28" w:type="dxa"/>
              <w:right w:w="28" w:type="dxa"/>
            </w:tcMar>
            <w:hideMark/>
          </w:tcPr>
          <w:p w14:paraId="5D56C001" w14:textId="1EF43BAF"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o</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5</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6410CD1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7398C651" w14:textId="4055D4C4"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810" w:history="1">
              <w:r w:rsidR="00556568" w:rsidRPr="00EF7FBB">
                <w:rPr>
                  <w:rFonts w:ascii="Calibri" w:hAnsi="Calibri" w:cs="Calibri"/>
                  <w:color w:val="0563C1"/>
                  <w:sz w:val="18"/>
                  <w:szCs w:val="18"/>
                  <w:u w:val="single"/>
                  <w:lang w:eastAsia="en-GB"/>
                </w:rPr>
                <w:t>SP-231190</w:t>
              </w:r>
            </w:hyperlink>
          </w:p>
        </w:tc>
        <w:tc>
          <w:tcPr>
            <w:tcW w:w="2268" w:type="dxa"/>
            <w:shd w:val="clear" w:color="auto" w:fill="auto"/>
            <w:tcMar>
              <w:left w:w="28" w:type="dxa"/>
              <w:right w:w="28" w:type="dxa"/>
            </w:tcMar>
            <w:hideMark/>
          </w:tcPr>
          <w:p w14:paraId="46FCFEE5"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Targali, Yousif, Verizon </w:t>
            </w:r>
          </w:p>
        </w:tc>
        <w:tc>
          <w:tcPr>
            <w:tcW w:w="850" w:type="dxa"/>
            <w:shd w:val="clear" w:color="auto" w:fill="auto"/>
            <w:tcMar>
              <w:left w:w="28" w:type="dxa"/>
              <w:right w:w="28" w:type="dxa"/>
            </w:tcMar>
            <w:hideMark/>
          </w:tcPr>
          <w:p w14:paraId="03E9B87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20AD6C90" w14:textId="77777777" w:rsidTr="0041562B">
        <w:trPr>
          <w:trHeight w:val="255"/>
        </w:trPr>
        <w:tc>
          <w:tcPr>
            <w:tcW w:w="757" w:type="dxa"/>
            <w:shd w:val="clear" w:color="auto" w:fill="auto"/>
            <w:tcMar>
              <w:left w:w="28" w:type="dxa"/>
              <w:right w:w="28" w:type="dxa"/>
            </w:tcMar>
            <w:hideMark/>
          </w:tcPr>
          <w:p w14:paraId="0DE1781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1010028</w:t>
            </w:r>
          </w:p>
        </w:tc>
        <w:tc>
          <w:tcPr>
            <w:tcW w:w="3969" w:type="dxa"/>
            <w:shd w:val="clear" w:color="auto" w:fill="auto"/>
            <w:tcMar>
              <w:left w:w="28" w:type="dxa"/>
              <w:right w:w="28" w:type="dxa"/>
            </w:tcMar>
            <w:hideMark/>
          </w:tcPr>
          <w:p w14:paraId="1DC903D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Stage 3 of Roaming5G </w:t>
            </w:r>
          </w:p>
        </w:tc>
        <w:tc>
          <w:tcPr>
            <w:tcW w:w="1701" w:type="dxa"/>
            <w:shd w:val="clear" w:color="auto" w:fill="auto"/>
            <w:tcMar>
              <w:left w:w="28" w:type="dxa"/>
              <w:right w:w="28" w:type="dxa"/>
            </w:tcMar>
            <w:hideMark/>
          </w:tcPr>
          <w:p w14:paraId="43A42D43" w14:textId="3D19BDD4"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o</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5</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0C692FF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3A62F625" w14:textId="4CD0A900"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811" w:history="1">
              <w:r w:rsidR="00556568" w:rsidRPr="00EF7FBB">
                <w:rPr>
                  <w:rFonts w:ascii="Calibri" w:hAnsi="Calibri" w:cs="Calibri"/>
                  <w:color w:val="0563C1"/>
                  <w:sz w:val="18"/>
                  <w:szCs w:val="18"/>
                  <w:u w:val="single"/>
                  <w:lang w:eastAsia="en-GB"/>
                </w:rPr>
                <w:t>SP-231190</w:t>
              </w:r>
            </w:hyperlink>
          </w:p>
        </w:tc>
        <w:tc>
          <w:tcPr>
            <w:tcW w:w="2268" w:type="dxa"/>
            <w:shd w:val="clear" w:color="auto" w:fill="auto"/>
            <w:tcMar>
              <w:left w:w="28" w:type="dxa"/>
              <w:right w:w="28" w:type="dxa"/>
            </w:tcMar>
            <w:hideMark/>
          </w:tcPr>
          <w:p w14:paraId="0189BF3D"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Targali, Yousif, Verizon </w:t>
            </w:r>
          </w:p>
        </w:tc>
        <w:tc>
          <w:tcPr>
            <w:tcW w:w="850" w:type="dxa"/>
            <w:shd w:val="clear" w:color="auto" w:fill="auto"/>
            <w:tcMar>
              <w:left w:w="28" w:type="dxa"/>
              <w:right w:w="28" w:type="dxa"/>
            </w:tcMar>
            <w:hideMark/>
          </w:tcPr>
          <w:p w14:paraId="1808B25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4866B251" w14:textId="77777777" w:rsidTr="0041562B">
        <w:trPr>
          <w:trHeight w:val="255"/>
        </w:trPr>
        <w:tc>
          <w:tcPr>
            <w:tcW w:w="757" w:type="dxa"/>
            <w:shd w:val="clear" w:color="auto" w:fill="auto"/>
            <w:tcMar>
              <w:left w:w="28" w:type="dxa"/>
              <w:right w:w="28" w:type="dxa"/>
            </w:tcMar>
            <w:hideMark/>
          </w:tcPr>
          <w:p w14:paraId="382A82B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0</w:t>
            </w:r>
          </w:p>
        </w:tc>
        <w:tc>
          <w:tcPr>
            <w:tcW w:w="3969" w:type="dxa"/>
            <w:shd w:val="clear" w:color="auto" w:fill="auto"/>
            <w:tcMar>
              <w:left w:w="28" w:type="dxa"/>
              <w:right w:w="28" w:type="dxa"/>
            </w:tcMar>
            <w:hideMark/>
          </w:tcPr>
          <w:p w14:paraId="51E4FFEE" w14:textId="77777777" w:rsidR="00556568" w:rsidRPr="00EF7FBB" w:rsidRDefault="00556568" w:rsidP="00EF7FBB">
            <w:pPr>
              <w:overflowPunct/>
              <w:autoSpaceDE/>
              <w:autoSpaceDN/>
              <w:adjustRightInd/>
              <w:spacing w:after="0"/>
              <w:textAlignment w:val="auto"/>
              <w:rPr>
                <w:rFonts w:ascii="Arial" w:hAnsi="Arial" w:cs="Arial"/>
                <w:b/>
                <w:bCs/>
                <w:color w:val="FF0000"/>
                <w:sz w:val="18"/>
                <w:szCs w:val="18"/>
                <w:lang w:eastAsia="en-GB"/>
              </w:rPr>
            </w:pPr>
            <w:r w:rsidRPr="00EF7FBB">
              <w:rPr>
                <w:rFonts w:ascii="Arial" w:hAnsi="Arial" w:cs="Arial"/>
                <w:b/>
                <w:bCs/>
                <w:color w:val="FF0000"/>
                <w:sz w:val="18"/>
                <w:szCs w:val="18"/>
                <w:lang w:eastAsia="en-GB"/>
              </w:rPr>
              <w:t>Rel-18 Other Security aspects</w:t>
            </w:r>
          </w:p>
        </w:tc>
        <w:tc>
          <w:tcPr>
            <w:tcW w:w="1701" w:type="dxa"/>
            <w:shd w:val="clear" w:color="auto" w:fill="auto"/>
            <w:tcMar>
              <w:left w:w="28" w:type="dxa"/>
              <w:right w:w="28" w:type="dxa"/>
            </w:tcMar>
            <w:hideMark/>
          </w:tcPr>
          <w:p w14:paraId="593B2906" w14:textId="164211FC"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4DA1A3A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4D10C4D1" w14:textId="4C8D59EC"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812" w:history="1">
              <w:r w:rsidR="00556568" w:rsidRPr="00EF7FBB">
                <w:rPr>
                  <w:rFonts w:ascii="Calibri" w:hAnsi="Calibri" w:cs="Calibri"/>
                  <w:color w:val="0563C1"/>
                  <w:sz w:val="18"/>
                  <w:szCs w:val="18"/>
                  <w:u w:val="single"/>
                  <w:lang w:eastAsia="en-GB"/>
                </w:rPr>
                <w:t>-</w:t>
              </w:r>
            </w:hyperlink>
          </w:p>
        </w:tc>
        <w:tc>
          <w:tcPr>
            <w:tcW w:w="2268" w:type="dxa"/>
            <w:shd w:val="clear" w:color="auto" w:fill="auto"/>
            <w:tcMar>
              <w:left w:w="28" w:type="dxa"/>
              <w:right w:w="28" w:type="dxa"/>
            </w:tcMar>
            <w:hideMark/>
          </w:tcPr>
          <w:p w14:paraId="175B5CC5"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t>
            </w:r>
          </w:p>
        </w:tc>
        <w:tc>
          <w:tcPr>
            <w:tcW w:w="850" w:type="dxa"/>
            <w:shd w:val="clear" w:color="auto" w:fill="auto"/>
            <w:tcMar>
              <w:left w:w="28" w:type="dxa"/>
              <w:right w:w="28" w:type="dxa"/>
            </w:tcMar>
            <w:hideMark/>
          </w:tcPr>
          <w:p w14:paraId="2E81E62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r>
      <w:tr w:rsidR="00556568" w:rsidRPr="00EF7FBB" w14:paraId="563FC4F9" w14:textId="77777777" w:rsidTr="0041562B">
        <w:trPr>
          <w:trHeight w:val="255"/>
        </w:trPr>
        <w:tc>
          <w:tcPr>
            <w:tcW w:w="757" w:type="dxa"/>
            <w:shd w:val="clear" w:color="auto" w:fill="auto"/>
            <w:tcMar>
              <w:left w:w="28" w:type="dxa"/>
              <w:right w:w="28" w:type="dxa"/>
            </w:tcMar>
            <w:hideMark/>
          </w:tcPr>
          <w:p w14:paraId="26D3B2F5"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950019</w:t>
            </w:r>
          </w:p>
        </w:tc>
        <w:tc>
          <w:tcPr>
            <w:tcW w:w="3969" w:type="dxa"/>
            <w:shd w:val="clear" w:color="auto" w:fill="auto"/>
            <w:tcMar>
              <w:left w:w="28" w:type="dxa"/>
              <w:right w:w="28" w:type="dxa"/>
            </w:tcMar>
            <w:hideMark/>
          </w:tcPr>
          <w:p w14:paraId="22851934"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Security Assurance Specification for AKMA Anchor Function Function (AAnF) </w:t>
            </w:r>
          </w:p>
        </w:tc>
        <w:tc>
          <w:tcPr>
            <w:tcW w:w="1701" w:type="dxa"/>
            <w:shd w:val="clear" w:color="auto" w:fill="auto"/>
            <w:tcMar>
              <w:left w:w="28" w:type="dxa"/>
              <w:right w:w="28" w:type="dxa"/>
            </w:tcMar>
            <w:hideMark/>
          </w:tcPr>
          <w:p w14:paraId="67249C35" w14:textId="4C7C2A4A"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5</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02897F9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6FEF76C6" w14:textId="7F8F3FEF"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813" w:history="1">
              <w:r w:rsidR="00556568" w:rsidRPr="00EF7FBB">
                <w:rPr>
                  <w:rFonts w:ascii="Calibri" w:hAnsi="Calibri" w:cs="Calibri"/>
                  <w:color w:val="0563C1"/>
                  <w:sz w:val="18"/>
                  <w:szCs w:val="18"/>
                  <w:u w:val="single"/>
                  <w:lang w:eastAsia="en-GB"/>
                </w:rPr>
                <w:t>SP-220197</w:t>
              </w:r>
            </w:hyperlink>
          </w:p>
        </w:tc>
        <w:tc>
          <w:tcPr>
            <w:tcW w:w="2268" w:type="dxa"/>
            <w:shd w:val="clear" w:color="auto" w:fill="auto"/>
            <w:tcMar>
              <w:left w:w="28" w:type="dxa"/>
              <w:right w:w="28" w:type="dxa"/>
            </w:tcMar>
            <w:hideMark/>
          </w:tcPr>
          <w:p w14:paraId="50AC845D"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Xiaoting Huang, China Mobile </w:t>
            </w:r>
          </w:p>
        </w:tc>
        <w:tc>
          <w:tcPr>
            <w:tcW w:w="850" w:type="dxa"/>
            <w:shd w:val="clear" w:color="auto" w:fill="auto"/>
            <w:tcMar>
              <w:left w:w="28" w:type="dxa"/>
              <w:right w:w="28" w:type="dxa"/>
            </w:tcMar>
            <w:hideMark/>
          </w:tcPr>
          <w:p w14:paraId="20ED9A28" w14:textId="2C7B3831"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556568">
              <w:rPr>
                <w:rFonts w:ascii="Arial" w:hAnsi="Arial" w:cs="Arial"/>
                <w:b/>
                <w:color w:val="FF0000"/>
                <w:sz w:val="18"/>
                <w:szCs w:val="18"/>
                <w:lang w:eastAsia="en-GB"/>
              </w:rPr>
              <w:t>Y</w:t>
            </w:r>
          </w:p>
        </w:tc>
      </w:tr>
      <w:tr w:rsidR="00556568" w:rsidRPr="00EF7FBB" w14:paraId="35F00AD5" w14:textId="77777777" w:rsidTr="0041562B">
        <w:trPr>
          <w:trHeight w:val="255"/>
        </w:trPr>
        <w:tc>
          <w:tcPr>
            <w:tcW w:w="757" w:type="dxa"/>
            <w:shd w:val="clear" w:color="auto" w:fill="auto"/>
            <w:tcMar>
              <w:left w:w="28" w:type="dxa"/>
              <w:right w:w="28" w:type="dxa"/>
            </w:tcMar>
            <w:hideMark/>
          </w:tcPr>
          <w:p w14:paraId="6774797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990044</w:t>
            </w:r>
          </w:p>
        </w:tc>
        <w:tc>
          <w:tcPr>
            <w:tcW w:w="3969" w:type="dxa"/>
            <w:shd w:val="clear" w:color="auto" w:fill="auto"/>
            <w:tcMar>
              <w:left w:w="28" w:type="dxa"/>
              <w:right w:w="28" w:type="dxa"/>
            </w:tcMar>
            <w:hideMark/>
          </w:tcPr>
          <w:p w14:paraId="7A65CC55"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5G Security Assurance Specification (SCAS) for the Policy Control Function (PCF) </w:t>
            </w:r>
          </w:p>
        </w:tc>
        <w:tc>
          <w:tcPr>
            <w:tcW w:w="1701" w:type="dxa"/>
            <w:shd w:val="clear" w:color="auto" w:fill="auto"/>
            <w:tcMar>
              <w:left w:w="28" w:type="dxa"/>
              <w:right w:w="28" w:type="dxa"/>
            </w:tcMar>
            <w:hideMark/>
          </w:tcPr>
          <w:p w14:paraId="2E5CD8DC" w14:textId="18254336"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5</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3AF82CB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5DD741B0" w14:textId="24DC8184"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814" w:history="1">
              <w:r w:rsidR="00556568" w:rsidRPr="00EF7FBB">
                <w:rPr>
                  <w:rFonts w:ascii="Calibri" w:hAnsi="Calibri" w:cs="Calibri"/>
                  <w:color w:val="0563C1"/>
                  <w:sz w:val="18"/>
                  <w:szCs w:val="18"/>
                  <w:u w:val="single"/>
                  <w:lang w:eastAsia="en-GB"/>
                </w:rPr>
                <w:t>SP-230157</w:t>
              </w:r>
            </w:hyperlink>
          </w:p>
        </w:tc>
        <w:tc>
          <w:tcPr>
            <w:tcW w:w="2268" w:type="dxa"/>
            <w:shd w:val="clear" w:color="auto" w:fill="auto"/>
            <w:tcMar>
              <w:left w:w="28" w:type="dxa"/>
              <w:right w:w="28" w:type="dxa"/>
            </w:tcMar>
            <w:hideMark/>
          </w:tcPr>
          <w:p w14:paraId="25FFF067"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Andreas, Joerg, BSI Germany </w:t>
            </w:r>
          </w:p>
        </w:tc>
        <w:tc>
          <w:tcPr>
            <w:tcW w:w="850" w:type="dxa"/>
            <w:shd w:val="clear" w:color="auto" w:fill="auto"/>
            <w:tcMar>
              <w:left w:w="28" w:type="dxa"/>
              <w:right w:w="28" w:type="dxa"/>
            </w:tcMar>
            <w:hideMark/>
          </w:tcPr>
          <w:p w14:paraId="00CF90BB" w14:textId="1B26494A"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556568">
              <w:rPr>
                <w:rFonts w:ascii="Arial" w:hAnsi="Arial" w:cs="Arial"/>
                <w:b/>
                <w:color w:val="FF0000"/>
                <w:sz w:val="18"/>
                <w:szCs w:val="18"/>
                <w:lang w:eastAsia="en-GB"/>
              </w:rPr>
              <w:t>Y</w:t>
            </w:r>
          </w:p>
        </w:tc>
      </w:tr>
      <w:tr w:rsidR="00556568" w:rsidRPr="00EF7FBB" w14:paraId="5521351A" w14:textId="77777777" w:rsidTr="0041562B">
        <w:trPr>
          <w:trHeight w:val="255"/>
        </w:trPr>
        <w:tc>
          <w:tcPr>
            <w:tcW w:w="757" w:type="dxa"/>
            <w:shd w:val="clear" w:color="auto" w:fill="auto"/>
            <w:tcMar>
              <w:left w:w="28" w:type="dxa"/>
              <w:right w:w="28" w:type="dxa"/>
            </w:tcMar>
            <w:hideMark/>
          </w:tcPr>
          <w:p w14:paraId="54DC705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980021</w:t>
            </w:r>
          </w:p>
        </w:tc>
        <w:tc>
          <w:tcPr>
            <w:tcW w:w="3969" w:type="dxa"/>
            <w:shd w:val="clear" w:color="auto" w:fill="auto"/>
            <w:tcMar>
              <w:left w:w="28" w:type="dxa"/>
              <w:right w:w="28" w:type="dxa"/>
            </w:tcMar>
            <w:hideMark/>
          </w:tcPr>
          <w:p w14:paraId="27CF5CB4"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IETF DTLS protocol profile for AKMA and GBA </w:t>
            </w:r>
          </w:p>
        </w:tc>
        <w:tc>
          <w:tcPr>
            <w:tcW w:w="1701" w:type="dxa"/>
            <w:shd w:val="clear" w:color="auto" w:fill="auto"/>
            <w:tcMar>
              <w:left w:w="28" w:type="dxa"/>
              <w:right w:w="28" w:type="dxa"/>
            </w:tcMar>
            <w:hideMark/>
          </w:tcPr>
          <w:p w14:paraId="592432B7" w14:textId="1BF49125"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K</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B</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D</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L</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5CBA81B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7A0EAD74" w14:textId="468F82D8"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815" w:history="1">
              <w:r w:rsidR="00556568" w:rsidRPr="00EF7FBB">
                <w:rPr>
                  <w:rFonts w:ascii="Calibri" w:hAnsi="Calibri" w:cs="Calibri"/>
                  <w:color w:val="0563C1"/>
                  <w:sz w:val="18"/>
                  <w:szCs w:val="18"/>
                  <w:u w:val="single"/>
                  <w:lang w:eastAsia="en-GB"/>
                </w:rPr>
                <w:t>SP-221143</w:t>
              </w:r>
            </w:hyperlink>
          </w:p>
        </w:tc>
        <w:tc>
          <w:tcPr>
            <w:tcW w:w="2268" w:type="dxa"/>
            <w:shd w:val="clear" w:color="auto" w:fill="auto"/>
            <w:tcMar>
              <w:left w:w="28" w:type="dxa"/>
              <w:right w:w="28" w:type="dxa"/>
            </w:tcMar>
            <w:hideMark/>
          </w:tcPr>
          <w:p w14:paraId="20213DE5"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Liu, yuze, ZTE </w:t>
            </w:r>
          </w:p>
        </w:tc>
        <w:tc>
          <w:tcPr>
            <w:tcW w:w="850" w:type="dxa"/>
            <w:shd w:val="clear" w:color="auto" w:fill="auto"/>
            <w:tcMar>
              <w:left w:w="28" w:type="dxa"/>
              <w:right w:w="28" w:type="dxa"/>
            </w:tcMar>
            <w:hideMark/>
          </w:tcPr>
          <w:p w14:paraId="3CC10D1F" w14:textId="0B1BDB25"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556568">
              <w:rPr>
                <w:rFonts w:ascii="Arial" w:hAnsi="Arial" w:cs="Arial"/>
                <w:b/>
                <w:color w:val="FF0000"/>
                <w:sz w:val="18"/>
                <w:szCs w:val="18"/>
                <w:lang w:eastAsia="en-GB"/>
              </w:rPr>
              <w:t>Y</w:t>
            </w:r>
          </w:p>
        </w:tc>
      </w:tr>
      <w:tr w:rsidR="00556568" w:rsidRPr="00E37AEB" w14:paraId="1193B09B" w14:textId="77777777" w:rsidTr="0041562B">
        <w:trPr>
          <w:trHeight w:val="255"/>
        </w:trPr>
        <w:tc>
          <w:tcPr>
            <w:tcW w:w="757" w:type="dxa"/>
            <w:shd w:val="clear" w:color="auto" w:fill="auto"/>
            <w:tcMar>
              <w:left w:w="28" w:type="dxa"/>
              <w:right w:w="28" w:type="dxa"/>
            </w:tcMar>
            <w:hideMark/>
          </w:tcPr>
          <w:p w14:paraId="75FF144A" w14:textId="77777777" w:rsidR="00556568" w:rsidRPr="00E37AEB"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37AEB">
              <w:rPr>
                <w:rFonts w:ascii="Arial" w:hAnsi="Arial" w:cs="Arial"/>
                <w:strike/>
                <w:color w:val="000000"/>
                <w:sz w:val="18"/>
                <w:szCs w:val="18"/>
                <w:lang w:eastAsia="en-GB"/>
              </w:rPr>
              <w:t>980023</w:t>
            </w:r>
          </w:p>
        </w:tc>
        <w:tc>
          <w:tcPr>
            <w:tcW w:w="3969" w:type="dxa"/>
            <w:shd w:val="clear" w:color="auto" w:fill="auto"/>
            <w:tcMar>
              <w:left w:w="28" w:type="dxa"/>
              <w:right w:w="28" w:type="dxa"/>
            </w:tcMar>
            <w:hideMark/>
          </w:tcPr>
          <w:p w14:paraId="55BA3FA9" w14:textId="77777777" w:rsidR="00556568" w:rsidRPr="00E37AEB"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E37AEB">
              <w:rPr>
                <w:rFonts w:ascii="Arial" w:hAnsi="Arial" w:cs="Arial"/>
                <w:b/>
                <w:bCs/>
                <w:strike/>
                <w:color w:val="0000FF"/>
                <w:sz w:val="18"/>
                <w:szCs w:val="18"/>
                <w:lang w:eastAsia="en-GB"/>
              </w:rPr>
              <w:t xml:space="preserve">IETF OSCORE protocol profiles for GBA and AKMA </w:t>
            </w:r>
          </w:p>
        </w:tc>
        <w:tc>
          <w:tcPr>
            <w:tcW w:w="1701" w:type="dxa"/>
            <w:shd w:val="clear" w:color="auto" w:fill="auto"/>
            <w:tcMar>
              <w:left w:w="28" w:type="dxa"/>
              <w:right w:w="28" w:type="dxa"/>
            </w:tcMar>
            <w:hideMark/>
          </w:tcPr>
          <w:p w14:paraId="65291C12" w14:textId="2A465A4E" w:rsidR="00556568" w:rsidRPr="00E37AEB"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E37AEB">
              <w:rPr>
                <w:rFonts w:ascii="Arial" w:hAnsi="Arial" w:cs="Arial"/>
                <w:strike/>
                <w:color w:val="000000"/>
                <w:sz w:val="18"/>
                <w:szCs w:val="18"/>
                <w:lang w:val="es-ES" w:eastAsia="en-GB"/>
              </w:rPr>
              <w:t>A</w:t>
            </w:r>
            <w:r w:rsidRPr="00E37AEB">
              <w:rPr>
                <w:rFonts w:ascii="Arial" w:hAnsi="Arial" w:cs="Arial"/>
                <w:strike/>
                <w:color w:val="000000"/>
                <w:sz w:val="2"/>
                <w:szCs w:val="18"/>
                <w:lang w:val="es-ES" w:eastAsia="en-GB"/>
              </w:rPr>
              <w:t xml:space="preserve"> </w:t>
            </w:r>
            <w:r w:rsidRPr="00E37AEB">
              <w:rPr>
                <w:rFonts w:ascii="Arial" w:hAnsi="Arial" w:cs="Arial"/>
                <w:strike/>
                <w:color w:val="000000"/>
                <w:sz w:val="18"/>
                <w:szCs w:val="18"/>
                <w:lang w:val="es-ES" w:eastAsia="en-GB"/>
              </w:rPr>
              <w:t>K</w:t>
            </w:r>
            <w:r w:rsidRPr="00E37AEB">
              <w:rPr>
                <w:rFonts w:ascii="Arial" w:hAnsi="Arial" w:cs="Arial"/>
                <w:strike/>
                <w:color w:val="000000"/>
                <w:sz w:val="2"/>
                <w:szCs w:val="18"/>
                <w:lang w:val="es-ES" w:eastAsia="en-GB"/>
              </w:rPr>
              <w:t xml:space="preserve"> </w:t>
            </w:r>
            <w:r w:rsidRPr="00E37AEB">
              <w:rPr>
                <w:rFonts w:ascii="Arial" w:hAnsi="Arial" w:cs="Arial"/>
                <w:strike/>
                <w:color w:val="000000"/>
                <w:sz w:val="18"/>
                <w:szCs w:val="18"/>
                <w:lang w:val="es-ES" w:eastAsia="en-GB"/>
              </w:rPr>
              <w:t>M</w:t>
            </w:r>
            <w:r w:rsidRPr="00E37AEB">
              <w:rPr>
                <w:rFonts w:ascii="Arial" w:hAnsi="Arial" w:cs="Arial"/>
                <w:strike/>
                <w:color w:val="000000"/>
                <w:sz w:val="2"/>
                <w:szCs w:val="18"/>
                <w:lang w:val="es-ES" w:eastAsia="en-GB"/>
              </w:rPr>
              <w:t xml:space="preserve"> </w:t>
            </w:r>
            <w:r w:rsidRPr="00E37AEB">
              <w:rPr>
                <w:rFonts w:ascii="Arial" w:hAnsi="Arial" w:cs="Arial"/>
                <w:strike/>
                <w:color w:val="000000"/>
                <w:sz w:val="18"/>
                <w:szCs w:val="18"/>
                <w:lang w:val="es-ES" w:eastAsia="en-GB"/>
              </w:rPr>
              <w:t>A</w:t>
            </w:r>
            <w:r w:rsidRPr="00E37AEB">
              <w:rPr>
                <w:rFonts w:ascii="Arial" w:hAnsi="Arial" w:cs="Arial"/>
                <w:strike/>
                <w:color w:val="000000"/>
                <w:sz w:val="2"/>
                <w:szCs w:val="18"/>
                <w:lang w:val="es-ES" w:eastAsia="en-GB"/>
              </w:rPr>
              <w:t xml:space="preserve"> </w:t>
            </w:r>
            <w:r w:rsidRPr="00E37AEB">
              <w:rPr>
                <w:rFonts w:ascii="Arial" w:hAnsi="Arial" w:cs="Arial"/>
                <w:strike/>
                <w:color w:val="000000"/>
                <w:sz w:val="18"/>
                <w:szCs w:val="18"/>
                <w:lang w:val="es-ES" w:eastAsia="en-GB"/>
              </w:rPr>
              <w:t>_</w:t>
            </w:r>
            <w:r w:rsidRPr="00E37AEB">
              <w:rPr>
                <w:rFonts w:ascii="Arial" w:hAnsi="Arial" w:cs="Arial"/>
                <w:strike/>
                <w:color w:val="000000"/>
                <w:sz w:val="2"/>
                <w:szCs w:val="18"/>
                <w:lang w:val="es-ES" w:eastAsia="en-GB"/>
              </w:rPr>
              <w:t xml:space="preserve"> </w:t>
            </w:r>
            <w:r w:rsidRPr="00E37AEB">
              <w:rPr>
                <w:rFonts w:ascii="Arial" w:hAnsi="Arial" w:cs="Arial"/>
                <w:strike/>
                <w:color w:val="000000"/>
                <w:sz w:val="18"/>
                <w:szCs w:val="18"/>
                <w:lang w:val="es-ES" w:eastAsia="en-GB"/>
              </w:rPr>
              <w:t>G</w:t>
            </w:r>
            <w:r w:rsidRPr="00E37AEB">
              <w:rPr>
                <w:rFonts w:ascii="Arial" w:hAnsi="Arial" w:cs="Arial"/>
                <w:strike/>
                <w:color w:val="000000"/>
                <w:sz w:val="2"/>
                <w:szCs w:val="18"/>
                <w:lang w:val="es-ES" w:eastAsia="en-GB"/>
              </w:rPr>
              <w:t xml:space="preserve"> </w:t>
            </w:r>
            <w:r w:rsidRPr="00E37AEB">
              <w:rPr>
                <w:rFonts w:ascii="Arial" w:hAnsi="Arial" w:cs="Arial"/>
                <w:strike/>
                <w:color w:val="000000"/>
                <w:sz w:val="18"/>
                <w:szCs w:val="18"/>
                <w:lang w:val="es-ES" w:eastAsia="en-GB"/>
              </w:rPr>
              <w:t>B</w:t>
            </w:r>
            <w:r w:rsidRPr="00E37AEB">
              <w:rPr>
                <w:rFonts w:ascii="Arial" w:hAnsi="Arial" w:cs="Arial"/>
                <w:strike/>
                <w:color w:val="000000"/>
                <w:sz w:val="2"/>
                <w:szCs w:val="18"/>
                <w:lang w:val="es-ES" w:eastAsia="en-GB"/>
              </w:rPr>
              <w:t xml:space="preserve"> </w:t>
            </w:r>
            <w:r w:rsidRPr="00E37AEB">
              <w:rPr>
                <w:rFonts w:ascii="Arial" w:hAnsi="Arial" w:cs="Arial"/>
                <w:strike/>
                <w:color w:val="000000"/>
                <w:sz w:val="18"/>
                <w:szCs w:val="18"/>
                <w:lang w:val="es-ES" w:eastAsia="en-GB"/>
              </w:rPr>
              <w:t>A</w:t>
            </w:r>
            <w:r w:rsidRPr="00E37AEB">
              <w:rPr>
                <w:rFonts w:ascii="Arial" w:hAnsi="Arial" w:cs="Arial"/>
                <w:strike/>
                <w:color w:val="000000"/>
                <w:sz w:val="2"/>
                <w:szCs w:val="18"/>
                <w:lang w:val="es-ES" w:eastAsia="en-GB"/>
              </w:rPr>
              <w:t xml:space="preserve"> </w:t>
            </w:r>
            <w:r w:rsidRPr="00E37AEB">
              <w:rPr>
                <w:rFonts w:ascii="Arial" w:hAnsi="Arial" w:cs="Arial"/>
                <w:strike/>
                <w:color w:val="000000"/>
                <w:sz w:val="18"/>
                <w:szCs w:val="18"/>
                <w:lang w:val="es-ES" w:eastAsia="en-GB"/>
              </w:rPr>
              <w:t>_</w:t>
            </w:r>
            <w:r w:rsidRPr="00E37AEB">
              <w:rPr>
                <w:rFonts w:ascii="Arial" w:hAnsi="Arial" w:cs="Arial"/>
                <w:strike/>
                <w:color w:val="000000"/>
                <w:sz w:val="2"/>
                <w:szCs w:val="18"/>
                <w:lang w:val="es-ES" w:eastAsia="en-GB"/>
              </w:rPr>
              <w:t xml:space="preserve"> </w:t>
            </w:r>
            <w:r w:rsidRPr="00E37AEB">
              <w:rPr>
                <w:rFonts w:ascii="Arial" w:hAnsi="Arial" w:cs="Arial"/>
                <w:strike/>
                <w:color w:val="000000"/>
                <w:sz w:val="18"/>
                <w:szCs w:val="18"/>
                <w:lang w:val="es-ES" w:eastAsia="en-GB"/>
              </w:rPr>
              <w:t>O</w:t>
            </w:r>
            <w:r w:rsidRPr="00E37AEB">
              <w:rPr>
                <w:rFonts w:ascii="Arial" w:hAnsi="Arial" w:cs="Arial"/>
                <w:strike/>
                <w:color w:val="000000"/>
                <w:sz w:val="2"/>
                <w:szCs w:val="18"/>
                <w:lang w:val="es-ES" w:eastAsia="en-GB"/>
              </w:rPr>
              <w:t xml:space="preserve"> </w:t>
            </w:r>
            <w:r w:rsidRPr="00E37AEB">
              <w:rPr>
                <w:rFonts w:ascii="Arial" w:hAnsi="Arial" w:cs="Arial"/>
                <w:strike/>
                <w:color w:val="000000"/>
                <w:sz w:val="18"/>
                <w:szCs w:val="18"/>
                <w:lang w:val="es-ES" w:eastAsia="en-GB"/>
              </w:rPr>
              <w:t>S</w:t>
            </w:r>
            <w:r w:rsidRPr="00E37AEB">
              <w:rPr>
                <w:rFonts w:ascii="Arial" w:hAnsi="Arial" w:cs="Arial"/>
                <w:strike/>
                <w:color w:val="000000"/>
                <w:sz w:val="2"/>
                <w:szCs w:val="18"/>
                <w:lang w:val="es-ES" w:eastAsia="en-GB"/>
              </w:rPr>
              <w:t xml:space="preserve"> </w:t>
            </w:r>
            <w:r w:rsidRPr="00E37AEB">
              <w:rPr>
                <w:rFonts w:ascii="Arial" w:hAnsi="Arial" w:cs="Arial"/>
                <w:strike/>
                <w:color w:val="000000"/>
                <w:sz w:val="18"/>
                <w:szCs w:val="18"/>
                <w:lang w:val="es-ES" w:eastAsia="en-GB"/>
              </w:rPr>
              <w:t>C</w:t>
            </w:r>
            <w:r w:rsidRPr="00E37AEB">
              <w:rPr>
                <w:rFonts w:ascii="Arial" w:hAnsi="Arial" w:cs="Arial"/>
                <w:strike/>
                <w:color w:val="000000"/>
                <w:sz w:val="2"/>
                <w:szCs w:val="18"/>
                <w:lang w:val="es-ES" w:eastAsia="en-GB"/>
              </w:rPr>
              <w:t xml:space="preserve"> </w:t>
            </w:r>
            <w:r w:rsidRPr="00E37AEB">
              <w:rPr>
                <w:rFonts w:ascii="Arial" w:hAnsi="Arial" w:cs="Arial"/>
                <w:strike/>
                <w:color w:val="000000"/>
                <w:sz w:val="18"/>
                <w:szCs w:val="18"/>
                <w:lang w:val="es-ES" w:eastAsia="en-GB"/>
              </w:rPr>
              <w:t>O</w:t>
            </w:r>
            <w:r w:rsidRPr="00E37AEB">
              <w:rPr>
                <w:rFonts w:ascii="Arial" w:hAnsi="Arial" w:cs="Arial"/>
                <w:strike/>
                <w:color w:val="000000"/>
                <w:sz w:val="2"/>
                <w:szCs w:val="18"/>
                <w:lang w:val="es-ES" w:eastAsia="en-GB"/>
              </w:rPr>
              <w:t xml:space="preserve"> </w:t>
            </w:r>
            <w:r w:rsidRPr="00E37AEB">
              <w:rPr>
                <w:rFonts w:ascii="Arial" w:hAnsi="Arial" w:cs="Arial"/>
                <w:strike/>
                <w:color w:val="000000"/>
                <w:sz w:val="18"/>
                <w:szCs w:val="18"/>
                <w:lang w:val="es-ES" w:eastAsia="en-GB"/>
              </w:rPr>
              <w:t>R</w:t>
            </w:r>
            <w:r w:rsidRPr="00E37AEB">
              <w:rPr>
                <w:rFonts w:ascii="Arial" w:hAnsi="Arial" w:cs="Arial"/>
                <w:strike/>
                <w:color w:val="000000"/>
                <w:sz w:val="2"/>
                <w:szCs w:val="18"/>
                <w:lang w:val="es-ES" w:eastAsia="en-GB"/>
              </w:rPr>
              <w:t xml:space="preserve"> </w:t>
            </w:r>
            <w:r w:rsidRPr="00E37AEB">
              <w:rPr>
                <w:rFonts w:ascii="Arial" w:hAnsi="Arial" w:cs="Arial"/>
                <w:strike/>
                <w:color w:val="000000"/>
                <w:sz w:val="18"/>
                <w:szCs w:val="18"/>
                <w:lang w:val="es-ES" w:eastAsia="en-GB"/>
              </w:rPr>
              <w:t>E</w:t>
            </w:r>
            <w:r w:rsidRPr="00E37AEB">
              <w:rPr>
                <w:rFonts w:ascii="Arial" w:hAnsi="Arial" w:cs="Arial"/>
                <w:strike/>
                <w:color w:val="000000"/>
                <w:sz w:val="2"/>
                <w:szCs w:val="18"/>
                <w:lang w:val="es-ES" w:eastAsia="en-GB"/>
              </w:rPr>
              <w:t xml:space="preserve"> </w:t>
            </w:r>
          </w:p>
        </w:tc>
        <w:tc>
          <w:tcPr>
            <w:tcW w:w="397" w:type="dxa"/>
            <w:shd w:val="clear" w:color="auto" w:fill="auto"/>
            <w:tcMar>
              <w:left w:w="28" w:type="dxa"/>
              <w:right w:w="28" w:type="dxa"/>
            </w:tcMar>
            <w:hideMark/>
          </w:tcPr>
          <w:p w14:paraId="7526CB08" w14:textId="77777777" w:rsidR="00556568" w:rsidRPr="00E37AEB"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37AEB">
              <w:rPr>
                <w:rFonts w:ascii="Arial" w:hAnsi="Arial" w:cs="Arial"/>
                <w:strike/>
                <w:color w:val="000000"/>
                <w:sz w:val="18"/>
                <w:szCs w:val="18"/>
                <w:lang w:eastAsia="en-GB"/>
              </w:rPr>
              <w:t>S3</w:t>
            </w:r>
          </w:p>
        </w:tc>
        <w:tc>
          <w:tcPr>
            <w:tcW w:w="850" w:type="dxa"/>
            <w:shd w:val="clear" w:color="auto" w:fill="auto"/>
            <w:tcMar>
              <w:left w:w="28" w:type="dxa"/>
              <w:right w:w="28" w:type="dxa"/>
            </w:tcMar>
            <w:hideMark/>
          </w:tcPr>
          <w:p w14:paraId="6C47F2B5" w14:textId="09042C4C" w:rsidR="00556568" w:rsidRPr="00E37AEB"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816" w:history="1">
              <w:r w:rsidR="00556568" w:rsidRPr="00E37AEB">
                <w:rPr>
                  <w:rFonts w:ascii="Calibri" w:hAnsi="Calibri" w:cs="Calibri"/>
                  <w:strike/>
                  <w:color w:val="0563C1"/>
                  <w:sz w:val="18"/>
                  <w:szCs w:val="18"/>
                  <w:u w:val="single"/>
                  <w:lang w:eastAsia="en-GB"/>
                </w:rPr>
                <w:t>SP-221146</w:t>
              </w:r>
            </w:hyperlink>
          </w:p>
        </w:tc>
        <w:tc>
          <w:tcPr>
            <w:tcW w:w="2268" w:type="dxa"/>
            <w:shd w:val="clear" w:color="auto" w:fill="auto"/>
            <w:tcMar>
              <w:left w:w="28" w:type="dxa"/>
              <w:right w:w="28" w:type="dxa"/>
            </w:tcMar>
            <w:hideMark/>
          </w:tcPr>
          <w:p w14:paraId="1F36ECE3" w14:textId="77777777" w:rsidR="00556568" w:rsidRPr="00E37AEB"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E37AEB">
              <w:rPr>
                <w:rFonts w:ascii="Arial" w:hAnsi="Arial" w:cs="Arial"/>
                <w:b/>
                <w:bCs/>
                <w:strike/>
                <w:color w:val="000000"/>
                <w:sz w:val="18"/>
                <w:szCs w:val="18"/>
                <w:lang w:eastAsia="en-GB"/>
              </w:rPr>
              <w:t xml:space="preserve">Tsiatsis, Vlasios, Ericsson </w:t>
            </w:r>
          </w:p>
        </w:tc>
        <w:tc>
          <w:tcPr>
            <w:tcW w:w="850" w:type="dxa"/>
            <w:shd w:val="clear" w:color="auto" w:fill="auto"/>
            <w:tcMar>
              <w:left w:w="28" w:type="dxa"/>
              <w:right w:w="28" w:type="dxa"/>
            </w:tcMar>
            <w:hideMark/>
          </w:tcPr>
          <w:p w14:paraId="0E7AA189" w14:textId="52A41849" w:rsidR="00556568" w:rsidRPr="00E37AEB"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37AEB">
              <w:rPr>
                <w:rFonts w:ascii="Arial" w:hAnsi="Arial" w:cs="Arial"/>
                <w:b/>
                <w:strike/>
                <w:color w:val="FF0000"/>
                <w:sz w:val="18"/>
                <w:szCs w:val="18"/>
                <w:lang w:eastAsia="en-GB"/>
              </w:rPr>
              <w:t>Y</w:t>
            </w:r>
          </w:p>
        </w:tc>
      </w:tr>
      <w:tr w:rsidR="00556568" w:rsidRPr="00EF7FBB" w14:paraId="4F192AA6" w14:textId="77777777" w:rsidTr="0041562B">
        <w:trPr>
          <w:trHeight w:val="255"/>
        </w:trPr>
        <w:tc>
          <w:tcPr>
            <w:tcW w:w="757" w:type="dxa"/>
            <w:shd w:val="clear" w:color="auto" w:fill="auto"/>
            <w:tcMar>
              <w:left w:w="28" w:type="dxa"/>
              <w:right w:w="28" w:type="dxa"/>
            </w:tcMar>
            <w:hideMark/>
          </w:tcPr>
          <w:p w14:paraId="69EAE7B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950022</w:t>
            </w:r>
          </w:p>
        </w:tc>
        <w:tc>
          <w:tcPr>
            <w:tcW w:w="3969" w:type="dxa"/>
            <w:shd w:val="clear" w:color="auto" w:fill="auto"/>
            <w:tcMar>
              <w:left w:w="28" w:type="dxa"/>
              <w:right w:w="28" w:type="dxa"/>
            </w:tcMar>
            <w:hideMark/>
          </w:tcPr>
          <w:p w14:paraId="73C9887D"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SCAS for split-gNB product classes </w:t>
            </w:r>
          </w:p>
        </w:tc>
        <w:tc>
          <w:tcPr>
            <w:tcW w:w="1701" w:type="dxa"/>
            <w:shd w:val="clear" w:color="auto" w:fill="auto"/>
            <w:tcMar>
              <w:left w:w="28" w:type="dxa"/>
              <w:right w:w="28" w:type="dxa"/>
            </w:tcMar>
            <w:hideMark/>
          </w:tcPr>
          <w:p w14:paraId="15861827" w14:textId="36BE7C5D"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5</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l</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B</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545943A5"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7F84E29C" w14:textId="02A3E8AD"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817" w:history="1">
              <w:r w:rsidR="00556568" w:rsidRPr="00EF7FBB">
                <w:rPr>
                  <w:rFonts w:ascii="Calibri" w:hAnsi="Calibri" w:cs="Calibri"/>
                  <w:color w:val="0563C1"/>
                  <w:sz w:val="18"/>
                  <w:szCs w:val="18"/>
                  <w:u w:val="single"/>
                  <w:lang w:eastAsia="en-GB"/>
                </w:rPr>
                <w:t>SP-220200</w:t>
              </w:r>
            </w:hyperlink>
          </w:p>
        </w:tc>
        <w:tc>
          <w:tcPr>
            <w:tcW w:w="2268" w:type="dxa"/>
            <w:shd w:val="clear" w:color="auto" w:fill="auto"/>
            <w:tcMar>
              <w:left w:w="28" w:type="dxa"/>
              <w:right w:w="28" w:type="dxa"/>
            </w:tcMar>
            <w:hideMark/>
          </w:tcPr>
          <w:p w14:paraId="27F67A6D" w14:textId="097AAD99"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Escott, Adrian, </w:t>
            </w:r>
            <w:r>
              <w:rPr>
                <w:rFonts w:ascii="Arial" w:hAnsi="Arial" w:cs="Arial"/>
                <w:b/>
                <w:bCs/>
                <w:color w:val="000000"/>
                <w:sz w:val="18"/>
                <w:szCs w:val="18"/>
                <w:lang w:eastAsia="en-GB"/>
              </w:rPr>
              <w:t>Qualcomm Inc.</w:t>
            </w:r>
            <w:r w:rsidRPr="00EF7FBB">
              <w:rPr>
                <w:rFonts w:ascii="Arial" w:hAnsi="Arial" w:cs="Arial"/>
                <w:b/>
                <w:bCs/>
                <w:color w:val="000000"/>
                <w:sz w:val="18"/>
                <w:szCs w:val="18"/>
                <w:lang w:eastAsia="en-GB"/>
              </w:rPr>
              <w:t xml:space="preserve"> </w:t>
            </w:r>
          </w:p>
        </w:tc>
        <w:tc>
          <w:tcPr>
            <w:tcW w:w="850" w:type="dxa"/>
            <w:shd w:val="clear" w:color="auto" w:fill="auto"/>
            <w:tcMar>
              <w:left w:w="28" w:type="dxa"/>
              <w:right w:w="28" w:type="dxa"/>
            </w:tcMar>
            <w:hideMark/>
          </w:tcPr>
          <w:p w14:paraId="268ECB47" w14:textId="6DF5F650"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556568">
              <w:rPr>
                <w:rFonts w:ascii="Arial" w:hAnsi="Arial" w:cs="Arial"/>
                <w:b/>
                <w:color w:val="FF0000"/>
                <w:sz w:val="18"/>
                <w:szCs w:val="18"/>
                <w:lang w:eastAsia="en-GB"/>
              </w:rPr>
              <w:t>Y</w:t>
            </w:r>
          </w:p>
        </w:tc>
      </w:tr>
      <w:tr w:rsidR="00556568" w:rsidRPr="00EF7FBB" w14:paraId="51D76DAE" w14:textId="77777777" w:rsidTr="0041562B">
        <w:trPr>
          <w:trHeight w:val="255"/>
        </w:trPr>
        <w:tc>
          <w:tcPr>
            <w:tcW w:w="757" w:type="dxa"/>
            <w:shd w:val="clear" w:color="auto" w:fill="auto"/>
            <w:tcMar>
              <w:left w:w="28" w:type="dxa"/>
              <w:right w:w="28" w:type="dxa"/>
            </w:tcMar>
            <w:hideMark/>
          </w:tcPr>
          <w:p w14:paraId="13860391"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1010019</w:t>
            </w:r>
          </w:p>
        </w:tc>
        <w:tc>
          <w:tcPr>
            <w:tcW w:w="3969" w:type="dxa"/>
            <w:shd w:val="clear" w:color="auto" w:fill="auto"/>
            <w:tcMar>
              <w:left w:w="28" w:type="dxa"/>
              <w:right w:w="28" w:type="dxa"/>
            </w:tcMar>
            <w:hideMark/>
          </w:tcPr>
          <w:p w14:paraId="17437C50"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Home network triggered primary authentication </w:t>
            </w:r>
          </w:p>
        </w:tc>
        <w:tc>
          <w:tcPr>
            <w:tcW w:w="1701" w:type="dxa"/>
            <w:shd w:val="clear" w:color="auto" w:fill="auto"/>
            <w:tcMar>
              <w:left w:w="28" w:type="dxa"/>
              <w:right w:w="28" w:type="dxa"/>
            </w:tcMar>
            <w:hideMark/>
          </w:tcPr>
          <w:p w14:paraId="1304CA1A" w14:textId="662D66A6"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N</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A</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u</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t</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h</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39CA1466"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S3</w:t>
            </w:r>
          </w:p>
        </w:tc>
        <w:tc>
          <w:tcPr>
            <w:tcW w:w="850" w:type="dxa"/>
            <w:shd w:val="clear" w:color="auto" w:fill="auto"/>
            <w:tcMar>
              <w:left w:w="28" w:type="dxa"/>
              <w:right w:w="28" w:type="dxa"/>
            </w:tcMar>
            <w:hideMark/>
          </w:tcPr>
          <w:p w14:paraId="187D5570" w14:textId="62AF231E"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818" w:history="1">
              <w:r w:rsidR="00556568" w:rsidRPr="00EF7FBB">
                <w:rPr>
                  <w:rFonts w:ascii="Calibri" w:hAnsi="Calibri" w:cs="Calibri"/>
                  <w:color w:val="0563C1"/>
                  <w:sz w:val="18"/>
                  <w:szCs w:val="18"/>
                  <w:u w:val="single"/>
                  <w:lang w:eastAsia="en-GB"/>
                </w:rPr>
                <w:t>SP-221147</w:t>
              </w:r>
            </w:hyperlink>
          </w:p>
        </w:tc>
        <w:tc>
          <w:tcPr>
            <w:tcW w:w="2268" w:type="dxa"/>
            <w:shd w:val="clear" w:color="auto" w:fill="auto"/>
            <w:tcMar>
              <w:left w:w="28" w:type="dxa"/>
              <w:right w:w="28" w:type="dxa"/>
            </w:tcMar>
            <w:hideMark/>
          </w:tcPr>
          <w:p w14:paraId="1B436F00"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He Li, Huawei </w:t>
            </w:r>
          </w:p>
        </w:tc>
        <w:tc>
          <w:tcPr>
            <w:tcW w:w="850" w:type="dxa"/>
            <w:shd w:val="clear" w:color="auto" w:fill="auto"/>
            <w:tcMar>
              <w:left w:w="28" w:type="dxa"/>
              <w:right w:w="28" w:type="dxa"/>
            </w:tcMar>
            <w:hideMark/>
          </w:tcPr>
          <w:p w14:paraId="534D26D4" w14:textId="1C2237BC"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556568">
              <w:rPr>
                <w:rFonts w:ascii="Arial" w:hAnsi="Arial" w:cs="Arial"/>
                <w:b/>
                <w:color w:val="FF0000"/>
                <w:sz w:val="18"/>
                <w:szCs w:val="18"/>
                <w:lang w:eastAsia="en-GB"/>
              </w:rPr>
              <w:t>Y</w:t>
            </w:r>
          </w:p>
        </w:tc>
      </w:tr>
      <w:tr w:rsidR="00556568" w:rsidRPr="00EF7FBB" w14:paraId="2F579D0B" w14:textId="77777777" w:rsidTr="0041562B">
        <w:trPr>
          <w:trHeight w:val="255"/>
        </w:trPr>
        <w:tc>
          <w:tcPr>
            <w:tcW w:w="757" w:type="dxa"/>
            <w:shd w:val="clear" w:color="auto" w:fill="auto"/>
            <w:tcMar>
              <w:left w:w="28" w:type="dxa"/>
              <w:right w:w="28" w:type="dxa"/>
            </w:tcMar>
            <w:hideMark/>
          </w:tcPr>
          <w:p w14:paraId="50977DC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950020</w:t>
            </w:r>
          </w:p>
        </w:tc>
        <w:tc>
          <w:tcPr>
            <w:tcW w:w="3969" w:type="dxa"/>
            <w:shd w:val="clear" w:color="auto" w:fill="auto"/>
            <w:tcMar>
              <w:left w:w="28" w:type="dxa"/>
              <w:right w:w="28" w:type="dxa"/>
            </w:tcMar>
            <w:hideMark/>
          </w:tcPr>
          <w:p w14:paraId="5EC2409E" w14:textId="77777777" w:rsidR="00556568" w:rsidRPr="00EF7FBB" w:rsidRDefault="00556568" w:rsidP="00EF7FB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of Security aspect of home network triggered primary authentication </w:t>
            </w:r>
          </w:p>
        </w:tc>
        <w:tc>
          <w:tcPr>
            <w:tcW w:w="1701" w:type="dxa"/>
            <w:shd w:val="clear" w:color="auto" w:fill="auto"/>
            <w:tcMar>
              <w:left w:w="28" w:type="dxa"/>
              <w:right w:w="28" w:type="dxa"/>
            </w:tcMar>
            <w:hideMark/>
          </w:tcPr>
          <w:p w14:paraId="5D35E61B" w14:textId="640E6C05"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u</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77C98B8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09FB6FBA" w14:textId="6AEABFCB"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819" w:history="1">
              <w:r w:rsidR="00556568" w:rsidRPr="00EF7FBB">
                <w:rPr>
                  <w:rFonts w:ascii="Calibri" w:hAnsi="Calibri" w:cs="Calibri"/>
                  <w:color w:val="0563C1"/>
                  <w:sz w:val="18"/>
                  <w:szCs w:val="18"/>
                  <w:u w:val="single"/>
                  <w:lang w:eastAsia="en-GB"/>
                </w:rPr>
                <w:t>SP-220198</w:t>
              </w:r>
            </w:hyperlink>
          </w:p>
        </w:tc>
        <w:tc>
          <w:tcPr>
            <w:tcW w:w="2268" w:type="dxa"/>
            <w:shd w:val="clear" w:color="auto" w:fill="auto"/>
            <w:tcMar>
              <w:left w:w="28" w:type="dxa"/>
              <w:right w:w="28" w:type="dxa"/>
            </w:tcMar>
            <w:hideMark/>
          </w:tcPr>
          <w:p w14:paraId="0DF9DB69"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He Li, Huawei </w:t>
            </w:r>
          </w:p>
        </w:tc>
        <w:tc>
          <w:tcPr>
            <w:tcW w:w="850" w:type="dxa"/>
            <w:shd w:val="clear" w:color="auto" w:fill="auto"/>
            <w:tcMar>
              <w:left w:w="28" w:type="dxa"/>
              <w:right w:w="28" w:type="dxa"/>
            </w:tcMar>
            <w:hideMark/>
          </w:tcPr>
          <w:p w14:paraId="01C64BD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6FCD92A9" w14:textId="77777777" w:rsidTr="0041562B">
        <w:trPr>
          <w:trHeight w:val="255"/>
        </w:trPr>
        <w:tc>
          <w:tcPr>
            <w:tcW w:w="757" w:type="dxa"/>
            <w:shd w:val="clear" w:color="auto" w:fill="auto"/>
            <w:tcMar>
              <w:left w:w="28" w:type="dxa"/>
              <w:right w:w="28" w:type="dxa"/>
            </w:tcMar>
            <w:hideMark/>
          </w:tcPr>
          <w:p w14:paraId="4F307C1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980024</w:t>
            </w:r>
          </w:p>
        </w:tc>
        <w:tc>
          <w:tcPr>
            <w:tcW w:w="3969" w:type="dxa"/>
            <w:shd w:val="clear" w:color="auto" w:fill="auto"/>
            <w:tcMar>
              <w:left w:w="28" w:type="dxa"/>
              <w:right w:w="28" w:type="dxa"/>
            </w:tcMar>
            <w:hideMark/>
          </w:tcPr>
          <w:p w14:paraId="1215B86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aspects of home network triggered primary authentication </w:t>
            </w:r>
          </w:p>
        </w:tc>
        <w:tc>
          <w:tcPr>
            <w:tcW w:w="1701" w:type="dxa"/>
            <w:shd w:val="clear" w:color="auto" w:fill="auto"/>
            <w:tcMar>
              <w:left w:w="28" w:type="dxa"/>
              <w:right w:w="28" w:type="dxa"/>
            </w:tcMar>
            <w:hideMark/>
          </w:tcPr>
          <w:p w14:paraId="665021C8" w14:textId="65A51D84"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u</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2B2CD1B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717748ED" w14:textId="2AF03746"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820" w:history="1">
              <w:r w:rsidR="00556568" w:rsidRPr="00EF7FBB">
                <w:rPr>
                  <w:rFonts w:ascii="Calibri" w:hAnsi="Calibri" w:cs="Calibri"/>
                  <w:color w:val="0563C1"/>
                  <w:sz w:val="18"/>
                  <w:szCs w:val="18"/>
                  <w:u w:val="single"/>
                  <w:lang w:eastAsia="en-GB"/>
                </w:rPr>
                <w:t>SP-221147</w:t>
              </w:r>
            </w:hyperlink>
          </w:p>
        </w:tc>
        <w:tc>
          <w:tcPr>
            <w:tcW w:w="2268" w:type="dxa"/>
            <w:shd w:val="clear" w:color="auto" w:fill="auto"/>
            <w:tcMar>
              <w:left w:w="28" w:type="dxa"/>
              <w:right w:w="28" w:type="dxa"/>
            </w:tcMar>
            <w:hideMark/>
          </w:tcPr>
          <w:p w14:paraId="0835A350"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He Li, Huawei </w:t>
            </w:r>
          </w:p>
        </w:tc>
        <w:tc>
          <w:tcPr>
            <w:tcW w:w="850" w:type="dxa"/>
            <w:shd w:val="clear" w:color="auto" w:fill="auto"/>
            <w:tcMar>
              <w:left w:w="28" w:type="dxa"/>
              <w:right w:w="28" w:type="dxa"/>
            </w:tcMar>
            <w:hideMark/>
          </w:tcPr>
          <w:p w14:paraId="45A1EB5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21B50CEB" w14:textId="77777777" w:rsidTr="0041562B">
        <w:trPr>
          <w:trHeight w:val="255"/>
        </w:trPr>
        <w:tc>
          <w:tcPr>
            <w:tcW w:w="757" w:type="dxa"/>
            <w:shd w:val="clear" w:color="auto" w:fill="auto"/>
            <w:tcMar>
              <w:left w:w="28" w:type="dxa"/>
              <w:right w:w="28" w:type="dxa"/>
            </w:tcMar>
            <w:hideMark/>
          </w:tcPr>
          <w:p w14:paraId="3C80507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1010001</w:t>
            </w:r>
          </w:p>
        </w:tc>
        <w:tc>
          <w:tcPr>
            <w:tcW w:w="3969" w:type="dxa"/>
            <w:shd w:val="clear" w:color="auto" w:fill="auto"/>
            <w:tcMar>
              <w:left w:w="28" w:type="dxa"/>
              <w:right w:w="28" w:type="dxa"/>
            </w:tcMar>
            <w:hideMark/>
          </w:tcPr>
          <w:p w14:paraId="219C7EE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 aspects of home network triggered primary authentication </w:t>
            </w:r>
          </w:p>
        </w:tc>
        <w:tc>
          <w:tcPr>
            <w:tcW w:w="1701" w:type="dxa"/>
            <w:shd w:val="clear" w:color="auto" w:fill="auto"/>
            <w:tcMar>
              <w:left w:w="28" w:type="dxa"/>
              <w:right w:w="28" w:type="dxa"/>
            </w:tcMar>
            <w:hideMark/>
          </w:tcPr>
          <w:p w14:paraId="0BBC9C24" w14:textId="172B1F56"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u</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5DBEC41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7A760E08" w14:textId="7C904DD6"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821" w:history="1">
              <w:r w:rsidR="00556568" w:rsidRPr="00EF7FBB">
                <w:rPr>
                  <w:rFonts w:ascii="Calibri" w:hAnsi="Calibri" w:cs="Calibri"/>
                  <w:color w:val="0563C1"/>
                  <w:sz w:val="18"/>
                  <w:szCs w:val="18"/>
                  <w:u w:val="single"/>
                  <w:lang w:eastAsia="en-GB"/>
                </w:rPr>
                <w:t>CP-232028</w:t>
              </w:r>
            </w:hyperlink>
          </w:p>
        </w:tc>
        <w:tc>
          <w:tcPr>
            <w:tcW w:w="2268" w:type="dxa"/>
            <w:shd w:val="clear" w:color="auto" w:fill="auto"/>
            <w:tcMar>
              <w:left w:w="28" w:type="dxa"/>
              <w:right w:w="28" w:type="dxa"/>
            </w:tcMar>
            <w:hideMark/>
          </w:tcPr>
          <w:p w14:paraId="1E053B06"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Jing, Hao, Huawei</w:t>
            </w:r>
          </w:p>
        </w:tc>
        <w:tc>
          <w:tcPr>
            <w:tcW w:w="850" w:type="dxa"/>
            <w:shd w:val="clear" w:color="auto" w:fill="auto"/>
            <w:tcMar>
              <w:left w:w="28" w:type="dxa"/>
              <w:right w:w="28" w:type="dxa"/>
            </w:tcMar>
            <w:hideMark/>
          </w:tcPr>
          <w:p w14:paraId="6B25BC4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53AAEDC8" w14:textId="77777777" w:rsidTr="0041562B">
        <w:trPr>
          <w:trHeight w:val="255"/>
        </w:trPr>
        <w:tc>
          <w:tcPr>
            <w:tcW w:w="757" w:type="dxa"/>
            <w:shd w:val="clear" w:color="auto" w:fill="auto"/>
            <w:tcMar>
              <w:left w:w="28" w:type="dxa"/>
              <w:right w:w="28" w:type="dxa"/>
            </w:tcMar>
            <w:hideMark/>
          </w:tcPr>
          <w:p w14:paraId="39BD697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950018</w:t>
            </w:r>
          </w:p>
        </w:tc>
        <w:tc>
          <w:tcPr>
            <w:tcW w:w="3969" w:type="dxa"/>
            <w:shd w:val="clear" w:color="auto" w:fill="auto"/>
            <w:tcMar>
              <w:left w:w="28" w:type="dxa"/>
              <w:right w:w="28" w:type="dxa"/>
            </w:tcMar>
            <w:hideMark/>
          </w:tcPr>
          <w:p w14:paraId="3283C8C2" w14:textId="77777777" w:rsidR="00556568" w:rsidRPr="00EF7FBB" w:rsidRDefault="00556568" w:rsidP="00EF7FB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AKMA Phase 2</w:t>
            </w:r>
          </w:p>
        </w:tc>
        <w:tc>
          <w:tcPr>
            <w:tcW w:w="1701" w:type="dxa"/>
            <w:shd w:val="clear" w:color="auto" w:fill="auto"/>
            <w:tcMar>
              <w:left w:w="28" w:type="dxa"/>
              <w:right w:w="28" w:type="dxa"/>
            </w:tcMar>
            <w:hideMark/>
          </w:tcPr>
          <w:p w14:paraId="04B97BBE" w14:textId="4661590A"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K</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2</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5ACCE38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01412157" w14:textId="74B19248"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822" w:history="1">
              <w:r w:rsidR="00556568" w:rsidRPr="00EF7FBB">
                <w:rPr>
                  <w:rFonts w:ascii="Calibri" w:hAnsi="Calibri" w:cs="Calibri"/>
                  <w:color w:val="0563C1"/>
                  <w:sz w:val="18"/>
                  <w:szCs w:val="18"/>
                  <w:u w:val="single"/>
                  <w:lang w:eastAsia="en-GB"/>
                </w:rPr>
                <w:t>SP-220991</w:t>
              </w:r>
            </w:hyperlink>
          </w:p>
        </w:tc>
        <w:tc>
          <w:tcPr>
            <w:tcW w:w="2268" w:type="dxa"/>
            <w:shd w:val="clear" w:color="auto" w:fill="auto"/>
            <w:tcMar>
              <w:left w:w="28" w:type="dxa"/>
              <w:right w:w="28" w:type="dxa"/>
            </w:tcMar>
            <w:hideMark/>
          </w:tcPr>
          <w:p w14:paraId="3AA8A6AD"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Xiaoting Huang, China Mobile </w:t>
            </w:r>
          </w:p>
        </w:tc>
        <w:tc>
          <w:tcPr>
            <w:tcW w:w="850" w:type="dxa"/>
            <w:shd w:val="clear" w:color="auto" w:fill="auto"/>
            <w:tcMar>
              <w:left w:w="28" w:type="dxa"/>
              <w:right w:w="28" w:type="dxa"/>
            </w:tcMar>
            <w:hideMark/>
          </w:tcPr>
          <w:p w14:paraId="231E1225"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062C91BC" w14:textId="77777777" w:rsidTr="0041562B">
        <w:trPr>
          <w:trHeight w:val="255"/>
        </w:trPr>
        <w:tc>
          <w:tcPr>
            <w:tcW w:w="757" w:type="dxa"/>
            <w:shd w:val="clear" w:color="auto" w:fill="auto"/>
            <w:tcMar>
              <w:left w:w="28" w:type="dxa"/>
              <w:right w:w="28" w:type="dxa"/>
            </w:tcMar>
            <w:hideMark/>
          </w:tcPr>
          <w:p w14:paraId="5F70F16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990040</w:t>
            </w:r>
          </w:p>
        </w:tc>
        <w:tc>
          <w:tcPr>
            <w:tcW w:w="3969" w:type="dxa"/>
            <w:shd w:val="clear" w:color="auto" w:fill="auto"/>
            <w:tcMar>
              <w:left w:w="28" w:type="dxa"/>
              <w:right w:w="28" w:type="dxa"/>
            </w:tcMar>
            <w:hideMark/>
          </w:tcPr>
          <w:p w14:paraId="0AEA4E98"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AKMA phase 2 </w:t>
            </w:r>
          </w:p>
        </w:tc>
        <w:tc>
          <w:tcPr>
            <w:tcW w:w="1701" w:type="dxa"/>
            <w:shd w:val="clear" w:color="auto" w:fill="auto"/>
            <w:tcMar>
              <w:left w:w="28" w:type="dxa"/>
              <w:right w:w="28" w:type="dxa"/>
            </w:tcMar>
            <w:hideMark/>
          </w:tcPr>
          <w:p w14:paraId="59D5E3F3" w14:textId="059C2499"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K</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2</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7D96CD1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1D472089" w14:textId="1E8C5ACB"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823" w:history="1">
              <w:r w:rsidR="00556568" w:rsidRPr="00EF7FBB">
                <w:rPr>
                  <w:rFonts w:ascii="Calibri" w:hAnsi="Calibri" w:cs="Calibri"/>
                  <w:color w:val="0563C1"/>
                  <w:sz w:val="18"/>
                  <w:szCs w:val="18"/>
                  <w:u w:val="single"/>
                  <w:lang w:eastAsia="en-GB"/>
                </w:rPr>
                <w:t>SP-230153</w:t>
              </w:r>
            </w:hyperlink>
          </w:p>
        </w:tc>
        <w:tc>
          <w:tcPr>
            <w:tcW w:w="2268" w:type="dxa"/>
            <w:shd w:val="clear" w:color="auto" w:fill="auto"/>
            <w:tcMar>
              <w:left w:w="28" w:type="dxa"/>
              <w:right w:w="28" w:type="dxa"/>
            </w:tcMar>
            <w:hideMark/>
          </w:tcPr>
          <w:p w14:paraId="4CB7E356"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Huang Xiaoting, China Mobile </w:t>
            </w:r>
          </w:p>
        </w:tc>
        <w:tc>
          <w:tcPr>
            <w:tcW w:w="850" w:type="dxa"/>
            <w:shd w:val="clear" w:color="auto" w:fill="auto"/>
            <w:tcMar>
              <w:left w:w="28" w:type="dxa"/>
              <w:right w:w="28" w:type="dxa"/>
            </w:tcMar>
            <w:hideMark/>
          </w:tcPr>
          <w:p w14:paraId="23C2E088" w14:textId="6C64D1CC"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556568">
              <w:rPr>
                <w:rFonts w:ascii="Arial" w:hAnsi="Arial" w:cs="Arial"/>
                <w:b/>
                <w:color w:val="FF0000"/>
                <w:sz w:val="18"/>
                <w:szCs w:val="18"/>
                <w:lang w:eastAsia="en-GB"/>
              </w:rPr>
              <w:t>Y</w:t>
            </w:r>
          </w:p>
        </w:tc>
      </w:tr>
      <w:tr w:rsidR="00556568" w:rsidRPr="00EF7FBB" w14:paraId="448DDD47" w14:textId="77777777" w:rsidTr="0041562B">
        <w:trPr>
          <w:trHeight w:val="255"/>
        </w:trPr>
        <w:tc>
          <w:tcPr>
            <w:tcW w:w="757" w:type="dxa"/>
            <w:shd w:val="clear" w:color="auto" w:fill="auto"/>
            <w:tcMar>
              <w:left w:w="28" w:type="dxa"/>
              <w:right w:w="28" w:type="dxa"/>
            </w:tcMar>
            <w:hideMark/>
          </w:tcPr>
          <w:p w14:paraId="76DF81F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940016</w:t>
            </w:r>
          </w:p>
        </w:tc>
        <w:tc>
          <w:tcPr>
            <w:tcW w:w="3969" w:type="dxa"/>
            <w:shd w:val="clear" w:color="auto" w:fill="auto"/>
            <w:tcMar>
              <w:left w:w="28" w:type="dxa"/>
              <w:right w:w="28" w:type="dxa"/>
            </w:tcMar>
            <w:hideMark/>
          </w:tcPr>
          <w:p w14:paraId="778A6C39" w14:textId="77777777" w:rsidR="00556568" w:rsidRPr="00EF7FBB" w:rsidRDefault="00556568" w:rsidP="00EF7FBB">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Study of privacy of identifiers over radio access </w:t>
            </w:r>
          </w:p>
        </w:tc>
        <w:tc>
          <w:tcPr>
            <w:tcW w:w="1701" w:type="dxa"/>
            <w:shd w:val="clear" w:color="auto" w:fill="auto"/>
            <w:tcMar>
              <w:left w:w="28" w:type="dxa"/>
              <w:right w:w="28" w:type="dxa"/>
            </w:tcMar>
            <w:hideMark/>
          </w:tcPr>
          <w:p w14:paraId="1466B23B" w14:textId="5C3BDEF5"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d</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v</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42D04E1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4C5074DD" w14:textId="225459FE"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824" w:history="1">
              <w:r w:rsidR="00556568" w:rsidRPr="00EF7FBB">
                <w:rPr>
                  <w:rFonts w:ascii="Calibri" w:hAnsi="Calibri" w:cs="Calibri"/>
                  <w:color w:val="0563C1"/>
                  <w:sz w:val="18"/>
                  <w:szCs w:val="18"/>
                  <w:u w:val="single"/>
                  <w:lang w:eastAsia="en-GB"/>
                </w:rPr>
                <w:t>SP-211364</w:t>
              </w:r>
            </w:hyperlink>
          </w:p>
        </w:tc>
        <w:tc>
          <w:tcPr>
            <w:tcW w:w="2268" w:type="dxa"/>
            <w:shd w:val="clear" w:color="auto" w:fill="auto"/>
            <w:tcMar>
              <w:left w:w="28" w:type="dxa"/>
              <w:right w:w="28" w:type="dxa"/>
            </w:tcMar>
            <w:hideMark/>
          </w:tcPr>
          <w:p w14:paraId="45A01814"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Brusilovsky, Alec, Interdigital </w:t>
            </w:r>
          </w:p>
        </w:tc>
        <w:tc>
          <w:tcPr>
            <w:tcW w:w="850" w:type="dxa"/>
            <w:shd w:val="clear" w:color="auto" w:fill="auto"/>
            <w:tcMar>
              <w:left w:w="28" w:type="dxa"/>
              <w:right w:w="28" w:type="dxa"/>
            </w:tcMar>
            <w:hideMark/>
          </w:tcPr>
          <w:p w14:paraId="0E53EBE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0C6BDEC4" w14:textId="77777777" w:rsidTr="0041562B">
        <w:trPr>
          <w:trHeight w:val="255"/>
        </w:trPr>
        <w:tc>
          <w:tcPr>
            <w:tcW w:w="757" w:type="dxa"/>
            <w:shd w:val="clear" w:color="auto" w:fill="auto"/>
            <w:tcMar>
              <w:left w:w="28" w:type="dxa"/>
              <w:right w:w="28" w:type="dxa"/>
            </w:tcMar>
            <w:hideMark/>
          </w:tcPr>
          <w:p w14:paraId="116EB6E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820007</w:t>
            </w:r>
          </w:p>
        </w:tc>
        <w:tc>
          <w:tcPr>
            <w:tcW w:w="3969" w:type="dxa"/>
            <w:shd w:val="clear" w:color="auto" w:fill="auto"/>
            <w:tcMar>
              <w:left w:w="28" w:type="dxa"/>
              <w:right w:w="28" w:type="dxa"/>
            </w:tcMar>
            <w:hideMark/>
          </w:tcPr>
          <w:p w14:paraId="5F6B61AE" w14:textId="77777777" w:rsidR="00556568" w:rsidRPr="00EF7FBB" w:rsidRDefault="00556568" w:rsidP="00EF7FB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Security Impacts of Virtualisation </w:t>
            </w:r>
          </w:p>
        </w:tc>
        <w:tc>
          <w:tcPr>
            <w:tcW w:w="1701" w:type="dxa"/>
            <w:shd w:val="clear" w:color="auto" w:fill="auto"/>
            <w:tcMar>
              <w:left w:w="28" w:type="dxa"/>
              <w:right w:w="28" w:type="dxa"/>
            </w:tcMar>
            <w:hideMark/>
          </w:tcPr>
          <w:p w14:paraId="358F3F08" w14:textId="4772BEF9"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V</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5371E22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52FEFB77" w14:textId="27A921D8"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825" w:history="1">
              <w:r w:rsidR="00556568" w:rsidRPr="00EF7FBB">
                <w:rPr>
                  <w:rFonts w:ascii="Calibri" w:hAnsi="Calibri" w:cs="Calibri"/>
                  <w:color w:val="0563C1"/>
                  <w:sz w:val="18"/>
                  <w:szCs w:val="18"/>
                  <w:u w:val="single"/>
                  <w:lang w:eastAsia="en-GB"/>
                </w:rPr>
                <w:t>SP-181236</w:t>
              </w:r>
            </w:hyperlink>
          </w:p>
        </w:tc>
        <w:tc>
          <w:tcPr>
            <w:tcW w:w="2268" w:type="dxa"/>
            <w:shd w:val="clear" w:color="auto" w:fill="auto"/>
            <w:tcMar>
              <w:left w:w="28" w:type="dxa"/>
              <w:right w:w="28" w:type="dxa"/>
            </w:tcMar>
            <w:hideMark/>
          </w:tcPr>
          <w:p w14:paraId="1B01EEA2"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Alex Leadbeater, BT Plc</w:t>
            </w:r>
          </w:p>
        </w:tc>
        <w:tc>
          <w:tcPr>
            <w:tcW w:w="850" w:type="dxa"/>
            <w:shd w:val="clear" w:color="auto" w:fill="auto"/>
            <w:tcMar>
              <w:left w:w="28" w:type="dxa"/>
              <w:right w:w="28" w:type="dxa"/>
            </w:tcMar>
            <w:hideMark/>
          </w:tcPr>
          <w:p w14:paraId="27769CD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12779C13" w14:textId="77777777" w:rsidTr="0041562B">
        <w:trPr>
          <w:trHeight w:val="255"/>
        </w:trPr>
        <w:tc>
          <w:tcPr>
            <w:tcW w:w="757" w:type="dxa"/>
            <w:shd w:val="clear" w:color="auto" w:fill="auto"/>
            <w:tcMar>
              <w:left w:w="28" w:type="dxa"/>
              <w:right w:w="28" w:type="dxa"/>
            </w:tcMar>
            <w:hideMark/>
          </w:tcPr>
          <w:p w14:paraId="214DC5F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960038</w:t>
            </w:r>
          </w:p>
        </w:tc>
        <w:tc>
          <w:tcPr>
            <w:tcW w:w="3969" w:type="dxa"/>
            <w:shd w:val="clear" w:color="auto" w:fill="auto"/>
            <w:tcMar>
              <w:left w:w="28" w:type="dxa"/>
              <w:right w:w="28" w:type="dxa"/>
            </w:tcMar>
            <w:hideMark/>
          </w:tcPr>
          <w:p w14:paraId="3FAF85FE" w14:textId="77777777" w:rsidR="00556568" w:rsidRPr="00EF7FBB" w:rsidRDefault="00556568" w:rsidP="00EF7FB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Zero Trust Security principles in mobile networks </w:t>
            </w:r>
          </w:p>
        </w:tc>
        <w:tc>
          <w:tcPr>
            <w:tcW w:w="1701" w:type="dxa"/>
            <w:shd w:val="clear" w:color="auto" w:fill="auto"/>
            <w:tcMar>
              <w:left w:w="28" w:type="dxa"/>
              <w:right w:w="28" w:type="dxa"/>
            </w:tcMar>
            <w:hideMark/>
          </w:tcPr>
          <w:p w14:paraId="4BB43A23" w14:textId="272C93B3"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Z</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5C273AE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680AFF10" w14:textId="4F519CA4"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826" w:history="1">
              <w:r w:rsidR="00556568" w:rsidRPr="00EF7FBB">
                <w:rPr>
                  <w:rFonts w:ascii="Calibri" w:hAnsi="Calibri" w:cs="Calibri"/>
                  <w:color w:val="0563C1"/>
                  <w:sz w:val="18"/>
                  <w:szCs w:val="18"/>
                  <w:u w:val="single"/>
                  <w:lang w:eastAsia="en-GB"/>
                </w:rPr>
                <w:t>SP-220674</w:t>
              </w:r>
            </w:hyperlink>
          </w:p>
        </w:tc>
        <w:tc>
          <w:tcPr>
            <w:tcW w:w="2268" w:type="dxa"/>
            <w:shd w:val="clear" w:color="auto" w:fill="auto"/>
            <w:tcMar>
              <w:left w:w="28" w:type="dxa"/>
              <w:right w:w="28" w:type="dxa"/>
            </w:tcMar>
            <w:hideMark/>
          </w:tcPr>
          <w:p w14:paraId="08E7F889"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Sheeba Backia Mary B, Lenovo </w:t>
            </w:r>
          </w:p>
        </w:tc>
        <w:tc>
          <w:tcPr>
            <w:tcW w:w="850" w:type="dxa"/>
            <w:shd w:val="clear" w:color="auto" w:fill="auto"/>
            <w:tcMar>
              <w:left w:w="28" w:type="dxa"/>
              <w:right w:w="28" w:type="dxa"/>
            </w:tcMar>
            <w:hideMark/>
          </w:tcPr>
          <w:p w14:paraId="2C24951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31C49FE3" w14:textId="77777777" w:rsidTr="0041562B">
        <w:trPr>
          <w:trHeight w:val="255"/>
        </w:trPr>
        <w:tc>
          <w:tcPr>
            <w:tcW w:w="757" w:type="dxa"/>
            <w:shd w:val="clear" w:color="auto" w:fill="auto"/>
            <w:tcMar>
              <w:left w:w="28" w:type="dxa"/>
              <w:right w:w="28" w:type="dxa"/>
            </w:tcMar>
            <w:hideMark/>
          </w:tcPr>
          <w:p w14:paraId="11AB31C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960039</w:t>
            </w:r>
          </w:p>
        </w:tc>
        <w:tc>
          <w:tcPr>
            <w:tcW w:w="3969" w:type="dxa"/>
            <w:shd w:val="clear" w:color="auto" w:fill="auto"/>
            <w:tcMar>
              <w:left w:w="28" w:type="dxa"/>
              <w:right w:w="28" w:type="dxa"/>
            </w:tcMar>
            <w:hideMark/>
          </w:tcPr>
          <w:p w14:paraId="6FA1BE4A" w14:textId="77777777" w:rsidR="00556568" w:rsidRPr="00EF7FBB" w:rsidRDefault="00556568" w:rsidP="00EF7FBB">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Study of Security aspects on User Consent for 3GPP Services Phase 2 </w:t>
            </w:r>
          </w:p>
        </w:tc>
        <w:tc>
          <w:tcPr>
            <w:tcW w:w="1701" w:type="dxa"/>
            <w:shd w:val="clear" w:color="auto" w:fill="auto"/>
            <w:tcMar>
              <w:left w:w="28" w:type="dxa"/>
              <w:right w:w="28" w:type="dxa"/>
            </w:tcMar>
            <w:hideMark/>
          </w:tcPr>
          <w:p w14:paraId="2B0E07A8" w14:textId="72FACEDE"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U</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3</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2</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54488BB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7E253449" w14:textId="711A4FEE"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827" w:history="1">
              <w:r w:rsidR="00556568" w:rsidRPr="00EF7FBB">
                <w:rPr>
                  <w:rFonts w:ascii="Calibri" w:hAnsi="Calibri" w:cs="Calibri"/>
                  <w:color w:val="0563C1"/>
                  <w:sz w:val="18"/>
                  <w:szCs w:val="18"/>
                  <w:u w:val="single"/>
                  <w:lang w:eastAsia="en-GB"/>
                </w:rPr>
                <w:t>SP-220537</w:t>
              </w:r>
            </w:hyperlink>
          </w:p>
        </w:tc>
        <w:tc>
          <w:tcPr>
            <w:tcW w:w="2268" w:type="dxa"/>
            <w:shd w:val="clear" w:color="auto" w:fill="auto"/>
            <w:tcMar>
              <w:left w:w="28" w:type="dxa"/>
              <w:right w:w="28" w:type="dxa"/>
            </w:tcMar>
            <w:hideMark/>
          </w:tcPr>
          <w:p w14:paraId="7453CCED"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Rong Wu, Huawei, </w:t>
            </w:r>
          </w:p>
        </w:tc>
        <w:tc>
          <w:tcPr>
            <w:tcW w:w="850" w:type="dxa"/>
            <w:shd w:val="clear" w:color="auto" w:fill="auto"/>
            <w:tcMar>
              <w:left w:w="28" w:type="dxa"/>
              <w:right w:w="28" w:type="dxa"/>
            </w:tcMar>
            <w:hideMark/>
          </w:tcPr>
          <w:p w14:paraId="1622027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6CDE99DC" w14:textId="77777777" w:rsidTr="0041562B">
        <w:trPr>
          <w:trHeight w:val="255"/>
        </w:trPr>
        <w:tc>
          <w:tcPr>
            <w:tcW w:w="757" w:type="dxa"/>
            <w:shd w:val="clear" w:color="auto" w:fill="auto"/>
            <w:tcMar>
              <w:left w:w="28" w:type="dxa"/>
              <w:right w:w="28" w:type="dxa"/>
            </w:tcMar>
            <w:hideMark/>
          </w:tcPr>
          <w:p w14:paraId="5F36A47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1000004</w:t>
            </w:r>
          </w:p>
        </w:tc>
        <w:tc>
          <w:tcPr>
            <w:tcW w:w="3969" w:type="dxa"/>
            <w:shd w:val="clear" w:color="auto" w:fill="auto"/>
            <w:tcMar>
              <w:left w:w="28" w:type="dxa"/>
              <w:right w:w="28" w:type="dxa"/>
            </w:tcMar>
            <w:hideMark/>
          </w:tcPr>
          <w:p w14:paraId="4E4FB993" w14:textId="77777777" w:rsidR="00556568" w:rsidRPr="00EF7FBB" w:rsidRDefault="00556568" w:rsidP="00EF7FBB">
            <w:pPr>
              <w:overflowPunct/>
              <w:autoSpaceDE/>
              <w:autoSpaceDN/>
              <w:adjustRightInd/>
              <w:spacing w:after="0"/>
              <w:textAlignment w:val="auto"/>
              <w:rPr>
                <w:rFonts w:ascii="Arial" w:hAnsi="Arial" w:cs="Arial"/>
                <w:color w:val="0000FF"/>
                <w:sz w:val="18"/>
                <w:szCs w:val="18"/>
                <w:lang w:eastAsia="en-GB"/>
              </w:rPr>
            </w:pPr>
            <w:r w:rsidRPr="00EF7FBB">
              <w:rPr>
                <w:rFonts w:ascii="Arial" w:hAnsi="Arial" w:cs="Arial"/>
                <w:color w:val="0000FF"/>
                <w:sz w:val="18"/>
                <w:szCs w:val="18"/>
                <w:lang w:eastAsia="en-GB"/>
              </w:rPr>
              <w:t xml:space="preserve">Security aspects on User Consent for 3GPP services Phase 2 </w:t>
            </w:r>
          </w:p>
        </w:tc>
        <w:tc>
          <w:tcPr>
            <w:tcW w:w="1701" w:type="dxa"/>
            <w:shd w:val="clear" w:color="auto" w:fill="auto"/>
            <w:tcMar>
              <w:left w:w="28" w:type="dxa"/>
              <w:right w:w="28" w:type="dxa"/>
            </w:tcMar>
            <w:hideMark/>
          </w:tcPr>
          <w:p w14:paraId="638F2886" w14:textId="1B564C2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3</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2</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06127AA5"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0DF7B6E1" w14:textId="5C14623B"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828" w:history="1">
              <w:r w:rsidR="00556568" w:rsidRPr="00EF7FBB">
                <w:rPr>
                  <w:rFonts w:ascii="Calibri" w:hAnsi="Calibri" w:cs="Calibri"/>
                  <w:color w:val="0563C1"/>
                  <w:sz w:val="18"/>
                  <w:szCs w:val="18"/>
                  <w:u w:val="single"/>
                  <w:lang w:eastAsia="en-GB"/>
                </w:rPr>
                <w:t>SP-230557</w:t>
              </w:r>
            </w:hyperlink>
          </w:p>
        </w:tc>
        <w:tc>
          <w:tcPr>
            <w:tcW w:w="2268" w:type="dxa"/>
            <w:shd w:val="clear" w:color="auto" w:fill="auto"/>
            <w:tcMar>
              <w:left w:w="28" w:type="dxa"/>
              <w:right w:w="28" w:type="dxa"/>
            </w:tcMar>
            <w:hideMark/>
          </w:tcPr>
          <w:p w14:paraId="732F8C49"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Rong Wu, Huawei Technologies, </w:t>
            </w:r>
          </w:p>
        </w:tc>
        <w:tc>
          <w:tcPr>
            <w:tcW w:w="850" w:type="dxa"/>
            <w:shd w:val="clear" w:color="auto" w:fill="auto"/>
            <w:tcMar>
              <w:left w:w="28" w:type="dxa"/>
              <w:right w:w="28" w:type="dxa"/>
            </w:tcMar>
            <w:hideMark/>
          </w:tcPr>
          <w:p w14:paraId="7AC4D9A5" w14:textId="68FCDE05"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556568">
              <w:rPr>
                <w:rFonts w:ascii="Arial" w:hAnsi="Arial" w:cs="Arial"/>
                <w:b/>
                <w:color w:val="FF0000"/>
                <w:sz w:val="18"/>
                <w:szCs w:val="18"/>
                <w:lang w:eastAsia="en-GB"/>
              </w:rPr>
              <w:t>Y</w:t>
            </w:r>
          </w:p>
        </w:tc>
      </w:tr>
      <w:tr w:rsidR="00556568" w:rsidRPr="00EF7FBB" w14:paraId="5DBA9061" w14:textId="77777777" w:rsidTr="0041562B">
        <w:trPr>
          <w:trHeight w:val="255"/>
        </w:trPr>
        <w:tc>
          <w:tcPr>
            <w:tcW w:w="757" w:type="dxa"/>
            <w:shd w:val="clear" w:color="auto" w:fill="auto"/>
            <w:tcMar>
              <w:left w:w="28" w:type="dxa"/>
              <w:right w:w="28" w:type="dxa"/>
            </w:tcMar>
            <w:hideMark/>
          </w:tcPr>
          <w:p w14:paraId="32C174B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1010013</w:t>
            </w:r>
          </w:p>
        </w:tc>
        <w:tc>
          <w:tcPr>
            <w:tcW w:w="3969" w:type="dxa"/>
            <w:shd w:val="clear" w:color="auto" w:fill="auto"/>
            <w:tcMar>
              <w:left w:w="28" w:type="dxa"/>
              <w:right w:w="28" w:type="dxa"/>
            </w:tcMar>
            <w:hideMark/>
          </w:tcPr>
          <w:p w14:paraId="42A6C088"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Security Assurance Specification for 5G Phase 3 </w:t>
            </w:r>
          </w:p>
        </w:tc>
        <w:tc>
          <w:tcPr>
            <w:tcW w:w="1701" w:type="dxa"/>
            <w:shd w:val="clear" w:color="auto" w:fill="auto"/>
            <w:tcMar>
              <w:left w:w="28" w:type="dxa"/>
              <w:right w:w="28" w:type="dxa"/>
            </w:tcMar>
            <w:hideMark/>
          </w:tcPr>
          <w:p w14:paraId="12350284" w14:textId="0FD58CD6"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5</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3</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16AE450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369A73BC" w14:textId="22291C21"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829" w:history="1">
              <w:r w:rsidR="00556568" w:rsidRPr="00EF7FBB">
                <w:rPr>
                  <w:rFonts w:ascii="Calibri" w:hAnsi="Calibri" w:cs="Calibri"/>
                  <w:color w:val="0563C1"/>
                  <w:sz w:val="18"/>
                  <w:szCs w:val="18"/>
                  <w:u w:val="single"/>
                  <w:lang w:eastAsia="en-GB"/>
                </w:rPr>
                <w:t>SP-230867</w:t>
              </w:r>
            </w:hyperlink>
          </w:p>
        </w:tc>
        <w:tc>
          <w:tcPr>
            <w:tcW w:w="2268" w:type="dxa"/>
            <w:shd w:val="clear" w:color="auto" w:fill="auto"/>
            <w:tcMar>
              <w:left w:w="28" w:type="dxa"/>
              <w:right w:w="28" w:type="dxa"/>
            </w:tcMar>
            <w:hideMark/>
          </w:tcPr>
          <w:p w14:paraId="5E56BF7F"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Wu, Rong, Huawei Technologies Co., Ltd. </w:t>
            </w:r>
          </w:p>
        </w:tc>
        <w:tc>
          <w:tcPr>
            <w:tcW w:w="850" w:type="dxa"/>
            <w:shd w:val="clear" w:color="auto" w:fill="auto"/>
            <w:tcMar>
              <w:left w:w="28" w:type="dxa"/>
              <w:right w:w="28" w:type="dxa"/>
            </w:tcMar>
            <w:hideMark/>
          </w:tcPr>
          <w:p w14:paraId="537C2C41" w14:textId="355C54C5"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556568">
              <w:rPr>
                <w:rFonts w:ascii="Arial" w:hAnsi="Arial" w:cs="Arial"/>
                <w:b/>
                <w:color w:val="FF0000"/>
                <w:sz w:val="18"/>
                <w:szCs w:val="18"/>
                <w:lang w:eastAsia="en-GB"/>
              </w:rPr>
              <w:t>Y</w:t>
            </w:r>
          </w:p>
        </w:tc>
      </w:tr>
      <w:tr w:rsidR="00556568" w:rsidRPr="00EF7FBB" w14:paraId="3C8D74D3" w14:textId="77777777" w:rsidTr="0041562B">
        <w:trPr>
          <w:trHeight w:val="255"/>
        </w:trPr>
        <w:tc>
          <w:tcPr>
            <w:tcW w:w="757" w:type="dxa"/>
            <w:shd w:val="clear" w:color="auto" w:fill="auto"/>
            <w:tcMar>
              <w:left w:w="28" w:type="dxa"/>
              <w:right w:w="28" w:type="dxa"/>
            </w:tcMar>
            <w:hideMark/>
          </w:tcPr>
          <w:p w14:paraId="5941C01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0</w:t>
            </w:r>
          </w:p>
        </w:tc>
        <w:tc>
          <w:tcPr>
            <w:tcW w:w="3969" w:type="dxa"/>
            <w:shd w:val="clear" w:color="auto" w:fill="auto"/>
            <w:tcMar>
              <w:left w:w="28" w:type="dxa"/>
              <w:right w:w="28" w:type="dxa"/>
            </w:tcMar>
            <w:hideMark/>
          </w:tcPr>
          <w:p w14:paraId="4A74016F" w14:textId="77777777" w:rsidR="00556568" w:rsidRPr="00EF7FBB" w:rsidRDefault="00556568" w:rsidP="00EF7FBB">
            <w:pPr>
              <w:overflowPunct/>
              <w:autoSpaceDE/>
              <w:autoSpaceDN/>
              <w:adjustRightInd/>
              <w:spacing w:after="0"/>
              <w:textAlignment w:val="auto"/>
              <w:rPr>
                <w:rFonts w:ascii="Arial" w:hAnsi="Arial" w:cs="Arial"/>
                <w:b/>
                <w:bCs/>
                <w:color w:val="FF0000"/>
                <w:sz w:val="18"/>
                <w:szCs w:val="18"/>
                <w:lang w:eastAsia="en-GB"/>
              </w:rPr>
            </w:pPr>
            <w:r w:rsidRPr="00EF7FBB">
              <w:rPr>
                <w:rFonts w:ascii="Arial" w:hAnsi="Arial" w:cs="Arial"/>
                <w:b/>
                <w:bCs/>
                <w:color w:val="FF0000"/>
                <w:sz w:val="18"/>
                <w:szCs w:val="18"/>
                <w:lang w:eastAsia="en-GB"/>
              </w:rPr>
              <w:t>Rel-18 NR-only: topics other than band</w:t>
            </w:r>
          </w:p>
        </w:tc>
        <w:tc>
          <w:tcPr>
            <w:tcW w:w="1701" w:type="dxa"/>
            <w:shd w:val="clear" w:color="auto" w:fill="auto"/>
            <w:tcMar>
              <w:left w:w="28" w:type="dxa"/>
              <w:right w:w="28" w:type="dxa"/>
            </w:tcMar>
            <w:hideMark/>
          </w:tcPr>
          <w:p w14:paraId="5F67E48D" w14:textId="2D63B313"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2FB7DE4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3BD6F03B" w14:textId="1F4BF027"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830" w:history="1">
              <w:r w:rsidR="00556568" w:rsidRPr="00EF7FBB">
                <w:rPr>
                  <w:rFonts w:ascii="Calibri" w:hAnsi="Calibri" w:cs="Calibri"/>
                  <w:color w:val="0563C1"/>
                  <w:sz w:val="18"/>
                  <w:szCs w:val="18"/>
                  <w:u w:val="single"/>
                  <w:lang w:eastAsia="en-GB"/>
                </w:rPr>
                <w:t>-</w:t>
              </w:r>
            </w:hyperlink>
          </w:p>
        </w:tc>
        <w:tc>
          <w:tcPr>
            <w:tcW w:w="2268" w:type="dxa"/>
            <w:shd w:val="clear" w:color="auto" w:fill="auto"/>
            <w:tcMar>
              <w:left w:w="28" w:type="dxa"/>
              <w:right w:w="28" w:type="dxa"/>
            </w:tcMar>
            <w:hideMark/>
          </w:tcPr>
          <w:p w14:paraId="3FCAE83E"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t>
            </w:r>
          </w:p>
        </w:tc>
        <w:tc>
          <w:tcPr>
            <w:tcW w:w="850" w:type="dxa"/>
            <w:shd w:val="clear" w:color="auto" w:fill="auto"/>
            <w:tcMar>
              <w:left w:w="28" w:type="dxa"/>
              <w:right w:w="28" w:type="dxa"/>
            </w:tcMar>
            <w:hideMark/>
          </w:tcPr>
          <w:p w14:paraId="353E92A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r>
      <w:tr w:rsidR="00556568" w:rsidRPr="001B6C8A" w14:paraId="64347BC2" w14:textId="77777777" w:rsidTr="0041562B">
        <w:trPr>
          <w:trHeight w:val="255"/>
        </w:trPr>
        <w:tc>
          <w:tcPr>
            <w:tcW w:w="757" w:type="dxa"/>
            <w:shd w:val="clear" w:color="auto" w:fill="auto"/>
            <w:tcMar>
              <w:left w:w="28" w:type="dxa"/>
              <w:right w:w="28" w:type="dxa"/>
            </w:tcMar>
            <w:hideMark/>
          </w:tcPr>
          <w:p w14:paraId="19C7A02A" w14:textId="77777777" w:rsidR="00556568" w:rsidRPr="001B6C8A"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1B6C8A">
              <w:rPr>
                <w:rFonts w:ascii="Arial" w:hAnsi="Arial" w:cs="Arial"/>
                <w:b/>
                <w:bCs/>
                <w:strike/>
                <w:color w:val="000000"/>
                <w:sz w:val="18"/>
                <w:szCs w:val="18"/>
                <w:lang w:eastAsia="en-GB"/>
              </w:rPr>
              <w:t>950073</w:t>
            </w:r>
          </w:p>
        </w:tc>
        <w:tc>
          <w:tcPr>
            <w:tcW w:w="3969" w:type="dxa"/>
            <w:shd w:val="clear" w:color="auto" w:fill="auto"/>
            <w:tcMar>
              <w:left w:w="28" w:type="dxa"/>
              <w:right w:w="28" w:type="dxa"/>
            </w:tcMar>
            <w:hideMark/>
          </w:tcPr>
          <w:p w14:paraId="1A58391C" w14:textId="77777777" w:rsidR="00556568" w:rsidRPr="001B6C8A"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1B6C8A">
              <w:rPr>
                <w:rFonts w:ascii="Arial" w:hAnsi="Arial" w:cs="Arial"/>
                <w:b/>
                <w:bCs/>
                <w:strike/>
                <w:color w:val="0000FF"/>
                <w:sz w:val="18"/>
                <w:szCs w:val="18"/>
                <w:lang w:eastAsia="en-GB"/>
              </w:rPr>
              <w:t xml:space="preserve">NR demodulation performance evolution </w:t>
            </w:r>
          </w:p>
        </w:tc>
        <w:tc>
          <w:tcPr>
            <w:tcW w:w="1701" w:type="dxa"/>
            <w:shd w:val="clear" w:color="auto" w:fill="auto"/>
            <w:tcMar>
              <w:left w:w="28" w:type="dxa"/>
              <w:right w:w="28" w:type="dxa"/>
            </w:tcMar>
            <w:hideMark/>
          </w:tcPr>
          <w:p w14:paraId="4593B672" w14:textId="4471B3C4" w:rsidR="00556568" w:rsidRPr="001B6C8A" w:rsidRDefault="00556568" w:rsidP="00EF7FBB">
            <w:pPr>
              <w:overflowPunct/>
              <w:autoSpaceDE/>
              <w:autoSpaceDN/>
              <w:adjustRightInd/>
              <w:spacing w:after="0"/>
              <w:textAlignment w:val="auto"/>
              <w:rPr>
                <w:rFonts w:ascii="Arial" w:hAnsi="Arial" w:cs="Arial"/>
                <w:b/>
                <w:bCs/>
                <w:strike/>
                <w:color w:val="000000"/>
                <w:sz w:val="18"/>
                <w:szCs w:val="18"/>
                <w:lang w:val="es-ES" w:eastAsia="en-GB"/>
              </w:rPr>
            </w:pPr>
            <w:r w:rsidRPr="001B6C8A">
              <w:rPr>
                <w:rFonts w:ascii="Arial" w:hAnsi="Arial" w:cs="Arial"/>
                <w:b/>
                <w:bCs/>
                <w:strike/>
                <w:color w:val="000000"/>
                <w:sz w:val="18"/>
                <w:szCs w:val="18"/>
                <w:lang w:val="es-ES" w:eastAsia="en-GB"/>
              </w:rPr>
              <w:t>N</w:t>
            </w:r>
            <w:r w:rsidRPr="001B6C8A">
              <w:rPr>
                <w:rFonts w:ascii="Arial" w:hAnsi="Arial" w:cs="Arial"/>
                <w:b/>
                <w:bCs/>
                <w:strike/>
                <w:color w:val="000000"/>
                <w:sz w:val="2"/>
                <w:szCs w:val="18"/>
                <w:lang w:val="es-ES" w:eastAsia="en-GB"/>
              </w:rPr>
              <w:t xml:space="preserve"> </w:t>
            </w:r>
            <w:r w:rsidRPr="001B6C8A">
              <w:rPr>
                <w:rFonts w:ascii="Arial" w:hAnsi="Arial" w:cs="Arial"/>
                <w:b/>
                <w:bCs/>
                <w:strike/>
                <w:color w:val="000000"/>
                <w:sz w:val="18"/>
                <w:szCs w:val="18"/>
                <w:lang w:val="es-ES" w:eastAsia="en-GB"/>
              </w:rPr>
              <w:t>R</w:t>
            </w:r>
            <w:r w:rsidRPr="001B6C8A">
              <w:rPr>
                <w:rFonts w:ascii="Arial" w:hAnsi="Arial" w:cs="Arial"/>
                <w:b/>
                <w:bCs/>
                <w:strike/>
                <w:color w:val="000000"/>
                <w:sz w:val="2"/>
                <w:szCs w:val="18"/>
                <w:lang w:val="es-ES" w:eastAsia="en-GB"/>
              </w:rPr>
              <w:t xml:space="preserve"> </w:t>
            </w:r>
            <w:r w:rsidRPr="001B6C8A">
              <w:rPr>
                <w:rFonts w:ascii="Arial" w:hAnsi="Arial" w:cs="Arial"/>
                <w:b/>
                <w:bCs/>
                <w:strike/>
                <w:color w:val="000000"/>
                <w:sz w:val="18"/>
                <w:szCs w:val="18"/>
                <w:lang w:val="es-ES" w:eastAsia="en-GB"/>
              </w:rPr>
              <w:t>_</w:t>
            </w:r>
            <w:r w:rsidRPr="001B6C8A">
              <w:rPr>
                <w:rFonts w:ascii="Arial" w:hAnsi="Arial" w:cs="Arial"/>
                <w:b/>
                <w:bCs/>
                <w:strike/>
                <w:color w:val="000000"/>
                <w:sz w:val="2"/>
                <w:szCs w:val="18"/>
                <w:lang w:val="es-ES" w:eastAsia="en-GB"/>
              </w:rPr>
              <w:t xml:space="preserve"> </w:t>
            </w:r>
            <w:r w:rsidRPr="001B6C8A">
              <w:rPr>
                <w:rFonts w:ascii="Arial" w:hAnsi="Arial" w:cs="Arial"/>
                <w:b/>
                <w:bCs/>
                <w:strike/>
                <w:color w:val="000000"/>
                <w:sz w:val="18"/>
                <w:szCs w:val="18"/>
                <w:lang w:val="es-ES" w:eastAsia="en-GB"/>
              </w:rPr>
              <w:t>d</w:t>
            </w:r>
            <w:r w:rsidRPr="001B6C8A">
              <w:rPr>
                <w:rFonts w:ascii="Arial" w:hAnsi="Arial" w:cs="Arial"/>
                <w:b/>
                <w:bCs/>
                <w:strike/>
                <w:color w:val="000000"/>
                <w:sz w:val="2"/>
                <w:szCs w:val="18"/>
                <w:lang w:val="es-ES" w:eastAsia="en-GB"/>
              </w:rPr>
              <w:t xml:space="preserve"> </w:t>
            </w:r>
            <w:r w:rsidRPr="001B6C8A">
              <w:rPr>
                <w:rFonts w:ascii="Arial" w:hAnsi="Arial" w:cs="Arial"/>
                <w:b/>
                <w:bCs/>
                <w:strike/>
                <w:color w:val="000000"/>
                <w:sz w:val="18"/>
                <w:szCs w:val="18"/>
                <w:lang w:val="es-ES" w:eastAsia="en-GB"/>
              </w:rPr>
              <w:t>e</w:t>
            </w:r>
            <w:r w:rsidRPr="001B6C8A">
              <w:rPr>
                <w:rFonts w:ascii="Arial" w:hAnsi="Arial" w:cs="Arial"/>
                <w:b/>
                <w:bCs/>
                <w:strike/>
                <w:color w:val="000000"/>
                <w:sz w:val="2"/>
                <w:szCs w:val="18"/>
                <w:lang w:val="es-ES" w:eastAsia="en-GB"/>
              </w:rPr>
              <w:t xml:space="preserve"> </w:t>
            </w:r>
            <w:r w:rsidRPr="001B6C8A">
              <w:rPr>
                <w:rFonts w:ascii="Arial" w:hAnsi="Arial" w:cs="Arial"/>
                <w:b/>
                <w:bCs/>
                <w:strike/>
                <w:color w:val="000000"/>
                <w:sz w:val="18"/>
                <w:szCs w:val="18"/>
                <w:lang w:val="es-ES" w:eastAsia="en-GB"/>
              </w:rPr>
              <w:t>m</w:t>
            </w:r>
            <w:r w:rsidRPr="001B6C8A">
              <w:rPr>
                <w:rFonts w:ascii="Arial" w:hAnsi="Arial" w:cs="Arial"/>
                <w:b/>
                <w:bCs/>
                <w:strike/>
                <w:color w:val="000000"/>
                <w:sz w:val="2"/>
                <w:szCs w:val="18"/>
                <w:lang w:val="es-ES" w:eastAsia="en-GB"/>
              </w:rPr>
              <w:t xml:space="preserve"> </w:t>
            </w:r>
            <w:r w:rsidRPr="001B6C8A">
              <w:rPr>
                <w:rFonts w:ascii="Arial" w:hAnsi="Arial" w:cs="Arial"/>
                <w:b/>
                <w:bCs/>
                <w:strike/>
                <w:color w:val="000000"/>
                <w:sz w:val="18"/>
                <w:szCs w:val="18"/>
                <w:lang w:val="es-ES" w:eastAsia="en-GB"/>
              </w:rPr>
              <w:t>o</w:t>
            </w:r>
            <w:r w:rsidRPr="001B6C8A">
              <w:rPr>
                <w:rFonts w:ascii="Arial" w:hAnsi="Arial" w:cs="Arial"/>
                <w:b/>
                <w:bCs/>
                <w:strike/>
                <w:color w:val="000000"/>
                <w:sz w:val="2"/>
                <w:szCs w:val="18"/>
                <w:lang w:val="es-ES" w:eastAsia="en-GB"/>
              </w:rPr>
              <w:t xml:space="preserve"> </w:t>
            </w:r>
            <w:r w:rsidRPr="001B6C8A">
              <w:rPr>
                <w:rFonts w:ascii="Arial" w:hAnsi="Arial" w:cs="Arial"/>
                <w:b/>
                <w:bCs/>
                <w:strike/>
                <w:color w:val="000000"/>
                <w:sz w:val="18"/>
                <w:szCs w:val="18"/>
                <w:lang w:val="es-ES" w:eastAsia="en-GB"/>
              </w:rPr>
              <w:t>d</w:t>
            </w:r>
            <w:r w:rsidRPr="001B6C8A">
              <w:rPr>
                <w:rFonts w:ascii="Arial" w:hAnsi="Arial" w:cs="Arial"/>
                <w:b/>
                <w:bCs/>
                <w:strike/>
                <w:color w:val="000000"/>
                <w:sz w:val="2"/>
                <w:szCs w:val="18"/>
                <w:lang w:val="es-ES" w:eastAsia="en-GB"/>
              </w:rPr>
              <w:t xml:space="preserve"> </w:t>
            </w:r>
            <w:r w:rsidRPr="001B6C8A">
              <w:rPr>
                <w:rFonts w:ascii="Arial" w:hAnsi="Arial" w:cs="Arial"/>
                <w:b/>
                <w:bCs/>
                <w:strike/>
                <w:color w:val="000000"/>
                <w:sz w:val="18"/>
                <w:szCs w:val="18"/>
                <w:lang w:val="es-ES" w:eastAsia="en-GB"/>
              </w:rPr>
              <w:t>_</w:t>
            </w:r>
            <w:r w:rsidRPr="001B6C8A">
              <w:rPr>
                <w:rFonts w:ascii="Arial" w:hAnsi="Arial" w:cs="Arial"/>
                <w:b/>
                <w:bCs/>
                <w:strike/>
                <w:color w:val="000000"/>
                <w:sz w:val="2"/>
                <w:szCs w:val="18"/>
                <w:lang w:val="es-ES" w:eastAsia="en-GB"/>
              </w:rPr>
              <w:t xml:space="preserve"> </w:t>
            </w:r>
            <w:r w:rsidRPr="001B6C8A">
              <w:rPr>
                <w:rFonts w:ascii="Arial" w:hAnsi="Arial" w:cs="Arial"/>
                <w:b/>
                <w:bCs/>
                <w:strike/>
                <w:color w:val="000000"/>
                <w:sz w:val="18"/>
                <w:szCs w:val="18"/>
                <w:lang w:val="es-ES" w:eastAsia="en-GB"/>
              </w:rPr>
              <w:t>e</w:t>
            </w:r>
            <w:r w:rsidRPr="001B6C8A">
              <w:rPr>
                <w:rFonts w:ascii="Arial" w:hAnsi="Arial" w:cs="Arial"/>
                <w:b/>
                <w:bCs/>
                <w:strike/>
                <w:color w:val="000000"/>
                <w:sz w:val="2"/>
                <w:szCs w:val="18"/>
                <w:lang w:val="es-ES" w:eastAsia="en-GB"/>
              </w:rPr>
              <w:t xml:space="preserve"> </w:t>
            </w:r>
            <w:r w:rsidRPr="001B6C8A">
              <w:rPr>
                <w:rFonts w:ascii="Arial" w:hAnsi="Arial" w:cs="Arial"/>
                <w:b/>
                <w:bCs/>
                <w:strike/>
                <w:color w:val="000000"/>
                <w:sz w:val="18"/>
                <w:szCs w:val="18"/>
                <w:lang w:val="es-ES" w:eastAsia="en-GB"/>
              </w:rPr>
              <w:t>n</w:t>
            </w:r>
            <w:r w:rsidRPr="001B6C8A">
              <w:rPr>
                <w:rFonts w:ascii="Arial" w:hAnsi="Arial" w:cs="Arial"/>
                <w:b/>
                <w:bCs/>
                <w:strike/>
                <w:color w:val="000000"/>
                <w:sz w:val="2"/>
                <w:szCs w:val="18"/>
                <w:lang w:val="es-ES" w:eastAsia="en-GB"/>
              </w:rPr>
              <w:t xml:space="preserve"> </w:t>
            </w:r>
            <w:r w:rsidRPr="001B6C8A">
              <w:rPr>
                <w:rFonts w:ascii="Arial" w:hAnsi="Arial" w:cs="Arial"/>
                <w:b/>
                <w:bCs/>
                <w:strike/>
                <w:color w:val="000000"/>
                <w:sz w:val="18"/>
                <w:szCs w:val="18"/>
                <w:lang w:val="es-ES" w:eastAsia="en-GB"/>
              </w:rPr>
              <w:t>h</w:t>
            </w:r>
            <w:r w:rsidRPr="001B6C8A">
              <w:rPr>
                <w:rFonts w:ascii="Arial" w:hAnsi="Arial" w:cs="Arial"/>
                <w:b/>
                <w:bCs/>
                <w:strike/>
                <w:color w:val="000000"/>
                <w:sz w:val="2"/>
                <w:szCs w:val="18"/>
                <w:lang w:val="es-ES" w:eastAsia="en-GB"/>
              </w:rPr>
              <w:t xml:space="preserve"> </w:t>
            </w:r>
            <w:r w:rsidRPr="001B6C8A">
              <w:rPr>
                <w:rFonts w:ascii="Arial" w:hAnsi="Arial" w:cs="Arial"/>
                <w:b/>
                <w:bCs/>
                <w:strike/>
                <w:color w:val="000000"/>
                <w:sz w:val="18"/>
                <w:szCs w:val="18"/>
                <w:lang w:val="es-ES" w:eastAsia="en-GB"/>
              </w:rPr>
              <w:t>3</w:t>
            </w:r>
            <w:r w:rsidRPr="001B6C8A">
              <w:rPr>
                <w:rFonts w:ascii="Arial" w:hAnsi="Arial" w:cs="Arial"/>
                <w:b/>
                <w:bCs/>
                <w:strike/>
                <w:color w:val="000000"/>
                <w:sz w:val="2"/>
                <w:szCs w:val="18"/>
                <w:lang w:val="es-ES" w:eastAsia="en-GB"/>
              </w:rPr>
              <w:t xml:space="preserve"> </w:t>
            </w:r>
          </w:p>
        </w:tc>
        <w:tc>
          <w:tcPr>
            <w:tcW w:w="397" w:type="dxa"/>
            <w:shd w:val="clear" w:color="auto" w:fill="auto"/>
            <w:tcMar>
              <w:left w:w="28" w:type="dxa"/>
              <w:right w:w="28" w:type="dxa"/>
            </w:tcMar>
            <w:hideMark/>
          </w:tcPr>
          <w:p w14:paraId="4ECB13FF" w14:textId="77777777" w:rsidR="00556568" w:rsidRPr="001B6C8A"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1B6C8A">
              <w:rPr>
                <w:rFonts w:ascii="Arial" w:hAnsi="Arial" w:cs="Arial"/>
                <w:strike/>
                <w:color w:val="000000"/>
                <w:sz w:val="18"/>
                <w:szCs w:val="18"/>
                <w:lang w:val="es-ES" w:eastAsia="en-GB"/>
              </w:rPr>
              <w:t> </w:t>
            </w:r>
          </w:p>
        </w:tc>
        <w:tc>
          <w:tcPr>
            <w:tcW w:w="850" w:type="dxa"/>
            <w:shd w:val="clear" w:color="auto" w:fill="auto"/>
            <w:tcMar>
              <w:left w:w="28" w:type="dxa"/>
              <w:right w:w="28" w:type="dxa"/>
            </w:tcMar>
            <w:hideMark/>
          </w:tcPr>
          <w:p w14:paraId="5FCAFCA5" w14:textId="695860CD" w:rsidR="00556568" w:rsidRPr="001B6C8A"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831" w:history="1">
              <w:r w:rsidR="00556568" w:rsidRPr="001B6C8A">
                <w:rPr>
                  <w:rFonts w:ascii="Calibri" w:hAnsi="Calibri" w:cs="Calibri"/>
                  <w:strike/>
                  <w:color w:val="0563C1"/>
                  <w:sz w:val="18"/>
                  <w:szCs w:val="18"/>
                  <w:u w:val="single"/>
                  <w:lang w:eastAsia="en-GB"/>
                </w:rPr>
                <w:t>RP-232685</w:t>
              </w:r>
            </w:hyperlink>
          </w:p>
        </w:tc>
        <w:tc>
          <w:tcPr>
            <w:tcW w:w="2268" w:type="dxa"/>
            <w:shd w:val="clear" w:color="auto" w:fill="auto"/>
            <w:tcMar>
              <w:left w:w="28" w:type="dxa"/>
              <w:right w:w="28" w:type="dxa"/>
            </w:tcMar>
            <w:hideMark/>
          </w:tcPr>
          <w:p w14:paraId="094B2C13" w14:textId="77777777" w:rsidR="00556568" w:rsidRPr="001B6C8A"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1B6C8A">
              <w:rPr>
                <w:rFonts w:ascii="Arial" w:hAnsi="Arial" w:cs="Arial"/>
                <w:b/>
                <w:bCs/>
                <w:strike/>
                <w:color w:val="000000"/>
                <w:sz w:val="18"/>
                <w:szCs w:val="18"/>
                <w:lang w:eastAsia="en-GB"/>
              </w:rPr>
              <w:t>Jingzhou Wu, China Telecom</w:t>
            </w:r>
          </w:p>
        </w:tc>
        <w:tc>
          <w:tcPr>
            <w:tcW w:w="850" w:type="dxa"/>
            <w:shd w:val="clear" w:color="auto" w:fill="auto"/>
            <w:tcMar>
              <w:left w:w="28" w:type="dxa"/>
              <w:right w:w="28" w:type="dxa"/>
            </w:tcMar>
            <w:hideMark/>
          </w:tcPr>
          <w:p w14:paraId="5B9AFEF9" w14:textId="00870E2A" w:rsidR="00556568" w:rsidRPr="001B6C8A"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1B6C8A">
              <w:rPr>
                <w:rFonts w:ascii="Arial" w:hAnsi="Arial" w:cs="Arial"/>
                <w:b/>
                <w:bCs/>
                <w:strike/>
                <w:color w:val="FF0000"/>
                <w:sz w:val="18"/>
                <w:szCs w:val="18"/>
                <w:lang w:eastAsia="en-GB"/>
              </w:rPr>
              <w:t>Y</w:t>
            </w:r>
          </w:p>
        </w:tc>
      </w:tr>
      <w:tr w:rsidR="00556568" w:rsidRPr="001B6C8A" w14:paraId="25077E86" w14:textId="77777777" w:rsidTr="0041562B">
        <w:trPr>
          <w:trHeight w:val="255"/>
        </w:trPr>
        <w:tc>
          <w:tcPr>
            <w:tcW w:w="757" w:type="dxa"/>
            <w:shd w:val="clear" w:color="auto" w:fill="auto"/>
            <w:tcMar>
              <w:left w:w="28" w:type="dxa"/>
              <w:right w:w="28" w:type="dxa"/>
            </w:tcMar>
            <w:hideMark/>
          </w:tcPr>
          <w:p w14:paraId="4C7CB17E" w14:textId="77777777" w:rsidR="00556568" w:rsidRPr="001B6C8A"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1B6C8A">
              <w:rPr>
                <w:rFonts w:ascii="Arial" w:hAnsi="Arial" w:cs="Arial"/>
                <w:strike/>
                <w:color w:val="000000"/>
                <w:sz w:val="18"/>
                <w:szCs w:val="18"/>
                <w:lang w:eastAsia="en-GB"/>
              </w:rPr>
              <w:t>1001061</w:t>
            </w:r>
          </w:p>
        </w:tc>
        <w:tc>
          <w:tcPr>
            <w:tcW w:w="3969" w:type="dxa"/>
            <w:shd w:val="clear" w:color="auto" w:fill="auto"/>
            <w:tcMar>
              <w:left w:w="28" w:type="dxa"/>
              <w:right w:w="28" w:type="dxa"/>
            </w:tcMar>
            <w:hideMark/>
          </w:tcPr>
          <w:p w14:paraId="66B21DD1" w14:textId="77777777" w:rsidR="00556568" w:rsidRPr="001B6C8A"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1B6C8A">
              <w:rPr>
                <w:rFonts w:ascii="Arial" w:hAnsi="Arial" w:cs="Arial"/>
                <w:strike/>
                <w:color w:val="000000"/>
                <w:sz w:val="18"/>
                <w:szCs w:val="18"/>
                <w:lang w:eastAsia="en-GB"/>
              </w:rPr>
              <w:t xml:space="preserve">   Core part: NR demodulation performance evolution </w:t>
            </w:r>
          </w:p>
        </w:tc>
        <w:tc>
          <w:tcPr>
            <w:tcW w:w="1701" w:type="dxa"/>
            <w:shd w:val="clear" w:color="auto" w:fill="auto"/>
            <w:tcMar>
              <w:left w:w="28" w:type="dxa"/>
              <w:right w:w="28" w:type="dxa"/>
            </w:tcMar>
            <w:hideMark/>
          </w:tcPr>
          <w:p w14:paraId="5A2EBC1B" w14:textId="47114251" w:rsidR="00556568" w:rsidRPr="001B6C8A"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1B6C8A">
              <w:rPr>
                <w:rFonts w:ascii="Arial" w:hAnsi="Arial" w:cs="Arial"/>
                <w:strike/>
                <w:color w:val="000000"/>
                <w:sz w:val="18"/>
                <w:szCs w:val="18"/>
                <w:lang w:val="es-ES" w:eastAsia="en-GB"/>
              </w:rPr>
              <w:t>N</w:t>
            </w:r>
            <w:r w:rsidRPr="001B6C8A">
              <w:rPr>
                <w:rFonts w:ascii="Arial" w:hAnsi="Arial" w:cs="Arial"/>
                <w:strike/>
                <w:color w:val="000000"/>
                <w:sz w:val="2"/>
                <w:szCs w:val="18"/>
                <w:lang w:val="es-ES" w:eastAsia="en-GB"/>
              </w:rPr>
              <w:t xml:space="preserve"> </w:t>
            </w:r>
            <w:r w:rsidRPr="001B6C8A">
              <w:rPr>
                <w:rFonts w:ascii="Arial" w:hAnsi="Arial" w:cs="Arial"/>
                <w:strike/>
                <w:color w:val="000000"/>
                <w:sz w:val="18"/>
                <w:szCs w:val="18"/>
                <w:lang w:val="es-ES" w:eastAsia="en-GB"/>
              </w:rPr>
              <w:t>R</w:t>
            </w:r>
            <w:r w:rsidRPr="001B6C8A">
              <w:rPr>
                <w:rFonts w:ascii="Arial" w:hAnsi="Arial" w:cs="Arial"/>
                <w:strike/>
                <w:color w:val="000000"/>
                <w:sz w:val="2"/>
                <w:szCs w:val="18"/>
                <w:lang w:val="es-ES" w:eastAsia="en-GB"/>
              </w:rPr>
              <w:t xml:space="preserve"> </w:t>
            </w:r>
            <w:r w:rsidRPr="001B6C8A">
              <w:rPr>
                <w:rFonts w:ascii="Arial" w:hAnsi="Arial" w:cs="Arial"/>
                <w:strike/>
                <w:color w:val="000000"/>
                <w:sz w:val="18"/>
                <w:szCs w:val="18"/>
                <w:lang w:val="es-ES" w:eastAsia="en-GB"/>
              </w:rPr>
              <w:t>_</w:t>
            </w:r>
            <w:r w:rsidRPr="001B6C8A">
              <w:rPr>
                <w:rFonts w:ascii="Arial" w:hAnsi="Arial" w:cs="Arial"/>
                <w:strike/>
                <w:color w:val="000000"/>
                <w:sz w:val="2"/>
                <w:szCs w:val="18"/>
                <w:lang w:val="es-ES" w:eastAsia="en-GB"/>
              </w:rPr>
              <w:t xml:space="preserve"> </w:t>
            </w:r>
            <w:r w:rsidRPr="001B6C8A">
              <w:rPr>
                <w:rFonts w:ascii="Arial" w:hAnsi="Arial" w:cs="Arial"/>
                <w:strike/>
                <w:color w:val="000000"/>
                <w:sz w:val="18"/>
                <w:szCs w:val="18"/>
                <w:lang w:val="es-ES" w:eastAsia="en-GB"/>
              </w:rPr>
              <w:t>d</w:t>
            </w:r>
            <w:r w:rsidRPr="001B6C8A">
              <w:rPr>
                <w:rFonts w:ascii="Arial" w:hAnsi="Arial" w:cs="Arial"/>
                <w:strike/>
                <w:color w:val="000000"/>
                <w:sz w:val="2"/>
                <w:szCs w:val="18"/>
                <w:lang w:val="es-ES" w:eastAsia="en-GB"/>
              </w:rPr>
              <w:t xml:space="preserve"> </w:t>
            </w:r>
            <w:r w:rsidRPr="001B6C8A">
              <w:rPr>
                <w:rFonts w:ascii="Arial" w:hAnsi="Arial" w:cs="Arial"/>
                <w:strike/>
                <w:color w:val="000000"/>
                <w:sz w:val="18"/>
                <w:szCs w:val="18"/>
                <w:lang w:val="es-ES" w:eastAsia="en-GB"/>
              </w:rPr>
              <w:t>e</w:t>
            </w:r>
            <w:r w:rsidRPr="001B6C8A">
              <w:rPr>
                <w:rFonts w:ascii="Arial" w:hAnsi="Arial" w:cs="Arial"/>
                <w:strike/>
                <w:color w:val="000000"/>
                <w:sz w:val="2"/>
                <w:szCs w:val="18"/>
                <w:lang w:val="es-ES" w:eastAsia="en-GB"/>
              </w:rPr>
              <w:t xml:space="preserve"> </w:t>
            </w:r>
            <w:r w:rsidRPr="001B6C8A">
              <w:rPr>
                <w:rFonts w:ascii="Arial" w:hAnsi="Arial" w:cs="Arial"/>
                <w:strike/>
                <w:color w:val="000000"/>
                <w:sz w:val="18"/>
                <w:szCs w:val="18"/>
                <w:lang w:val="es-ES" w:eastAsia="en-GB"/>
              </w:rPr>
              <w:t>m</w:t>
            </w:r>
            <w:r w:rsidRPr="001B6C8A">
              <w:rPr>
                <w:rFonts w:ascii="Arial" w:hAnsi="Arial" w:cs="Arial"/>
                <w:strike/>
                <w:color w:val="000000"/>
                <w:sz w:val="2"/>
                <w:szCs w:val="18"/>
                <w:lang w:val="es-ES" w:eastAsia="en-GB"/>
              </w:rPr>
              <w:t xml:space="preserve"> </w:t>
            </w:r>
            <w:r w:rsidRPr="001B6C8A">
              <w:rPr>
                <w:rFonts w:ascii="Arial" w:hAnsi="Arial" w:cs="Arial"/>
                <w:strike/>
                <w:color w:val="000000"/>
                <w:sz w:val="18"/>
                <w:szCs w:val="18"/>
                <w:lang w:val="es-ES" w:eastAsia="en-GB"/>
              </w:rPr>
              <w:t>o</w:t>
            </w:r>
            <w:r w:rsidRPr="001B6C8A">
              <w:rPr>
                <w:rFonts w:ascii="Arial" w:hAnsi="Arial" w:cs="Arial"/>
                <w:strike/>
                <w:color w:val="000000"/>
                <w:sz w:val="2"/>
                <w:szCs w:val="18"/>
                <w:lang w:val="es-ES" w:eastAsia="en-GB"/>
              </w:rPr>
              <w:t xml:space="preserve"> </w:t>
            </w:r>
            <w:r w:rsidRPr="001B6C8A">
              <w:rPr>
                <w:rFonts w:ascii="Arial" w:hAnsi="Arial" w:cs="Arial"/>
                <w:strike/>
                <w:color w:val="000000"/>
                <w:sz w:val="18"/>
                <w:szCs w:val="18"/>
                <w:lang w:val="es-ES" w:eastAsia="en-GB"/>
              </w:rPr>
              <w:t>d</w:t>
            </w:r>
            <w:r w:rsidRPr="001B6C8A">
              <w:rPr>
                <w:rFonts w:ascii="Arial" w:hAnsi="Arial" w:cs="Arial"/>
                <w:strike/>
                <w:color w:val="000000"/>
                <w:sz w:val="2"/>
                <w:szCs w:val="18"/>
                <w:lang w:val="es-ES" w:eastAsia="en-GB"/>
              </w:rPr>
              <w:t xml:space="preserve"> </w:t>
            </w:r>
            <w:r w:rsidRPr="001B6C8A">
              <w:rPr>
                <w:rFonts w:ascii="Arial" w:hAnsi="Arial" w:cs="Arial"/>
                <w:strike/>
                <w:color w:val="000000"/>
                <w:sz w:val="18"/>
                <w:szCs w:val="18"/>
                <w:lang w:val="es-ES" w:eastAsia="en-GB"/>
              </w:rPr>
              <w:t>_</w:t>
            </w:r>
            <w:r w:rsidRPr="001B6C8A">
              <w:rPr>
                <w:rFonts w:ascii="Arial" w:hAnsi="Arial" w:cs="Arial"/>
                <w:strike/>
                <w:color w:val="000000"/>
                <w:sz w:val="2"/>
                <w:szCs w:val="18"/>
                <w:lang w:val="es-ES" w:eastAsia="en-GB"/>
              </w:rPr>
              <w:t xml:space="preserve"> </w:t>
            </w:r>
            <w:r w:rsidRPr="001B6C8A">
              <w:rPr>
                <w:rFonts w:ascii="Arial" w:hAnsi="Arial" w:cs="Arial"/>
                <w:strike/>
                <w:color w:val="000000"/>
                <w:sz w:val="18"/>
                <w:szCs w:val="18"/>
                <w:lang w:val="es-ES" w:eastAsia="en-GB"/>
              </w:rPr>
              <w:t>e</w:t>
            </w:r>
            <w:r w:rsidRPr="001B6C8A">
              <w:rPr>
                <w:rFonts w:ascii="Arial" w:hAnsi="Arial" w:cs="Arial"/>
                <w:strike/>
                <w:color w:val="000000"/>
                <w:sz w:val="2"/>
                <w:szCs w:val="18"/>
                <w:lang w:val="es-ES" w:eastAsia="en-GB"/>
              </w:rPr>
              <w:t xml:space="preserve"> </w:t>
            </w:r>
            <w:r w:rsidRPr="001B6C8A">
              <w:rPr>
                <w:rFonts w:ascii="Arial" w:hAnsi="Arial" w:cs="Arial"/>
                <w:strike/>
                <w:color w:val="000000"/>
                <w:sz w:val="18"/>
                <w:szCs w:val="18"/>
                <w:lang w:val="es-ES" w:eastAsia="en-GB"/>
              </w:rPr>
              <w:t>n</w:t>
            </w:r>
            <w:r w:rsidRPr="001B6C8A">
              <w:rPr>
                <w:rFonts w:ascii="Arial" w:hAnsi="Arial" w:cs="Arial"/>
                <w:strike/>
                <w:color w:val="000000"/>
                <w:sz w:val="2"/>
                <w:szCs w:val="18"/>
                <w:lang w:val="es-ES" w:eastAsia="en-GB"/>
              </w:rPr>
              <w:t xml:space="preserve"> </w:t>
            </w:r>
            <w:r w:rsidRPr="001B6C8A">
              <w:rPr>
                <w:rFonts w:ascii="Arial" w:hAnsi="Arial" w:cs="Arial"/>
                <w:strike/>
                <w:color w:val="000000"/>
                <w:sz w:val="18"/>
                <w:szCs w:val="18"/>
                <w:lang w:val="es-ES" w:eastAsia="en-GB"/>
              </w:rPr>
              <w:t>h</w:t>
            </w:r>
            <w:r w:rsidRPr="001B6C8A">
              <w:rPr>
                <w:rFonts w:ascii="Arial" w:hAnsi="Arial" w:cs="Arial"/>
                <w:strike/>
                <w:color w:val="000000"/>
                <w:sz w:val="2"/>
                <w:szCs w:val="18"/>
                <w:lang w:val="es-ES" w:eastAsia="en-GB"/>
              </w:rPr>
              <w:t xml:space="preserve"> </w:t>
            </w:r>
            <w:r w:rsidRPr="001B6C8A">
              <w:rPr>
                <w:rFonts w:ascii="Arial" w:hAnsi="Arial" w:cs="Arial"/>
                <w:strike/>
                <w:color w:val="000000"/>
                <w:sz w:val="18"/>
                <w:szCs w:val="18"/>
                <w:lang w:val="es-ES" w:eastAsia="en-GB"/>
              </w:rPr>
              <w:t>3</w:t>
            </w:r>
            <w:r w:rsidRPr="001B6C8A">
              <w:rPr>
                <w:rFonts w:ascii="Arial" w:hAnsi="Arial" w:cs="Arial"/>
                <w:strike/>
                <w:color w:val="000000"/>
                <w:sz w:val="2"/>
                <w:szCs w:val="18"/>
                <w:lang w:val="es-ES" w:eastAsia="en-GB"/>
              </w:rPr>
              <w:t xml:space="preserve"> </w:t>
            </w:r>
            <w:r w:rsidRPr="001B6C8A">
              <w:rPr>
                <w:rFonts w:ascii="Arial" w:hAnsi="Arial" w:cs="Arial"/>
                <w:strike/>
                <w:color w:val="000000"/>
                <w:sz w:val="18"/>
                <w:szCs w:val="18"/>
                <w:lang w:val="es-ES" w:eastAsia="en-GB"/>
              </w:rPr>
              <w:t>-</w:t>
            </w:r>
            <w:r w:rsidRPr="001B6C8A">
              <w:rPr>
                <w:rFonts w:ascii="Arial" w:hAnsi="Arial" w:cs="Arial"/>
                <w:strike/>
                <w:color w:val="000000"/>
                <w:sz w:val="2"/>
                <w:szCs w:val="18"/>
                <w:lang w:val="es-ES" w:eastAsia="en-GB"/>
              </w:rPr>
              <w:t xml:space="preserve"> </w:t>
            </w:r>
            <w:r w:rsidRPr="001B6C8A">
              <w:rPr>
                <w:rFonts w:ascii="Arial" w:hAnsi="Arial" w:cs="Arial"/>
                <w:strike/>
                <w:color w:val="000000"/>
                <w:sz w:val="18"/>
                <w:szCs w:val="18"/>
                <w:lang w:val="es-ES" w:eastAsia="en-GB"/>
              </w:rPr>
              <w:t>C</w:t>
            </w:r>
            <w:r w:rsidRPr="001B6C8A">
              <w:rPr>
                <w:rFonts w:ascii="Arial" w:hAnsi="Arial" w:cs="Arial"/>
                <w:strike/>
                <w:color w:val="000000"/>
                <w:sz w:val="2"/>
                <w:szCs w:val="18"/>
                <w:lang w:val="es-ES" w:eastAsia="en-GB"/>
              </w:rPr>
              <w:t xml:space="preserve"> </w:t>
            </w:r>
            <w:r w:rsidRPr="001B6C8A">
              <w:rPr>
                <w:rFonts w:ascii="Arial" w:hAnsi="Arial" w:cs="Arial"/>
                <w:strike/>
                <w:color w:val="000000"/>
                <w:sz w:val="18"/>
                <w:szCs w:val="18"/>
                <w:lang w:val="es-ES" w:eastAsia="en-GB"/>
              </w:rPr>
              <w:t>o</w:t>
            </w:r>
            <w:r w:rsidRPr="001B6C8A">
              <w:rPr>
                <w:rFonts w:ascii="Arial" w:hAnsi="Arial" w:cs="Arial"/>
                <w:strike/>
                <w:color w:val="000000"/>
                <w:sz w:val="2"/>
                <w:szCs w:val="18"/>
                <w:lang w:val="es-ES" w:eastAsia="en-GB"/>
              </w:rPr>
              <w:t xml:space="preserve"> </w:t>
            </w:r>
            <w:r w:rsidRPr="001B6C8A">
              <w:rPr>
                <w:rFonts w:ascii="Arial" w:hAnsi="Arial" w:cs="Arial"/>
                <w:strike/>
                <w:color w:val="000000"/>
                <w:sz w:val="18"/>
                <w:szCs w:val="18"/>
                <w:lang w:val="es-ES" w:eastAsia="en-GB"/>
              </w:rPr>
              <w:t>r</w:t>
            </w:r>
            <w:r w:rsidRPr="001B6C8A">
              <w:rPr>
                <w:rFonts w:ascii="Arial" w:hAnsi="Arial" w:cs="Arial"/>
                <w:strike/>
                <w:color w:val="000000"/>
                <w:sz w:val="2"/>
                <w:szCs w:val="18"/>
                <w:lang w:val="es-ES" w:eastAsia="en-GB"/>
              </w:rPr>
              <w:t xml:space="preserve"> </w:t>
            </w:r>
            <w:r w:rsidRPr="001B6C8A">
              <w:rPr>
                <w:rFonts w:ascii="Arial" w:hAnsi="Arial" w:cs="Arial"/>
                <w:strike/>
                <w:color w:val="000000"/>
                <w:sz w:val="18"/>
                <w:szCs w:val="18"/>
                <w:lang w:val="es-ES" w:eastAsia="en-GB"/>
              </w:rPr>
              <w:t>e</w:t>
            </w:r>
            <w:r w:rsidRPr="001B6C8A">
              <w:rPr>
                <w:rFonts w:ascii="Arial" w:hAnsi="Arial" w:cs="Arial"/>
                <w:strike/>
                <w:color w:val="000000"/>
                <w:sz w:val="2"/>
                <w:szCs w:val="18"/>
                <w:lang w:val="es-ES" w:eastAsia="en-GB"/>
              </w:rPr>
              <w:t xml:space="preserve"> </w:t>
            </w:r>
          </w:p>
        </w:tc>
        <w:tc>
          <w:tcPr>
            <w:tcW w:w="397" w:type="dxa"/>
            <w:shd w:val="clear" w:color="auto" w:fill="auto"/>
            <w:tcMar>
              <w:left w:w="28" w:type="dxa"/>
              <w:right w:w="28" w:type="dxa"/>
            </w:tcMar>
            <w:hideMark/>
          </w:tcPr>
          <w:p w14:paraId="4DF34833" w14:textId="77777777" w:rsidR="00556568" w:rsidRPr="001B6C8A"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1B6C8A">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0925B80E" w14:textId="0C70D876" w:rsidR="00556568" w:rsidRPr="001B6C8A"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832" w:history="1">
              <w:r w:rsidR="00556568" w:rsidRPr="001B6C8A">
                <w:rPr>
                  <w:rFonts w:ascii="Calibri" w:hAnsi="Calibri" w:cs="Calibri"/>
                  <w:strike/>
                  <w:color w:val="0563C1"/>
                  <w:sz w:val="18"/>
                  <w:szCs w:val="18"/>
                  <w:u w:val="single"/>
                  <w:lang w:eastAsia="en-GB"/>
                </w:rPr>
                <w:t>RP-232685</w:t>
              </w:r>
            </w:hyperlink>
          </w:p>
        </w:tc>
        <w:tc>
          <w:tcPr>
            <w:tcW w:w="2268" w:type="dxa"/>
            <w:shd w:val="clear" w:color="auto" w:fill="auto"/>
            <w:tcMar>
              <w:left w:w="28" w:type="dxa"/>
              <w:right w:w="28" w:type="dxa"/>
            </w:tcMar>
            <w:hideMark/>
          </w:tcPr>
          <w:p w14:paraId="0712974E" w14:textId="77777777" w:rsidR="00556568" w:rsidRPr="001B6C8A"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1B6C8A">
              <w:rPr>
                <w:rFonts w:ascii="Arial" w:hAnsi="Arial" w:cs="Arial"/>
                <w:b/>
                <w:bCs/>
                <w:strike/>
                <w:color w:val="000000"/>
                <w:sz w:val="18"/>
                <w:szCs w:val="18"/>
                <w:lang w:eastAsia="en-GB"/>
              </w:rPr>
              <w:t>Jingzhou Wu, China Telecom</w:t>
            </w:r>
          </w:p>
        </w:tc>
        <w:tc>
          <w:tcPr>
            <w:tcW w:w="850" w:type="dxa"/>
            <w:shd w:val="clear" w:color="auto" w:fill="auto"/>
            <w:tcMar>
              <w:left w:w="28" w:type="dxa"/>
              <w:right w:w="28" w:type="dxa"/>
            </w:tcMar>
            <w:hideMark/>
          </w:tcPr>
          <w:p w14:paraId="7FB6DB49" w14:textId="77777777" w:rsidR="00556568" w:rsidRPr="001B6C8A"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1B6C8A">
              <w:rPr>
                <w:rFonts w:ascii="Arial" w:hAnsi="Arial" w:cs="Arial"/>
                <w:strike/>
                <w:color w:val="000000"/>
                <w:sz w:val="18"/>
                <w:szCs w:val="18"/>
                <w:lang w:eastAsia="en-GB"/>
              </w:rPr>
              <w:t>S</w:t>
            </w:r>
          </w:p>
        </w:tc>
      </w:tr>
      <w:tr w:rsidR="00556568" w:rsidRPr="001B6C8A" w14:paraId="409D5525" w14:textId="77777777" w:rsidTr="0041562B">
        <w:trPr>
          <w:trHeight w:val="255"/>
        </w:trPr>
        <w:tc>
          <w:tcPr>
            <w:tcW w:w="757" w:type="dxa"/>
            <w:shd w:val="clear" w:color="auto" w:fill="auto"/>
            <w:tcMar>
              <w:left w:w="28" w:type="dxa"/>
              <w:right w:w="28" w:type="dxa"/>
            </w:tcMar>
            <w:hideMark/>
          </w:tcPr>
          <w:p w14:paraId="2B8DB006" w14:textId="77777777" w:rsidR="00556568" w:rsidRPr="001B6C8A"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1B6C8A">
              <w:rPr>
                <w:rFonts w:ascii="Arial" w:hAnsi="Arial" w:cs="Arial"/>
                <w:strike/>
                <w:color w:val="000000"/>
                <w:sz w:val="18"/>
                <w:szCs w:val="18"/>
                <w:lang w:eastAsia="en-GB"/>
              </w:rPr>
              <w:t>950273</w:t>
            </w:r>
          </w:p>
        </w:tc>
        <w:tc>
          <w:tcPr>
            <w:tcW w:w="3969" w:type="dxa"/>
            <w:shd w:val="clear" w:color="auto" w:fill="auto"/>
            <w:tcMar>
              <w:left w:w="28" w:type="dxa"/>
              <w:right w:w="28" w:type="dxa"/>
            </w:tcMar>
            <w:hideMark/>
          </w:tcPr>
          <w:p w14:paraId="75A6ABBF" w14:textId="77777777" w:rsidR="00556568" w:rsidRPr="001B6C8A"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1B6C8A">
              <w:rPr>
                <w:rFonts w:ascii="Arial" w:hAnsi="Arial" w:cs="Arial"/>
                <w:strike/>
                <w:color w:val="000000"/>
                <w:sz w:val="18"/>
                <w:szCs w:val="18"/>
                <w:lang w:eastAsia="en-GB"/>
              </w:rPr>
              <w:t xml:space="preserve">   Perf. part: NR demodulation performance evolution </w:t>
            </w:r>
          </w:p>
        </w:tc>
        <w:tc>
          <w:tcPr>
            <w:tcW w:w="1701" w:type="dxa"/>
            <w:shd w:val="clear" w:color="auto" w:fill="auto"/>
            <w:tcMar>
              <w:left w:w="28" w:type="dxa"/>
              <w:right w:w="28" w:type="dxa"/>
            </w:tcMar>
            <w:hideMark/>
          </w:tcPr>
          <w:p w14:paraId="1617A8DD" w14:textId="181E8C4F" w:rsidR="00556568" w:rsidRPr="001B6C8A"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1B6C8A">
              <w:rPr>
                <w:rFonts w:ascii="Arial" w:hAnsi="Arial" w:cs="Arial"/>
                <w:strike/>
                <w:color w:val="000000"/>
                <w:sz w:val="18"/>
                <w:szCs w:val="18"/>
                <w:lang w:val="es-ES" w:eastAsia="en-GB"/>
              </w:rPr>
              <w:t>N</w:t>
            </w:r>
            <w:r w:rsidRPr="001B6C8A">
              <w:rPr>
                <w:rFonts w:ascii="Arial" w:hAnsi="Arial" w:cs="Arial"/>
                <w:strike/>
                <w:color w:val="000000"/>
                <w:sz w:val="2"/>
                <w:szCs w:val="18"/>
                <w:lang w:val="es-ES" w:eastAsia="en-GB"/>
              </w:rPr>
              <w:t xml:space="preserve"> </w:t>
            </w:r>
            <w:r w:rsidRPr="001B6C8A">
              <w:rPr>
                <w:rFonts w:ascii="Arial" w:hAnsi="Arial" w:cs="Arial"/>
                <w:strike/>
                <w:color w:val="000000"/>
                <w:sz w:val="18"/>
                <w:szCs w:val="18"/>
                <w:lang w:val="es-ES" w:eastAsia="en-GB"/>
              </w:rPr>
              <w:t>R</w:t>
            </w:r>
            <w:r w:rsidRPr="001B6C8A">
              <w:rPr>
                <w:rFonts w:ascii="Arial" w:hAnsi="Arial" w:cs="Arial"/>
                <w:strike/>
                <w:color w:val="000000"/>
                <w:sz w:val="2"/>
                <w:szCs w:val="18"/>
                <w:lang w:val="es-ES" w:eastAsia="en-GB"/>
              </w:rPr>
              <w:t xml:space="preserve"> </w:t>
            </w:r>
            <w:r w:rsidRPr="001B6C8A">
              <w:rPr>
                <w:rFonts w:ascii="Arial" w:hAnsi="Arial" w:cs="Arial"/>
                <w:strike/>
                <w:color w:val="000000"/>
                <w:sz w:val="18"/>
                <w:szCs w:val="18"/>
                <w:lang w:val="es-ES" w:eastAsia="en-GB"/>
              </w:rPr>
              <w:t>_</w:t>
            </w:r>
            <w:r w:rsidRPr="001B6C8A">
              <w:rPr>
                <w:rFonts w:ascii="Arial" w:hAnsi="Arial" w:cs="Arial"/>
                <w:strike/>
                <w:color w:val="000000"/>
                <w:sz w:val="2"/>
                <w:szCs w:val="18"/>
                <w:lang w:val="es-ES" w:eastAsia="en-GB"/>
              </w:rPr>
              <w:t xml:space="preserve"> </w:t>
            </w:r>
            <w:r w:rsidRPr="001B6C8A">
              <w:rPr>
                <w:rFonts w:ascii="Arial" w:hAnsi="Arial" w:cs="Arial"/>
                <w:strike/>
                <w:color w:val="000000"/>
                <w:sz w:val="18"/>
                <w:szCs w:val="18"/>
                <w:lang w:val="es-ES" w:eastAsia="en-GB"/>
              </w:rPr>
              <w:t>d</w:t>
            </w:r>
            <w:r w:rsidRPr="001B6C8A">
              <w:rPr>
                <w:rFonts w:ascii="Arial" w:hAnsi="Arial" w:cs="Arial"/>
                <w:strike/>
                <w:color w:val="000000"/>
                <w:sz w:val="2"/>
                <w:szCs w:val="18"/>
                <w:lang w:val="es-ES" w:eastAsia="en-GB"/>
              </w:rPr>
              <w:t xml:space="preserve"> </w:t>
            </w:r>
            <w:r w:rsidRPr="001B6C8A">
              <w:rPr>
                <w:rFonts w:ascii="Arial" w:hAnsi="Arial" w:cs="Arial"/>
                <w:strike/>
                <w:color w:val="000000"/>
                <w:sz w:val="18"/>
                <w:szCs w:val="18"/>
                <w:lang w:val="es-ES" w:eastAsia="en-GB"/>
              </w:rPr>
              <w:t>e</w:t>
            </w:r>
            <w:r w:rsidRPr="001B6C8A">
              <w:rPr>
                <w:rFonts w:ascii="Arial" w:hAnsi="Arial" w:cs="Arial"/>
                <w:strike/>
                <w:color w:val="000000"/>
                <w:sz w:val="2"/>
                <w:szCs w:val="18"/>
                <w:lang w:val="es-ES" w:eastAsia="en-GB"/>
              </w:rPr>
              <w:t xml:space="preserve"> </w:t>
            </w:r>
            <w:r w:rsidRPr="001B6C8A">
              <w:rPr>
                <w:rFonts w:ascii="Arial" w:hAnsi="Arial" w:cs="Arial"/>
                <w:strike/>
                <w:color w:val="000000"/>
                <w:sz w:val="18"/>
                <w:szCs w:val="18"/>
                <w:lang w:val="es-ES" w:eastAsia="en-GB"/>
              </w:rPr>
              <w:t>m</w:t>
            </w:r>
            <w:r w:rsidRPr="001B6C8A">
              <w:rPr>
                <w:rFonts w:ascii="Arial" w:hAnsi="Arial" w:cs="Arial"/>
                <w:strike/>
                <w:color w:val="000000"/>
                <w:sz w:val="2"/>
                <w:szCs w:val="18"/>
                <w:lang w:val="es-ES" w:eastAsia="en-GB"/>
              </w:rPr>
              <w:t xml:space="preserve"> </w:t>
            </w:r>
            <w:r w:rsidRPr="001B6C8A">
              <w:rPr>
                <w:rFonts w:ascii="Arial" w:hAnsi="Arial" w:cs="Arial"/>
                <w:strike/>
                <w:color w:val="000000"/>
                <w:sz w:val="18"/>
                <w:szCs w:val="18"/>
                <w:lang w:val="es-ES" w:eastAsia="en-GB"/>
              </w:rPr>
              <w:t>o</w:t>
            </w:r>
            <w:r w:rsidRPr="001B6C8A">
              <w:rPr>
                <w:rFonts w:ascii="Arial" w:hAnsi="Arial" w:cs="Arial"/>
                <w:strike/>
                <w:color w:val="000000"/>
                <w:sz w:val="2"/>
                <w:szCs w:val="18"/>
                <w:lang w:val="es-ES" w:eastAsia="en-GB"/>
              </w:rPr>
              <w:t xml:space="preserve"> </w:t>
            </w:r>
            <w:r w:rsidRPr="001B6C8A">
              <w:rPr>
                <w:rFonts w:ascii="Arial" w:hAnsi="Arial" w:cs="Arial"/>
                <w:strike/>
                <w:color w:val="000000"/>
                <w:sz w:val="18"/>
                <w:szCs w:val="18"/>
                <w:lang w:val="es-ES" w:eastAsia="en-GB"/>
              </w:rPr>
              <w:t>d</w:t>
            </w:r>
            <w:r w:rsidRPr="001B6C8A">
              <w:rPr>
                <w:rFonts w:ascii="Arial" w:hAnsi="Arial" w:cs="Arial"/>
                <w:strike/>
                <w:color w:val="000000"/>
                <w:sz w:val="2"/>
                <w:szCs w:val="18"/>
                <w:lang w:val="es-ES" w:eastAsia="en-GB"/>
              </w:rPr>
              <w:t xml:space="preserve"> </w:t>
            </w:r>
            <w:r w:rsidRPr="001B6C8A">
              <w:rPr>
                <w:rFonts w:ascii="Arial" w:hAnsi="Arial" w:cs="Arial"/>
                <w:strike/>
                <w:color w:val="000000"/>
                <w:sz w:val="18"/>
                <w:szCs w:val="18"/>
                <w:lang w:val="es-ES" w:eastAsia="en-GB"/>
              </w:rPr>
              <w:t>_</w:t>
            </w:r>
            <w:r w:rsidRPr="001B6C8A">
              <w:rPr>
                <w:rFonts w:ascii="Arial" w:hAnsi="Arial" w:cs="Arial"/>
                <w:strike/>
                <w:color w:val="000000"/>
                <w:sz w:val="2"/>
                <w:szCs w:val="18"/>
                <w:lang w:val="es-ES" w:eastAsia="en-GB"/>
              </w:rPr>
              <w:t xml:space="preserve"> </w:t>
            </w:r>
            <w:r w:rsidRPr="001B6C8A">
              <w:rPr>
                <w:rFonts w:ascii="Arial" w:hAnsi="Arial" w:cs="Arial"/>
                <w:strike/>
                <w:color w:val="000000"/>
                <w:sz w:val="18"/>
                <w:szCs w:val="18"/>
                <w:lang w:val="es-ES" w:eastAsia="en-GB"/>
              </w:rPr>
              <w:t>e</w:t>
            </w:r>
            <w:r w:rsidRPr="001B6C8A">
              <w:rPr>
                <w:rFonts w:ascii="Arial" w:hAnsi="Arial" w:cs="Arial"/>
                <w:strike/>
                <w:color w:val="000000"/>
                <w:sz w:val="2"/>
                <w:szCs w:val="18"/>
                <w:lang w:val="es-ES" w:eastAsia="en-GB"/>
              </w:rPr>
              <w:t xml:space="preserve"> </w:t>
            </w:r>
            <w:r w:rsidRPr="001B6C8A">
              <w:rPr>
                <w:rFonts w:ascii="Arial" w:hAnsi="Arial" w:cs="Arial"/>
                <w:strike/>
                <w:color w:val="000000"/>
                <w:sz w:val="18"/>
                <w:szCs w:val="18"/>
                <w:lang w:val="es-ES" w:eastAsia="en-GB"/>
              </w:rPr>
              <w:t>n</w:t>
            </w:r>
            <w:r w:rsidRPr="001B6C8A">
              <w:rPr>
                <w:rFonts w:ascii="Arial" w:hAnsi="Arial" w:cs="Arial"/>
                <w:strike/>
                <w:color w:val="000000"/>
                <w:sz w:val="2"/>
                <w:szCs w:val="18"/>
                <w:lang w:val="es-ES" w:eastAsia="en-GB"/>
              </w:rPr>
              <w:t xml:space="preserve"> </w:t>
            </w:r>
            <w:r w:rsidRPr="001B6C8A">
              <w:rPr>
                <w:rFonts w:ascii="Arial" w:hAnsi="Arial" w:cs="Arial"/>
                <w:strike/>
                <w:color w:val="000000"/>
                <w:sz w:val="18"/>
                <w:szCs w:val="18"/>
                <w:lang w:val="es-ES" w:eastAsia="en-GB"/>
              </w:rPr>
              <w:t>h</w:t>
            </w:r>
            <w:r w:rsidRPr="001B6C8A">
              <w:rPr>
                <w:rFonts w:ascii="Arial" w:hAnsi="Arial" w:cs="Arial"/>
                <w:strike/>
                <w:color w:val="000000"/>
                <w:sz w:val="2"/>
                <w:szCs w:val="18"/>
                <w:lang w:val="es-ES" w:eastAsia="en-GB"/>
              </w:rPr>
              <w:t xml:space="preserve"> </w:t>
            </w:r>
            <w:r w:rsidRPr="001B6C8A">
              <w:rPr>
                <w:rFonts w:ascii="Arial" w:hAnsi="Arial" w:cs="Arial"/>
                <w:strike/>
                <w:color w:val="000000"/>
                <w:sz w:val="18"/>
                <w:szCs w:val="18"/>
                <w:lang w:val="es-ES" w:eastAsia="en-GB"/>
              </w:rPr>
              <w:t>3</w:t>
            </w:r>
            <w:r w:rsidRPr="001B6C8A">
              <w:rPr>
                <w:rFonts w:ascii="Arial" w:hAnsi="Arial" w:cs="Arial"/>
                <w:strike/>
                <w:color w:val="000000"/>
                <w:sz w:val="2"/>
                <w:szCs w:val="18"/>
                <w:lang w:val="es-ES" w:eastAsia="en-GB"/>
              </w:rPr>
              <w:t xml:space="preserve"> </w:t>
            </w:r>
            <w:r w:rsidRPr="001B6C8A">
              <w:rPr>
                <w:rFonts w:ascii="Arial" w:hAnsi="Arial" w:cs="Arial"/>
                <w:strike/>
                <w:color w:val="000000"/>
                <w:sz w:val="18"/>
                <w:szCs w:val="18"/>
                <w:lang w:val="es-ES" w:eastAsia="en-GB"/>
              </w:rPr>
              <w:t>-</w:t>
            </w:r>
            <w:r w:rsidRPr="001B6C8A">
              <w:rPr>
                <w:rFonts w:ascii="Arial" w:hAnsi="Arial" w:cs="Arial"/>
                <w:strike/>
                <w:color w:val="000000"/>
                <w:sz w:val="2"/>
                <w:szCs w:val="18"/>
                <w:lang w:val="es-ES" w:eastAsia="en-GB"/>
              </w:rPr>
              <w:t xml:space="preserve"> </w:t>
            </w:r>
            <w:r w:rsidRPr="001B6C8A">
              <w:rPr>
                <w:rFonts w:ascii="Arial" w:hAnsi="Arial" w:cs="Arial"/>
                <w:strike/>
                <w:color w:val="000000"/>
                <w:sz w:val="18"/>
                <w:szCs w:val="18"/>
                <w:lang w:val="es-ES" w:eastAsia="en-GB"/>
              </w:rPr>
              <w:t>P</w:t>
            </w:r>
            <w:r w:rsidRPr="001B6C8A">
              <w:rPr>
                <w:rFonts w:ascii="Arial" w:hAnsi="Arial" w:cs="Arial"/>
                <w:strike/>
                <w:color w:val="000000"/>
                <w:sz w:val="2"/>
                <w:szCs w:val="18"/>
                <w:lang w:val="es-ES" w:eastAsia="en-GB"/>
              </w:rPr>
              <w:t xml:space="preserve"> </w:t>
            </w:r>
            <w:r w:rsidRPr="001B6C8A">
              <w:rPr>
                <w:rFonts w:ascii="Arial" w:hAnsi="Arial" w:cs="Arial"/>
                <w:strike/>
                <w:color w:val="000000"/>
                <w:sz w:val="18"/>
                <w:szCs w:val="18"/>
                <w:lang w:val="es-ES" w:eastAsia="en-GB"/>
              </w:rPr>
              <w:t>e</w:t>
            </w:r>
            <w:r w:rsidRPr="001B6C8A">
              <w:rPr>
                <w:rFonts w:ascii="Arial" w:hAnsi="Arial" w:cs="Arial"/>
                <w:strike/>
                <w:color w:val="000000"/>
                <w:sz w:val="2"/>
                <w:szCs w:val="18"/>
                <w:lang w:val="es-ES" w:eastAsia="en-GB"/>
              </w:rPr>
              <w:t xml:space="preserve"> </w:t>
            </w:r>
            <w:r w:rsidRPr="001B6C8A">
              <w:rPr>
                <w:rFonts w:ascii="Arial" w:hAnsi="Arial" w:cs="Arial"/>
                <w:strike/>
                <w:color w:val="000000"/>
                <w:sz w:val="18"/>
                <w:szCs w:val="18"/>
                <w:lang w:val="es-ES" w:eastAsia="en-GB"/>
              </w:rPr>
              <w:t>r</w:t>
            </w:r>
            <w:r w:rsidRPr="001B6C8A">
              <w:rPr>
                <w:rFonts w:ascii="Arial" w:hAnsi="Arial" w:cs="Arial"/>
                <w:strike/>
                <w:color w:val="000000"/>
                <w:sz w:val="2"/>
                <w:szCs w:val="18"/>
                <w:lang w:val="es-ES" w:eastAsia="en-GB"/>
              </w:rPr>
              <w:t xml:space="preserve"> </w:t>
            </w:r>
            <w:r w:rsidRPr="001B6C8A">
              <w:rPr>
                <w:rFonts w:ascii="Arial" w:hAnsi="Arial" w:cs="Arial"/>
                <w:strike/>
                <w:color w:val="000000"/>
                <w:sz w:val="18"/>
                <w:szCs w:val="18"/>
                <w:lang w:val="es-ES" w:eastAsia="en-GB"/>
              </w:rPr>
              <w:t>f</w:t>
            </w:r>
            <w:r w:rsidRPr="001B6C8A">
              <w:rPr>
                <w:rFonts w:ascii="Arial" w:hAnsi="Arial" w:cs="Arial"/>
                <w:strike/>
                <w:color w:val="000000"/>
                <w:sz w:val="2"/>
                <w:szCs w:val="18"/>
                <w:lang w:val="es-ES" w:eastAsia="en-GB"/>
              </w:rPr>
              <w:t xml:space="preserve"> </w:t>
            </w:r>
          </w:p>
        </w:tc>
        <w:tc>
          <w:tcPr>
            <w:tcW w:w="397" w:type="dxa"/>
            <w:shd w:val="clear" w:color="auto" w:fill="auto"/>
            <w:tcMar>
              <w:left w:w="28" w:type="dxa"/>
              <w:right w:w="28" w:type="dxa"/>
            </w:tcMar>
            <w:hideMark/>
          </w:tcPr>
          <w:p w14:paraId="24B5DE1C" w14:textId="77777777" w:rsidR="00556568" w:rsidRPr="001B6C8A"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1B6C8A">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70169802" w14:textId="37368BCF" w:rsidR="00556568" w:rsidRPr="001B6C8A"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833" w:history="1">
              <w:r w:rsidR="00556568" w:rsidRPr="001B6C8A">
                <w:rPr>
                  <w:rFonts w:ascii="Calibri" w:hAnsi="Calibri" w:cs="Calibri"/>
                  <w:strike/>
                  <w:color w:val="0563C1"/>
                  <w:sz w:val="18"/>
                  <w:szCs w:val="18"/>
                  <w:u w:val="single"/>
                  <w:lang w:eastAsia="en-GB"/>
                </w:rPr>
                <w:t>RP-232685</w:t>
              </w:r>
            </w:hyperlink>
          </w:p>
        </w:tc>
        <w:tc>
          <w:tcPr>
            <w:tcW w:w="2268" w:type="dxa"/>
            <w:shd w:val="clear" w:color="auto" w:fill="auto"/>
            <w:tcMar>
              <w:left w:w="28" w:type="dxa"/>
              <w:right w:w="28" w:type="dxa"/>
            </w:tcMar>
            <w:hideMark/>
          </w:tcPr>
          <w:p w14:paraId="2DD27BA4" w14:textId="77777777" w:rsidR="00556568" w:rsidRPr="001B6C8A"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1B6C8A">
              <w:rPr>
                <w:rFonts w:ascii="Arial" w:hAnsi="Arial" w:cs="Arial"/>
                <w:b/>
                <w:bCs/>
                <w:strike/>
                <w:color w:val="000000"/>
                <w:sz w:val="18"/>
                <w:szCs w:val="18"/>
                <w:lang w:eastAsia="en-GB"/>
              </w:rPr>
              <w:t>Jingzhou Wu, China Telecom</w:t>
            </w:r>
          </w:p>
        </w:tc>
        <w:tc>
          <w:tcPr>
            <w:tcW w:w="850" w:type="dxa"/>
            <w:shd w:val="clear" w:color="auto" w:fill="auto"/>
            <w:tcMar>
              <w:left w:w="28" w:type="dxa"/>
              <w:right w:w="28" w:type="dxa"/>
            </w:tcMar>
            <w:hideMark/>
          </w:tcPr>
          <w:p w14:paraId="25BC372C" w14:textId="77777777" w:rsidR="00556568" w:rsidRPr="001B6C8A"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1B6C8A">
              <w:rPr>
                <w:rFonts w:ascii="Arial" w:hAnsi="Arial" w:cs="Arial"/>
                <w:strike/>
                <w:color w:val="000000"/>
                <w:sz w:val="18"/>
                <w:szCs w:val="18"/>
                <w:lang w:eastAsia="en-GB"/>
              </w:rPr>
              <w:t>S</w:t>
            </w:r>
          </w:p>
        </w:tc>
      </w:tr>
      <w:tr w:rsidR="00556568" w:rsidRPr="000D3E4C" w14:paraId="7A155C88" w14:textId="77777777" w:rsidTr="0041562B">
        <w:trPr>
          <w:trHeight w:val="255"/>
        </w:trPr>
        <w:tc>
          <w:tcPr>
            <w:tcW w:w="757" w:type="dxa"/>
            <w:shd w:val="clear" w:color="auto" w:fill="auto"/>
            <w:tcMar>
              <w:left w:w="28" w:type="dxa"/>
              <w:right w:w="28" w:type="dxa"/>
            </w:tcMar>
            <w:hideMark/>
          </w:tcPr>
          <w:p w14:paraId="6ED85530" w14:textId="77777777" w:rsidR="00556568" w:rsidRPr="000D3E4C"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0D3E4C">
              <w:rPr>
                <w:rFonts w:ascii="Arial" w:hAnsi="Arial" w:cs="Arial"/>
                <w:b/>
                <w:bCs/>
                <w:strike/>
                <w:color w:val="000000"/>
                <w:sz w:val="18"/>
                <w:szCs w:val="18"/>
                <w:lang w:eastAsia="en-GB"/>
              </w:rPr>
              <w:t>991045</w:t>
            </w:r>
          </w:p>
        </w:tc>
        <w:tc>
          <w:tcPr>
            <w:tcW w:w="3969" w:type="dxa"/>
            <w:shd w:val="clear" w:color="auto" w:fill="auto"/>
            <w:tcMar>
              <w:left w:w="28" w:type="dxa"/>
              <w:right w:w="28" w:type="dxa"/>
            </w:tcMar>
            <w:hideMark/>
          </w:tcPr>
          <w:p w14:paraId="7C491017" w14:textId="77777777" w:rsidR="00556568" w:rsidRPr="000D3E4C"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0D3E4C">
              <w:rPr>
                <w:rFonts w:ascii="Arial" w:hAnsi="Arial" w:cs="Arial"/>
                <w:b/>
                <w:bCs/>
                <w:strike/>
                <w:color w:val="0000FF"/>
                <w:sz w:val="18"/>
                <w:szCs w:val="18"/>
                <w:lang w:eastAsia="en-GB"/>
              </w:rPr>
              <w:t>NR channel raster enhancement</w:t>
            </w:r>
          </w:p>
        </w:tc>
        <w:tc>
          <w:tcPr>
            <w:tcW w:w="1701" w:type="dxa"/>
            <w:shd w:val="clear" w:color="auto" w:fill="auto"/>
            <w:tcMar>
              <w:left w:w="28" w:type="dxa"/>
              <w:right w:w="28" w:type="dxa"/>
            </w:tcMar>
            <w:hideMark/>
          </w:tcPr>
          <w:p w14:paraId="19FB33BA" w14:textId="2098B27B" w:rsidR="00556568" w:rsidRPr="000D3E4C"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0D3E4C">
              <w:rPr>
                <w:rFonts w:ascii="Arial" w:hAnsi="Arial" w:cs="Arial"/>
                <w:b/>
                <w:bCs/>
                <w:strike/>
                <w:color w:val="000000"/>
                <w:sz w:val="18"/>
                <w:szCs w:val="18"/>
                <w:lang w:eastAsia="en-GB"/>
              </w:rPr>
              <w:t>N</w:t>
            </w:r>
            <w:r w:rsidRPr="000D3E4C">
              <w:rPr>
                <w:rFonts w:ascii="Arial" w:hAnsi="Arial" w:cs="Arial"/>
                <w:b/>
                <w:bCs/>
                <w:strike/>
                <w:color w:val="000000"/>
                <w:sz w:val="2"/>
                <w:szCs w:val="18"/>
                <w:lang w:eastAsia="en-GB"/>
              </w:rPr>
              <w:t xml:space="preserve"> </w:t>
            </w:r>
            <w:r w:rsidRPr="000D3E4C">
              <w:rPr>
                <w:rFonts w:ascii="Arial" w:hAnsi="Arial" w:cs="Arial"/>
                <w:b/>
                <w:bCs/>
                <w:strike/>
                <w:color w:val="000000"/>
                <w:sz w:val="18"/>
                <w:szCs w:val="18"/>
                <w:lang w:eastAsia="en-GB"/>
              </w:rPr>
              <w:t>R</w:t>
            </w:r>
            <w:r w:rsidRPr="000D3E4C">
              <w:rPr>
                <w:rFonts w:ascii="Arial" w:hAnsi="Arial" w:cs="Arial"/>
                <w:b/>
                <w:bCs/>
                <w:strike/>
                <w:color w:val="000000"/>
                <w:sz w:val="2"/>
                <w:szCs w:val="18"/>
                <w:lang w:eastAsia="en-GB"/>
              </w:rPr>
              <w:t xml:space="preserve"> </w:t>
            </w:r>
            <w:r w:rsidRPr="000D3E4C">
              <w:rPr>
                <w:rFonts w:ascii="Arial" w:hAnsi="Arial" w:cs="Arial"/>
                <w:b/>
                <w:bCs/>
                <w:strike/>
                <w:color w:val="000000"/>
                <w:sz w:val="18"/>
                <w:szCs w:val="18"/>
                <w:lang w:eastAsia="en-GB"/>
              </w:rPr>
              <w:t>_</w:t>
            </w:r>
            <w:r w:rsidRPr="000D3E4C">
              <w:rPr>
                <w:rFonts w:ascii="Arial" w:hAnsi="Arial" w:cs="Arial"/>
                <w:b/>
                <w:bCs/>
                <w:strike/>
                <w:color w:val="000000"/>
                <w:sz w:val="2"/>
                <w:szCs w:val="18"/>
                <w:lang w:eastAsia="en-GB"/>
              </w:rPr>
              <w:t xml:space="preserve"> </w:t>
            </w:r>
            <w:r w:rsidRPr="000D3E4C">
              <w:rPr>
                <w:rFonts w:ascii="Arial" w:hAnsi="Arial" w:cs="Arial"/>
                <w:b/>
                <w:bCs/>
                <w:strike/>
                <w:color w:val="000000"/>
                <w:sz w:val="18"/>
                <w:szCs w:val="18"/>
                <w:lang w:eastAsia="en-GB"/>
              </w:rPr>
              <w:t>c</w:t>
            </w:r>
            <w:r w:rsidRPr="000D3E4C">
              <w:rPr>
                <w:rFonts w:ascii="Arial" w:hAnsi="Arial" w:cs="Arial"/>
                <w:b/>
                <w:bCs/>
                <w:strike/>
                <w:color w:val="000000"/>
                <w:sz w:val="2"/>
                <w:szCs w:val="18"/>
                <w:lang w:eastAsia="en-GB"/>
              </w:rPr>
              <w:t xml:space="preserve"> </w:t>
            </w:r>
            <w:r w:rsidRPr="000D3E4C">
              <w:rPr>
                <w:rFonts w:ascii="Arial" w:hAnsi="Arial" w:cs="Arial"/>
                <w:b/>
                <w:bCs/>
                <w:strike/>
                <w:color w:val="000000"/>
                <w:sz w:val="18"/>
                <w:szCs w:val="18"/>
                <w:lang w:eastAsia="en-GB"/>
              </w:rPr>
              <w:t>h</w:t>
            </w:r>
            <w:r w:rsidRPr="000D3E4C">
              <w:rPr>
                <w:rFonts w:ascii="Arial" w:hAnsi="Arial" w:cs="Arial"/>
                <w:b/>
                <w:bCs/>
                <w:strike/>
                <w:color w:val="000000"/>
                <w:sz w:val="2"/>
                <w:szCs w:val="18"/>
                <w:lang w:eastAsia="en-GB"/>
              </w:rPr>
              <w:t xml:space="preserve"> </w:t>
            </w:r>
            <w:r w:rsidRPr="000D3E4C">
              <w:rPr>
                <w:rFonts w:ascii="Arial" w:hAnsi="Arial" w:cs="Arial"/>
                <w:b/>
                <w:bCs/>
                <w:strike/>
                <w:color w:val="000000"/>
                <w:sz w:val="18"/>
                <w:szCs w:val="18"/>
                <w:lang w:eastAsia="en-GB"/>
              </w:rPr>
              <w:t>a</w:t>
            </w:r>
            <w:r w:rsidRPr="000D3E4C">
              <w:rPr>
                <w:rFonts w:ascii="Arial" w:hAnsi="Arial" w:cs="Arial"/>
                <w:b/>
                <w:bCs/>
                <w:strike/>
                <w:color w:val="000000"/>
                <w:sz w:val="2"/>
                <w:szCs w:val="18"/>
                <w:lang w:eastAsia="en-GB"/>
              </w:rPr>
              <w:t xml:space="preserve"> </w:t>
            </w:r>
            <w:r w:rsidRPr="000D3E4C">
              <w:rPr>
                <w:rFonts w:ascii="Arial" w:hAnsi="Arial" w:cs="Arial"/>
                <w:b/>
                <w:bCs/>
                <w:strike/>
                <w:color w:val="000000"/>
                <w:sz w:val="18"/>
                <w:szCs w:val="18"/>
                <w:lang w:eastAsia="en-GB"/>
              </w:rPr>
              <w:t>n</w:t>
            </w:r>
            <w:r w:rsidRPr="000D3E4C">
              <w:rPr>
                <w:rFonts w:ascii="Arial" w:hAnsi="Arial" w:cs="Arial"/>
                <w:b/>
                <w:bCs/>
                <w:strike/>
                <w:color w:val="000000"/>
                <w:sz w:val="2"/>
                <w:szCs w:val="18"/>
                <w:lang w:eastAsia="en-GB"/>
              </w:rPr>
              <w:t xml:space="preserve"> </w:t>
            </w:r>
            <w:r w:rsidRPr="000D3E4C">
              <w:rPr>
                <w:rFonts w:ascii="Arial" w:hAnsi="Arial" w:cs="Arial"/>
                <w:b/>
                <w:bCs/>
                <w:strike/>
                <w:color w:val="000000"/>
                <w:sz w:val="18"/>
                <w:szCs w:val="18"/>
                <w:lang w:eastAsia="en-GB"/>
              </w:rPr>
              <w:t>n</w:t>
            </w:r>
            <w:r w:rsidRPr="000D3E4C">
              <w:rPr>
                <w:rFonts w:ascii="Arial" w:hAnsi="Arial" w:cs="Arial"/>
                <w:b/>
                <w:bCs/>
                <w:strike/>
                <w:color w:val="000000"/>
                <w:sz w:val="2"/>
                <w:szCs w:val="18"/>
                <w:lang w:eastAsia="en-GB"/>
              </w:rPr>
              <w:t xml:space="preserve"> </w:t>
            </w:r>
            <w:r w:rsidRPr="000D3E4C">
              <w:rPr>
                <w:rFonts w:ascii="Arial" w:hAnsi="Arial" w:cs="Arial"/>
                <w:b/>
                <w:bCs/>
                <w:strike/>
                <w:color w:val="000000"/>
                <w:sz w:val="18"/>
                <w:szCs w:val="18"/>
                <w:lang w:eastAsia="en-GB"/>
              </w:rPr>
              <w:t>e</w:t>
            </w:r>
            <w:r w:rsidRPr="000D3E4C">
              <w:rPr>
                <w:rFonts w:ascii="Arial" w:hAnsi="Arial" w:cs="Arial"/>
                <w:b/>
                <w:bCs/>
                <w:strike/>
                <w:color w:val="000000"/>
                <w:sz w:val="2"/>
                <w:szCs w:val="18"/>
                <w:lang w:eastAsia="en-GB"/>
              </w:rPr>
              <w:t xml:space="preserve"> </w:t>
            </w:r>
            <w:r w:rsidRPr="000D3E4C">
              <w:rPr>
                <w:rFonts w:ascii="Arial" w:hAnsi="Arial" w:cs="Arial"/>
                <w:b/>
                <w:bCs/>
                <w:strike/>
                <w:color w:val="000000"/>
                <w:sz w:val="18"/>
                <w:szCs w:val="18"/>
                <w:lang w:eastAsia="en-GB"/>
              </w:rPr>
              <w:t>l</w:t>
            </w:r>
            <w:r w:rsidRPr="000D3E4C">
              <w:rPr>
                <w:rFonts w:ascii="Arial" w:hAnsi="Arial" w:cs="Arial"/>
                <w:b/>
                <w:bCs/>
                <w:strike/>
                <w:color w:val="000000"/>
                <w:sz w:val="2"/>
                <w:szCs w:val="18"/>
                <w:lang w:eastAsia="en-GB"/>
              </w:rPr>
              <w:t xml:space="preserve"> </w:t>
            </w:r>
            <w:r w:rsidRPr="000D3E4C">
              <w:rPr>
                <w:rFonts w:ascii="Arial" w:hAnsi="Arial" w:cs="Arial"/>
                <w:b/>
                <w:bCs/>
                <w:strike/>
                <w:color w:val="000000"/>
                <w:sz w:val="18"/>
                <w:szCs w:val="18"/>
                <w:lang w:eastAsia="en-GB"/>
              </w:rPr>
              <w:t>_</w:t>
            </w:r>
            <w:r w:rsidRPr="000D3E4C">
              <w:rPr>
                <w:rFonts w:ascii="Arial" w:hAnsi="Arial" w:cs="Arial"/>
                <w:b/>
                <w:bCs/>
                <w:strike/>
                <w:color w:val="000000"/>
                <w:sz w:val="2"/>
                <w:szCs w:val="18"/>
                <w:lang w:eastAsia="en-GB"/>
              </w:rPr>
              <w:t xml:space="preserve"> </w:t>
            </w:r>
            <w:r w:rsidRPr="000D3E4C">
              <w:rPr>
                <w:rFonts w:ascii="Arial" w:hAnsi="Arial" w:cs="Arial"/>
                <w:b/>
                <w:bCs/>
                <w:strike/>
                <w:color w:val="000000"/>
                <w:sz w:val="18"/>
                <w:szCs w:val="18"/>
                <w:lang w:eastAsia="en-GB"/>
              </w:rPr>
              <w:t>r</w:t>
            </w:r>
            <w:r w:rsidRPr="000D3E4C">
              <w:rPr>
                <w:rFonts w:ascii="Arial" w:hAnsi="Arial" w:cs="Arial"/>
                <w:b/>
                <w:bCs/>
                <w:strike/>
                <w:color w:val="000000"/>
                <w:sz w:val="2"/>
                <w:szCs w:val="18"/>
                <w:lang w:eastAsia="en-GB"/>
              </w:rPr>
              <w:t xml:space="preserve"> </w:t>
            </w:r>
            <w:r w:rsidRPr="000D3E4C">
              <w:rPr>
                <w:rFonts w:ascii="Arial" w:hAnsi="Arial" w:cs="Arial"/>
                <w:b/>
                <w:bCs/>
                <w:strike/>
                <w:color w:val="000000"/>
                <w:sz w:val="18"/>
                <w:szCs w:val="18"/>
                <w:lang w:eastAsia="en-GB"/>
              </w:rPr>
              <w:t>a</w:t>
            </w:r>
            <w:r w:rsidRPr="000D3E4C">
              <w:rPr>
                <w:rFonts w:ascii="Arial" w:hAnsi="Arial" w:cs="Arial"/>
                <w:b/>
                <w:bCs/>
                <w:strike/>
                <w:color w:val="000000"/>
                <w:sz w:val="2"/>
                <w:szCs w:val="18"/>
                <w:lang w:eastAsia="en-GB"/>
              </w:rPr>
              <w:t xml:space="preserve"> </w:t>
            </w:r>
            <w:r w:rsidRPr="000D3E4C">
              <w:rPr>
                <w:rFonts w:ascii="Arial" w:hAnsi="Arial" w:cs="Arial"/>
                <w:b/>
                <w:bCs/>
                <w:strike/>
                <w:color w:val="000000"/>
                <w:sz w:val="18"/>
                <w:szCs w:val="18"/>
                <w:lang w:eastAsia="en-GB"/>
              </w:rPr>
              <w:t>s</w:t>
            </w:r>
            <w:r w:rsidRPr="000D3E4C">
              <w:rPr>
                <w:rFonts w:ascii="Arial" w:hAnsi="Arial" w:cs="Arial"/>
                <w:b/>
                <w:bCs/>
                <w:strike/>
                <w:color w:val="000000"/>
                <w:sz w:val="2"/>
                <w:szCs w:val="18"/>
                <w:lang w:eastAsia="en-GB"/>
              </w:rPr>
              <w:t xml:space="preserve"> </w:t>
            </w:r>
            <w:r w:rsidRPr="000D3E4C">
              <w:rPr>
                <w:rFonts w:ascii="Arial" w:hAnsi="Arial" w:cs="Arial"/>
                <w:b/>
                <w:bCs/>
                <w:strike/>
                <w:color w:val="000000"/>
                <w:sz w:val="18"/>
                <w:szCs w:val="18"/>
                <w:lang w:eastAsia="en-GB"/>
              </w:rPr>
              <w:t>t</w:t>
            </w:r>
            <w:r w:rsidRPr="000D3E4C">
              <w:rPr>
                <w:rFonts w:ascii="Arial" w:hAnsi="Arial" w:cs="Arial"/>
                <w:b/>
                <w:bCs/>
                <w:strike/>
                <w:color w:val="000000"/>
                <w:sz w:val="2"/>
                <w:szCs w:val="18"/>
                <w:lang w:eastAsia="en-GB"/>
              </w:rPr>
              <w:t xml:space="preserve"> </w:t>
            </w:r>
            <w:r w:rsidRPr="000D3E4C">
              <w:rPr>
                <w:rFonts w:ascii="Arial" w:hAnsi="Arial" w:cs="Arial"/>
                <w:b/>
                <w:bCs/>
                <w:strike/>
                <w:color w:val="000000"/>
                <w:sz w:val="18"/>
                <w:szCs w:val="18"/>
                <w:lang w:eastAsia="en-GB"/>
              </w:rPr>
              <w:t>e</w:t>
            </w:r>
            <w:r w:rsidRPr="000D3E4C">
              <w:rPr>
                <w:rFonts w:ascii="Arial" w:hAnsi="Arial" w:cs="Arial"/>
                <w:b/>
                <w:bCs/>
                <w:strike/>
                <w:color w:val="000000"/>
                <w:sz w:val="2"/>
                <w:szCs w:val="18"/>
                <w:lang w:eastAsia="en-GB"/>
              </w:rPr>
              <w:t xml:space="preserve"> </w:t>
            </w:r>
            <w:r w:rsidRPr="000D3E4C">
              <w:rPr>
                <w:rFonts w:ascii="Arial" w:hAnsi="Arial" w:cs="Arial"/>
                <w:b/>
                <w:bCs/>
                <w:strike/>
                <w:color w:val="000000"/>
                <w:sz w:val="18"/>
                <w:szCs w:val="18"/>
                <w:lang w:eastAsia="en-GB"/>
              </w:rPr>
              <w:t>r</w:t>
            </w:r>
            <w:r w:rsidRPr="000D3E4C">
              <w:rPr>
                <w:rFonts w:ascii="Arial" w:hAnsi="Arial" w:cs="Arial"/>
                <w:b/>
                <w:bCs/>
                <w:strike/>
                <w:color w:val="000000"/>
                <w:sz w:val="2"/>
                <w:szCs w:val="18"/>
                <w:lang w:eastAsia="en-GB"/>
              </w:rPr>
              <w:t xml:space="preserve"> </w:t>
            </w:r>
            <w:r w:rsidRPr="000D3E4C">
              <w:rPr>
                <w:rFonts w:ascii="Arial" w:hAnsi="Arial" w:cs="Arial"/>
                <w:b/>
                <w:bCs/>
                <w:strike/>
                <w:color w:val="000000"/>
                <w:sz w:val="18"/>
                <w:szCs w:val="18"/>
                <w:lang w:eastAsia="en-GB"/>
              </w:rPr>
              <w:t>_</w:t>
            </w:r>
            <w:r w:rsidRPr="000D3E4C">
              <w:rPr>
                <w:rFonts w:ascii="Arial" w:hAnsi="Arial" w:cs="Arial"/>
                <w:b/>
                <w:bCs/>
                <w:strike/>
                <w:color w:val="000000"/>
                <w:sz w:val="2"/>
                <w:szCs w:val="18"/>
                <w:lang w:eastAsia="en-GB"/>
              </w:rPr>
              <w:t xml:space="preserve"> </w:t>
            </w:r>
            <w:r w:rsidRPr="000D3E4C">
              <w:rPr>
                <w:rFonts w:ascii="Arial" w:hAnsi="Arial" w:cs="Arial"/>
                <w:b/>
                <w:bCs/>
                <w:strike/>
                <w:color w:val="000000"/>
                <w:sz w:val="18"/>
                <w:szCs w:val="18"/>
                <w:lang w:eastAsia="en-GB"/>
              </w:rPr>
              <w:t>e</w:t>
            </w:r>
            <w:r w:rsidRPr="000D3E4C">
              <w:rPr>
                <w:rFonts w:ascii="Arial" w:hAnsi="Arial" w:cs="Arial"/>
                <w:b/>
                <w:bCs/>
                <w:strike/>
                <w:color w:val="000000"/>
                <w:sz w:val="2"/>
                <w:szCs w:val="18"/>
                <w:lang w:eastAsia="en-GB"/>
              </w:rPr>
              <w:t xml:space="preserve"> </w:t>
            </w:r>
            <w:r w:rsidRPr="000D3E4C">
              <w:rPr>
                <w:rFonts w:ascii="Arial" w:hAnsi="Arial" w:cs="Arial"/>
                <w:b/>
                <w:bCs/>
                <w:strike/>
                <w:color w:val="000000"/>
                <w:sz w:val="18"/>
                <w:szCs w:val="18"/>
                <w:lang w:eastAsia="en-GB"/>
              </w:rPr>
              <w:t>n</w:t>
            </w:r>
            <w:r w:rsidRPr="000D3E4C">
              <w:rPr>
                <w:rFonts w:ascii="Arial" w:hAnsi="Arial" w:cs="Arial"/>
                <w:b/>
                <w:bCs/>
                <w:strike/>
                <w:color w:val="000000"/>
                <w:sz w:val="2"/>
                <w:szCs w:val="18"/>
                <w:lang w:eastAsia="en-GB"/>
              </w:rPr>
              <w:t xml:space="preserve"> </w:t>
            </w:r>
            <w:r w:rsidRPr="000D3E4C">
              <w:rPr>
                <w:rFonts w:ascii="Arial" w:hAnsi="Arial" w:cs="Arial"/>
                <w:b/>
                <w:bCs/>
                <w:strike/>
                <w:color w:val="000000"/>
                <w:sz w:val="18"/>
                <w:szCs w:val="18"/>
                <w:lang w:eastAsia="en-GB"/>
              </w:rPr>
              <w:t>h</w:t>
            </w:r>
            <w:r w:rsidRPr="000D3E4C">
              <w:rPr>
                <w:rFonts w:ascii="Arial" w:hAnsi="Arial" w:cs="Arial"/>
                <w:b/>
                <w:bCs/>
                <w:strike/>
                <w:color w:val="000000"/>
                <w:sz w:val="2"/>
                <w:szCs w:val="18"/>
                <w:lang w:eastAsia="en-GB"/>
              </w:rPr>
              <w:t xml:space="preserve"> </w:t>
            </w:r>
          </w:p>
        </w:tc>
        <w:tc>
          <w:tcPr>
            <w:tcW w:w="397" w:type="dxa"/>
            <w:shd w:val="clear" w:color="auto" w:fill="auto"/>
            <w:tcMar>
              <w:left w:w="28" w:type="dxa"/>
              <w:right w:w="28" w:type="dxa"/>
            </w:tcMar>
            <w:hideMark/>
          </w:tcPr>
          <w:p w14:paraId="54FC134D" w14:textId="77777777" w:rsidR="00556568" w:rsidRPr="000D3E4C"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0D3E4C">
              <w:rPr>
                <w:rFonts w:ascii="Arial" w:hAnsi="Arial" w:cs="Arial"/>
                <w:b/>
                <w:bCs/>
                <w:strike/>
                <w:color w:val="000000"/>
                <w:sz w:val="18"/>
                <w:szCs w:val="18"/>
                <w:lang w:eastAsia="en-GB"/>
              </w:rPr>
              <w:t>R4</w:t>
            </w:r>
          </w:p>
        </w:tc>
        <w:tc>
          <w:tcPr>
            <w:tcW w:w="850" w:type="dxa"/>
            <w:shd w:val="clear" w:color="auto" w:fill="auto"/>
            <w:tcMar>
              <w:left w:w="28" w:type="dxa"/>
              <w:right w:w="28" w:type="dxa"/>
            </w:tcMar>
            <w:hideMark/>
          </w:tcPr>
          <w:p w14:paraId="657D5BAB" w14:textId="4FFABDC5" w:rsidR="00556568" w:rsidRPr="000D3E4C"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834" w:history="1">
              <w:r w:rsidR="00556568" w:rsidRPr="000D3E4C">
                <w:rPr>
                  <w:rFonts w:ascii="Calibri" w:hAnsi="Calibri" w:cs="Calibri"/>
                  <w:strike/>
                  <w:color w:val="0563C1"/>
                  <w:sz w:val="18"/>
                  <w:szCs w:val="18"/>
                  <w:u w:val="single"/>
                  <w:lang w:eastAsia="en-GB"/>
                </w:rPr>
                <w:t>RP-230813</w:t>
              </w:r>
            </w:hyperlink>
          </w:p>
        </w:tc>
        <w:tc>
          <w:tcPr>
            <w:tcW w:w="2268" w:type="dxa"/>
            <w:shd w:val="clear" w:color="auto" w:fill="auto"/>
            <w:tcMar>
              <w:left w:w="28" w:type="dxa"/>
              <w:right w:w="28" w:type="dxa"/>
            </w:tcMar>
            <w:hideMark/>
          </w:tcPr>
          <w:p w14:paraId="1532A224" w14:textId="77777777" w:rsidR="00556568" w:rsidRPr="000D3E4C"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0D3E4C">
              <w:rPr>
                <w:rFonts w:ascii="Arial" w:hAnsi="Arial" w:cs="Arial"/>
                <w:b/>
                <w:bCs/>
                <w:strike/>
                <w:color w:val="000000"/>
                <w:sz w:val="18"/>
                <w:szCs w:val="18"/>
                <w:lang w:eastAsia="en-GB"/>
              </w:rPr>
              <w:t>Christian Bergljung, Ericsson</w:t>
            </w:r>
          </w:p>
        </w:tc>
        <w:tc>
          <w:tcPr>
            <w:tcW w:w="850" w:type="dxa"/>
            <w:shd w:val="clear" w:color="auto" w:fill="auto"/>
            <w:tcMar>
              <w:left w:w="28" w:type="dxa"/>
              <w:right w:w="28" w:type="dxa"/>
            </w:tcMar>
            <w:hideMark/>
          </w:tcPr>
          <w:p w14:paraId="0394AF4A" w14:textId="50FE662E" w:rsidR="00556568" w:rsidRPr="000D3E4C"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0D3E4C">
              <w:rPr>
                <w:rFonts w:ascii="Arial" w:hAnsi="Arial" w:cs="Arial"/>
                <w:b/>
                <w:bCs/>
                <w:strike/>
                <w:color w:val="FF0000"/>
                <w:sz w:val="18"/>
                <w:szCs w:val="18"/>
                <w:lang w:eastAsia="en-GB"/>
              </w:rPr>
              <w:t>Y</w:t>
            </w:r>
          </w:p>
        </w:tc>
      </w:tr>
      <w:tr w:rsidR="00556568" w:rsidRPr="000D3E4C" w14:paraId="7CFE7643" w14:textId="77777777" w:rsidTr="0041562B">
        <w:trPr>
          <w:trHeight w:val="255"/>
        </w:trPr>
        <w:tc>
          <w:tcPr>
            <w:tcW w:w="757" w:type="dxa"/>
            <w:shd w:val="clear" w:color="auto" w:fill="auto"/>
            <w:tcMar>
              <w:left w:w="28" w:type="dxa"/>
              <w:right w:w="28" w:type="dxa"/>
            </w:tcMar>
            <w:hideMark/>
          </w:tcPr>
          <w:p w14:paraId="208BC585" w14:textId="77777777" w:rsidR="00556568" w:rsidRPr="000D3E4C"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0D3E4C">
              <w:rPr>
                <w:rFonts w:ascii="Arial" w:hAnsi="Arial" w:cs="Arial"/>
                <w:strike/>
                <w:color w:val="000000"/>
                <w:sz w:val="18"/>
                <w:szCs w:val="18"/>
                <w:lang w:eastAsia="en-GB"/>
              </w:rPr>
              <w:t>991145</w:t>
            </w:r>
          </w:p>
        </w:tc>
        <w:tc>
          <w:tcPr>
            <w:tcW w:w="3969" w:type="dxa"/>
            <w:shd w:val="clear" w:color="auto" w:fill="auto"/>
            <w:tcMar>
              <w:left w:w="28" w:type="dxa"/>
              <w:right w:w="28" w:type="dxa"/>
            </w:tcMar>
            <w:hideMark/>
          </w:tcPr>
          <w:p w14:paraId="2D253963" w14:textId="77777777" w:rsidR="00556568" w:rsidRPr="000D3E4C" w:rsidRDefault="00556568" w:rsidP="00EF7FBB">
            <w:pPr>
              <w:overflowPunct/>
              <w:autoSpaceDE/>
              <w:autoSpaceDN/>
              <w:adjustRightInd/>
              <w:spacing w:after="0"/>
              <w:textAlignment w:val="auto"/>
              <w:rPr>
                <w:rFonts w:ascii="Arial" w:hAnsi="Arial" w:cs="Arial"/>
                <w:strike/>
                <w:color w:val="000000"/>
                <w:sz w:val="18"/>
                <w:szCs w:val="18"/>
                <w:lang w:val="fr-FR" w:eastAsia="en-GB"/>
              </w:rPr>
            </w:pPr>
            <w:r w:rsidRPr="000D3E4C">
              <w:rPr>
                <w:rFonts w:ascii="Arial" w:hAnsi="Arial" w:cs="Arial"/>
                <w:strike/>
                <w:color w:val="000000"/>
                <w:sz w:val="18"/>
                <w:szCs w:val="18"/>
                <w:lang w:val="fr-FR" w:eastAsia="en-GB"/>
              </w:rPr>
              <w:t xml:space="preserve">   Core part: NR channel raster enhancement</w:t>
            </w:r>
          </w:p>
        </w:tc>
        <w:tc>
          <w:tcPr>
            <w:tcW w:w="1701" w:type="dxa"/>
            <w:shd w:val="clear" w:color="auto" w:fill="auto"/>
            <w:tcMar>
              <w:left w:w="28" w:type="dxa"/>
              <w:right w:w="28" w:type="dxa"/>
            </w:tcMar>
            <w:hideMark/>
          </w:tcPr>
          <w:p w14:paraId="08175C0A" w14:textId="3C8E99BF" w:rsidR="00556568" w:rsidRPr="000D3E4C"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0D3E4C">
              <w:rPr>
                <w:rFonts w:ascii="Arial" w:hAnsi="Arial" w:cs="Arial"/>
                <w:strike/>
                <w:color w:val="000000"/>
                <w:sz w:val="18"/>
                <w:szCs w:val="18"/>
                <w:lang w:val="es-ES" w:eastAsia="en-GB"/>
              </w:rPr>
              <w:t>N</w:t>
            </w:r>
            <w:r w:rsidRPr="000D3E4C">
              <w:rPr>
                <w:rFonts w:ascii="Arial" w:hAnsi="Arial" w:cs="Arial"/>
                <w:strike/>
                <w:color w:val="000000"/>
                <w:sz w:val="2"/>
                <w:szCs w:val="18"/>
                <w:lang w:val="es-ES" w:eastAsia="en-GB"/>
              </w:rPr>
              <w:t xml:space="preserve"> </w:t>
            </w:r>
            <w:r w:rsidRPr="000D3E4C">
              <w:rPr>
                <w:rFonts w:ascii="Arial" w:hAnsi="Arial" w:cs="Arial"/>
                <w:strike/>
                <w:color w:val="000000"/>
                <w:sz w:val="18"/>
                <w:szCs w:val="18"/>
                <w:lang w:val="es-ES" w:eastAsia="en-GB"/>
              </w:rPr>
              <w:t>R</w:t>
            </w:r>
            <w:r w:rsidRPr="000D3E4C">
              <w:rPr>
                <w:rFonts w:ascii="Arial" w:hAnsi="Arial" w:cs="Arial"/>
                <w:strike/>
                <w:color w:val="000000"/>
                <w:sz w:val="2"/>
                <w:szCs w:val="18"/>
                <w:lang w:val="es-ES" w:eastAsia="en-GB"/>
              </w:rPr>
              <w:t xml:space="preserve"> </w:t>
            </w:r>
            <w:r w:rsidRPr="000D3E4C">
              <w:rPr>
                <w:rFonts w:ascii="Arial" w:hAnsi="Arial" w:cs="Arial"/>
                <w:strike/>
                <w:color w:val="000000"/>
                <w:sz w:val="18"/>
                <w:szCs w:val="18"/>
                <w:lang w:val="es-ES" w:eastAsia="en-GB"/>
              </w:rPr>
              <w:t>_</w:t>
            </w:r>
            <w:r w:rsidRPr="000D3E4C">
              <w:rPr>
                <w:rFonts w:ascii="Arial" w:hAnsi="Arial" w:cs="Arial"/>
                <w:strike/>
                <w:color w:val="000000"/>
                <w:sz w:val="2"/>
                <w:szCs w:val="18"/>
                <w:lang w:val="es-ES" w:eastAsia="en-GB"/>
              </w:rPr>
              <w:t xml:space="preserve"> </w:t>
            </w:r>
            <w:r w:rsidRPr="000D3E4C">
              <w:rPr>
                <w:rFonts w:ascii="Arial" w:hAnsi="Arial" w:cs="Arial"/>
                <w:strike/>
                <w:color w:val="000000"/>
                <w:sz w:val="18"/>
                <w:szCs w:val="18"/>
                <w:lang w:val="es-ES" w:eastAsia="en-GB"/>
              </w:rPr>
              <w:t>c</w:t>
            </w:r>
            <w:r w:rsidRPr="000D3E4C">
              <w:rPr>
                <w:rFonts w:ascii="Arial" w:hAnsi="Arial" w:cs="Arial"/>
                <w:strike/>
                <w:color w:val="000000"/>
                <w:sz w:val="2"/>
                <w:szCs w:val="18"/>
                <w:lang w:val="es-ES" w:eastAsia="en-GB"/>
              </w:rPr>
              <w:t xml:space="preserve"> </w:t>
            </w:r>
            <w:r w:rsidRPr="000D3E4C">
              <w:rPr>
                <w:rFonts w:ascii="Arial" w:hAnsi="Arial" w:cs="Arial"/>
                <w:strike/>
                <w:color w:val="000000"/>
                <w:sz w:val="18"/>
                <w:szCs w:val="18"/>
                <w:lang w:val="es-ES" w:eastAsia="en-GB"/>
              </w:rPr>
              <w:t>h</w:t>
            </w:r>
            <w:r w:rsidRPr="000D3E4C">
              <w:rPr>
                <w:rFonts w:ascii="Arial" w:hAnsi="Arial" w:cs="Arial"/>
                <w:strike/>
                <w:color w:val="000000"/>
                <w:sz w:val="2"/>
                <w:szCs w:val="18"/>
                <w:lang w:val="es-ES" w:eastAsia="en-GB"/>
              </w:rPr>
              <w:t xml:space="preserve"> </w:t>
            </w:r>
            <w:r w:rsidRPr="000D3E4C">
              <w:rPr>
                <w:rFonts w:ascii="Arial" w:hAnsi="Arial" w:cs="Arial"/>
                <w:strike/>
                <w:color w:val="000000"/>
                <w:sz w:val="18"/>
                <w:szCs w:val="18"/>
                <w:lang w:val="es-ES" w:eastAsia="en-GB"/>
              </w:rPr>
              <w:t>a</w:t>
            </w:r>
            <w:r w:rsidRPr="000D3E4C">
              <w:rPr>
                <w:rFonts w:ascii="Arial" w:hAnsi="Arial" w:cs="Arial"/>
                <w:strike/>
                <w:color w:val="000000"/>
                <w:sz w:val="2"/>
                <w:szCs w:val="18"/>
                <w:lang w:val="es-ES" w:eastAsia="en-GB"/>
              </w:rPr>
              <w:t xml:space="preserve"> </w:t>
            </w:r>
            <w:r w:rsidRPr="000D3E4C">
              <w:rPr>
                <w:rFonts w:ascii="Arial" w:hAnsi="Arial" w:cs="Arial"/>
                <w:strike/>
                <w:color w:val="000000"/>
                <w:sz w:val="18"/>
                <w:szCs w:val="18"/>
                <w:lang w:val="es-ES" w:eastAsia="en-GB"/>
              </w:rPr>
              <w:t>n</w:t>
            </w:r>
            <w:r w:rsidRPr="000D3E4C">
              <w:rPr>
                <w:rFonts w:ascii="Arial" w:hAnsi="Arial" w:cs="Arial"/>
                <w:strike/>
                <w:color w:val="000000"/>
                <w:sz w:val="2"/>
                <w:szCs w:val="18"/>
                <w:lang w:val="es-ES" w:eastAsia="en-GB"/>
              </w:rPr>
              <w:t xml:space="preserve"> </w:t>
            </w:r>
            <w:r w:rsidRPr="000D3E4C">
              <w:rPr>
                <w:rFonts w:ascii="Arial" w:hAnsi="Arial" w:cs="Arial"/>
                <w:strike/>
                <w:color w:val="000000"/>
                <w:sz w:val="18"/>
                <w:szCs w:val="18"/>
                <w:lang w:val="es-ES" w:eastAsia="en-GB"/>
              </w:rPr>
              <w:t>n</w:t>
            </w:r>
            <w:r w:rsidRPr="000D3E4C">
              <w:rPr>
                <w:rFonts w:ascii="Arial" w:hAnsi="Arial" w:cs="Arial"/>
                <w:strike/>
                <w:color w:val="000000"/>
                <w:sz w:val="2"/>
                <w:szCs w:val="18"/>
                <w:lang w:val="es-ES" w:eastAsia="en-GB"/>
              </w:rPr>
              <w:t xml:space="preserve"> </w:t>
            </w:r>
            <w:r w:rsidRPr="000D3E4C">
              <w:rPr>
                <w:rFonts w:ascii="Arial" w:hAnsi="Arial" w:cs="Arial"/>
                <w:strike/>
                <w:color w:val="000000"/>
                <w:sz w:val="18"/>
                <w:szCs w:val="18"/>
                <w:lang w:val="es-ES" w:eastAsia="en-GB"/>
              </w:rPr>
              <w:t>e</w:t>
            </w:r>
            <w:r w:rsidRPr="000D3E4C">
              <w:rPr>
                <w:rFonts w:ascii="Arial" w:hAnsi="Arial" w:cs="Arial"/>
                <w:strike/>
                <w:color w:val="000000"/>
                <w:sz w:val="2"/>
                <w:szCs w:val="18"/>
                <w:lang w:val="es-ES" w:eastAsia="en-GB"/>
              </w:rPr>
              <w:t xml:space="preserve"> </w:t>
            </w:r>
            <w:r w:rsidRPr="000D3E4C">
              <w:rPr>
                <w:rFonts w:ascii="Arial" w:hAnsi="Arial" w:cs="Arial"/>
                <w:strike/>
                <w:color w:val="000000"/>
                <w:sz w:val="18"/>
                <w:szCs w:val="18"/>
                <w:lang w:val="es-ES" w:eastAsia="en-GB"/>
              </w:rPr>
              <w:t>l</w:t>
            </w:r>
            <w:r w:rsidRPr="000D3E4C">
              <w:rPr>
                <w:rFonts w:ascii="Arial" w:hAnsi="Arial" w:cs="Arial"/>
                <w:strike/>
                <w:color w:val="000000"/>
                <w:sz w:val="2"/>
                <w:szCs w:val="18"/>
                <w:lang w:val="es-ES" w:eastAsia="en-GB"/>
              </w:rPr>
              <w:t xml:space="preserve"> </w:t>
            </w:r>
            <w:r w:rsidRPr="000D3E4C">
              <w:rPr>
                <w:rFonts w:ascii="Arial" w:hAnsi="Arial" w:cs="Arial"/>
                <w:strike/>
                <w:color w:val="000000"/>
                <w:sz w:val="18"/>
                <w:szCs w:val="18"/>
                <w:lang w:val="es-ES" w:eastAsia="en-GB"/>
              </w:rPr>
              <w:t>_</w:t>
            </w:r>
            <w:r w:rsidRPr="000D3E4C">
              <w:rPr>
                <w:rFonts w:ascii="Arial" w:hAnsi="Arial" w:cs="Arial"/>
                <w:strike/>
                <w:color w:val="000000"/>
                <w:sz w:val="2"/>
                <w:szCs w:val="18"/>
                <w:lang w:val="es-ES" w:eastAsia="en-GB"/>
              </w:rPr>
              <w:t xml:space="preserve"> </w:t>
            </w:r>
            <w:r w:rsidRPr="000D3E4C">
              <w:rPr>
                <w:rFonts w:ascii="Arial" w:hAnsi="Arial" w:cs="Arial"/>
                <w:strike/>
                <w:color w:val="000000"/>
                <w:sz w:val="18"/>
                <w:szCs w:val="18"/>
                <w:lang w:val="es-ES" w:eastAsia="en-GB"/>
              </w:rPr>
              <w:t>r</w:t>
            </w:r>
            <w:r w:rsidRPr="000D3E4C">
              <w:rPr>
                <w:rFonts w:ascii="Arial" w:hAnsi="Arial" w:cs="Arial"/>
                <w:strike/>
                <w:color w:val="000000"/>
                <w:sz w:val="2"/>
                <w:szCs w:val="18"/>
                <w:lang w:val="es-ES" w:eastAsia="en-GB"/>
              </w:rPr>
              <w:t xml:space="preserve"> </w:t>
            </w:r>
            <w:r w:rsidRPr="000D3E4C">
              <w:rPr>
                <w:rFonts w:ascii="Arial" w:hAnsi="Arial" w:cs="Arial"/>
                <w:strike/>
                <w:color w:val="000000"/>
                <w:sz w:val="18"/>
                <w:szCs w:val="18"/>
                <w:lang w:val="es-ES" w:eastAsia="en-GB"/>
              </w:rPr>
              <w:t>a</w:t>
            </w:r>
            <w:r w:rsidRPr="000D3E4C">
              <w:rPr>
                <w:rFonts w:ascii="Arial" w:hAnsi="Arial" w:cs="Arial"/>
                <w:strike/>
                <w:color w:val="000000"/>
                <w:sz w:val="2"/>
                <w:szCs w:val="18"/>
                <w:lang w:val="es-ES" w:eastAsia="en-GB"/>
              </w:rPr>
              <w:t xml:space="preserve"> </w:t>
            </w:r>
            <w:r w:rsidRPr="000D3E4C">
              <w:rPr>
                <w:rFonts w:ascii="Arial" w:hAnsi="Arial" w:cs="Arial"/>
                <w:strike/>
                <w:color w:val="000000"/>
                <w:sz w:val="18"/>
                <w:szCs w:val="18"/>
                <w:lang w:val="es-ES" w:eastAsia="en-GB"/>
              </w:rPr>
              <w:t>s</w:t>
            </w:r>
            <w:r w:rsidRPr="000D3E4C">
              <w:rPr>
                <w:rFonts w:ascii="Arial" w:hAnsi="Arial" w:cs="Arial"/>
                <w:strike/>
                <w:color w:val="000000"/>
                <w:sz w:val="2"/>
                <w:szCs w:val="18"/>
                <w:lang w:val="es-ES" w:eastAsia="en-GB"/>
              </w:rPr>
              <w:t xml:space="preserve"> </w:t>
            </w:r>
            <w:r w:rsidRPr="000D3E4C">
              <w:rPr>
                <w:rFonts w:ascii="Arial" w:hAnsi="Arial" w:cs="Arial"/>
                <w:strike/>
                <w:color w:val="000000"/>
                <w:sz w:val="18"/>
                <w:szCs w:val="18"/>
                <w:lang w:val="es-ES" w:eastAsia="en-GB"/>
              </w:rPr>
              <w:t>t</w:t>
            </w:r>
            <w:r w:rsidRPr="000D3E4C">
              <w:rPr>
                <w:rFonts w:ascii="Arial" w:hAnsi="Arial" w:cs="Arial"/>
                <w:strike/>
                <w:color w:val="000000"/>
                <w:sz w:val="2"/>
                <w:szCs w:val="18"/>
                <w:lang w:val="es-ES" w:eastAsia="en-GB"/>
              </w:rPr>
              <w:t xml:space="preserve"> </w:t>
            </w:r>
            <w:r w:rsidRPr="000D3E4C">
              <w:rPr>
                <w:rFonts w:ascii="Arial" w:hAnsi="Arial" w:cs="Arial"/>
                <w:strike/>
                <w:color w:val="000000"/>
                <w:sz w:val="18"/>
                <w:szCs w:val="18"/>
                <w:lang w:val="es-ES" w:eastAsia="en-GB"/>
              </w:rPr>
              <w:t>e</w:t>
            </w:r>
            <w:r w:rsidRPr="000D3E4C">
              <w:rPr>
                <w:rFonts w:ascii="Arial" w:hAnsi="Arial" w:cs="Arial"/>
                <w:strike/>
                <w:color w:val="000000"/>
                <w:sz w:val="2"/>
                <w:szCs w:val="18"/>
                <w:lang w:val="es-ES" w:eastAsia="en-GB"/>
              </w:rPr>
              <w:t xml:space="preserve"> </w:t>
            </w:r>
            <w:r w:rsidRPr="000D3E4C">
              <w:rPr>
                <w:rFonts w:ascii="Arial" w:hAnsi="Arial" w:cs="Arial"/>
                <w:strike/>
                <w:color w:val="000000"/>
                <w:sz w:val="18"/>
                <w:szCs w:val="18"/>
                <w:lang w:val="es-ES" w:eastAsia="en-GB"/>
              </w:rPr>
              <w:t>r</w:t>
            </w:r>
            <w:r w:rsidRPr="000D3E4C">
              <w:rPr>
                <w:rFonts w:ascii="Arial" w:hAnsi="Arial" w:cs="Arial"/>
                <w:strike/>
                <w:color w:val="000000"/>
                <w:sz w:val="2"/>
                <w:szCs w:val="18"/>
                <w:lang w:val="es-ES" w:eastAsia="en-GB"/>
              </w:rPr>
              <w:t xml:space="preserve"> </w:t>
            </w:r>
            <w:r w:rsidRPr="000D3E4C">
              <w:rPr>
                <w:rFonts w:ascii="Arial" w:hAnsi="Arial" w:cs="Arial"/>
                <w:strike/>
                <w:color w:val="000000"/>
                <w:sz w:val="18"/>
                <w:szCs w:val="18"/>
                <w:lang w:val="es-ES" w:eastAsia="en-GB"/>
              </w:rPr>
              <w:t>_</w:t>
            </w:r>
            <w:r w:rsidRPr="000D3E4C">
              <w:rPr>
                <w:rFonts w:ascii="Arial" w:hAnsi="Arial" w:cs="Arial"/>
                <w:strike/>
                <w:color w:val="000000"/>
                <w:sz w:val="2"/>
                <w:szCs w:val="18"/>
                <w:lang w:val="es-ES" w:eastAsia="en-GB"/>
              </w:rPr>
              <w:t xml:space="preserve"> </w:t>
            </w:r>
            <w:r w:rsidRPr="000D3E4C">
              <w:rPr>
                <w:rFonts w:ascii="Arial" w:hAnsi="Arial" w:cs="Arial"/>
                <w:strike/>
                <w:color w:val="000000"/>
                <w:sz w:val="18"/>
                <w:szCs w:val="18"/>
                <w:lang w:val="es-ES" w:eastAsia="en-GB"/>
              </w:rPr>
              <w:t>e</w:t>
            </w:r>
            <w:r w:rsidRPr="000D3E4C">
              <w:rPr>
                <w:rFonts w:ascii="Arial" w:hAnsi="Arial" w:cs="Arial"/>
                <w:strike/>
                <w:color w:val="000000"/>
                <w:sz w:val="2"/>
                <w:szCs w:val="18"/>
                <w:lang w:val="es-ES" w:eastAsia="en-GB"/>
              </w:rPr>
              <w:t xml:space="preserve"> </w:t>
            </w:r>
            <w:r w:rsidRPr="000D3E4C">
              <w:rPr>
                <w:rFonts w:ascii="Arial" w:hAnsi="Arial" w:cs="Arial"/>
                <w:strike/>
                <w:color w:val="000000"/>
                <w:sz w:val="18"/>
                <w:szCs w:val="18"/>
                <w:lang w:val="es-ES" w:eastAsia="en-GB"/>
              </w:rPr>
              <w:t>n</w:t>
            </w:r>
            <w:r w:rsidRPr="000D3E4C">
              <w:rPr>
                <w:rFonts w:ascii="Arial" w:hAnsi="Arial" w:cs="Arial"/>
                <w:strike/>
                <w:color w:val="000000"/>
                <w:sz w:val="2"/>
                <w:szCs w:val="18"/>
                <w:lang w:val="es-ES" w:eastAsia="en-GB"/>
              </w:rPr>
              <w:t xml:space="preserve"> </w:t>
            </w:r>
            <w:r w:rsidRPr="000D3E4C">
              <w:rPr>
                <w:rFonts w:ascii="Arial" w:hAnsi="Arial" w:cs="Arial"/>
                <w:strike/>
                <w:color w:val="000000"/>
                <w:sz w:val="18"/>
                <w:szCs w:val="18"/>
                <w:lang w:val="es-ES" w:eastAsia="en-GB"/>
              </w:rPr>
              <w:t>h</w:t>
            </w:r>
            <w:r w:rsidRPr="000D3E4C">
              <w:rPr>
                <w:rFonts w:ascii="Arial" w:hAnsi="Arial" w:cs="Arial"/>
                <w:strike/>
                <w:color w:val="000000"/>
                <w:sz w:val="2"/>
                <w:szCs w:val="18"/>
                <w:lang w:val="es-ES" w:eastAsia="en-GB"/>
              </w:rPr>
              <w:t xml:space="preserve"> </w:t>
            </w:r>
            <w:r w:rsidRPr="000D3E4C">
              <w:rPr>
                <w:rFonts w:ascii="Arial" w:hAnsi="Arial" w:cs="Arial"/>
                <w:strike/>
                <w:color w:val="000000"/>
                <w:sz w:val="18"/>
                <w:szCs w:val="18"/>
                <w:lang w:val="es-ES" w:eastAsia="en-GB"/>
              </w:rPr>
              <w:t>-</w:t>
            </w:r>
            <w:r w:rsidRPr="000D3E4C">
              <w:rPr>
                <w:rFonts w:ascii="Arial" w:hAnsi="Arial" w:cs="Arial"/>
                <w:strike/>
                <w:color w:val="000000"/>
                <w:sz w:val="2"/>
                <w:szCs w:val="18"/>
                <w:lang w:val="es-ES" w:eastAsia="en-GB"/>
              </w:rPr>
              <w:t xml:space="preserve"> </w:t>
            </w:r>
            <w:r w:rsidRPr="000D3E4C">
              <w:rPr>
                <w:rFonts w:ascii="Arial" w:hAnsi="Arial" w:cs="Arial"/>
                <w:strike/>
                <w:color w:val="000000"/>
                <w:sz w:val="18"/>
                <w:szCs w:val="18"/>
                <w:lang w:val="es-ES" w:eastAsia="en-GB"/>
              </w:rPr>
              <w:t>C</w:t>
            </w:r>
            <w:r w:rsidRPr="000D3E4C">
              <w:rPr>
                <w:rFonts w:ascii="Arial" w:hAnsi="Arial" w:cs="Arial"/>
                <w:strike/>
                <w:color w:val="000000"/>
                <w:sz w:val="2"/>
                <w:szCs w:val="18"/>
                <w:lang w:val="es-ES" w:eastAsia="en-GB"/>
              </w:rPr>
              <w:t xml:space="preserve"> </w:t>
            </w:r>
            <w:r w:rsidRPr="000D3E4C">
              <w:rPr>
                <w:rFonts w:ascii="Arial" w:hAnsi="Arial" w:cs="Arial"/>
                <w:strike/>
                <w:color w:val="000000"/>
                <w:sz w:val="18"/>
                <w:szCs w:val="18"/>
                <w:lang w:val="es-ES" w:eastAsia="en-GB"/>
              </w:rPr>
              <w:t>o</w:t>
            </w:r>
            <w:r w:rsidRPr="000D3E4C">
              <w:rPr>
                <w:rFonts w:ascii="Arial" w:hAnsi="Arial" w:cs="Arial"/>
                <w:strike/>
                <w:color w:val="000000"/>
                <w:sz w:val="2"/>
                <w:szCs w:val="18"/>
                <w:lang w:val="es-ES" w:eastAsia="en-GB"/>
              </w:rPr>
              <w:t xml:space="preserve"> </w:t>
            </w:r>
            <w:r w:rsidRPr="000D3E4C">
              <w:rPr>
                <w:rFonts w:ascii="Arial" w:hAnsi="Arial" w:cs="Arial"/>
                <w:strike/>
                <w:color w:val="000000"/>
                <w:sz w:val="18"/>
                <w:szCs w:val="18"/>
                <w:lang w:val="es-ES" w:eastAsia="en-GB"/>
              </w:rPr>
              <w:t>r</w:t>
            </w:r>
            <w:r w:rsidRPr="000D3E4C">
              <w:rPr>
                <w:rFonts w:ascii="Arial" w:hAnsi="Arial" w:cs="Arial"/>
                <w:strike/>
                <w:color w:val="000000"/>
                <w:sz w:val="2"/>
                <w:szCs w:val="18"/>
                <w:lang w:val="es-ES" w:eastAsia="en-GB"/>
              </w:rPr>
              <w:t xml:space="preserve"> </w:t>
            </w:r>
            <w:r w:rsidRPr="000D3E4C">
              <w:rPr>
                <w:rFonts w:ascii="Arial" w:hAnsi="Arial" w:cs="Arial"/>
                <w:strike/>
                <w:color w:val="000000"/>
                <w:sz w:val="18"/>
                <w:szCs w:val="18"/>
                <w:lang w:val="es-ES" w:eastAsia="en-GB"/>
              </w:rPr>
              <w:t>e</w:t>
            </w:r>
            <w:r w:rsidRPr="000D3E4C">
              <w:rPr>
                <w:rFonts w:ascii="Arial" w:hAnsi="Arial" w:cs="Arial"/>
                <w:strike/>
                <w:color w:val="000000"/>
                <w:sz w:val="2"/>
                <w:szCs w:val="18"/>
                <w:lang w:val="es-ES" w:eastAsia="en-GB"/>
              </w:rPr>
              <w:t xml:space="preserve"> </w:t>
            </w:r>
          </w:p>
        </w:tc>
        <w:tc>
          <w:tcPr>
            <w:tcW w:w="397" w:type="dxa"/>
            <w:shd w:val="clear" w:color="auto" w:fill="auto"/>
            <w:tcMar>
              <w:left w:w="28" w:type="dxa"/>
              <w:right w:w="28" w:type="dxa"/>
            </w:tcMar>
            <w:hideMark/>
          </w:tcPr>
          <w:p w14:paraId="0332B3A5" w14:textId="77777777" w:rsidR="00556568" w:rsidRPr="000D3E4C"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0D3E4C">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4B226368" w14:textId="321337A9" w:rsidR="00556568" w:rsidRPr="000D3E4C"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835" w:history="1">
              <w:r w:rsidR="00556568" w:rsidRPr="000D3E4C">
                <w:rPr>
                  <w:rFonts w:ascii="Calibri" w:hAnsi="Calibri" w:cs="Calibri"/>
                  <w:strike/>
                  <w:color w:val="0563C1"/>
                  <w:sz w:val="18"/>
                  <w:szCs w:val="18"/>
                  <w:u w:val="single"/>
                  <w:lang w:eastAsia="en-GB"/>
                </w:rPr>
                <w:t>RP-231469</w:t>
              </w:r>
            </w:hyperlink>
          </w:p>
        </w:tc>
        <w:tc>
          <w:tcPr>
            <w:tcW w:w="2268" w:type="dxa"/>
            <w:shd w:val="clear" w:color="auto" w:fill="auto"/>
            <w:tcMar>
              <w:left w:w="28" w:type="dxa"/>
              <w:right w:w="28" w:type="dxa"/>
            </w:tcMar>
            <w:hideMark/>
          </w:tcPr>
          <w:p w14:paraId="014C7BE8" w14:textId="77777777" w:rsidR="00556568" w:rsidRPr="000D3E4C"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0D3E4C">
              <w:rPr>
                <w:rFonts w:ascii="Arial" w:hAnsi="Arial" w:cs="Arial"/>
                <w:b/>
                <w:bCs/>
                <w:strike/>
                <w:color w:val="000000"/>
                <w:sz w:val="18"/>
                <w:szCs w:val="18"/>
                <w:lang w:eastAsia="en-GB"/>
              </w:rPr>
              <w:t>Christian Bergljung, Ericsson</w:t>
            </w:r>
          </w:p>
        </w:tc>
        <w:tc>
          <w:tcPr>
            <w:tcW w:w="850" w:type="dxa"/>
            <w:shd w:val="clear" w:color="auto" w:fill="auto"/>
            <w:tcMar>
              <w:left w:w="28" w:type="dxa"/>
              <w:right w:w="28" w:type="dxa"/>
            </w:tcMar>
            <w:hideMark/>
          </w:tcPr>
          <w:p w14:paraId="47C573F6" w14:textId="77777777" w:rsidR="00556568" w:rsidRPr="000D3E4C"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0D3E4C">
              <w:rPr>
                <w:rFonts w:ascii="Arial" w:hAnsi="Arial" w:cs="Arial"/>
                <w:strike/>
                <w:color w:val="000000"/>
                <w:sz w:val="18"/>
                <w:szCs w:val="18"/>
                <w:lang w:eastAsia="en-GB"/>
              </w:rPr>
              <w:t>S</w:t>
            </w:r>
          </w:p>
        </w:tc>
      </w:tr>
      <w:tr w:rsidR="00556568" w:rsidRPr="00EF7FBB" w14:paraId="595B81E7" w14:textId="77777777" w:rsidTr="0041562B">
        <w:trPr>
          <w:trHeight w:val="255"/>
        </w:trPr>
        <w:tc>
          <w:tcPr>
            <w:tcW w:w="757" w:type="dxa"/>
            <w:shd w:val="clear" w:color="auto" w:fill="auto"/>
            <w:tcMar>
              <w:left w:w="28" w:type="dxa"/>
              <w:right w:w="28" w:type="dxa"/>
            </w:tcMar>
            <w:hideMark/>
          </w:tcPr>
          <w:p w14:paraId="490BD6A2"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981042</w:t>
            </w:r>
          </w:p>
        </w:tc>
        <w:tc>
          <w:tcPr>
            <w:tcW w:w="3969" w:type="dxa"/>
            <w:shd w:val="clear" w:color="auto" w:fill="auto"/>
            <w:tcMar>
              <w:left w:w="28" w:type="dxa"/>
              <w:right w:w="28" w:type="dxa"/>
            </w:tcMar>
            <w:hideMark/>
          </w:tcPr>
          <w:p w14:paraId="6635ED13"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4Rx for NR bands for FWA (Fixed Wireless Access) UEs (&lt;2.6GHz) and handheld UEs (1GHz to 2.6GHz) </w:t>
            </w:r>
          </w:p>
        </w:tc>
        <w:tc>
          <w:tcPr>
            <w:tcW w:w="1701" w:type="dxa"/>
            <w:shd w:val="clear" w:color="auto" w:fill="auto"/>
            <w:tcMar>
              <w:left w:w="28" w:type="dxa"/>
              <w:right w:w="28" w:type="dxa"/>
            </w:tcMar>
            <w:hideMark/>
          </w:tcPr>
          <w:p w14:paraId="3DD4E524" w14:textId="54DF089F"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4</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R</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x</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N</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R</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b</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a</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n</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d</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s</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R</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1</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8</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2B677DD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3C5403FD" w14:textId="27DB4AF1"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836" w:history="1">
              <w:r w:rsidR="00556568" w:rsidRPr="00EF7FBB">
                <w:rPr>
                  <w:rFonts w:ascii="Calibri" w:hAnsi="Calibri" w:cs="Calibri"/>
                  <w:color w:val="0563C1"/>
                  <w:sz w:val="18"/>
                  <w:szCs w:val="18"/>
                  <w:u w:val="single"/>
                  <w:lang w:eastAsia="en-GB"/>
                </w:rPr>
                <w:t>RP-231844</w:t>
              </w:r>
            </w:hyperlink>
          </w:p>
        </w:tc>
        <w:tc>
          <w:tcPr>
            <w:tcW w:w="2268" w:type="dxa"/>
            <w:shd w:val="clear" w:color="auto" w:fill="auto"/>
            <w:tcMar>
              <w:left w:w="28" w:type="dxa"/>
              <w:right w:w="28" w:type="dxa"/>
            </w:tcMar>
            <w:hideMark/>
          </w:tcPr>
          <w:p w14:paraId="7E29DB0C"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Wubin, Zhou, ZTE</w:t>
            </w:r>
          </w:p>
        </w:tc>
        <w:tc>
          <w:tcPr>
            <w:tcW w:w="850" w:type="dxa"/>
            <w:shd w:val="clear" w:color="auto" w:fill="auto"/>
            <w:tcMar>
              <w:left w:w="28" w:type="dxa"/>
              <w:right w:w="28" w:type="dxa"/>
            </w:tcMar>
            <w:hideMark/>
          </w:tcPr>
          <w:p w14:paraId="798AB555" w14:textId="64A796B5"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56EE4851" w14:textId="77777777" w:rsidTr="0041562B">
        <w:trPr>
          <w:trHeight w:val="255"/>
        </w:trPr>
        <w:tc>
          <w:tcPr>
            <w:tcW w:w="757" w:type="dxa"/>
            <w:shd w:val="clear" w:color="auto" w:fill="auto"/>
            <w:tcMar>
              <w:left w:w="28" w:type="dxa"/>
              <w:right w:w="28" w:type="dxa"/>
            </w:tcMar>
            <w:hideMark/>
          </w:tcPr>
          <w:p w14:paraId="269356D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981142</w:t>
            </w:r>
          </w:p>
        </w:tc>
        <w:tc>
          <w:tcPr>
            <w:tcW w:w="3969" w:type="dxa"/>
            <w:shd w:val="clear" w:color="auto" w:fill="auto"/>
            <w:tcMar>
              <w:left w:w="28" w:type="dxa"/>
              <w:right w:w="28" w:type="dxa"/>
            </w:tcMar>
            <w:hideMark/>
          </w:tcPr>
          <w:p w14:paraId="7D77E48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4Rx for NR bands for FWA (Fixed Wireless Access) UEs (&lt;2.6GHz) and handheld UEs (1GHz to 2.6GHz) </w:t>
            </w:r>
          </w:p>
        </w:tc>
        <w:tc>
          <w:tcPr>
            <w:tcW w:w="1701" w:type="dxa"/>
            <w:shd w:val="clear" w:color="auto" w:fill="auto"/>
            <w:tcMar>
              <w:left w:w="28" w:type="dxa"/>
              <w:right w:w="28" w:type="dxa"/>
            </w:tcMar>
            <w:hideMark/>
          </w:tcPr>
          <w:p w14:paraId="7B86E821" w14:textId="3F0A762F" w:rsidR="00556568" w:rsidRPr="00EF7FBB" w:rsidRDefault="00556568" w:rsidP="00EF7FBB">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4</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x</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b</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a</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d</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s</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1</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8</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p>
        </w:tc>
        <w:tc>
          <w:tcPr>
            <w:tcW w:w="397" w:type="dxa"/>
            <w:shd w:val="clear" w:color="auto" w:fill="auto"/>
            <w:tcMar>
              <w:left w:w="28" w:type="dxa"/>
              <w:right w:w="28" w:type="dxa"/>
            </w:tcMar>
            <w:hideMark/>
          </w:tcPr>
          <w:p w14:paraId="01843925"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4890FD5C" w14:textId="25E33413"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837" w:history="1">
              <w:r w:rsidR="00556568" w:rsidRPr="00EF7FBB">
                <w:rPr>
                  <w:rFonts w:ascii="Calibri" w:hAnsi="Calibri" w:cs="Calibri"/>
                  <w:color w:val="0563C1"/>
                  <w:sz w:val="18"/>
                  <w:szCs w:val="18"/>
                  <w:u w:val="single"/>
                  <w:lang w:eastAsia="en-GB"/>
                </w:rPr>
                <w:t>RP-231844</w:t>
              </w:r>
            </w:hyperlink>
          </w:p>
        </w:tc>
        <w:tc>
          <w:tcPr>
            <w:tcW w:w="2268" w:type="dxa"/>
            <w:shd w:val="clear" w:color="auto" w:fill="auto"/>
            <w:tcMar>
              <w:left w:w="28" w:type="dxa"/>
              <w:right w:w="28" w:type="dxa"/>
            </w:tcMar>
            <w:hideMark/>
          </w:tcPr>
          <w:p w14:paraId="7D547FBF"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Wubin, Zhou, ZTE</w:t>
            </w:r>
          </w:p>
        </w:tc>
        <w:tc>
          <w:tcPr>
            <w:tcW w:w="850" w:type="dxa"/>
            <w:shd w:val="clear" w:color="auto" w:fill="auto"/>
            <w:tcMar>
              <w:left w:w="28" w:type="dxa"/>
              <w:right w:w="28" w:type="dxa"/>
            </w:tcMar>
            <w:hideMark/>
          </w:tcPr>
          <w:p w14:paraId="2F89DCF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211AA0E2" w14:textId="77777777" w:rsidTr="0041562B">
        <w:trPr>
          <w:trHeight w:val="255"/>
        </w:trPr>
        <w:tc>
          <w:tcPr>
            <w:tcW w:w="757" w:type="dxa"/>
            <w:shd w:val="clear" w:color="auto" w:fill="auto"/>
            <w:tcMar>
              <w:left w:w="28" w:type="dxa"/>
              <w:right w:w="28" w:type="dxa"/>
            </w:tcMar>
            <w:hideMark/>
          </w:tcPr>
          <w:p w14:paraId="0E5936C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981242</w:t>
            </w:r>
          </w:p>
        </w:tc>
        <w:tc>
          <w:tcPr>
            <w:tcW w:w="3969" w:type="dxa"/>
            <w:shd w:val="clear" w:color="auto" w:fill="auto"/>
            <w:tcMar>
              <w:left w:w="28" w:type="dxa"/>
              <w:right w:w="28" w:type="dxa"/>
            </w:tcMar>
            <w:hideMark/>
          </w:tcPr>
          <w:p w14:paraId="0F98151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4Rx for NR bands for FWA (Fixed Wireless Access) UEs (&lt;2.6GHz) and handheld UEs (1GHz to 2.6GHz) </w:t>
            </w:r>
          </w:p>
        </w:tc>
        <w:tc>
          <w:tcPr>
            <w:tcW w:w="1701" w:type="dxa"/>
            <w:shd w:val="clear" w:color="auto" w:fill="auto"/>
            <w:tcMar>
              <w:left w:w="28" w:type="dxa"/>
              <w:right w:w="28" w:type="dxa"/>
            </w:tcMar>
            <w:hideMark/>
          </w:tcPr>
          <w:p w14:paraId="586ECDAE" w14:textId="127615C2"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4</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x</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b</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d</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1</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8</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2DD5656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6E9EF38E" w14:textId="08483FCB"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838" w:history="1">
              <w:r w:rsidR="00556568" w:rsidRPr="00EF7FBB">
                <w:rPr>
                  <w:rFonts w:ascii="Calibri" w:hAnsi="Calibri" w:cs="Calibri"/>
                  <w:color w:val="0563C1"/>
                  <w:sz w:val="18"/>
                  <w:szCs w:val="18"/>
                  <w:u w:val="single"/>
                  <w:lang w:eastAsia="en-GB"/>
                </w:rPr>
                <w:t>RP-231844</w:t>
              </w:r>
            </w:hyperlink>
          </w:p>
        </w:tc>
        <w:tc>
          <w:tcPr>
            <w:tcW w:w="2268" w:type="dxa"/>
            <w:shd w:val="clear" w:color="auto" w:fill="auto"/>
            <w:tcMar>
              <w:left w:w="28" w:type="dxa"/>
              <w:right w:w="28" w:type="dxa"/>
            </w:tcMar>
            <w:hideMark/>
          </w:tcPr>
          <w:p w14:paraId="62F28D10"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Wubin, Zhou, ZTE</w:t>
            </w:r>
          </w:p>
        </w:tc>
        <w:tc>
          <w:tcPr>
            <w:tcW w:w="850" w:type="dxa"/>
            <w:shd w:val="clear" w:color="auto" w:fill="auto"/>
            <w:tcMar>
              <w:left w:w="28" w:type="dxa"/>
              <w:right w:w="28" w:type="dxa"/>
            </w:tcMar>
            <w:hideMark/>
          </w:tcPr>
          <w:p w14:paraId="2C1447F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7E47C84F" w14:textId="77777777" w:rsidTr="0041562B">
        <w:trPr>
          <w:trHeight w:val="255"/>
        </w:trPr>
        <w:tc>
          <w:tcPr>
            <w:tcW w:w="757" w:type="dxa"/>
            <w:shd w:val="clear" w:color="auto" w:fill="auto"/>
            <w:tcMar>
              <w:left w:w="28" w:type="dxa"/>
              <w:right w:w="28" w:type="dxa"/>
            </w:tcMar>
            <w:hideMark/>
          </w:tcPr>
          <w:p w14:paraId="159ACE21"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970085</w:t>
            </w:r>
          </w:p>
        </w:tc>
        <w:tc>
          <w:tcPr>
            <w:tcW w:w="3969" w:type="dxa"/>
            <w:shd w:val="clear" w:color="auto" w:fill="auto"/>
            <w:tcMar>
              <w:left w:w="28" w:type="dxa"/>
              <w:right w:w="28" w:type="dxa"/>
            </w:tcMar>
            <w:hideMark/>
          </w:tcPr>
          <w:p w14:paraId="6EE27B29"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High power UE (power class 1.5) for NR FR1 TDD single band </w:t>
            </w:r>
          </w:p>
        </w:tc>
        <w:tc>
          <w:tcPr>
            <w:tcW w:w="1701" w:type="dxa"/>
            <w:shd w:val="clear" w:color="auto" w:fill="auto"/>
            <w:tcMar>
              <w:left w:w="28" w:type="dxa"/>
              <w:right w:w="28" w:type="dxa"/>
            </w:tcMar>
            <w:hideMark/>
          </w:tcPr>
          <w:p w14:paraId="019BD66C" w14:textId="2CDBF60B" w:rsidR="00556568" w:rsidRPr="00EF7FBB" w:rsidRDefault="00556568" w:rsidP="00EF7FBB">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H</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P</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U</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E</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_</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N</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R</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_</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F</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R</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1</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_</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T</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D</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D</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_</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R</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1</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8</w:t>
            </w:r>
            <w:r w:rsidRPr="008606A6">
              <w:rPr>
                <w:rFonts w:ascii="Arial" w:hAnsi="Arial" w:cs="Arial"/>
                <w:b/>
                <w:bCs/>
                <w:color w:val="000000"/>
                <w:sz w:val="2"/>
                <w:szCs w:val="18"/>
                <w:lang w:val="de-DE" w:eastAsia="en-GB"/>
              </w:rPr>
              <w:t xml:space="preserve"> </w:t>
            </w:r>
          </w:p>
        </w:tc>
        <w:tc>
          <w:tcPr>
            <w:tcW w:w="397" w:type="dxa"/>
            <w:shd w:val="clear" w:color="auto" w:fill="auto"/>
            <w:tcMar>
              <w:left w:w="28" w:type="dxa"/>
              <w:right w:w="28" w:type="dxa"/>
            </w:tcMar>
            <w:hideMark/>
          </w:tcPr>
          <w:p w14:paraId="527DB0E5"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 </w:t>
            </w:r>
          </w:p>
        </w:tc>
        <w:tc>
          <w:tcPr>
            <w:tcW w:w="850" w:type="dxa"/>
            <w:shd w:val="clear" w:color="auto" w:fill="auto"/>
            <w:tcMar>
              <w:left w:w="28" w:type="dxa"/>
              <w:right w:w="28" w:type="dxa"/>
            </w:tcMar>
            <w:hideMark/>
          </w:tcPr>
          <w:p w14:paraId="3AF81BDB" w14:textId="372626EF"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839" w:history="1">
              <w:r w:rsidR="00556568" w:rsidRPr="00EF7FBB">
                <w:rPr>
                  <w:rFonts w:ascii="Calibri" w:hAnsi="Calibri" w:cs="Calibri"/>
                  <w:color w:val="0563C1"/>
                  <w:sz w:val="18"/>
                  <w:szCs w:val="18"/>
                  <w:u w:val="single"/>
                  <w:lang w:eastAsia="en-GB"/>
                </w:rPr>
                <w:t>RP-223499</w:t>
              </w:r>
            </w:hyperlink>
          </w:p>
        </w:tc>
        <w:tc>
          <w:tcPr>
            <w:tcW w:w="2268" w:type="dxa"/>
            <w:shd w:val="clear" w:color="auto" w:fill="auto"/>
            <w:tcMar>
              <w:left w:w="28" w:type="dxa"/>
              <w:right w:w="28" w:type="dxa"/>
            </w:tcMar>
            <w:hideMark/>
          </w:tcPr>
          <w:p w14:paraId="5B517D9E"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Chunxia Guo, CMCC</w:t>
            </w:r>
          </w:p>
        </w:tc>
        <w:tc>
          <w:tcPr>
            <w:tcW w:w="850" w:type="dxa"/>
            <w:shd w:val="clear" w:color="auto" w:fill="auto"/>
            <w:tcMar>
              <w:left w:w="28" w:type="dxa"/>
              <w:right w:w="28" w:type="dxa"/>
            </w:tcMar>
            <w:hideMark/>
          </w:tcPr>
          <w:p w14:paraId="0618BE43" w14:textId="181EF846"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58307664" w14:textId="77777777" w:rsidTr="0041562B">
        <w:trPr>
          <w:trHeight w:val="255"/>
        </w:trPr>
        <w:tc>
          <w:tcPr>
            <w:tcW w:w="757" w:type="dxa"/>
            <w:shd w:val="clear" w:color="auto" w:fill="auto"/>
            <w:tcMar>
              <w:left w:w="28" w:type="dxa"/>
              <w:right w:w="28" w:type="dxa"/>
            </w:tcMar>
            <w:hideMark/>
          </w:tcPr>
          <w:p w14:paraId="22DC72D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970185</w:t>
            </w:r>
          </w:p>
        </w:tc>
        <w:tc>
          <w:tcPr>
            <w:tcW w:w="3969" w:type="dxa"/>
            <w:shd w:val="clear" w:color="auto" w:fill="auto"/>
            <w:tcMar>
              <w:left w:w="28" w:type="dxa"/>
              <w:right w:w="28" w:type="dxa"/>
            </w:tcMar>
            <w:hideMark/>
          </w:tcPr>
          <w:p w14:paraId="7E2E6A8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High power UE (power class 1.5) for NR FR1 TDD single band </w:t>
            </w:r>
          </w:p>
        </w:tc>
        <w:tc>
          <w:tcPr>
            <w:tcW w:w="1701" w:type="dxa"/>
            <w:shd w:val="clear" w:color="auto" w:fill="auto"/>
            <w:tcMar>
              <w:left w:w="28" w:type="dxa"/>
              <w:right w:w="28" w:type="dxa"/>
            </w:tcMar>
            <w:hideMark/>
          </w:tcPr>
          <w:p w14:paraId="55BAE297" w14:textId="1A6647AB" w:rsidR="00556568" w:rsidRPr="00EF7FBB" w:rsidRDefault="00556568" w:rsidP="00EF7FBB">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H</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P</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U</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F</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1</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D</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D</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1</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8</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p>
        </w:tc>
        <w:tc>
          <w:tcPr>
            <w:tcW w:w="397" w:type="dxa"/>
            <w:shd w:val="clear" w:color="auto" w:fill="auto"/>
            <w:tcMar>
              <w:left w:w="28" w:type="dxa"/>
              <w:right w:w="28" w:type="dxa"/>
            </w:tcMar>
            <w:hideMark/>
          </w:tcPr>
          <w:p w14:paraId="7D939165"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213DC807" w14:textId="0490B4C3"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840" w:history="1">
              <w:r w:rsidR="00556568" w:rsidRPr="00EF7FBB">
                <w:rPr>
                  <w:rFonts w:ascii="Calibri" w:hAnsi="Calibri" w:cs="Calibri"/>
                  <w:color w:val="0563C1"/>
                  <w:sz w:val="18"/>
                  <w:szCs w:val="18"/>
                  <w:u w:val="single"/>
                  <w:lang w:eastAsia="en-GB"/>
                </w:rPr>
                <w:t>RP-223499</w:t>
              </w:r>
            </w:hyperlink>
          </w:p>
        </w:tc>
        <w:tc>
          <w:tcPr>
            <w:tcW w:w="2268" w:type="dxa"/>
            <w:shd w:val="clear" w:color="auto" w:fill="auto"/>
            <w:tcMar>
              <w:left w:w="28" w:type="dxa"/>
              <w:right w:w="28" w:type="dxa"/>
            </w:tcMar>
            <w:hideMark/>
          </w:tcPr>
          <w:p w14:paraId="5A2F8397"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Chunxia Guo, CMCC</w:t>
            </w:r>
          </w:p>
        </w:tc>
        <w:tc>
          <w:tcPr>
            <w:tcW w:w="850" w:type="dxa"/>
            <w:shd w:val="clear" w:color="auto" w:fill="auto"/>
            <w:tcMar>
              <w:left w:w="28" w:type="dxa"/>
              <w:right w:w="28" w:type="dxa"/>
            </w:tcMar>
            <w:hideMark/>
          </w:tcPr>
          <w:p w14:paraId="5ECC219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2DBC5545" w14:textId="77777777" w:rsidTr="0041562B">
        <w:trPr>
          <w:trHeight w:val="255"/>
        </w:trPr>
        <w:tc>
          <w:tcPr>
            <w:tcW w:w="757" w:type="dxa"/>
            <w:shd w:val="clear" w:color="auto" w:fill="auto"/>
            <w:tcMar>
              <w:left w:w="28" w:type="dxa"/>
              <w:right w:w="28" w:type="dxa"/>
            </w:tcMar>
            <w:hideMark/>
          </w:tcPr>
          <w:p w14:paraId="563AB57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970285</w:t>
            </w:r>
          </w:p>
        </w:tc>
        <w:tc>
          <w:tcPr>
            <w:tcW w:w="3969" w:type="dxa"/>
            <w:shd w:val="clear" w:color="auto" w:fill="auto"/>
            <w:tcMar>
              <w:left w:w="28" w:type="dxa"/>
              <w:right w:w="28" w:type="dxa"/>
            </w:tcMar>
            <w:hideMark/>
          </w:tcPr>
          <w:p w14:paraId="254F851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High power UE (power class 1.5) for NR FR1 TDD single band </w:t>
            </w:r>
          </w:p>
        </w:tc>
        <w:tc>
          <w:tcPr>
            <w:tcW w:w="1701" w:type="dxa"/>
            <w:shd w:val="clear" w:color="auto" w:fill="auto"/>
            <w:tcMar>
              <w:left w:w="28" w:type="dxa"/>
              <w:right w:w="28" w:type="dxa"/>
            </w:tcMar>
            <w:hideMark/>
          </w:tcPr>
          <w:p w14:paraId="76B1C9C6" w14:textId="330EF537" w:rsidR="00556568" w:rsidRPr="00EF7FBB" w:rsidRDefault="00556568" w:rsidP="00EF7FBB">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H</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P</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U</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E</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_</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N</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R</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_</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F</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R</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1</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_</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T</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D</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D</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_</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R</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1</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8</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P</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e</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r</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f</w:t>
            </w:r>
            <w:r w:rsidRPr="008606A6">
              <w:rPr>
                <w:rFonts w:ascii="Arial" w:hAnsi="Arial" w:cs="Arial"/>
                <w:color w:val="000000"/>
                <w:sz w:val="2"/>
                <w:szCs w:val="18"/>
                <w:lang w:val="de-DE" w:eastAsia="en-GB"/>
              </w:rPr>
              <w:t xml:space="preserve"> </w:t>
            </w:r>
          </w:p>
        </w:tc>
        <w:tc>
          <w:tcPr>
            <w:tcW w:w="397" w:type="dxa"/>
            <w:shd w:val="clear" w:color="auto" w:fill="auto"/>
            <w:tcMar>
              <w:left w:w="28" w:type="dxa"/>
              <w:right w:w="28" w:type="dxa"/>
            </w:tcMar>
            <w:hideMark/>
          </w:tcPr>
          <w:p w14:paraId="1D96ABE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384D0027" w14:textId="6B106BBF"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841" w:history="1">
              <w:r w:rsidR="00556568" w:rsidRPr="00EF7FBB">
                <w:rPr>
                  <w:rFonts w:ascii="Calibri" w:hAnsi="Calibri" w:cs="Calibri"/>
                  <w:color w:val="0563C1"/>
                  <w:sz w:val="18"/>
                  <w:szCs w:val="18"/>
                  <w:u w:val="single"/>
                  <w:lang w:eastAsia="en-GB"/>
                </w:rPr>
                <w:t>RP-223499</w:t>
              </w:r>
            </w:hyperlink>
          </w:p>
        </w:tc>
        <w:tc>
          <w:tcPr>
            <w:tcW w:w="2268" w:type="dxa"/>
            <w:shd w:val="clear" w:color="auto" w:fill="auto"/>
            <w:tcMar>
              <w:left w:w="28" w:type="dxa"/>
              <w:right w:w="28" w:type="dxa"/>
            </w:tcMar>
            <w:hideMark/>
          </w:tcPr>
          <w:p w14:paraId="7D0BA617"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Chunxia Guo, CMCC</w:t>
            </w:r>
          </w:p>
        </w:tc>
        <w:tc>
          <w:tcPr>
            <w:tcW w:w="850" w:type="dxa"/>
            <w:shd w:val="clear" w:color="auto" w:fill="auto"/>
            <w:tcMar>
              <w:left w:w="28" w:type="dxa"/>
              <w:right w:w="28" w:type="dxa"/>
            </w:tcMar>
            <w:hideMark/>
          </w:tcPr>
          <w:p w14:paraId="023105E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1A45CE44" w14:textId="77777777" w:rsidTr="0041562B">
        <w:trPr>
          <w:trHeight w:val="255"/>
        </w:trPr>
        <w:tc>
          <w:tcPr>
            <w:tcW w:w="757" w:type="dxa"/>
            <w:shd w:val="clear" w:color="auto" w:fill="auto"/>
            <w:tcMar>
              <w:left w:w="28" w:type="dxa"/>
              <w:right w:w="28" w:type="dxa"/>
            </w:tcMar>
            <w:hideMark/>
          </w:tcPr>
          <w:p w14:paraId="2D20168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1000053</w:t>
            </w:r>
          </w:p>
        </w:tc>
        <w:tc>
          <w:tcPr>
            <w:tcW w:w="3969" w:type="dxa"/>
            <w:shd w:val="clear" w:color="auto" w:fill="auto"/>
            <w:tcMar>
              <w:left w:w="28" w:type="dxa"/>
              <w:right w:w="28" w:type="dxa"/>
            </w:tcMar>
            <w:hideMark/>
          </w:tcPr>
          <w:p w14:paraId="430E11F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UE Conformance - High power UE (power class 1.5) for NR FR1 TDD single band </w:t>
            </w:r>
          </w:p>
        </w:tc>
        <w:tc>
          <w:tcPr>
            <w:tcW w:w="1701" w:type="dxa"/>
            <w:shd w:val="clear" w:color="auto" w:fill="auto"/>
            <w:tcMar>
              <w:left w:w="28" w:type="dxa"/>
              <w:right w:w="28" w:type="dxa"/>
            </w:tcMar>
            <w:hideMark/>
          </w:tcPr>
          <w:p w14:paraId="0DD3018D" w14:textId="3CB9DF75"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U</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1</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D</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D</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1</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8</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U</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o</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72EF3E2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850" w:type="dxa"/>
            <w:shd w:val="clear" w:color="auto" w:fill="auto"/>
            <w:tcMar>
              <w:left w:w="28" w:type="dxa"/>
              <w:right w:w="28" w:type="dxa"/>
            </w:tcMar>
            <w:hideMark/>
          </w:tcPr>
          <w:p w14:paraId="5F2F9C3B" w14:textId="2A5D7D00"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842" w:history="1">
              <w:r w:rsidR="00556568" w:rsidRPr="00EF7FBB">
                <w:rPr>
                  <w:rFonts w:ascii="Calibri" w:hAnsi="Calibri" w:cs="Calibri"/>
                  <w:color w:val="0563C1"/>
                  <w:sz w:val="18"/>
                  <w:szCs w:val="18"/>
                  <w:u w:val="single"/>
                  <w:lang w:eastAsia="en-GB"/>
                </w:rPr>
                <w:t>RP-231152</w:t>
              </w:r>
            </w:hyperlink>
          </w:p>
        </w:tc>
        <w:tc>
          <w:tcPr>
            <w:tcW w:w="2268" w:type="dxa"/>
            <w:shd w:val="clear" w:color="auto" w:fill="auto"/>
            <w:tcMar>
              <w:left w:w="28" w:type="dxa"/>
              <w:right w:w="28" w:type="dxa"/>
            </w:tcMar>
            <w:hideMark/>
          </w:tcPr>
          <w:p w14:paraId="40896344"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 SONG (CMCC), Yuxin Hao (Huawei), CMCC, Huawei</w:t>
            </w:r>
          </w:p>
        </w:tc>
        <w:tc>
          <w:tcPr>
            <w:tcW w:w="850" w:type="dxa"/>
            <w:shd w:val="clear" w:color="auto" w:fill="auto"/>
            <w:tcMar>
              <w:left w:w="28" w:type="dxa"/>
              <w:right w:w="28" w:type="dxa"/>
            </w:tcMar>
            <w:hideMark/>
          </w:tcPr>
          <w:p w14:paraId="56C68E1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10713CE9" w14:textId="77777777" w:rsidTr="0041562B">
        <w:trPr>
          <w:trHeight w:val="255"/>
        </w:trPr>
        <w:tc>
          <w:tcPr>
            <w:tcW w:w="757" w:type="dxa"/>
            <w:shd w:val="clear" w:color="auto" w:fill="auto"/>
            <w:tcMar>
              <w:left w:w="28" w:type="dxa"/>
              <w:right w:w="28" w:type="dxa"/>
            </w:tcMar>
            <w:hideMark/>
          </w:tcPr>
          <w:p w14:paraId="0306CC3E"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970086</w:t>
            </w:r>
          </w:p>
        </w:tc>
        <w:tc>
          <w:tcPr>
            <w:tcW w:w="3969" w:type="dxa"/>
            <w:shd w:val="clear" w:color="auto" w:fill="auto"/>
            <w:tcMar>
              <w:left w:w="28" w:type="dxa"/>
              <w:right w:w="28" w:type="dxa"/>
            </w:tcMar>
            <w:hideMark/>
          </w:tcPr>
          <w:p w14:paraId="36D60937"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High power UE (power class 2) for NR FR1 FDD single band </w:t>
            </w:r>
          </w:p>
        </w:tc>
        <w:tc>
          <w:tcPr>
            <w:tcW w:w="1701" w:type="dxa"/>
            <w:shd w:val="clear" w:color="auto" w:fill="auto"/>
            <w:tcMar>
              <w:left w:w="28" w:type="dxa"/>
              <w:right w:w="28" w:type="dxa"/>
            </w:tcMar>
            <w:hideMark/>
          </w:tcPr>
          <w:p w14:paraId="4C2C60A5" w14:textId="219412DF" w:rsidR="00556568" w:rsidRPr="00EF7FBB" w:rsidRDefault="00556568" w:rsidP="00EF7FBB">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H</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P</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U</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E</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_</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N</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R</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_</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F</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R</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1</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_</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F</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D</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D</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_</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R</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1</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8</w:t>
            </w:r>
            <w:r w:rsidRPr="008606A6">
              <w:rPr>
                <w:rFonts w:ascii="Arial" w:hAnsi="Arial" w:cs="Arial"/>
                <w:b/>
                <w:bCs/>
                <w:color w:val="000000"/>
                <w:sz w:val="2"/>
                <w:szCs w:val="18"/>
                <w:lang w:val="es-ES" w:eastAsia="en-GB"/>
              </w:rPr>
              <w:t xml:space="preserve"> </w:t>
            </w:r>
          </w:p>
        </w:tc>
        <w:tc>
          <w:tcPr>
            <w:tcW w:w="397" w:type="dxa"/>
            <w:shd w:val="clear" w:color="auto" w:fill="auto"/>
            <w:tcMar>
              <w:left w:w="28" w:type="dxa"/>
              <w:right w:w="28" w:type="dxa"/>
            </w:tcMar>
            <w:hideMark/>
          </w:tcPr>
          <w:p w14:paraId="5D84665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850" w:type="dxa"/>
            <w:shd w:val="clear" w:color="auto" w:fill="auto"/>
            <w:tcMar>
              <w:left w:w="28" w:type="dxa"/>
              <w:right w:w="28" w:type="dxa"/>
            </w:tcMar>
            <w:hideMark/>
          </w:tcPr>
          <w:p w14:paraId="3B58087A" w14:textId="61BB4F6A"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843" w:history="1">
              <w:r w:rsidR="00556568" w:rsidRPr="00EF7FBB">
                <w:rPr>
                  <w:rFonts w:ascii="Calibri" w:hAnsi="Calibri" w:cs="Calibri"/>
                  <w:color w:val="0563C1"/>
                  <w:sz w:val="18"/>
                  <w:szCs w:val="18"/>
                  <w:u w:val="single"/>
                  <w:lang w:eastAsia="en-GB"/>
                </w:rPr>
                <w:t>RP-232216</w:t>
              </w:r>
            </w:hyperlink>
          </w:p>
        </w:tc>
        <w:tc>
          <w:tcPr>
            <w:tcW w:w="2268" w:type="dxa"/>
            <w:shd w:val="clear" w:color="auto" w:fill="auto"/>
            <w:tcMar>
              <w:left w:w="28" w:type="dxa"/>
              <w:right w:w="28" w:type="dxa"/>
            </w:tcMar>
            <w:hideMark/>
          </w:tcPr>
          <w:p w14:paraId="3B4A127A"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Basaier Jialade, China Unicom</w:t>
            </w:r>
          </w:p>
        </w:tc>
        <w:tc>
          <w:tcPr>
            <w:tcW w:w="850" w:type="dxa"/>
            <w:shd w:val="clear" w:color="auto" w:fill="auto"/>
            <w:tcMar>
              <w:left w:w="28" w:type="dxa"/>
              <w:right w:w="28" w:type="dxa"/>
            </w:tcMar>
            <w:hideMark/>
          </w:tcPr>
          <w:p w14:paraId="3E95B5EE" w14:textId="3BD3BF0B"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66194565" w14:textId="77777777" w:rsidTr="0041562B">
        <w:trPr>
          <w:trHeight w:val="255"/>
        </w:trPr>
        <w:tc>
          <w:tcPr>
            <w:tcW w:w="757" w:type="dxa"/>
            <w:shd w:val="clear" w:color="auto" w:fill="auto"/>
            <w:tcMar>
              <w:left w:w="28" w:type="dxa"/>
              <w:right w:w="28" w:type="dxa"/>
            </w:tcMar>
            <w:hideMark/>
          </w:tcPr>
          <w:p w14:paraId="633A7B2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970186</w:t>
            </w:r>
          </w:p>
        </w:tc>
        <w:tc>
          <w:tcPr>
            <w:tcW w:w="3969" w:type="dxa"/>
            <w:shd w:val="clear" w:color="auto" w:fill="auto"/>
            <w:tcMar>
              <w:left w:w="28" w:type="dxa"/>
              <w:right w:w="28" w:type="dxa"/>
            </w:tcMar>
            <w:hideMark/>
          </w:tcPr>
          <w:p w14:paraId="55927B9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High power UE (power class 2) for NR FR1 FDD single band </w:t>
            </w:r>
          </w:p>
        </w:tc>
        <w:tc>
          <w:tcPr>
            <w:tcW w:w="1701" w:type="dxa"/>
            <w:shd w:val="clear" w:color="auto" w:fill="auto"/>
            <w:tcMar>
              <w:left w:w="28" w:type="dxa"/>
              <w:right w:w="28" w:type="dxa"/>
            </w:tcMar>
            <w:hideMark/>
          </w:tcPr>
          <w:p w14:paraId="6F9BA764" w14:textId="73532D49" w:rsidR="00556568" w:rsidRPr="00EF7FBB" w:rsidRDefault="00556568" w:rsidP="00EF7FBB">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H</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P</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U</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F</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1</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F</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D</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D</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1</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8</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p>
        </w:tc>
        <w:tc>
          <w:tcPr>
            <w:tcW w:w="397" w:type="dxa"/>
            <w:shd w:val="clear" w:color="auto" w:fill="auto"/>
            <w:tcMar>
              <w:left w:w="28" w:type="dxa"/>
              <w:right w:w="28" w:type="dxa"/>
            </w:tcMar>
            <w:hideMark/>
          </w:tcPr>
          <w:p w14:paraId="4171A43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3FB663D8" w14:textId="329C4F8D"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844" w:history="1">
              <w:r w:rsidR="00556568" w:rsidRPr="00EF7FBB">
                <w:rPr>
                  <w:rFonts w:ascii="Calibri" w:hAnsi="Calibri" w:cs="Calibri"/>
                  <w:color w:val="0563C1"/>
                  <w:sz w:val="18"/>
                  <w:szCs w:val="18"/>
                  <w:u w:val="single"/>
                  <w:lang w:eastAsia="en-GB"/>
                </w:rPr>
                <w:t>RP-232216</w:t>
              </w:r>
            </w:hyperlink>
          </w:p>
        </w:tc>
        <w:tc>
          <w:tcPr>
            <w:tcW w:w="2268" w:type="dxa"/>
            <w:shd w:val="clear" w:color="auto" w:fill="auto"/>
            <w:tcMar>
              <w:left w:w="28" w:type="dxa"/>
              <w:right w:w="28" w:type="dxa"/>
            </w:tcMar>
            <w:hideMark/>
          </w:tcPr>
          <w:p w14:paraId="53212B56"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Basaier Jialade, China Unicom</w:t>
            </w:r>
          </w:p>
        </w:tc>
        <w:tc>
          <w:tcPr>
            <w:tcW w:w="850" w:type="dxa"/>
            <w:shd w:val="clear" w:color="auto" w:fill="auto"/>
            <w:tcMar>
              <w:left w:w="28" w:type="dxa"/>
              <w:right w:w="28" w:type="dxa"/>
            </w:tcMar>
            <w:hideMark/>
          </w:tcPr>
          <w:p w14:paraId="1D2D18B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7551F089" w14:textId="77777777" w:rsidTr="0041562B">
        <w:trPr>
          <w:trHeight w:val="255"/>
        </w:trPr>
        <w:tc>
          <w:tcPr>
            <w:tcW w:w="757" w:type="dxa"/>
            <w:shd w:val="clear" w:color="auto" w:fill="auto"/>
            <w:tcMar>
              <w:left w:w="28" w:type="dxa"/>
              <w:right w:w="28" w:type="dxa"/>
            </w:tcMar>
            <w:hideMark/>
          </w:tcPr>
          <w:p w14:paraId="728820A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970286</w:t>
            </w:r>
          </w:p>
        </w:tc>
        <w:tc>
          <w:tcPr>
            <w:tcW w:w="3969" w:type="dxa"/>
            <w:shd w:val="clear" w:color="auto" w:fill="auto"/>
            <w:tcMar>
              <w:left w:w="28" w:type="dxa"/>
              <w:right w:w="28" w:type="dxa"/>
            </w:tcMar>
            <w:hideMark/>
          </w:tcPr>
          <w:p w14:paraId="6B58EB1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High power UE (power class 2) for NR FR1 FDD single band </w:t>
            </w:r>
          </w:p>
        </w:tc>
        <w:tc>
          <w:tcPr>
            <w:tcW w:w="1701" w:type="dxa"/>
            <w:shd w:val="clear" w:color="auto" w:fill="auto"/>
            <w:tcMar>
              <w:left w:w="28" w:type="dxa"/>
              <w:right w:w="28" w:type="dxa"/>
            </w:tcMar>
            <w:hideMark/>
          </w:tcPr>
          <w:p w14:paraId="4D400ED9" w14:textId="0585CB64"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U</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1</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D</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D</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1</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8</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2D8682E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1C58E396" w14:textId="151B3479"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845" w:history="1">
              <w:r w:rsidR="00556568" w:rsidRPr="00EF7FBB">
                <w:rPr>
                  <w:rFonts w:ascii="Calibri" w:hAnsi="Calibri" w:cs="Calibri"/>
                  <w:color w:val="0563C1"/>
                  <w:sz w:val="18"/>
                  <w:szCs w:val="18"/>
                  <w:u w:val="single"/>
                  <w:lang w:eastAsia="en-GB"/>
                </w:rPr>
                <w:t>RP-232216</w:t>
              </w:r>
            </w:hyperlink>
          </w:p>
        </w:tc>
        <w:tc>
          <w:tcPr>
            <w:tcW w:w="2268" w:type="dxa"/>
            <w:shd w:val="clear" w:color="auto" w:fill="auto"/>
            <w:tcMar>
              <w:left w:w="28" w:type="dxa"/>
              <w:right w:w="28" w:type="dxa"/>
            </w:tcMar>
            <w:hideMark/>
          </w:tcPr>
          <w:p w14:paraId="191FBB26"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Basaier Jialade, China Unicom</w:t>
            </w:r>
          </w:p>
        </w:tc>
        <w:tc>
          <w:tcPr>
            <w:tcW w:w="850" w:type="dxa"/>
            <w:shd w:val="clear" w:color="auto" w:fill="auto"/>
            <w:tcMar>
              <w:left w:w="28" w:type="dxa"/>
              <w:right w:w="28" w:type="dxa"/>
            </w:tcMar>
            <w:hideMark/>
          </w:tcPr>
          <w:p w14:paraId="5AEA9B3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1127228B" w14:textId="77777777" w:rsidTr="0041562B">
        <w:trPr>
          <w:trHeight w:val="255"/>
        </w:trPr>
        <w:tc>
          <w:tcPr>
            <w:tcW w:w="757" w:type="dxa"/>
            <w:shd w:val="clear" w:color="auto" w:fill="auto"/>
            <w:tcMar>
              <w:left w:w="28" w:type="dxa"/>
              <w:right w:w="28" w:type="dxa"/>
            </w:tcMar>
            <w:hideMark/>
          </w:tcPr>
          <w:p w14:paraId="6385AA4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1000051</w:t>
            </w:r>
          </w:p>
        </w:tc>
        <w:tc>
          <w:tcPr>
            <w:tcW w:w="3969" w:type="dxa"/>
            <w:shd w:val="clear" w:color="auto" w:fill="auto"/>
            <w:tcMar>
              <w:left w:w="28" w:type="dxa"/>
              <w:right w:w="28" w:type="dxa"/>
            </w:tcMar>
            <w:hideMark/>
          </w:tcPr>
          <w:p w14:paraId="19E194C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UE Conformance - High power UE (power class 2) for NR FR1 FDD single band </w:t>
            </w:r>
          </w:p>
        </w:tc>
        <w:tc>
          <w:tcPr>
            <w:tcW w:w="1701" w:type="dxa"/>
            <w:shd w:val="clear" w:color="auto" w:fill="auto"/>
            <w:tcMar>
              <w:left w:w="28" w:type="dxa"/>
              <w:right w:w="28" w:type="dxa"/>
            </w:tcMar>
            <w:hideMark/>
          </w:tcPr>
          <w:p w14:paraId="7E162262" w14:textId="26A5F748"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U</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1</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D</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D</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1</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8</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U</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o</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3232065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850" w:type="dxa"/>
            <w:shd w:val="clear" w:color="auto" w:fill="auto"/>
            <w:tcMar>
              <w:left w:w="28" w:type="dxa"/>
              <w:right w:w="28" w:type="dxa"/>
            </w:tcMar>
            <w:hideMark/>
          </w:tcPr>
          <w:p w14:paraId="442ABB88" w14:textId="7B7836F6"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846" w:history="1">
              <w:r w:rsidR="00556568" w:rsidRPr="00EF7FBB">
                <w:rPr>
                  <w:rFonts w:ascii="Calibri" w:hAnsi="Calibri" w:cs="Calibri"/>
                  <w:color w:val="0563C1"/>
                  <w:sz w:val="18"/>
                  <w:szCs w:val="18"/>
                  <w:u w:val="single"/>
                  <w:lang w:eastAsia="en-GB"/>
                </w:rPr>
                <w:t>RP-230869</w:t>
              </w:r>
            </w:hyperlink>
          </w:p>
        </w:tc>
        <w:tc>
          <w:tcPr>
            <w:tcW w:w="2268" w:type="dxa"/>
            <w:shd w:val="clear" w:color="auto" w:fill="auto"/>
            <w:tcMar>
              <w:left w:w="28" w:type="dxa"/>
              <w:right w:w="28" w:type="dxa"/>
            </w:tcMar>
            <w:hideMark/>
          </w:tcPr>
          <w:p w14:paraId="36692E84"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Shi</w:t>
            </w:r>
            <w:r w:rsidRPr="00EF7FBB">
              <w:rPr>
                <w:rFonts w:ascii="MS Gothic" w:eastAsia="MS Gothic" w:hAnsi="MS Gothic" w:cs="MS Gothic"/>
                <w:b/>
                <w:bCs/>
                <w:color w:val="000000"/>
                <w:sz w:val="18"/>
                <w:szCs w:val="18"/>
                <w:lang w:val="es-ES" w:eastAsia="en-GB"/>
              </w:rPr>
              <w:t>，</w:t>
            </w:r>
            <w:r w:rsidRPr="00EF7FBB">
              <w:rPr>
                <w:rFonts w:ascii="Arial" w:hAnsi="Arial" w:cs="Arial"/>
                <w:b/>
                <w:bCs/>
                <w:color w:val="000000"/>
                <w:sz w:val="18"/>
                <w:szCs w:val="18"/>
                <w:lang w:val="es-ES" w:eastAsia="en-GB"/>
              </w:rPr>
              <w:t>Yu, China Unicom</w:t>
            </w:r>
          </w:p>
        </w:tc>
        <w:tc>
          <w:tcPr>
            <w:tcW w:w="850" w:type="dxa"/>
            <w:shd w:val="clear" w:color="auto" w:fill="auto"/>
            <w:tcMar>
              <w:left w:w="28" w:type="dxa"/>
              <w:right w:w="28" w:type="dxa"/>
            </w:tcMar>
            <w:hideMark/>
          </w:tcPr>
          <w:p w14:paraId="0045CF1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3B925E08" w14:textId="77777777" w:rsidTr="0041562B">
        <w:trPr>
          <w:trHeight w:val="255"/>
        </w:trPr>
        <w:tc>
          <w:tcPr>
            <w:tcW w:w="757" w:type="dxa"/>
            <w:shd w:val="clear" w:color="auto" w:fill="auto"/>
            <w:tcMar>
              <w:left w:w="28" w:type="dxa"/>
              <w:right w:w="28" w:type="dxa"/>
            </w:tcMar>
            <w:hideMark/>
          </w:tcPr>
          <w:p w14:paraId="2564D8E9"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970087</w:t>
            </w:r>
          </w:p>
        </w:tc>
        <w:tc>
          <w:tcPr>
            <w:tcW w:w="3969" w:type="dxa"/>
            <w:shd w:val="clear" w:color="auto" w:fill="auto"/>
            <w:tcMar>
              <w:left w:w="28" w:type="dxa"/>
              <w:right w:w="28" w:type="dxa"/>
            </w:tcMar>
            <w:hideMark/>
          </w:tcPr>
          <w:p w14:paraId="28E21D26"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High power UE (power class 1.5 or 2) for intra-band Carrier Aggregation combinations of a single NR FR1 TDD band </w:t>
            </w:r>
          </w:p>
        </w:tc>
        <w:tc>
          <w:tcPr>
            <w:tcW w:w="1701" w:type="dxa"/>
            <w:shd w:val="clear" w:color="auto" w:fill="auto"/>
            <w:tcMar>
              <w:left w:w="28" w:type="dxa"/>
              <w:right w:w="28" w:type="dxa"/>
            </w:tcMar>
            <w:hideMark/>
          </w:tcPr>
          <w:p w14:paraId="0584F0D5" w14:textId="5433733B"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P</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U</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E</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N</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R</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F</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R</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1</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T</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D</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D</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i</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n</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t</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r</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a</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C</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A</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R</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1</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8</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5817CD6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2430DBB1" w14:textId="5BF2BCF1"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847" w:history="1">
              <w:r w:rsidR="00556568" w:rsidRPr="00EF7FBB">
                <w:rPr>
                  <w:rFonts w:ascii="Calibri" w:hAnsi="Calibri" w:cs="Calibri"/>
                  <w:color w:val="0563C1"/>
                  <w:sz w:val="18"/>
                  <w:szCs w:val="18"/>
                  <w:u w:val="single"/>
                  <w:lang w:eastAsia="en-GB"/>
                </w:rPr>
                <w:t>RP-232377</w:t>
              </w:r>
            </w:hyperlink>
          </w:p>
        </w:tc>
        <w:tc>
          <w:tcPr>
            <w:tcW w:w="2268" w:type="dxa"/>
            <w:shd w:val="clear" w:color="auto" w:fill="auto"/>
            <w:tcMar>
              <w:left w:w="28" w:type="dxa"/>
              <w:right w:w="28" w:type="dxa"/>
            </w:tcMar>
            <w:hideMark/>
          </w:tcPr>
          <w:p w14:paraId="0168C9E8"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Lingyu Kong, Huawei, HiSilicon</w:t>
            </w:r>
          </w:p>
        </w:tc>
        <w:tc>
          <w:tcPr>
            <w:tcW w:w="850" w:type="dxa"/>
            <w:shd w:val="clear" w:color="auto" w:fill="auto"/>
            <w:tcMar>
              <w:left w:w="28" w:type="dxa"/>
              <w:right w:w="28" w:type="dxa"/>
            </w:tcMar>
            <w:hideMark/>
          </w:tcPr>
          <w:p w14:paraId="72EE507A" w14:textId="6660A876"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26BC4655" w14:textId="77777777" w:rsidTr="0041562B">
        <w:trPr>
          <w:trHeight w:val="255"/>
        </w:trPr>
        <w:tc>
          <w:tcPr>
            <w:tcW w:w="757" w:type="dxa"/>
            <w:shd w:val="clear" w:color="auto" w:fill="auto"/>
            <w:tcMar>
              <w:left w:w="28" w:type="dxa"/>
              <w:right w:w="28" w:type="dxa"/>
            </w:tcMar>
            <w:hideMark/>
          </w:tcPr>
          <w:p w14:paraId="792E24F5"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970187</w:t>
            </w:r>
          </w:p>
        </w:tc>
        <w:tc>
          <w:tcPr>
            <w:tcW w:w="3969" w:type="dxa"/>
            <w:shd w:val="clear" w:color="auto" w:fill="auto"/>
            <w:tcMar>
              <w:left w:w="28" w:type="dxa"/>
              <w:right w:w="28" w:type="dxa"/>
            </w:tcMar>
            <w:hideMark/>
          </w:tcPr>
          <w:p w14:paraId="7A4CB2D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High power UE (power class 1.5 or 2) for intra-band Carrier Aggregation combinations of a single NR FR1 TDD band </w:t>
            </w:r>
          </w:p>
        </w:tc>
        <w:tc>
          <w:tcPr>
            <w:tcW w:w="1701" w:type="dxa"/>
            <w:shd w:val="clear" w:color="auto" w:fill="auto"/>
            <w:tcMar>
              <w:left w:w="28" w:type="dxa"/>
              <w:right w:w="28" w:type="dxa"/>
            </w:tcMar>
            <w:hideMark/>
          </w:tcPr>
          <w:p w14:paraId="6B764C1B" w14:textId="64DC60B1" w:rsidR="00556568" w:rsidRPr="00EF7FBB" w:rsidRDefault="00556568" w:rsidP="00EF7FBB">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H</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P</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U</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F</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1</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D</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D</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i</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a</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A</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1</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8</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p>
        </w:tc>
        <w:tc>
          <w:tcPr>
            <w:tcW w:w="397" w:type="dxa"/>
            <w:shd w:val="clear" w:color="auto" w:fill="auto"/>
            <w:tcMar>
              <w:left w:w="28" w:type="dxa"/>
              <w:right w:w="28" w:type="dxa"/>
            </w:tcMar>
            <w:hideMark/>
          </w:tcPr>
          <w:p w14:paraId="34528BD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5DCB7D76" w14:textId="6F2154C2"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848" w:history="1">
              <w:r w:rsidR="00556568" w:rsidRPr="00EF7FBB">
                <w:rPr>
                  <w:rFonts w:ascii="Calibri" w:hAnsi="Calibri" w:cs="Calibri"/>
                  <w:color w:val="0563C1"/>
                  <w:sz w:val="18"/>
                  <w:szCs w:val="18"/>
                  <w:u w:val="single"/>
                  <w:lang w:eastAsia="en-GB"/>
                </w:rPr>
                <w:t>RP-232377</w:t>
              </w:r>
            </w:hyperlink>
          </w:p>
        </w:tc>
        <w:tc>
          <w:tcPr>
            <w:tcW w:w="2268" w:type="dxa"/>
            <w:shd w:val="clear" w:color="auto" w:fill="auto"/>
            <w:tcMar>
              <w:left w:w="28" w:type="dxa"/>
              <w:right w:w="28" w:type="dxa"/>
            </w:tcMar>
            <w:hideMark/>
          </w:tcPr>
          <w:p w14:paraId="62990735"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Lingyu Kong, Huawei, HiSilicon</w:t>
            </w:r>
          </w:p>
        </w:tc>
        <w:tc>
          <w:tcPr>
            <w:tcW w:w="850" w:type="dxa"/>
            <w:shd w:val="clear" w:color="auto" w:fill="auto"/>
            <w:tcMar>
              <w:left w:w="28" w:type="dxa"/>
              <w:right w:w="28" w:type="dxa"/>
            </w:tcMar>
            <w:hideMark/>
          </w:tcPr>
          <w:p w14:paraId="2A58AB9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375057F0" w14:textId="77777777" w:rsidTr="0041562B">
        <w:trPr>
          <w:trHeight w:val="255"/>
        </w:trPr>
        <w:tc>
          <w:tcPr>
            <w:tcW w:w="757" w:type="dxa"/>
            <w:shd w:val="clear" w:color="auto" w:fill="auto"/>
            <w:tcMar>
              <w:left w:w="28" w:type="dxa"/>
              <w:right w:w="28" w:type="dxa"/>
            </w:tcMar>
            <w:hideMark/>
          </w:tcPr>
          <w:p w14:paraId="1FE2E95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970287</w:t>
            </w:r>
          </w:p>
        </w:tc>
        <w:tc>
          <w:tcPr>
            <w:tcW w:w="3969" w:type="dxa"/>
            <w:shd w:val="clear" w:color="auto" w:fill="auto"/>
            <w:tcMar>
              <w:left w:w="28" w:type="dxa"/>
              <w:right w:w="28" w:type="dxa"/>
            </w:tcMar>
            <w:hideMark/>
          </w:tcPr>
          <w:p w14:paraId="5F1FA7B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High power UE (power class 1.5 or 2) for intra-band Carrier Aggregation combinations of a single NR FR1 TDD band </w:t>
            </w:r>
          </w:p>
        </w:tc>
        <w:tc>
          <w:tcPr>
            <w:tcW w:w="1701" w:type="dxa"/>
            <w:shd w:val="clear" w:color="auto" w:fill="auto"/>
            <w:tcMar>
              <w:left w:w="28" w:type="dxa"/>
              <w:right w:w="28" w:type="dxa"/>
            </w:tcMar>
            <w:hideMark/>
          </w:tcPr>
          <w:p w14:paraId="5C721F40" w14:textId="0B4E147B"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U</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1</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D</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D</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1</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8</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2125B93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3F3E1F3C" w14:textId="3FD48856"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849" w:history="1">
              <w:r w:rsidR="00556568" w:rsidRPr="00EF7FBB">
                <w:rPr>
                  <w:rFonts w:ascii="Calibri" w:hAnsi="Calibri" w:cs="Calibri"/>
                  <w:color w:val="0563C1"/>
                  <w:sz w:val="18"/>
                  <w:szCs w:val="18"/>
                  <w:u w:val="single"/>
                  <w:lang w:eastAsia="en-GB"/>
                </w:rPr>
                <w:t>RP-232377</w:t>
              </w:r>
            </w:hyperlink>
          </w:p>
        </w:tc>
        <w:tc>
          <w:tcPr>
            <w:tcW w:w="2268" w:type="dxa"/>
            <w:shd w:val="clear" w:color="auto" w:fill="auto"/>
            <w:tcMar>
              <w:left w:w="28" w:type="dxa"/>
              <w:right w:w="28" w:type="dxa"/>
            </w:tcMar>
            <w:hideMark/>
          </w:tcPr>
          <w:p w14:paraId="4D410E7F"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Lingyu Kong, Huawei, HiSilicon</w:t>
            </w:r>
          </w:p>
        </w:tc>
        <w:tc>
          <w:tcPr>
            <w:tcW w:w="850" w:type="dxa"/>
            <w:shd w:val="clear" w:color="auto" w:fill="auto"/>
            <w:tcMar>
              <w:left w:w="28" w:type="dxa"/>
              <w:right w:w="28" w:type="dxa"/>
            </w:tcMar>
            <w:hideMark/>
          </w:tcPr>
          <w:p w14:paraId="54AACB9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50834AEA" w14:textId="77777777" w:rsidTr="0041562B">
        <w:trPr>
          <w:trHeight w:val="255"/>
        </w:trPr>
        <w:tc>
          <w:tcPr>
            <w:tcW w:w="757" w:type="dxa"/>
            <w:shd w:val="clear" w:color="auto" w:fill="auto"/>
            <w:tcMar>
              <w:left w:w="28" w:type="dxa"/>
              <w:right w:w="28" w:type="dxa"/>
            </w:tcMar>
            <w:hideMark/>
          </w:tcPr>
          <w:p w14:paraId="204A58FF"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970089</w:t>
            </w:r>
          </w:p>
        </w:tc>
        <w:tc>
          <w:tcPr>
            <w:tcW w:w="3969" w:type="dxa"/>
            <w:shd w:val="clear" w:color="auto" w:fill="auto"/>
            <w:tcMar>
              <w:left w:w="28" w:type="dxa"/>
              <w:right w:w="28" w:type="dxa"/>
            </w:tcMar>
            <w:hideMark/>
          </w:tcPr>
          <w:p w14:paraId="5F44FB10"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High power UE (power class 1,5 and 2) for a single FR1 NR TDD band in UL of NR inter-band CA/DC combinations with/without NR SUL (supplementary uplink) with y bands downlink (y=2,3,4,5,6) and x bands uplink (x=1,2) </w:t>
            </w:r>
          </w:p>
        </w:tc>
        <w:tc>
          <w:tcPr>
            <w:tcW w:w="1701" w:type="dxa"/>
            <w:shd w:val="clear" w:color="auto" w:fill="auto"/>
            <w:tcMar>
              <w:left w:w="28" w:type="dxa"/>
              <w:right w:w="28" w:type="dxa"/>
            </w:tcMar>
            <w:hideMark/>
          </w:tcPr>
          <w:p w14:paraId="74607923" w14:textId="7DCF304D" w:rsidR="00556568" w:rsidRPr="00EF7FBB" w:rsidRDefault="00556568" w:rsidP="00EF7FBB">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H</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P</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U</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E</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_</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F</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R</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1</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_</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T</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D</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D</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_</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N</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R</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_</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C</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A</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D</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C</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_</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S</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U</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L</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_</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R</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1</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8</w:t>
            </w:r>
            <w:r w:rsidRPr="008606A6">
              <w:rPr>
                <w:rFonts w:ascii="Arial" w:hAnsi="Arial" w:cs="Arial"/>
                <w:b/>
                <w:bCs/>
                <w:color w:val="000000"/>
                <w:sz w:val="2"/>
                <w:szCs w:val="18"/>
                <w:lang w:val="es-ES" w:eastAsia="en-GB"/>
              </w:rPr>
              <w:t xml:space="preserve"> </w:t>
            </w:r>
          </w:p>
        </w:tc>
        <w:tc>
          <w:tcPr>
            <w:tcW w:w="397" w:type="dxa"/>
            <w:shd w:val="clear" w:color="auto" w:fill="auto"/>
            <w:tcMar>
              <w:left w:w="28" w:type="dxa"/>
              <w:right w:w="28" w:type="dxa"/>
            </w:tcMar>
            <w:hideMark/>
          </w:tcPr>
          <w:p w14:paraId="34143C3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850" w:type="dxa"/>
            <w:shd w:val="clear" w:color="auto" w:fill="auto"/>
            <w:tcMar>
              <w:left w:w="28" w:type="dxa"/>
              <w:right w:w="28" w:type="dxa"/>
            </w:tcMar>
            <w:hideMark/>
          </w:tcPr>
          <w:p w14:paraId="0757A1D7" w14:textId="4259F856"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850" w:history="1">
              <w:r w:rsidR="00556568" w:rsidRPr="00EF7FBB">
                <w:rPr>
                  <w:rFonts w:ascii="Calibri" w:hAnsi="Calibri" w:cs="Calibri"/>
                  <w:color w:val="0563C1"/>
                  <w:sz w:val="18"/>
                  <w:szCs w:val="18"/>
                  <w:u w:val="single"/>
                  <w:lang w:eastAsia="en-GB"/>
                </w:rPr>
                <w:t>RP-232256</w:t>
              </w:r>
            </w:hyperlink>
          </w:p>
        </w:tc>
        <w:tc>
          <w:tcPr>
            <w:tcW w:w="2268" w:type="dxa"/>
            <w:shd w:val="clear" w:color="auto" w:fill="auto"/>
            <w:tcMar>
              <w:left w:w="28" w:type="dxa"/>
              <w:right w:w="28" w:type="dxa"/>
            </w:tcMar>
            <w:hideMark/>
          </w:tcPr>
          <w:p w14:paraId="47E878FE"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Lei GAO, China Telecom</w:t>
            </w:r>
          </w:p>
        </w:tc>
        <w:tc>
          <w:tcPr>
            <w:tcW w:w="850" w:type="dxa"/>
            <w:shd w:val="clear" w:color="auto" w:fill="auto"/>
            <w:tcMar>
              <w:left w:w="28" w:type="dxa"/>
              <w:right w:w="28" w:type="dxa"/>
            </w:tcMar>
            <w:hideMark/>
          </w:tcPr>
          <w:p w14:paraId="26EC40EB" w14:textId="16B99AA1"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0C6E5E01" w14:textId="77777777" w:rsidTr="0041562B">
        <w:trPr>
          <w:trHeight w:val="255"/>
        </w:trPr>
        <w:tc>
          <w:tcPr>
            <w:tcW w:w="757" w:type="dxa"/>
            <w:shd w:val="clear" w:color="auto" w:fill="auto"/>
            <w:tcMar>
              <w:left w:w="28" w:type="dxa"/>
              <w:right w:w="28" w:type="dxa"/>
            </w:tcMar>
            <w:hideMark/>
          </w:tcPr>
          <w:p w14:paraId="57DDE12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970189</w:t>
            </w:r>
          </w:p>
        </w:tc>
        <w:tc>
          <w:tcPr>
            <w:tcW w:w="3969" w:type="dxa"/>
            <w:shd w:val="clear" w:color="auto" w:fill="auto"/>
            <w:tcMar>
              <w:left w:w="28" w:type="dxa"/>
              <w:right w:w="28" w:type="dxa"/>
            </w:tcMar>
            <w:hideMark/>
          </w:tcPr>
          <w:p w14:paraId="76136F7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High power UE (power class 1,5 and 2) for a single FR1 NR TDD band in UL of NR inter-band CA/DC combinations with/without NR SUL (supplementary uplink) with y bands downlink (y=2,3,4,5,6) and x bands uplink (x=1,2) </w:t>
            </w:r>
          </w:p>
        </w:tc>
        <w:tc>
          <w:tcPr>
            <w:tcW w:w="1701" w:type="dxa"/>
            <w:shd w:val="clear" w:color="auto" w:fill="auto"/>
            <w:tcMar>
              <w:left w:w="28" w:type="dxa"/>
              <w:right w:w="28" w:type="dxa"/>
            </w:tcMar>
            <w:hideMark/>
          </w:tcPr>
          <w:p w14:paraId="62A7B09F" w14:textId="26D67605" w:rsidR="00556568" w:rsidRPr="00EF7FBB" w:rsidRDefault="00556568" w:rsidP="00EF7FBB">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H</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P</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U</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F</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1</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D</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D</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A</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D</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S</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U</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L</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1</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8</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p>
        </w:tc>
        <w:tc>
          <w:tcPr>
            <w:tcW w:w="397" w:type="dxa"/>
            <w:shd w:val="clear" w:color="auto" w:fill="auto"/>
            <w:tcMar>
              <w:left w:w="28" w:type="dxa"/>
              <w:right w:w="28" w:type="dxa"/>
            </w:tcMar>
            <w:hideMark/>
          </w:tcPr>
          <w:p w14:paraId="562FAAC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7DB7D7DA" w14:textId="53F983DE"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851" w:history="1">
              <w:r w:rsidR="00556568" w:rsidRPr="00EF7FBB">
                <w:rPr>
                  <w:rFonts w:ascii="Calibri" w:hAnsi="Calibri" w:cs="Calibri"/>
                  <w:color w:val="0563C1"/>
                  <w:sz w:val="18"/>
                  <w:szCs w:val="18"/>
                  <w:u w:val="single"/>
                  <w:lang w:eastAsia="en-GB"/>
                </w:rPr>
                <w:t>RP-232256</w:t>
              </w:r>
            </w:hyperlink>
          </w:p>
        </w:tc>
        <w:tc>
          <w:tcPr>
            <w:tcW w:w="2268" w:type="dxa"/>
            <w:shd w:val="clear" w:color="auto" w:fill="auto"/>
            <w:tcMar>
              <w:left w:w="28" w:type="dxa"/>
              <w:right w:w="28" w:type="dxa"/>
            </w:tcMar>
            <w:hideMark/>
          </w:tcPr>
          <w:p w14:paraId="10E0C98C"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Lei GAO, China Telecom</w:t>
            </w:r>
          </w:p>
        </w:tc>
        <w:tc>
          <w:tcPr>
            <w:tcW w:w="850" w:type="dxa"/>
            <w:shd w:val="clear" w:color="auto" w:fill="auto"/>
            <w:tcMar>
              <w:left w:w="28" w:type="dxa"/>
              <w:right w:w="28" w:type="dxa"/>
            </w:tcMar>
            <w:hideMark/>
          </w:tcPr>
          <w:p w14:paraId="2473E03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1A3C8791" w14:textId="77777777" w:rsidTr="0041562B">
        <w:trPr>
          <w:trHeight w:val="255"/>
        </w:trPr>
        <w:tc>
          <w:tcPr>
            <w:tcW w:w="757" w:type="dxa"/>
            <w:shd w:val="clear" w:color="auto" w:fill="auto"/>
            <w:tcMar>
              <w:left w:w="28" w:type="dxa"/>
              <w:right w:w="28" w:type="dxa"/>
            </w:tcMar>
            <w:hideMark/>
          </w:tcPr>
          <w:p w14:paraId="0118F7A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970289</w:t>
            </w:r>
          </w:p>
        </w:tc>
        <w:tc>
          <w:tcPr>
            <w:tcW w:w="3969" w:type="dxa"/>
            <w:shd w:val="clear" w:color="auto" w:fill="auto"/>
            <w:tcMar>
              <w:left w:w="28" w:type="dxa"/>
              <w:right w:w="28" w:type="dxa"/>
            </w:tcMar>
            <w:hideMark/>
          </w:tcPr>
          <w:p w14:paraId="35E25AE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High power UE (power class 1,5 and 2) for a single FR1 NR TDD band in UL of NR inter-band CA/DC combinations with/without NR SUL (supplementary uplink) with y bands downlink (y=2,3,4,5,6) and x bands uplink (x=1,2) </w:t>
            </w:r>
          </w:p>
        </w:tc>
        <w:tc>
          <w:tcPr>
            <w:tcW w:w="1701" w:type="dxa"/>
            <w:shd w:val="clear" w:color="auto" w:fill="auto"/>
            <w:tcMar>
              <w:left w:w="28" w:type="dxa"/>
              <w:right w:w="28" w:type="dxa"/>
            </w:tcMar>
            <w:hideMark/>
          </w:tcPr>
          <w:p w14:paraId="47C5119A" w14:textId="29D6351C" w:rsidR="00556568" w:rsidRPr="00EF7FBB" w:rsidRDefault="00556568" w:rsidP="00EF7FBB">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H</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P</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U</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F</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1</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D</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D</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A</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D</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S</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U</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L</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1</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8</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P</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f</w:t>
            </w:r>
            <w:r w:rsidRPr="008606A6">
              <w:rPr>
                <w:rFonts w:ascii="Arial" w:hAnsi="Arial" w:cs="Arial"/>
                <w:color w:val="000000"/>
                <w:sz w:val="2"/>
                <w:szCs w:val="18"/>
                <w:lang w:val="es-ES" w:eastAsia="en-GB"/>
              </w:rPr>
              <w:t xml:space="preserve"> </w:t>
            </w:r>
          </w:p>
        </w:tc>
        <w:tc>
          <w:tcPr>
            <w:tcW w:w="397" w:type="dxa"/>
            <w:shd w:val="clear" w:color="auto" w:fill="auto"/>
            <w:tcMar>
              <w:left w:w="28" w:type="dxa"/>
              <w:right w:w="28" w:type="dxa"/>
            </w:tcMar>
            <w:hideMark/>
          </w:tcPr>
          <w:p w14:paraId="6E41182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5248C738" w14:textId="350A4D0C"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852" w:history="1">
              <w:r w:rsidR="00556568" w:rsidRPr="00EF7FBB">
                <w:rPr>
                  <w:rFonts w:ascii="Calibri" w:hAnsi="Calibri" w:cs="Calibri"/>
                  <w:color w:val="0563C1"/>
                  <w:sz w:val="18"/>
                  <w:szCs w:val="18"/>
                  <w:u w:val="single"/>
                  <w:lang w:eastAsia="en-GB"/>
                </w:rPr>
                <w:t>RP-232256</w:t>
              </w:r>
            </w:hyperlink>
          </w:p>
        </w:tc>
        <w:tc>
          <w:tcPr>
            <w:tcW w:w="2268" w:type="dxa"/>
            <w:shd w:val="clear" w:color="auto" w:fill="auto"/>
            <w:tcMar>
              <w:left w:w="28" w:type="dxa"/>
              <w:right w:w="28" w:type="dxa"/>
            </w:tcMar>
            <w:hideMark/>
          </w:tcPr>
          <w:p w14:paraId="4D0F7F97"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Lei GAO, China Telecom</w:t>
            </w:r>
          </w:p>
        </w:tc>
        <w:tc>
          <w:tcPr>
            <w:tcW w:w="850" w:type="dxa"/>
            <w:shd w:val="clear" w:color="auto" w:fill="auto"/>
            <w:tcMar>
              <w:left w:w="28" w:type="dxa"/>
              <w:right w:w="28" w:type="dxa"/>
            </w:tcMar>
            <w:hideMark/>
          </w:tcPr>
          <w:p w14:paraId="712B03C5"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3E4B5563" w14:textId="77777777" w:rsidTr="0041562B">
        <w:trPr>
          <w:trHeight w:val="255"/>
        </w:trPr>
        <w:tc>
          <w:tcPr>
            <w:tcW w:w="757" w:type="dxa"/>
            <w:shd w:val="clear" w:color="auto" w:fill="auto"/>
            <w:tcMar>
              <w:left w:w="28" w:type="dxa"/>
              <w:right w:w="28" w:type="dxa"/>
            </w:tcMar>
            <w:hideMark/>
          </w:tcPr>
          <w:p w14:paraId="1F2987D7"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970090</w:t>
            </w:r>
          </w:p>
        </w:tc>
        <w:tc>
          <w:tcPr>
            <w:tcW w:w="3969" w:type="dxa"/>
            <w:shd w:val="clear" w:color="auto" w:fill="auto"/>
            <w:tcMar>
              <w:left w:w="28" w:type="dxa"/>
              <w:right w:w="28" w:type="dxa"/>
            </w:tcMar>
            <w:hideMark/>
          </w:tcPr>
          <w:p w14:paraId="174D057F"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High power UE (power class 2) for a single FR1 NR FDD band in UL of NR inter-band CA/DC combinations with y bands downlink (y=2,3,4,5,6) and x bands uplink (x=1,2) </w:t>
            </w:r>
          </w:p>
        </w:tc>
        <w:tc>
          <w:tcPr>
            <w:tcW w:w="1701" w:type="dxa"/>
            <w:shd w:val="clear" w:color="auto" w:fill="auto"/>
            <w:tcMar>
              <w:left w:w="28" w:type="dxa"/>
              <w:right w:w="28" w:type="dxa"/>
            </w:tcMar>
            <w:hideMark/>
          </w:tcPr>
          <w:p w14:paraId="00D88A12" w14:textId="1687C537" w:rsidR="00556568" w:rsidRPr="00EF7FBB" w:rsidRDefault="00556568" w:rsidP="00EF7FBB">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H</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P</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U</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E</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_</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F</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R</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1</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_</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F</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D</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D</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_</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N</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R</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_</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C</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A</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D</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C</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_</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R</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1</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8</w:t>
            </w:r>
            <w:r w:rsidRPr="008606A6">
              <w:rPr>
                <w:rFonts w:ascii="Arial" w:hAnsi="Arial" w:cs="Arial"/>
                <w:b/>
                <w:bCs/>
                <w:color w:val="000000"/>
                <w:sz w:val="2"/>
                <w:szCs w:val="18"/>
                <w:lang w:val="es-ES" w:eastAsia="en-GB"/>
              </w:rPr>
              <w:t xml:space="preserve"> </w:t>
            </w:r>
          </w:p>
        </w:tc>
        <w:tc>
          <w:tcPr>
            <w:tcW w:w="397" w:type="dxa"/>
            <w:shd w:val="clear" w:color="auto" w:fill="auto"/>
            <w:tcMar>
              <w:left w:w="28" w:type="dxa"/>
              <w:right w:w="28" w:type="dxa"/>
            </w:tcMar>
            <w:hideMark/>
          </w:tcPr>
          <w:p w14:paraId="0E35791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850" w:type="dxa"/>
            <w:shd w:val="clear" w:color="auto" w:fill="auto"/>
            <w:tcMar>
              <w:left w:w="28" w:type="dxa"/>
              <w:right w:w="28" w:type="dxa"/>
            </w:tcMar>
            <w:hideMark/>
          </w:tcPr>
          <w:p w14:paraId="3473CCDD" w14:textId="4FB7F0AA"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853" w:history="1">
              <w:r w:rsidR="00556568" w:rsidRPr="00EF7FBB">
                <w:rPr>
                  <w:rFonts w:ascii="Calibri" w:hAnsi="Calibri" w:cs="Calibri"/>
                  <w:color w:val="0563C1"/>
                  <w:sz w:val="18"/>
                  <w:szCs w:val="18"/>
                  <w:u w:val="single"/>
                  <w:lang w:eastAsia="en-GB"/>
                </w:rPr>
                <w:t>RP-230354</w:t>
              </w:r>
            </w:hyperlink>
          </w:p>
        </w:tc>
        <w:tc>
          <w:tcPr>
            <w:tcW w:w="2268" w:type="dxa"/>
            <w:shd w:val="clear" w:color="auto" w:fill="auto"/>
            <w:tcMar>
              <w:left w:w="28" w:type="dxa"/>
              <w:right w:w="28" w:type="dxa"/>
            </w:tcMar>
            <w:hideMark/>
          </w:tcPr>
          <w:p w14:paraId="59870746"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Basaier Jialade, China Unicom</w:t>
            </w:r>
          </w:p>
        </w:tc>
        <w:tc>
          <w:tcPr>
            <w:tcW w:w="850" w:type="dxa"/>
            <w:shd w:val="clear" w:color="auto" w:fill="auto"/>
            <w:tcMar>
              <w:left w:w="28" w:type="dxa"/>
              <w:right w:w="28" w:type="dxa"/>
            </w:tcMar>
            <w:hideMark/>
          </w:tcPr>
          <w:p w14:paraId="1E7309CA" w14:textId="37B173F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764C0E9D" w14:textId="77777777" w:rsidTr="0041562B">
        <w:trPr>
          <w:trHeight w:val="255"/>
        </w:trPr>
        <w:tc>
          <w:tcPr>
            <w:tcW w:w="757" w:type="dxa"/>
            <w:shd w:val="clear" w:color="auto" w:fill="auto"/>
            <w:tcMar>
              <w:left w:w="28" w:type="dxa"/>
              <w:right w:w="28" w:type="dxa"/>
            </w:tcMar>
            <w:hideMark/>
          </w:tcPr>
          <w:p w14:paraId="6B1789F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970190</w:t>
            </w:r>
          </w:p>
        </w:tc>
        <w:tc>
          <w:tcPr>
            <w:tcW w:w="3969" w:type="dxa"/>
            <w:shd w:val="clear" w:color="auto" w:fill="auto"/>
            <w:tcMar>
              <w:left w:w="28" w:type="dxa"/>
              <w:right w:w="28" w:type="dxa"/>
            </w:tcMar>
            <w:hideMark/>
          </w:tcPr>
          <w:p w14:paraId="01156C4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High power UE (power class 2) for a single FR1 NR FDD band in UL of NR inter-band CA/DC combinations with y bands downlink (y=2,3,4,5,6) and x bands uplink (x=1,2) </w:t>
            </w:r>
          </w:p>
        </w:tc>
        <w:tc>
          <w:tcPr>
            <w:tcW w:w="1701" w:type="dxa"/>
            <w:shd w:val="clear" w:color="auto" w:fill="auto"/>
            <w:tcMar>
              <w:left w:w="28" w:type="dxa"/>
              <w:right w:w="28" w:type="dxa"/>
            </w:tcMar>
            <w:hideMark/>
          </w:tcPr>
          <w:p w14:paraId="2DE7B0A4" w14:textId="303D36AC" w:rsidR="00556568" w:rsidRPr="00EF7FBB" w:rsidRDefault="00556568" w:rsidP="00EF7FBB">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H</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P</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U</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F</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1</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F</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D</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D</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A</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D</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1</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8</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p>
        </w:tc>
        <w:tc>
          <w:tcPr>
            <w:tcW w:w="397" w:type="dxa"/>
            <w:shd w:val="clear" w:color="auto" w:fill="auto"/>
            <w:tcMar>
              <w:left w:w="28" w:type="dxa"/>
              <w:right w:w="28" w:type="dxa"/>
            </w:tcMar>
            <w:hideMark/>
          </w:tcPr>
          <w:p w14:paraId="2C705D0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6DAE4FB0" w14:textId="1B67DCFB"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854" w:history="1">
              <w:r w:rsidR="00556568" w:rsidRPr="00EF7FBB">
                <w:rPr>
                  <w:rFonts w:ascii="Calibri" w:hAnsi="Calibri" w:cs="Calibri"/>
                  <w:color w:val="0563C1"/>
                  <w:sz w:val="18"/>
                  <w:szCs w:val="18"/>
                  <w:u w:val="single"/>
                  <w:lang w:eastAsia="en-GB"/>
                </w:rPr>
                <w:t>RP-231063</w:t>
              </w:r>
            </w:hyperlink>
          </w:p>
        </w:tc>
        <w:tc>
          <w:tcPr>
            <w:tcW w:w="2268" w:type="dxa"/>
            <w:shd w:val="clear" w:color="auto" w:fill="auto"/>
            <w:tcMar>
              <w:left w:w="28" w:type="dxa"/>
              <w:right w:w="28" w:type="dxa"/>
            </w:tcMar>
            <w:hideMark/>
          </w:tcPr>
          <w:p w14:paraId="53340F94"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Basaier Jialade, China Unicom</w:t>
            </w:r>
          </w:p>
        </w:tc>
        <w:tc>
          <w:tcPr>
            <w:tcW w:w="850" w:type="dxa"/>
            <w:shd w:val="clear" w:color="auto" w:fill="auto"/>
            <w:tcMar>
              <w:left w:w="28" w:type="dxa"/>
              <w:right w:w="28" w:type="dxa"/>
            </w:tcMar>
            <w:hideMark/>
          </w:tcPr>
          <w:p w14:paraId="21A5F245"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7AFA9044" w14:textId="77777777" w:rsidTr="0041562B">
        <w:trPr>
          <w:trHeight w:val="255"/>
        </w:trPr>
        <w:tc>
          <w:tcPr>
            <w:tcW w:w="757" w:type="dxa"/>
            <w:shd w:val="clear" w:color="auto" w:fill="auto"/>
            <w:tcMar>
              <w:left w:w="28" w:type="dxa"/>
              <w:right w:w="28" w:type="dxa"/>
            </w:tcMar>
            <w:hideMark/>
          </w:tcPr>
          <w:p w14:paraId="5ED99D2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970290</w:t>
            </w:r>
          </w:p>
        </w:tc>
        <w:tc>
          <w:tcPr>
            <w:tcW w:w="3969" w:type="dxa"/>
            <w:shd w:val="clear" w:color="auto" w:fill="auto"/>
            <w:tcMar>
              <w:left w:w="28" w:type="dxa"/>
              <w:right w:w="28" w:type="dxa"/>
            </w:tcMar>
            <w:hideMark/>
          </w:tcPr>
          <w:p w14:paraId="5D6F1F1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High power UE (power class 2) for a single FR1 NR FDD band in UL of NR inter-band CA/DC combinations with y bands downlink (y=2,3,4,5,6) and x bands uplink (x=1,2) </w:t>
            </w:r>
          </w:p>
        </w:tc>
        <w:tc>
          <w:tcPr>
            <w:tcW w:w="1701" w:type="dxa"/>
            <w:shd w:val="clear" w:color="auto" w:fill="auto"/>
            <w:tcMar>
              <w:left w:w="28" w:type="dxa"/>
              <w:right w:w="28" w:type="dxa"/>
            </w:tcMar>
            <w:hideMark/>
          </w:tcPr>
          <w:p w14:paraId="0B09609F" w14:textId="20967D34" w:rsidR="00556568" w:rsidRPr="00EF7FBB" w:rsidRDefault="00556568" w:rsidP="00EF7FBB">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H</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P</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U</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F</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1</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F</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D</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D</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A</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D</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1</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8</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P</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f</w:t>
            </w:r>
            <w:r w:rsidRPr="008606A6">
              <w:rPr>
                <w:rFonts w:ascii="Arial" w:hAnsi="Arial" w:cs="Arial"/>
                <w:color w:val="000000"/>
                <w:sz w:val="2"/>
                <w:szCs w:val="18"/>
                <w:lang w:val="es-ES" w:eastAsia="en-GB"/>
              </w:rPr>
              <w:t xml:space="preserve"> </w:t>
            </w:r>
          </w:p>
        </w:tc>
        <w:tc>
          <w:tcPr>
            <w:tcW w:w="397" w:type="dxa"/>
            <w:shd w:val="clear" w:color="auto" w:fill="auto"/>
            <w:tcMar>
              <w:left w:w="28" w:type="dxa"/>
              <w:right w:w="28" w:type="dxa"/>
            </w:tcMar>
            <w:hideMark/>
          </w:tcPr>
          <w:p w14:paraId="01CC796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1C59018A" w14:textId="4D920B0B"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855" w:history="1">
              <w:r w:rsidR="00556568" w:rsidRPr="00EF7FBB">
                <w:rPr>
                  <w:rFonts w:ascii="Calibri" w:hAnsi="Calibri" w:cs="Calibri"/>
                  <w:color w:val="0563C1"/>
                  <w:sz w:val="18"/>
                  <w:szCs w:val="18"/>
                  <w:u w:val="single"/>
                  <w:lang w:eastAsia="en-GB"/>
                </w:rPr>
                <w:t>RP-231063</w:t>
              </w:r>
            </w:hyperlink>
          </w:p>
        </w:tc>
        <w:tc>
          <w:tcPr>
            <w:tcW w:w="2268" w:type="dxa"/>
            <w:shd w:val="clear" w:color="auto" w:fill="auto"/>
            <w:tcMar>
              <w:left w:w="28" w:type="dxa"/>
              <w:right w:w="28" w:type="dxa"/>
            </w:tcMar>
            <w:hideMark/>
          </w:tcPr>
          <w:p w14:paraId="1D9CBE50"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Basaier Jialade, China Unicom</w:t>
            </w:r>
          </w:p>
        </w:tc>
        <w:tc>
          <w:tcPr>
            <w:tcW w:w="850" w:type="dxa"/>
            <w:shd w:val="clear" w:color="auto" w:fill="auto"/>
            <w:tcMar>
              <w:left w:w="28" w:type="dxa"/>
              <w:right w:w="28" w:type="dxa"/>
            </w:tcMar>
            <w:hideMark/>
          </w:tcPr>
          <w:p w14:paraId="5B5C321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1C3BCAB0" w14:textId="77777777" w:rsidTr="0041562B">
        <w:trPr>
          <w:trHeight w:val="255"/>
        </w:trPr>
        <w:tc>
          <w:tcPr>
            <w:tcW w:w="757" w:type="dxa"/>
            <w:shd w:val="clear" w:color="auto" w:fill="auto"/>
            <w:tcMar>
              <w:left w:w="28" w:type="dxa"/>
              <w:right w:w="28" w:type="dxa"/>
            </w:tcMar>
            <w:hideMark/>
          </w:tcPr>
          <w:p w14:paraId="797D80D4"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970083</w:t>
            </w:r>
          </w:p>
        </w:tc>
        <w:tc>
          <w:tcPr>
            <w:tcW w:w="3969" w:type="dxa"/>
            <w:shd w:val="clear" w:color="auto" w:fill="auto"/>
            <w:tcMar>
              <w:left w:w="28" w:type="dxa"/>
              <w:right w:w="28" w:type="dxa"/>
            </w:tcMar>
            <w:hideMark/>
          </w:tcPr>
          <w:p w14:paraId="5EC4363B"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Adding new channel bandwidth(s) support to existing NR bands </w:t>
            </w:r>
          </w:p>
        </w:tc>
        <w:tc>
          <w:tcPr>
            <w:tcW w:w="1701" w:type="dxa"/>
            <w:shd w:val="clear" w:color="auto" w:fill="auto"/>
            <w:tcMar>
              <w:left w:w="28" w:type="dxa"/>
              <w:right w:w="28" w:type="dxa"/>
            </w:tcMar>
            <w:hideMark/>
          </w:tcPr>
          <w:p w14:paraId="286160F5" w14:textId="345B5076"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R</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b</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a</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n</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d</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s</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R</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1</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8</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B</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W</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s</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3AD16395"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0DE61709" w14:textId="076A8E85"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856" w:history="1">
              <w:r w:rsidR="00556568" w:rsidRPr="00EF7FBB">
                <w:rPr>
                  <w:rFonts w:ascii="Calibri" w:hAnsi="Calibri" w:cs="Calibri"/>
                  <w:color w:val="0563C1"/>
                  <w:sz w:val="18"/>
                  <w:szCs w:val="18"/>
                  <w:u w:val="single"/>
                  <w:lang w:eastAsia="en-GB"/>
                </w:rPr>
                <w:t>RP-231706</w:t>
              </w:r>
            </w:hyperlink>
          </w:p>
        </w:tc>
        <w:tc>
          <w:tcPr>
            <w:tcW w:w="2268" w:type="dxa"/>
            <w:shd w:val="clear" w:color="auto" w:fill="auto"/>
            <w:tcMar>
              <w:left w:w="28" w:type="dxa"/>
              <w:right w:w="28" w:type="dxa"/>
            </w:tcMar>
            <w:hideMark/>
          </w:tcPr>
          <w:p w14:paraId="4F0E67D2"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Dominique Everaere, Ericsson</w:t>
            </w:r>
          </w:p>
        </w:tc>
        <w:tc>
          <w:tcPr>
            <w:tcW w:w="850" w:type="dxa"/>
            <w:shd w:val="clear" w:color="auto" w:fill="auto"/>
            <w:tcMar>
              <w:left w:w="28" w:type="dxa"/>
              <w:right w:w="28" w:type="dxa"/>
            </w:tcMar>
            <w:hideMark/>
          </w:tcPr>
          <w:p w14:paraId="1B836EBB" w14:textId="6CD24080"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5D330FFE" w14:textId="77777777" w:rsidTr="0041562B">
        <w:trPr>
          <w:trHeight w:val="255"/>
        </w:trPr>
        <w:tc>
          <w:tcPr>
            <w:tcW w:w="757" w:type="dxa"/>
            <w:shd w:val="clear" w:color="auto" w:fill="auto"/>
            <w:tcMar>
              <w:left w:w="28" w:type="dxa"/>
              <w:right w:w="28" w:type="dxa"/>
            </w:tcMar>
            <w:hideMark/>
          </w:tcPr>
          <w:p w14:paraId="3CDB71B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970183</w:t>
            </w:r>
          </w:p>
        </w:tc>
        <w:tc>
          <w:tcPr>
            <w:tcW w:w="3969" w:type="dxa"/>
            <w:shd w:val="clear" w:color="auto" w:fill="auto"/>
            <w:tcMar>
              <w:left w:w="28" w:type="dxa"/>
              <w:right w:w="28" w:type="dxa"/>
            </w:tcMar>
            <w:hideMark/>
          </w:tcPr>
          <w:p w14:paraId="49A75B8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Adding new channel bandwidth(s) support to existing NR bands </w:t>
            </w:r>
          </w:p>
        </w:tc>
        <w:tc>
          <w:tcPr>
            <w:tcW w:w="1701" w:type="dxa"/>
            <w:shd w:val="clear" w:color="auto" w:fill="auto"/>
            <w:tcMar>
              <w:left w:w="28" w:type="dxa"/>
              <w:right w:w="28" w:type="dxa"/>
            </w:tcMar>
            <w:hideMark/>
          </w:tcPr>
          <w:p w14:paraId="346EBA75" w14:textId="525684AA"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b</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d</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1</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8</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B</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W</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o</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16F3FCB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29339728" w14:textId="3B65CFB2"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857" w:history="1">
              <w:r w:rsidR="00556568" w:rsidRPr="00EF7FBB">
                <w:rPr>
                  <w:rFonts w:ascii="Calibri" w:hAnsi="Calibri" w:cs="Calibri"/>
                  <w:color w:val="0563C1"/>
                  <w:sz w:val="18"/>
                  <w:szCs w:val="18"/>
                  <w:u w:val="single"/>
                  <w:lang w:eastAsia="en-GB"/>
                </w:rPr>
                <w:t>RP-231706</w:t>
              </w:r>
            </w:hyperlink>
          </w:p>
        </w:tc>
        <w:tc>
          <w:tcPr>
            <w:tcW w:w="2268" w:type="dxa"/>
            <w:shd w:val="clear" w:color="auto" w:fill="auto"/>
            <w:tcMar>
              <w:left w:w="28" w:type="dxa"/>
              <w:right w:w="28" w:type="dxa"/>
            </w:tcMar>
            <w:hideMark/>
          </w:tcPr>
          <w:p w14:paraId="3B3AB1B9"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Dominique Everaere, Ericsson</w:t>
            </w:r>
          </w:p>
        </w:tc>
        <w:tc>
          <w:tcPr>
            <w:tcW w:w="850" w:type="dxa"/>
            <w:shd w:val="clear" w:color="auto" w:fill="auto"/>
            <w:tcMar>
              <w:left w:w="28" w:type="dxa"/>
              <w:right w:w="28" w:type="dxa"/>
            </w:tcMar>
            <w:hideMark/>
          </w:tcPr>
          <w:p w14:paraId="622C6BD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963531" w14:paraId="50861EA8" w14:textId="77777777" w:rsidTr="0041562B">
        <w:trPr>
          <w:trHeight w:val="255"/>
        </w:trPr>
        <w:tc>
          <w:tcPr>
            <w:tcW w:w="757" w:type="dxa"/>
            <w:shd w:val="clear" w:color="auto" w:fill="auto"/>
            <w:tcMar>
              <w:left w:w="28" w:type="dxa"/>
              <w:right w:w="28" w:type="dxa"/>
            </w:tcMar>
            <w:hideMark/>
          </w:tcPr>
          <w:p w14:paraId="0AF97624" w14:textId="77777777" w:rsidR="00556568" w:rsidRPr="009635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963531">
              <w:rPr>
                <w:rFonts w:ascii="Arial" w:hAnsi="Arial" w:cs="Arial"/>
                <w:b/>
                <w:bCs/>
                <w:strike/>
                <w:color w:val="000000"/>
                <w:sz w:val="18"/>
                <w:szCs w:val="18"/>
                <w:lang w:eastAsia="en-GB"/>
              </w:rPr>
              <w:t>970081</w:t>
            </w:r>
          </w:p>
        </w:tc>
        <w:tc>
          <w:tcPr>
            <w:tcW w:w="3969" w:type="dxa"/>
            <w:shd w:val="clear" w:color="auto" w:fill="auto"/>
            <w:tcMar>
              <w:left w:w="28" w:type="dxa"/>
              <w:right w:w="28" w:type="dxa"/>
            </w:tcMar>
            <w:hideMark/>
          </w:tcPr>
          <w:p w14:paraId="1F360804" w14:textId="77777777" w:rsidR="00556568" w:rsidRPr="00963531"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963531">
              <w:rPr>
                <w:rFonts w:ascii="Arial" w:hAnsi="Arial" w:cs="Arial"/>
                <w:b/>
                <w:bCs/>
                <w:strike/>
                <w:color w:val="0000FF"/>
                <w:sz w:val="18"/>
                <w:szCs w:val="18"/>
                <w:lang w:eastAsia="en-GB"/>
              </w:rPr>
              <w:t xml:space="preserve">Enhancement of Multiple Input Multiple Output (MIMO) Over-the-Air (OTA) requirement for NR UEs </w:t>
            </w:r>
          </w:p>
        </w:tc>
        <w:tc>
          <w:tcPr>
            <w:tcW w:w="1701" w:type="dxa"/>
            <w:shd w:val="clear" w:color="auto" w:fill="auto"/>
            <w:tcMar>
              <w:left w:w="28" w:type="dxa"/>
              <w:right w:w="28" w:type="dxa"/>
            </w:tcMar>
            <w:hideMark/>
          </w:tcPr>
          <w:p w14:paraId="76DE391F" w14:textId="5B9368D5" w:rsidR="00556568" w:rsidRPr="00963531" w:rsidRDefault="00556568" w:rsidP="00EF7FBB">
            <w:pPr>
              <w:overflowPunct/>
              <w:autoSpaceDE/>
              <w:autoSpaceDN/>
              <w:adjustRightInd/>
              <w:spacing w:after="0"/>
              <w:textAlignment w:val="auto"/>
              <w:rPr>
                <w:rFonts w:ascii="Arial" w:hAnsi="Arial" w:cs="Arial"/>
                <w:b/>
                <w:bCs/>
                <w:strike/>
                <w:color w:val="000000"/>
                <w:sz w:val="18"/>
                <w:szCs w:val="18"/>
                <w:lang w:val="es-ES" w:eastAsia="en-GB"/>
              </w:rPr>
            </w:pPr>
            <w:r w:rsidRPr="00963531">
              <w:rPr>
                <w:rFonts w:ascii="Arial" w:hAnsi="Arial" w:cs="Arial"/>
                <w:b/>
                <w:bCs/>
                <w:strike/>
                <w:color w:val="000000"/>
                <w:sz w:val="18"/>
                <w:szCs w:val="18"/>
                <w:lang w:val="es-ES" w:eastAsia="en-GB"/>
              </w:rPr>
              <w:t>N</w:t>
            </w:r>
            <w:r w:rsidRPr="00963531">
              <w:rPr>
                <w:rFonts w:ascii="Arial" w:hAnsi="Arial" w:cs="Arial"/>
                <w:b/>
                <w:bCs/>
                <w:strike/>
                <w:color w:val="000000"/>
                <w:sz w:val="2"/>
                <w:szCs w:val="18"/>
                <w:lang w:val="es-ES" w:eastAsia="en-GB"/>
              </w:rPr>
              <w:t xml:space="preserve"> </w:t>
            </w:r>
            <w:r w:rsidRPr="00963531">
              <w:rPr>
                <w:rFonts w:ascii="Arial" w:hAnsi="Arial" w:cs="Arial"/>
                <w:b/>
                <w:bCs/>
                <w:strike/>
                <w:color w:val="000000"/>
                <w:sz w:val="18"/>
                <w:szCs w:val="18"/>
                <w:lang w:val="es-ES" w:eastAsia="en-GB"/>
              </w:rPr>
              <w:t>R</w:t>
            </w:r>
            <w:r w:rsidRPr="00963531">
              <w:rPr>
                <w:rFonts w:ascii="Arial" w:hAnsi="Arial" w:cs="Arial"/>
                <w:b/>
                <w:bCs/>
                <w:strike/>
                <w:color w:val="000000"/>
                <w:sz w:val="2"/>
                <w:szCs w:val="18"/>
                <w:lang w:val="es-ES" w:eastAsia="en-GB"/>
              </w:rPr>
              <w:t xml:space="preserve"> </w:t>
            </w:r>
            <w:r w:rsidRPr="00963531">
              <w:rPr>
                <w:rFonts w:ascii="Arial" w:hAnsi="Arial" w:cs="Arial"/>
                <w:b/>
                <w:bCs/>
                <w:strike/>
                <w:color w:val="000000"/>
                <w:sz w:val="18"/>
                <w:szCs w:val="18"/>
                <w:lang w:val="es-ES" w:eastAsia="en-GB"/>
              </w:rPr>
              <w:t>_</w:t>
            </w:r>
            <w:r w:rsidRPr="00963531">
              <w:rPr>
                <w:rFonts w:ascii="Arial" w:hAnsi="Arial" w:cs="Arial"/>
                <w:b/>
                <w:bCs/>
                <w:strike/>
                <w:color w:val="000000"/>
                <w:sz w:val="2"/>
                <w:szCs w:val="18"/>
                <w:lang w:val="es-ES" w:eastAsia="en-GB"/>
              </w:rPr>
              <w:t xml:space="preserve"> </w:t>
            </w:r>
            <w:r w:rsidRPr="00963531">
              <w:rPr>
                <w:rFonts w:ascii="Arial" w:hAnsi="Arial" w:cs="Arial"/>
                <w:b/>
                <w:bCs/>
                <w:strike/>
                <w:color w:val="000000"/>
                <w:sz w:val="18"/>
                <w:szCs w:val="18"/>
                <w:lang w:val="es-ES" w:eastAsia="en-GB"/>
              </w:rPr>
              <w:t>M</w:t>
            </w:r>
            <w:r w:rsidRPr="00963531">
              <w:rPr>
                <w:rFonts w:ascii="Arial" w:hAnsi="Arial" w:cs="Arial"/>
                <w:b/>
                <w:bCs/>
                <w:strike/>
                <w:color w:val="000000"/>
                <w:sz w:val="2"/>
                <w:szCs w:val="18"/>
                <w:lang w:val="es-ES" w:eastAsia="en-GB"/>
              </w:rPr>
              <w:t xml:space="preserve"> </w:t>
            </w:r>
            <w:r w:rsidRPr="00963531">
              <w:rPr>
                <w:rFonts w:ascii="Arial" w:hAnsi="Arial" w:cs="Arial"/>
                <w:b/>
                <w:bCs/>
                <w:strike/>
                <w:color w:val="000000"/>
                <w:sz w:val="18"/>
                <w:szCs w:val="18"/>
                <w:lang w:val="es-ES" w:eastAsia="en-GB"/>
              </w:rPr>
              <w:t>I</w:t>
            </w:r>
            <w:r w:rsidRPr="00963531">
              <w:rPr>
                <w:rFonts w:ascii="Arial" w:hAnsi="Arial" w:cs="Arial"/>
                <w:b/>
                <w:bCs/>
                <w:strike/>
                <w:color w:val="000000"/>
                <w:sz w:val="2"/>
                <w:szCs w:val="18"/>
                <w:lang w:val="es-ES" w:eastAsia="en-GB"/>
              </w:rPr>
              <w:t xml:space="preserve"> </w:t>
            </w:r>
            <w:r w:rsidRPr="00963531">
              <w:rPr>
                <w:rFonts w:ascii="Arial" w:hAnsi="Arial" w:cs="Arial"/>
                <w:b/>
                <w:bCs/>
                <w:strike/>
                <w:color w:val="000000"/>
                <w:sz w:val="18"/>
                <w:szCs w:val="18"/>
                <w:lang w:val="es-ES" w:eastAsia="en-GB"/>
              </w:rPr>
              <w:t>M</w:t>
            </w:r>
            <w:r w:rsidRPr="00963531">
              <w:rPr>
                <w:rFonts w:ascii="Arial" w:hAnsi="Arial" w:cs="Arial"/>
                <w:b/>
                <w:bCs/>
                <w:strike/>
                <w:color w:val="000000"/>
                <w:sz w:val="2"/>
                <w:szCs w:val="18"/>
                <w:lang w:val="es-ES" w:eastAsia="en-GB"/>
              </w:rPr>
              <w:t xml:space="preserve"> </w:t>
            </w:r>
            <w:r w:rsidRPr="00963531">
              <w:rPr>
                <w:rFonts w:ascii="Arial" w:hAnsi="Arial" w:cs="Arial"/>
                <w:b/>
                <w:bCs/>
                <w:strike/>
                <w:color w:val="000000"/>
                <w:sz w:val="18"/>
                <w:szCs w:val="18"/>
                <w:lang w:val="es-ES" w:eastAsia="en-GB"/>
              </w:rPr>
              <w:t>O</w:t>
            </w:r>
            <w:r w:rsidRPr="00963531">
              <w:rPr>
                <w:rFonts w:ascii="Arial" w:hAnsi="Arial" w:cs="Arial"/>
                <w:b/>
                <w:bCs/>
                <w:strike/>
                <w:color w:val="000000"/>
                <w:sz w:val="2"/>
                <w:szCs w:val="18"/>
                <w:lang w:val="es-ES" w:eastAsia="en-GB"/>
              </w:rPr>
              <w:t xml:space="preserve"> </w:t>
            </w:r>
            <w:r w:rsidRPr="00963531">
              <w:rPr>
                <w:rFonts w:ascii="Arial" w:hAnsi="Arial" w:cs="Arial"/>
                <w:b/>
                <w:bCs/>
                <w:strike/>
                <w:color w:val="000000"/>
                <w:sz w:val="18"/>
                <w:szCs w:val="18"/>
                <w:lang w:val="es-ES" w:eastAsia="en-GB"/>
              </w:rPr>
              <w:t>_</w:t>
            </w:r>
            <w:r w:rsidRPr="00963531">
              <w:rPr>
                <w:rFonts w:ascii="Arial" w:hAnsi="Arial" w:cs="Arial"/>
                <w:b/>
                <w:bCs/>
                <w:strike/>
                <w:color w:val="000000"/>
                <w:sz w:val="2"/>
                <w:szCs w:val="18"/>
                <w:lang w:val="es-ES" w:eastAsia="en-GB"/>
              </w:rPr>
              <w:t xml:space="preserve"> </w:t>
            </w:r>
            <w:r w:rsidRPr="00963531">
              <w:rPr>
                <w:rFonts w:ascii="Arial" w:hAnsi="Arial" w:cs="Arial"/>
                <w:b/>
                <w:bCs/>
                <w:strike/>
                <w:color w:val="000000"/>
                <w:sz w:val="18"/>
                <w:szCs w:val="18"/>
                <w:lang w:val="es-ES" w:eastAsia="en-GB"/>
              </w:rPr>
              <w:t>O</w:t>
            </w:r>
            <w:r w:rsidRPr="00963531">
              <w:rPr>
                <w:rFonts w:ascii="Arial" w:hAnsi="Arial" w:cs="Arial"/>
                <w:b/>
                <w:bCs/>
                <w:strike/>
                <w:color w:val="000000"/>
                <w:sz w:val="2"/>
                <w:szCs w:val="18"/>
                <w:lang w:val="es-ES" w:eastAsia="en-GB"/>
              </w:rPr>
              <w:t xml:space="preserve"> </w:t>
            </w:r>
            <w:r w:rsidRPr="00963531">
              <w:rPr>
                <w:rFonts w:ascii="Arial" w:hAnsi="Arial" w:cs="Arial"/>
                <w:b/>
                <w:bCs/>
                <w:strike/>
                <w:color w:val="000000"/>
                <w:sz w:val="18"/>
                <w:szCs w:val="18"/>
                <w:lang w:val="es-ES" w:eastAsia="en-GB"/>
              </w:rPr>
              <w:t>T</w:t>
            </w:r>
            <w:r w:rsidRPr="00963531">
              <w:rPr>
                <w:rFonts w:ascii="Arial" w:hAnsi="Arial" w:cs="Arial"/>
                <w:b/>
                <w:bCs/>
                <w:strike/>
                <w:color w:val="000000"/>
                <w:sz w:val="2"/>
                <w:szCs w:val="18"/>
                <w:lang w:val="es-ES" w:eastAsia="en-GB"/>
              </w:rPr>
              <w:t xml:space="preserve"> </w:t>
            </w:r>
            <w:r w:rsidRPr="00963531">
              <w:rPr>
                <w:rFonts w:ascii="Arial" w:hAnsi="Arial" w:cs="Arial"/>
                <w:b/>
                <w:bCs/>
                <w:strike/>
                <w:color w:val="000000"/>
                <w:sz w:val="18"/>
                <w:szCs w:val="18"/>
                <w:lang w:val="es-ES" w:eastAsia="en-GB"/>
              </w:rPr>
              <w:t>A</w:t>
            </w:r>
            <w:r w:rsidRPr="00963531">
              <w:rPr>
                <w:rFonts w:ascii="Arial" w:hAnsi="Arial" w:cs="Arial"/>
                <w:b/>
                <w:bCs/>
                <w:strike/>
                <w:color w:val="000000"/>
                <w:sz w:val="2"/>
                <w:szCs w:val="18"/>
                <w:lang w:val="es-ES" w:eastAsia="en-GB"/>
              </w:rPr>
              <w:t xml:space="preserve"> </w:t>
            </w:r>
            <w:r w:rsidRPr="00963531">
              <w:rPr>
                <w:rFonts w:ascii="Arial" w:hAnsi="Arial" w:cs="Arial"/>
                <w:b/>
                <w:bCs/>
                <w:strike/>
                <w:color w:val="000000"/>
                <w:sz w:val="18"/>
                <w:szCs w:val="18"/>
                <w:lang w:val="es-ES" w:eastAsia="en-GB"/>
              </w:rPr>
              <w:t>_</w:t>
            </w:r>
            <w:r w:rsidRPr="00963531">
              <w:rPr>
                <w:rFonts w:ascii="Arial" w:hAnsi="Arial" w:cs="Arial"/>
                <w:b/>
                <w:bCs/>
                <w:strike/>
                <w:color w:val="000000"/>
                <w:sz w:val="2"/>
                <w:szCs w:val="18"/>
                <w:lang w:val="es-ES" w:eastAsia="en-GB"/>
              </w:rPr>
              <w:t xml:space="preserve"> </w:t>
            </w:r>
            <w:r w:rsidRPr="00963531">
              <w:rPr>
                <w:rFonts w:ascii="Arial" w:hAnsi="Arial" w:cs="Arial"/>
                <w:b/>
                <w:bCs/>
                <w:strike/>
                <w:color w:val="000000"/>
                <w:sz w:val="18"/>
                <w:szCs w:val="18"/>
                <w:lang w:val="es-ES" w:eastAsia="en-GB"/>
              </w:rPr>
              <w:t>e</w:t>
            </w:r>
            <w:r w:rsidRPr="00963531">
              <w:rPr>
                <w:rFonts w:ascii="Arial" w:hAnsi="Arial" w:cs="Arial"/>
                <w:b/>
                <w:bCs/>
                <w:strike/>
                <w:color w:val="000000"/>
                <w:sz w:val="2"/>
                <w:szCs w:val="18"/>
                <w:lang w:val="es-ES" w:eastAsia="en-GB"/>
              </w:rPr>
              <w:t xml:space="preserve"> </w:t>
            </w:r>
            <w:r w:rsidRPr="00963531">
              <w:rPr>
                <w:rFonts w:ascii="Arial" w:hAnsi="Arial" w:cs="Arial"/>
                <w:b/>
                <w:bCs/>
                <w:strike/>
                <w:color w:val="000000"/>
                <w:sz w:val="18"/>
                <w:szCs w:val="18"/>
                <w:lang w:val="es-ES" w:eastAsia="en-GB"/>
              </w:rPr>
              <w:t>n</w:t>
            </w:r>
            <w:r w:rsidRPr="00963531">
              <w:rPr>
                <w:rFonts w:ascii="Arial" w:hAnsi="Arial" w:cs="Arial"/>
                <w:b/>
                <w:bCs/>
                <w:strike/>
                <w:color w:val="000000"/>
                <w:sz w:val="2"/>
                <w:szCs w:val="18"/>
                <w:lang w:val="es-ES" w:eastAsia="en-GB"/>
              </w:rPr>
              <w:t xml:space="preserve"> </w:t>
            </w:r>
            <w:r w:rsidRPr="00963531">
              <w:rPr>
                <w:rFonts w:ascii="Arial" w:hAnsi="Arial" w:cs="Arial"/>
                <w:b/>
                <w:bCs/>
                <w:strike/>
                <w:color w:val="000000"/>
                <w:sz w:val="18"/>
                <w:szCs w:val="18"/>
                <w:lang w:val="es-ES" w:eastAsia="en-GB"/>
              </w:rPr>
              <w:t>h</w:t>
            </w:r>
            <w:r w:rsidRPr="00963531">
              <w:rPr>
                <w:rFonts w:ascii="Arial" w:hAnsi="Arial" w:cs="Arial"/>
                <w:b/>
                <w:bCs/>
                <w:strike/>
                <w:color w:val="000000"/>
                <w:sz w:val="2"/>
                <w:szCs w:val="18"/>
                <w:lang w:val="es-ES" w:eastAsia="en-GB"/>
              </w:rPr>
              <w:t xml:space="preserve"> </w:t>
            </w:r>
          </w:p>
        </w:tc>
        <w:tc>
          <w:tcPr>
            <w:tcW w:w="397" w:type="dxa"/>
            <w:shd w:val="clear" w:color="auto" w:fill="auto"/>
            <w:tcMar>
              <w:left w:w="28" w:type="dxa"/>
              <w:right w:w="28" w:type="dxa"/>
            </w:tcMar>
            <w:hideMark/>
          </w:tcPr>
          <w:p w14:paraId="464258E4" w14:textId="77777777" w:rsidR="00556568" w:rsidRPr="009635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963531">
              <w:rPr>
                <w:rFonts w:ascii="Arial" w:hAnsi="Arial" w:cs="Arial"/>
                <w:b/>
                <w:bCs/>
                <w:strike/>
                <w:color w:val="000000"/>
                <w:sz w:val="18"/>
                <w:szCs w:val="18"/>
                <w:lang w:eastAsia="en-GB"/>
              </w:rPr>
              <w:t>R4</w:t>
            </w:r>
          </w:p>
        </w:tc>
        <w:tc>
          <w:tcPr>
            <w:tcW w:w="850" w:type="dxa"/>
            <w:shd w:val="clear" w:color="auto" w:fill="auto"/>
            <w:tcMar>
              <w:left w:w="28" w:type="dxa"/>
              <w:right w:w="28" w:type="dxa"/>
            </w:tcMar>
            <w:hideMark/>
          </w:tcPr>
          <w:p w14:paraId="7A58FBC4" w14:textId="15FF8612" w:rsidR="00556568" w:rsidRPr="00963531"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858" w:history="1">
              <w:r w:rsidR="00556568" w:rsidRPr="00963531">
                <w:rPr>
                  <w:rFonts w:ascii="Calibri" w:hAnsi="Calibri" w:cs="Calibri"/>
                  <w:strike/>
                  <w:color w:val="0563C1"/>
                  <w:sz w:val="18"/>
                  <w:szCs w:val="18"/>
                  <w:u w:val="single"/>
                  <w:lang w:eastAsia="en-GB"/>
                </w:rPr>
                <w:t>RP-232679</w:t>
              </w:r>
            </w:hyperlink>
          </w:p>
        </w:tc>
        <w:tc>
          <w:tcPr>
            <w:tcW w:w="2268" w:type="dxa"/>
            <w:shd w:val="clear" w:color="auto" w:fill="auto"/>
            <w:tcMar>
              <w:left w:w="28" w:type="dxa"/>
              <w:right w:w="28" w:type="dxa"/>
            </w:tcMar>
            <w:hideMark/>
          </w:tcPr>
          <w:p w14:paraId="42BF7F58" w14:textId="77777777" w:rsidR="00556568" w:rsidRPr="009635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963531">
              <w:rPr>
                <w:rFonts w:ascii="Arial" w:hAnsi="Arial" w:cs="Arial"/>
                <w:b/>
                <w:bCs/>
                <w:strike/>
                <w:color w:val="000000"/>
                <w:sz w:val="18"/>
                <w:szCs w:val="18"/>
                <w:lang w:eastAsia="en-GB"/>
              </w:rPr>
              <w:t>Zhu, Siting, CAICT</w:t>
            </w:r>
          </w:p>
        </w:tc>
        <w:tc>
          <w:tcPr>
            <w:tcW w:w="850" w:type="dxa"/>
            <w:shd w:val="clear" w:color="auto" w:fill="auto"/>
            <w:tcMar>
              <w:left w:w="28" w:type="dxa"/>
              <w:right w:w="28" w:type="dxa"/>
            </w:tcMar>
            <w:hideMark/>
          </w:tcPr>
          <w:p w14:paraId="5CB2C03F" w14:textId="26098C43" w:rsidR="00556568" w:rsidRPr="009635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963531">
              <w:rPr>
                <w:rFonts w:ascii="Arial" w:hAnsi="Arial" w:cs="Arial"/>
                <w:b/>
                <w:bCs/>
                <w:strike/>
                <w:color w:val="FF0000"/>
                <w:sz w:val="18"/>
                <w:szCs w:val="18"/>
                <w:lang w:eastAsia="en-GB"/>
              </w:rPr>
              <w:t>Y</w:t>
            </w:r>
          </w:p>
        </w:tc>
      </w:tr>
      <w:tr w:rsidR="00556568" w:rsidRPr="00963531" w14:paraId="43D07808" w14:textId="77777777" w:rsidTr="0041562B">
        <w:trPr>
          <w:trHeight w:val="255"/>
        </w:trPr>
        <w:tc>
          <w:tcPr>
            <w:tcW w:w="757" w:type="dxa"/>
            <w:shd w:val="clear" w:color="auto" w:fill="auto"/>
            <w:tcMar>
              <w:left w:w="28" w:type="dxa"/>
              <w:right w:w="28" w:type="dxa"/>
            </w:tcMar>
            <w:hideMark/>
          </w:tcPr>
          <w:p w14:paraId="4452F0D7" w14:textId="77777777" w:rsidR="00556568" w:rsidRPr="009635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63531">
              <w:rPr>
                <w:rFonts w:ascii="Arial" w:hAnsi="Arial" w:cs="Arial"/>
                <w:strike/>
                <w:color w:val="000000"/>
                <w:sz w:val="18"/>
                <w:szCs w:val="18"/>
                <w:lang w:eastAsia="en-GB"/>
              </w:rPr>
              <w:t>970181</w:t>
            </w:r>
          </w:p>
        </w:tc>
        <w:tc>
          <w:tcPr>
            <w:tcW w:w="3969" w:type="dxa"/>
            <w:shd w:val="clear" w:color="auto" w:fill="auto"/>
            <w:tcMar>
              <w:left w:w="28" w:type="dxa"/>
              <w:right w:w="28" w:type="dxa"/>
            </w:tcMar>
            <w:hideMark/>
          </w:tcPr>
          <w:p w14:paraId="3CEE51D4" w14:textId="77777777" w:rsidR="00556568" w:rsidRPr="009635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63531">
              <w:rPr>
                <w:rFonts w:ascii="Arial" w:hAnsi="Arial" w:cs="Arial"/>
                <w:strike/>
                <w:color w:val="000000"/>
                <w:sz w:val="18"/>
                <w:szCs w:val="18"/>
                <w:lang w:eastAsia="en-GB"/>
              </w:rPr>
              <w:t xml:space="preserve">   Core part: Enhancement of Multiple Input Multiple Output (MIMO) Over-the-Air (OTA) requirement for NR UEs </w:t>
            </w:r>
          </w:p>
        </w:tc>
        <w:tc>
          <w:tcPr>
            <w:tcW w:w="1701" w:type="dxa"/>
            <w:shd w:val="clear" w:color="auto" w:fill="auto"/>
            <w:tcMar>
              <w:left w:w="28" w:type="dxa"/>
              <w:right w:w="28" w:type="dxa"/>
            </w:tcMar>
            <w:hideMark/>
          </w:tcPr>
          <w:p w14:paraId="1DC6172C" w14:textId="6523EFD9" w:rsidR="00556568" w:rsidRPr="00963531"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963531">
              <w:rPr>
                <w:rFonts w:ascii="Arial" w:hAnsi="Arial" w:cs="Arial"/>
                <w:strike/>
                <w:color w:val="000000"/>
                <w:sz w:val="18"/>
                <w:szCs w:val="18"/>
                <w:lang w:val="es-ES" w:eastAsia="en-GB"/>
              </w:rPr>
              <w:t>N</w:t>
            </w:r>
            <w:r w:rsidRPr="00963531">
              <w:rPr>
                <w:rFonts w:ascii="Arial" w:hAnsi="Arial" w:cs="Arial"/>
                <w:strike/>
                <w:color w:val="000000"/>
                <w:sz w:val="2"/>
                <w:szCs w:val="18"/>
                <w:lang w:val="es-ES" w:eastAsia="en-GB"/>
              </w:rPr>
              <w:t xml:space="preserve"> </w:t>
            </w:r>
            <w:r w:rsidRPr="00963531">
              <w:rPr>
                <w:rFonts w:ascii="Arial" w:hAnsi="Arial" w:cs="Arial"/>
                <w:strike/>
                <w:color w:val="000000"/>
                <w:sz w:val="18"/>
                <w:szCs w:val="18"/>
                <w:lang w:val="es-ES" w:eastAsia="en-GB"/>
              </w:rPr>
              <w:t>R</w:t>
            </w:r>
            <w:r w:rsidRPr="00963531">
              <w:rPr>
                <w:rFonts w:ascii="Arial" w:hAnsi="Arial" w:cs="Arial"/>
                <w:strike/>
                <w:color w:val="000000"/>
                <w:sz w:val="2"/>
                <w:szCs w:val="18"/>
                <w:lang w:val="es-ES" w:eastAsia="en-GB"/>
              </w:rPr>
              <w:t xml:space="preserve"> </w:t>
            </w:r>
            <w:r w:rsidRPr="00963531">
              <w:rPr>
                <w:rFonts w:ascii="Arial" w:hAnsi="Arial" w:cs="Arial"/>
                <w:strike/>
                <w:color w:val="000000"/>
                <w:sz w:val="18"/>
                <w:szCs w:val="18"/>
                <w:lang w:val="es-ES" w:eastAsia="en-GB"/>
              </w:rPr>
              <w:t>_</w:t>
            </w:r>
            <w:r w:rsidRPr="00963531">
              <w:rPr>
                <w:rFonts w:ascii="Arial" w:hAnsi="Arial" w:cs="Arial"/>
                <w:strike/>
                <w:color w:val="000000"/>
                <w:sz w:val="2"/>
                <w:szCs w:val="18"/>
                <w:lang w:val="es-ES" w:eastAsia="en-GB"/>
              </w:rPr>
              <w:t xml:space="preserve"> </w:t>
            </w:r>
            <w:r w:rsidRPr="00963531">
              <w:rPr>
                <w:rFonts w:ascii="Arial" w:hAnsi="Arial" w:cs="Arial"/>
                <w:strike/>
                <w:color w:val="000000"/>
                <w:sz w:val="18"/>
                <w:szCs w:val="18"/>
                <w:lang w:val="es-ES" w:eastAsia="en-GB"/>
              </w:rPr>
              <w:t>M</w:t>
            </w:r>
            <w:r w:rsidRPr="00963531">
              <w:rPr>
                <w:rFonts w:ascii="Arial" w:hAnsi="Arial" w:cs="Arial"/>
                <w:strike/>
                <w:color w:val="000000"/>
                <w:sz w:val="2"/>
                <w:szCs w:val="18"/>
                <w:lang w:val="es-ES" w:eastAsia="en-GB"/>
              </w:rPr>
              <w:t xml:space="preserve"> </w:t>
            </w:r>
            <w:r w:rsidRPr="00963531">
              <w:rPr>
                <w:rFonts w:ascii="Arial" w:hAnsi="Arial" w:cs="Arial"/>
                <w:strike/>
                <w:color w:val="000000"/>
                <w:sz w:val="18"/>
                <w:szCs w:val="18"/>
                <w:lang w:val="es-ES" w:eastAsia="en-GB"/>
              </w:rPr>
              <w:t>I</w:t>
            </w:r>
            <w:r w:rsidRPr="00963531">
              <w:rPr>
                <w:rFonts w:ascii="Arial" w:hAnsi="Arial" w:cs="Arial"/>
                <w:strike/>
                <w:color w:val="000000"/>
                <w:sz w:val="2"/>
                <w:szCs w:val="18"/>
                <w:lang w:val="es-ES" w:eastAsia="en-GB"/>
              </w:rPr>
              <w:t xml:space="preserve"> </w:t>
            </w:r>
            <w:r w:rsidRPr="00963531">
              <w:rPr>
                <w:rFonts w:ascii="Arial" w:hAnsi="Arial" w:cs="Arial"/>
                <w:strike/>
                <w:color w:val="000000"/>
                <w:sz w:val="18"/>
                <w:szCs w:val="18"/>
                <w:lang w:val="es-ES" w:eastAsia="en-GB"/>
              </w:rPr>
              <w:t>M</w:t>
            </w:r>
            <w:r w:rsidRPr="00963531">
              <w:rPr>
                <w:rFonts w:ascii="Arial" w:hAnsi="Arial" w:cs="Arial"/>
                <w:strike/>
                <w:color w:val="000000"/>
                <w:sz w:val="2"/>
                <w:szCs w:val="18"/>
                <w:lang w:val="es-ES" w:eastAsia="en-GB"/>
              </w:rPr>
              <w:t xml:space="preserve"> </w:t>
            </w:r>
            <w:r w:rsidRPr="00963531">
              <w:rPr>
                <w:rFonts w:ascii="Arial" w:hAnsi="Arial" w:cs="Arial"/>
                <w:strike/>
                <w:color w:val="000000"/>
                <w:sz w:val="18"/>
                <w:szCs w:val="18"/>
                <w:lang w:val="es-ES" w:eastAsia="en-GB"/>
              </w:rPr>
              <w:t>O</w:t>
            </w:r>
            <w:r w:rsidRPr="00963531">
              <w:rPr>
                <w:rFonts w:ascii="Arial" w:hAnsi="Arial" w:cs="Arial"/>
                <w:strike/>
                <w:color w:val="000000"/>
                <w:sz w:val="2"/>
                <w:szCs w:val="18"/>
                <w:lang w:val="es-ES" w:eastAsia="en-GB"/>
              </w:rPr>
              <w:t xml:space="preserve"> </w:t>
            </w:r>
            <w:r w:rsidRPr="00963531">
              <w:rPr>
                <w:rFonts w:ascii="Arial" w:hAnsi="Arial" w:cs="Arial"/>
                <w:strike/>
                <w:color w:val="000000"/>
                <w:sz w:val="18"/>
                <w:szCs w:val="18"/>
                <w:lang w:val="es-ES" w:eastAsia="en-GB"/>
              </w:rPr>
              <w:t>_</w:t>
            </w:r>
            <w:r w:rsidRPr="00963531">
              <w:rPr>
                <w:rFonts w:ascii="Arial" w:hAnsi="Arial" w:cs="Arial"/>
                <w:strike/>
                <w:color w:val="000000"/>
                <w:sz w:val="2"/>
                <w:szCs w:val="18"/>
                <w:lang w:val="es-ES" w:eastAsia="en-GB"/>
              </w:rPr>
              <w:t xml:space="preserve"> </w:t>
            </w:r>
            <w:r w:rsidRPr="00963531">
              <w:rPr>
                <w:rFonts w:ascii="Arial" w:hAnsi="Arial" w:cs="Arial"/>
                <w:strike/>
                <w:color w:val="000000"/>
                <w:sz w:val="18"/>
                <w:szCs w:val="18"/>
                <w:lang w:val="es-ES" w:eastAsia="en-GB"/>
              </w:rPr>
              <w:t>O</w:t>
            </w:r>
            <w:r w:rsidRPr="00963531">
              <w:rPr>
                <w:rFonts w:ascii="Arial" w:hAnsi="Arial" w:cs="Arial"/>
                <w:strike/>
                <w:color w:val="000000"/>
                <w:sz w:val="2"/>
                <w:szCs w:val="18"/>
                <w:lang w:val="es-ES" w:eastAsia="en-GB"/>
              </w:rPr>
              <w:t xml:space="preserve"> </w:t>
            </w:r>
            <w:r w:rsidRPr="00963531">
              <w:rPr>
                <w:rFonts w:ascii="Arial" w:hAnsi="Arial" w:cs="Arial"/>
                <w:strike/>
                <w:color w:val="000000"/>
                <w:sz w:val="18"/>
                <w:szCs w:val="18"/>
                <w:lang w:val="es-ES" w:eastAsia="en-GB"/>
              </w:rPr>
              <w:t>T</w:t>
            </w:r>
            <w:r w:rsidRPr="00963531">
              <w:rPr>
                <w:rFonts w:ascii="Arial" w:hAnsi="Arial" w:cs="Arial"/>
                <w:strike/>
                <w:color w:val="000000"/>
                <w:sz w:val="2"/>
                <w:szCs w:val="18"/>
                <w:lang w:val="es-ES" w:eastAsia="en-GB"/>
              </w:rPr>
              <w:t xml:space="preserve"> </w:t>
            </w:r>
            <w:r w:rsidRPr="00963531">
              <w:rPr>
                <w:rFonts w:ascii="Arial" w:hAnsi="Arial" w:cs="Arial"/>
                <w:strike/>
                <w:color w:val="000000"/>
                <w:sz w:val="18"/>
                <w:szCs w:val="18"/>
                <w:lang w:val="es-ES" w:eastAsia="en-GB"/>
              </w:rPr>
              <w:t>A</w:t>
            </w:r>
            <w:r w:rsidRPr="00963531">
              <w:rPr>
                <w:rFonts w:ascii="Arial" w:hAnsi="Arial" w:cs="Arial"/>
                <w:strike/>
                <w:color w:val="000000"/>
                <w:sz w:val="2"/>
                <w:szCs w:val="18"/>
                <w:lang w:val="es-ES" w:eastAsia="en-GB"/>
              </w:rPr>
              <w:t xml:space="preserve"> </w:t>
            </w:r>
            <w:r w:rsidRPr="00963531">
              <w:rPr>
                <w:rFonts w:ascii="Arial" w:hAnsi="Arial" w:cs="Arial"/>
                <w:strike/>
                <w:color w:val="000000"/>
                <w:sz w:val="18"/>
                <w:szCs w:val="18"/>
                <w:lang w:val="es-ES" w:eastAsia="en-GB"/>
              </w:rPr>
              <w:t>_</w:t>
            </w:r>
            <w:r w:rsidRPr="00963531">
              <w:rPr>
                <w:rFonts w:ascii="Arial" w:hAnsi="Arial" w:cs="Arial"/>
                <w:strike/>
                <w:color w:val="000000"/>
                <w:sz w:val="2"/>
                <w:szCs w:val="18"/>
                <w:lang w:val="es-ES" w:eastAsia="en-GB"/>
              </w:rPr>
              <w:t xml:space="preserve"> </w:t>
            </w:r>
            <w:r w:rsidRPr="00963531">
              <w:rPr>
                <w:rFonts w:ascii="Arial" w:hAnsi="Arial" w:cs="Arial"/>
                <w:strike/>
                <w:color w:val="000000"/>
                <w:sz w:val="18"/>
                <w:szCs w:val="18"/>
                <w:lang w:val="es-ES" w:eastAsia="en-GB"/>
              </w:rPr>
              <w:t>e</w:t>
            </w:r>
            <w:r w:rsidRPr="00963531">
              <w:rPr>
                <w:rFonts w:ascii="Arial" w:hAnsi="Arial" w:cs="Arial"/>
                <w:strike/>
                <w:color w:val="000000"/>
                <w:sz w:val="2"/>
                <w:szCs w:val="18"/>
                <w:lang w:val="es-ES" w:eastAsia="en-GB"/>
              </w:rPr>
              <w:t xml:space="preserve"> </w:t>
            </w:r>
            <w:r w:rsidRPr="00963531">
              <w:rPr>
                <w:rFonts w:ascii="Arial" w:hAnsi="Arial" w:cs="Arial"/>
                <w:strike/>
                <w:color w:val="000000"/>
                <w:sz w:val="18"/>
                <w:szCs w:val="18"/>
                <w:lang w:val="es-ES" w:eastAsia="en-GB"/>
              </w:rPr>
              <w:t>n</w:t>
            </w:r>
            <w:r w:rsidRPr="00963531">
              <w:rPr>
                <w:rFonts w:ascii="Arial" w:hAnsi="Arial" w:cs="Arial"/>
                <w:strike/>
                <w:color w:val="000000"/>
                <w:sz w:val="2"/>
                <w:szCs w:val="18"/>
                <w:lang w:val="es-ES" w:eastAsia="en-GB"/>
              </w:rPr>
              <w:t xml:space="preserve"> </w:t>
            </w:r>
            <w:r w:rsidRPr="00963531">
              <w:rPr>
                <w:rFonts w:ascii="Arial" w:hAnsi="Arial" w:cs="Arial"/>
                <w:strike/>
                <w:color w:val="000000"/>
                <w:sz w:val="18"/>
                <w:szCs w:val="18"/>
                <w:lang w:val="es-ES" w:eastAsia="en-GB"/>
              </w:rPr>
              <w:t>h</w:t>
            </w:r>
            <w:r w:rsidRPr="00963531">
              <w:rPr>
                <w:rFonts w:ascii="Arial" w:hAnsi="Arial" w:cs="Arial"/>
                <w:strike/>
                <w:color w:val="000000"/>
                <w:sz w:val="2"/>
                <w:szCs w:val="18"/>
                <w:lang w:val="es-ES" w:eastAsia="en-GB"/>
              </w:rPr>
              <w:t xml:space="preserve"> </w:t>
            </w:r>
            <w:r w:rsidRPr="00963531">
              <w:rPr>
                <w:rFonts w:ascii="Arial" w:hAnsi="Arial" w:cs="Arial"/>
                <w:strike/>
                <w:color w:val="000000"/>
                <w:sz w:val="18"/>
                <w:szCs w:val="18"/>
                <w:lang w:val="es-ES" w:eastAsia="en-GB"/>
              </w:rPr>
              <w:t>-</w:t>
            </w:r>
            <w:r w:rsidRPr="00963531">
              <w:rPr>
                <w:rFonts w:ascii="Arial" w:hAnsi="Arial" w:cs="Arial"/>
                <w:strike/>
                <w:color w:val="000000"/>
                <w:sz w:val="2"/>
                <w:szCs w:val="18"/>
                <w:lang w:val="es-ES" w:eastAsia="en-GB"/>
              </w:rPr>
              <w:t xml:space="preserve"> </w:t>
            </w:r>
            <w:r w:rsidRPr="00963531">
              <w:rPr>
                <w:rFonts w:ascii="Arial" w:hAnsi="Arial" w:cs="Arial"/>
                <w:strike/>
                <w:color w:val="000000"/>
                <w:sz w:val="18"/>
                <w:szCs w:val="18"/>
                <w:lang w:val="es-ES" w:eastAsia="en-GB"/>
              </w:rPr>
              <w:t>C</w:t>
            </w:r>
            <w:r w:rsidRPr="00963531">
              <w:rPr>
                <w:rFonts w:ascii="Arial" w:hAnsi="Arial" w:cs="Arial"/>
                <w:strike/>
                <w:color w:val="000000"/>
                <w:sz w:val="2"/>
                <w:szCs w:val="18"/>
                <w:lang w:val="es-ES" w:eastAsia="en-GB"/>
              </w:rPr>
              <w:t xml:space="preserve"> </w:t>
            </w:r>
            <w:r w:rsidRPr="00963531">
              <w:rPr>
                <w:rFonts w:ascii="Arial" w:hAnsi="Arial" w:cs="Arial"/>
                <w:strike/>
                <w:color w:val="000000"/>
                <w:sz w:val="18"/>
                <w:szCs w:val="18"/>
                <w:lang w:val="es-ES" w:eastAsia="en-GB"/>
              </w:rPr>
              <w:t>o</w:t>
            </w:r>
            <w:r w:rsidRPr="00963531">
              <w:rPr>
                <w:rFonts w:ascii="Arial" w:hAnsi="Arial" w:cs="Arial"/>
                <w:strike/>
                <w:color w:val="000000"/>
                <w:sz w:val="2"/>
                <w:szCs w:val="18"/>
                <w:lang w:val="es-ES" w:eastAsia="en-GB"/>
              </w:rPr>
              <w:t xml:space="preserve"> </w:t>
            </w:r>
            <w:r w:rsidRPr="00963531">
              <w:rPr>
                <w:rFonts w:ascii="Arial" w:hAnsi="Arial" w:cs="Arial"/>
                <w:strike/>
                <w:color w:val="000000"/>
                <w:sz w:val="18"/>
                <w:szCs w:val="18"/>
                <w:lang w:val="es-ES" w:eastAsia="en-GB"/>
              </w:rPr>
              <w:t>r</w:t>
            </w:r>
            <w:r w:rsidRPr="00963531">
              <w:rPr>
                <w:rFonts w:ascii="Arial" w:hAnsi="Arial" w:cs="Arial"/>
                <w:strike/>
                <w:color w:val="000000"/>
                <w:sz w:val="2"/>
                <w:szCs w:val="18"/>
                <w:lang w:val="es-ES" w:eastAsia="en-GB"/>
              </w:rPr>
              <w:t xml:space="preserve"> </w:t>
            </w:r>
            <w:r w:rsidRPr="00963531">
              <w:rPr>
                <w:rFonts w:ascii="Arial" w:hAnsi="Arial" w:cs="Arial"/>
                <w:strike/>
                <w:color w:val="000000"/>
                <w:sz w:val="18"/>
                <w:szCs w:val="18"/>
                <w:lang w:val="es-ES" w:eastAsia="en-GB"/>
              </w:rPr>
              <w:t>e</w:t>
            </w:r>
            <w:r w:rsidRPr="00963531">
              <w:rPr>
                <w:rFonts w:ascii="Arial" w:hAnsi="Arial" w:cs="Arial"/>
                <w:strike/>
                <w:color w:val="000000"/>
                <w:sz w:val="2"/>
                <w:szCs w:val="18"/>
                <w:lang w:val="es-ES" w:eastAsia="en-GB"/>
              </w:rPr>
              <w:t xml:space="preserve"> </w:t>
            </w:r>
          </w:p>
        </w:tc>
        <w:tc>
          <w:tcPr>
            <w:tcW w:w="397" w:type="dxa"/>
            <w:shd w:val="clear" w:color="auto" w:fill="auto"/>
            <w:tcMar>
              <w:left w:w="28" w:type="dxa"/>
              <w:right w:w="28" w:type="dxa"/>
            </w:tcMar>
            <w:hideMark/>
          </w:tcPr>
          <w:p w14:paraId="5373AEB4" w14:textId="77777777" w:rsidR="00556568" w:rsidRPr="009635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63531">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18020051" w14:textId="1F3DA4C8" w:rsidR="00556568" w:rsidRPr="00963531"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859" w:history="1">
              <w:r w:rsidR="00556568" w:rsidRPr="00963531">
                <w:rPr>
                  <w:rFonts w:ascii="Calibri" w:hAnsi="Calibri" w:cs="Calibri"/>
                  <w:strike/>
                  <w:color w:val="0563C1"/>
                  <w:sz w:val="18"/>
                  <w:szCs w:val="18"/>
                  <w:u w:val="single"/>
                  <w:lang w:eastAsia="en-GB"/>
                </w:rPr>
                <w:t>RP-232679</w:t>
              </w:r>
            </w:hyperlink>
          </w:p>
        </w:tc>
        <w:tc>
          <w:tcPr>
            <w:tcW w:w="2268" w:type="dxa"/>
            <w:shd w:val="clear" w:color="auto" w:fill="auto"/>
            <w:tcMar>
              <w:left w:w="28" w:type="dxa"/>
              <w:right w:w="28" w:type="dxa"/>
            </w:tcMar>
            <w:hideMark/>
          </w:tcPr>
          <w:p w14:paraId="1FD2DD7F" w14:textId="77777777" w:rsidR="00556568" w:rsidRPr="009635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963531">
              <w:rPr>
                <w:rFonts w:ascii="Arial" w:hAnsi="Arial" w:cs="Arial"/>
                <w:b/>
                <w:bCs/>
                <w:strike/>
                <w:color w:val="000000"/>
                <w:sz w:val="18"/>
                <w:szCs w:val="18"/>
                <w:lang w:eastAsia="en-GB"/>
              </w:rPr>
              <w:t>Zhu, Siting, CAICT</w:t>
            </w:r>
          </w:p>
        </w:tc>
        <w:tc>
          <w:tcPr>
            <w:tcW w:w="850" w:type="dxa"/>
            <w:shd w:val="clear" w:color="auto" w:fill="auto"/>
            <w:tcMar>
              <w:left w:w="28" w:type="dxa"/>
              <w:right w:w="28" w:type="dxa"/>
            </w:tcMar>
            <w:hideMark/>
          </w:tcPr>
          <w:p w14:paraId="3C9539A0" w14:textId="77777777" w:rsidR="00556568" w:rsidRPr="009635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63531">
              <w:rPr>
                <w:rFonts w:ascii="Arial" w:hAnsi="Arial" w:cs="Arial"/>
                <w:strike/>
                <w:color w:val="000000"/>
                <w:sz w:val="18"/>
                <w:szCs w:val="18"/>
                <w:lang w:eastAsia="en-GB"/>
              </w:rPr>
              <w:t>S</w:t>
            </w:r>
          </w:p>
        </w:tc>
      </w:tr>
      <w:tr w:rsidR="00556568" w:rsidRPr="00963531" w14:paraId="0F1659D8" w14:textId="77777777" w:rsidTr="0041562B">
        <w:trPr>
          <w:trHeight w:val="255"/>
        </w:trPr>
        <w:tc>
          <w:tcPr>
            <w:tcW w:w="757" w:type="dxa"/>
            <w:shd w:val="clear" w:color="auto" w:fill="auto"/>
            <w:tcMar>
              <w:left w:w="28" w:type="dxa"/>
              <w:right w:w="28" w:type="dxa"/>
            </w:tcMar>
            <w:hideMark/>
          </w:tcPr>
          <w:p w14:paraId="2F999AA2" w14:textId="77777777" w:rsidR="00556568" w:rsidRPr="009635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63531">
              <w:rPr>
                <w:rFonts w:ascii="Arial" w:hAnsi="Arial" w:cs="Arial"/>
                <w:strike/>
                <w:color w:val="000000"/>
                <w:sz w:val="18"/>
                <w:szCs w:val="18"/>
                <w:lang w:eastAsia="en-GB"/>
              </w:rPr>
              <w:t>970281</w:t>
            </w:r>
          </w:p>
        </w:tc>
        <w:tc>
          <w:tcPr>
            <w:tcW w:w="3969" w:type="dxa"/>
            <w:shd w:val="clear" w:color="auto" w:fill="auto"/>
            <w:tcMar>
              <w:left w:w="28" w:type="dxa"/>
              <w:right w:w="28" w:type="dxa"/>
            </w:tcMar>
            <w:hideMark/>
          </w:tcPr>
          <w:p w14:paraId="32CDF685" w14:textId="77777777" w:rsidR="00556568" w:rsidRPr="009635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63531">
              <w:rPr>
                <w:rFonts w:ascii="Arial" w:hAnsi="Arial" w:cs="Arial"/>
                <w:strike/>
                <w:color w:val="000000"/>
                <w:sz w:val="18"/>
                <w:szCs w:val="18"/>
                <w:lang w:eastAsia="en-GB"/>
              </w:rPr>
              <w:t xml:space="preserve">   Perf. part: Enhancement of Multiple Input Multiple Output (MIMO) Over-the-Air (OTA) requirement for NR UEs </w:t>
            </w:r>
          </w:p>
        </w:tc>
        <w:tc>
          <w:tcPr>
            <w:tcW w:w="1701" w:type="dxa"/>
            <w:shd w:val="clear" w:color="auto" w:fill="auto"/>
            <w:tcMar>
              <w:left w:w="28" w:type="dxa"/>
              <w:right w:w="28" w:type="dxa"/>
            </w:tcMar>
            <w:hideMark/>
          </w:tcPr>
          <w:p w14:paraId="2277129A" w14:textId="65AA70C3" w:rsidR="00556568" w:rsidRPr="00963531"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963531">
              <w:rPr>
                <w:rFonts w:ascii="Arial" w:hAnsi="Arial" w:cs="Arial"/>
                <w:strike/>
                <w:color w:val="000000"/>
                <w:sz w:val="18"/>
                <w:szCs w:val="18"/>
                <w:lang w:val="es-ES" w:eastAsia="en-GB"/>
              </w:rPr>
              <w:t>N</w:t>
            </w:r>
            <w:r w:rsidRPr="00963531">
              <w:rPr>
                <w:rFonts w:ascii="Arial" w:hAnsi="Arial" w:cs="Arial"/>
                <w:strike/>
                <w:color w:val="000000"/>
                <w:sz w:val="2"/>
                <w:szCs w:val="18"/>
                <w:lang w:val="es-ES" w:eastAsia="en-GB"/>
              </w:rPr>
              <w:t xml:space="preserve"> </w:t>
            </w:r>
            <w:r w:rsidRPr="00963531">
              <w:rPr>
                <w:rFonts w:ascii="Arial" w:hAnsi="Arial" w:cs="Arial"/>
                <w:strike/>
                <w:color w:val="000000"/>
                <w:sz w:val="18"/>
                <w:szCs w:val="18"/>
                <w:lang w:val="es-ES" w:eastAsia="en-GB"/>
              </w:rPr>
              <w:t>R</w:t>
            </w:r>
            <w:r w:rsidRPr="00963531">
              <w:rPr>
                <w:rFonts w:ascii="Arial" w:hAnsi="Arial" w:cs="Arial"/>
                <w:strike/>
                <w:color w:val="000000"/>
                <w:sz w:val="2"/>
                <w:szCs w:val="18"/>
                <w:lang w:val="es-ES" w:eastAsia="en-GB"/>
              </w:rPr>
              <w:t xml:space="preserve"> </w:t>
            </w:r>
            <w:r w:rsidRPr="00963531">
              <w:rPr>
                <w:rFonts w:ascii="Arial" w:hAnsi="Arial" w:cs="Arial"/>
                <w:strike/>
                <w:color w:val="000000"/>
                <w:sz w:val="18"/>
                <w:szCs w:val="18"/>
                <w:lang w:val="es-ES" w:eastAsia="en-GB"/>
              </w:rPr>
              <w:t>_</w:t>
            </w:r>
            <w:r w:rsidRPr="00963531">
              <w:rPr>
                <w:rFonts w:ascii="Arial" w:hAnsi="Arial" w:cs="Arial"/>
                <w:strike/>
                <w:color w:val="000000"/>
                <w:sz w:val="2"/>
                <w:szCs w:val="18"/>
                <w:lang w:val="es-ES" w:eastAsia="en-GB"/>
              </w:rPr>
              <w:t xml:space="preserve"> </w:t>
            </w:r>
            <w:r w:rsidRPr="00963531">
              <w:rPr>
                <w:rFonts w:ascii="Arial" w:hAnsi="Arial" w:cs="Arial"/>
                <w:strike/>
                <w:color w:val="000000"/>
                <w:sz w:val="18"/>
                <w:szCs w:val="18"/>
                <w:lang w:val="es-ES" w:eastAsia="en-GB"/>
              </w:rPr>
              <w:t>M</w:t>
            </w:r>
            <w:r w:rsidRPr="00963531">
              <w:rPr>
                <w:rFonts w:ascii="Arial" w:hAnsi="Arial" w:cs="Arial"/>
                <w:strike/>
                <w:color w:val="000000"/>
                <w:sz w:val="2"/>
                <w:szCs w:val="18"/>
                <w:lang w:val="es-ES" w:eastAsia="en-GB"/>
              </w:rPr>
              <w:t xml:space="preserve"> </w:t>
            </w:r>
            <w:r w:rsidRPr="00963531">
              <w:rPr>
                <w:rFonts w:ascii="Arial" w:hAnsi="Arial" w:cs="Arial"/>
                <w:strike/>
                <w:color w:val="000000"/>
                <w:sz w:val="18"/>
                <w:szCs w:val="18"/>
                <w:lang w:val="es-ES" w:eastAsia="en-GB"/>
              </w:rPr>
              <w:t>I</w:t>
            </w:r>
            <w:r w:rsidRPr="00963531">
              <w:rPr>
                <w:rFonts w:ascii="Arial" w:hAnsi="Arial" w:cs="Arial"/>
                <w:strike/>
                <w:color w:val="000000"/>
                <w:sz w:val="2"/>
                <w:szCs w:val="18"/>
                <w:lang w:val="es-ES" w:eastAsia="en-GB"/>
              </w:rPr>
              <w:t xml:space="preserve"> </w:t>
            </w:r>
            <w:r w:rsidRPr="00963531">
              <w:rPr>
                <w:rFonts w:ascii="Arial" w:hAnsi="Arial" w:cs="Arial"/>
                <w:strike/>
                <w:color w:val="000000"/>
                <w:sz w:val="18"/>
                <w:szCs w:val="18"/>
                <w:lang w:val="es-ES" w:eastAsia="en-GB"/>
              </w:rPr>
              <w:t>M</w:t>
            </w:r>
            <w:r w:rsidRPr="00963531">
              <w:rPr>
                <w:rFonts w:ascii="Arial" w:hAnsi="Arial" w:cs="Arial"/>
                <w:strike/>
                <w:color w:val="000000"/>
                <w:sz w:val="2"/>
                <w:szCs w:val="18"/>
                <w:lang w:val="es-ES" w:eastAsia="en-GB"/>
              </w:rPr>
              <w:t xml:space="preserve"> </w:t>
            </w:r>
            <w:r w:rsidRPr="00963531">
              <w:rPr>
                <w:rFonts w:ascii="Arial" w:hAnsi="Arial" w:cs="Arial"/>
                <w:strike/>
                <w:color w:val="000000"/>
                <w:sz w:val="18"/>
                <w:szCs w:val="18"/>
                <w:lang w:val="es-ES" w:eastAsia="en-GB"/>
              </w:rPr>
              <w:t>O</w:t>
            </w:r>
            <w:r w:rsidRPr="00963531">
              <w:rPr>
                <w:rFonts w:ascii="Arial" w:hAnsi="Arial" w:cs="Arial"/>
                <w:strike/>
                <w:color w:val="000000"/>
                <w:sz w:val="2"/>
                <w:szCs w:val="18"/>
                <w:lang w:val="es-ES" w:eastAsia="en-GB"/>
              </w:rPr>
              <w:t xml:space="preserve"> </w:t>
            </w:r>
            <w:r w:rsidRPr="00963531">
              <w:rPr>
                <w:rFonts w:ascii="Arial" w:hAnsi="Arial" w:cs="Arial"/>
                <w:strike/>
                <w:color w:val="000000"/>
                <w:sz w:val="18"/>
                <w:szCs w:val="18"/>
                <w:lang w:val="es-ES" w:eastAsia="en-GB"/>
              </w:rPr>
              <w:t>_</w:t>
            </w:r>
            <w:r w:rsidRPr="00963531">
              <w:rPr>
                <w:rFonts w:ascii="Arial" w:hAnsi="Arial" w:cs="Arial"/>
                <w:strike/>
                <w:color w:val="000000"/>
                <w:sz w:val="2"/>
                <w:szCs w:val="18"/>
                <w:lang w:val="es-ES" w:eastAsia="en-GB"/>
              </w:rPr>
              <w:t xml:space="preserve"> </w:t>
            </w:r>
            <w:r w:rsidRPr="00963531">
              <w:rPr>
                <w:rFonts w:ascii="Arial" w:hAnsi="Arial" w:cs="Arial"/>
                <w:strike/>
                <w:color w:val="000000"/>
                <w:sz w:val="18"/>
                <w:szCs w:val="18"/>
                <w:lang w:val="es-ES" w:eastAsia="en-GB"/>
              </w:rPr>
              <w:t>O</w:t>
            </w:r>
            <w:r w:rsidRPr="00963531">
              <w:rPr>
                <w:rFonts w:ascii="Arial" w:hAnsi="Arial" w:cs="Arial"/>
                <w:strike/>
                <w:color w:val="000000"/>
                <w:sz w:val="2"/>
                <w:szCs w:val="18"/>
                <w:lang w:val="es-ES" w:eastAsia="en-GB"/>
              </w:rPr>
              <w:t xml:space="preserve"> </w:t>
            </w:r>
            <w:r w:rsidRPr="00963531">
              <w:rPr>
                <w:rFonts w:ascii="Arial" w:hAnsi="Arial" w:cs="Arial"/>
                <w:strike/>
                <w:color w:val="000000"/>
                <w:sz w:val="18"/>
                <w:szCs w:val="18"/>
                <w:lang w:val="es-ES" w:eastAsia="en-GB"/>
              </w:rPr>
              <w:t>T</w:t>
            </w:r>
            <w:r w:rsidRPr="00963531">
              <w:rPr>
                <w:rFonts w:ascii="Arial" w:hAnsi="Arial" w:cs="Arial"/>
                <w:strike/>
                <w:color w:val="000000"/>
                <w:sz w:val="2"/>
                <w:szCs w:val="18"/>
                <w:lang w:val="es-ES" w:eastAsia="en-GB"/>
              </w:rPr>
              <w:t xml:space="preserve"> </w:t>
            </w:r>
            <w:r w:rsidRPr="00963531">
              <w:rPr>
                <w:rFonts w:ascii="Arial" w:hAnsi="Arial" w:cs="Arial"/>
                <w:strike/>
                <w:color w:val="000000"/>
                <w:sz w:val="18"/>
                <w:szCs w:val="18"/>
                <w:lang w:val="es-ES" w:eastAsia="en-GB"/>
              </w:rPr>
              <w:t>A</w:t>
            </w:r>
            <w:r w:rsidRPr="00963531">
              <w:rPr>
                <w:rFonts w:ascii="Arial" w:hAnsi="Arial" w:cs="Arial"/>
                <w:strike/>
                <w:color w:val="000000"/>
                <w:sz w:val="2"/>
                <w:szCs w:val="18"/>
                <w:lang w:val="es-ES" w:eastAsia="en-GB"/>
              </w:rPr>
              <w:t xml:space="preserve"> </w:t>
            </w:r>
            <w:r w:rsidRPr="00963531">
              <w:rPr>
                <w:rFonts w:ascii="Arial" w:hAnsi="Arial" w:cs="Arial"/>
                <w:strike/>
                <w:color w:val="000000"/>
                <w:sz w:val="18"/>
                <w:szCs w:val="18"/>
                <w:lang w:val="es-ES" w:eastAsia="en-GB"/>
              </w:rPr>
              <w:t>_</w:t>
            </w:r>
            <w:r w:rsidRPr="00963531">
              <w:rPr>
                <w:rFonts w:ascii="Arial" w:hAnsi="Arial" w:cs="Arial"/>
                <w:strike/>
                <w:color w:val="000000"/>
                <w:sz w:val="2"/>
                <w:szCs w:val="18"/>
                <w:lang w:val="es-ES" w:eastAsia="en-GB"/>
              </w:rPr>
              <w:t xml:space="preserve"> </w:t>
            </w:r>
            <w:r w:rsidRPr="00963531">
              <w:rPr>
                <w:rFonts w:ascii="Arial" w:hAnsi="Arial" w:cs="Arial"/>
                <w:strike/>
                <w:color w:val="000000"/>
                <w:sz w:val="18"/>
                <w:szCs w:val="18"/>
                <w:lang w:val="es-ES" w:eastAsia="en-GB"/>
              </w:rPr>
              <w:t>e</w:t>
            </w:r>
            <w:r w:rsidRPr="00963531">
              <w:rPr>
                <w:rFonts w:ascii="Arial" w:hAnsi="Arial" w:cs="Arial"/>
                <w:strike/>
                <w:color w:val="000000"/>
                <w:sz w:val="2"/>
                <w:szCs w:val="18"/>
                <w:lang w:val="es-ES" w:eastAsia="en-GB"/>
              </w:rPr>
              <w:t xml:space="preserve"> </w:t>
            </w:r>
            <w:r w:rsidRPr="00963531">
              <w:rPr>
                <w:rFonts w:ascii="Arial" w:hAnsi="Arial" w:cs="Arial"/>
                <w:strike/>
                <w:color w:val="000000"/>
                <w:sz w:val="18"/>
                <w:szCs w:val="18"/>
                <w:lang w:val="es-ES" w:eastAsia="en-GB"/>
              </w:rPr>
              <w:t>n</w:t>
            </w:r>
            <w:r w:rsidRPr="00963531">
              <w:rPr>
                <w:rFonts w:ascii="Arial" w:hAnsi="Arial" w:cs="Arial"/>
                <w:strike/>
                <w:color w:val="000000"/>
                <w:sz w:val="2"/>
                <w:szCs w:val="18"/>
                <w:lang w:val="es-ES" w:eastAsia="en-GB"/>
              </w:rPr>
              <w:t xml:space="preserve"> </w:t>
            </w:r>
            <w:r w:rsidRPr="00963531">
              <w:rPr>
                <w:rFonts w:ascii="Arial" w:hAnsi="Arial" w:cs="Arial"/>
                <w:strike/>
                <w:color w:val="000000"/>
                <w:sz w:val="18"/>
                <w:szCs w:val="18"/>
                <w:lang w:val="es-ES" w:eastAsia="en-GB"/>
              </w:rPr>
              <w:t>h</w:t>
            </w:r>
            <w:r w:rsidRPr="00963531">
              <w:rPr>
                <w:rFonts w:ascii="Arial" w:hAnsi="Arial" w:cs="Arial"/>
                <w:strike/>
                <w:color w:val="000000"/>
                <w:sz w:val="2"/>
                <w:szCs w:val="18"/>
                <w:lang w:val="es-ES" w:eastAsia="en-GB"/>
              </w:rPr>
              <w:t xml:space="preserve"> </w:t>
            </w:r>
            <w:r w:rsidRPr="00963531">
              <w:rPr>
                <w:rFonts w:ascii="Arial" w:hAnsi="Arial" w:cs="Arial"/>
                <w:strike/>
                <w:color w:val="000000"/>
                <w:sz w:val="18"/>
                <w:szCs w:val="18"/>
                <w:lang w:val="es-ES" w:eastAsia="en-GB"/>
              </w:rPr>
              <w:t>-</w:t>
            </w:r>
            <w:r w:rsidRPr="00963531">
              <w:rPr>
                <w:rFonts w:ascii="Arial" w:hAnsi="Arial" w:cs="Arial"/>
                <w:strike/>
                <w:color w:val="000000"/>
                <w:sz w:val="2"/>
                <w:szCs w:val="18"/>
                <w:lang w:val="es-ES" w:eastAsia="en-GB"/>
              </w:rPr>
              <w:t xml:space="preserve"> </w:t>
            </w:r>
            <w:r w:rsidRPr="00963531">
              <w:rPr>
                <w:rFonts w:ascii="Arial" w:hAnsi="Arial" w:cs="Arial"/>
                <w:strike/>
                <w:color w:val="000000"/>
                <w:sz w:val="18"/>
                <w:szCs w:val="18"/>
                <w:lang w:val="es-ES" w:eastAsia="en-GB"/>
              </w:rPr>
              <w:t>P</w:t>
            </w:r>
            <w:r w:rsidRPr="00963531">
              <w:rPr>
                <w:rFonts w:ascii="Arial" w:hAnsi="Arial" w:cs="Arial"/>
                <w:strike/>
                <w:color w:val="000000"/>
                <w:sz w:val="2"/>
                <w:szCs w:val="18"/>
                <w:lang w:val="es-ES" w:eastAsia="en-GB"/>
              </w:rPr>
              <w:t xml:space="preserve"> </w:t>
            </w:r>
            <w:r w:rsidRPr="00963531">
              <w:rPr>
                <w:rFonts w:ascii="Arial" w:hAnsi="Arial" w:cs="Arial"/>
                <w:strike/>
                <w:color w:val="000000"/>
                <w:sz w:val="18"/>
                <w:szCs w:val="18"/>
                <w:lang w:val="es-ES" w:eastAsia="en-GB"/>
              </w:rPr>
              <w:t>e</w:t>
            </w:r>
            <w:r w:rsidRPr="00963531">
              <w:rPr>
                <w:rFonts w:ascii="Arial" w:hAnsi="Arial" w:cs="Arial"/>
                <w:strike/>
                <w:color w:val="000000"/>
                <w:sz w:val="2"/>
                <w:szCs w:val="18"/>
                <w:lang w:val="es-ES" w:eastAsia="en-GB"/>
              </w:rPr>
              <w:t xml:space="preserve"> </w:t>
            </w:r>
            <w:r w:rsidRPr="00963531">
              <w:rPr>
                <w:rFonts w:ascii="Arial" w:hAnsi="Arial" w:cs="Arial"/>
                <w:strike/>
                <w:color w:val="000000"/>
                <w:sz w:val="18"/>
                <w:szCs w:val="18"/>
                <w:lang w:val="es-ES" w:eastAsia="en-GB"/>
              </w:rPr>
              <w:t>r</w:t>
            </w:r>
            <w:r w:rsidRPr="00963531">
              <w:rPr>
                <w:rFonts w:ascii="Arial" w:hAnsi="Arial" w:cs="Arial"/>
                <w:strike/>
                <w:color w:val="000000"/>
                <w:sz w:val="2"/>
                <w:szCs w:val="18"/>
                <w:lang w:val="es-ES" w:eastAsia="en-GB"/>
              </w:rPr>
              <w:t xml:space="preserve"> </w:t>
            </w:r>
            <w:r w:rsidRPr="00963531">
              <w:rPr>
                <w:rFonts w:ascii="Arial" w:hAnsi="Arial" w:cs="Arial"/>
                <w:strike/>
                <w:color w:val="000000"/>
                <w:sz w:val="18"/>
                <w:szCs w:val="18"/>
                <w:lang w:val="es-ES" w:eastAsia="en-GB"/>
              </w:rPr>
              <w:t>f</w:t>
            </w:r>
            <w:r w:rsidRPr="00963531">
              <w:rPr>
                <w:rFonts w:ascii="Arial" w:hAnsi="Arial" w:cs="Arial"/>
                <w:strike/>
                <w:color w:val="000000"/>
                <w:sz w:val="2"/>
                <w:szCs w:val="18"/>
                <w:lang w:val="es-ES" w:eastAsia="en-GB"/>
              </w:rPr>
              <w:t xml:space="preserve"> </w:t>
            </w:r>
          </w:p>
        </w:tc>
        <w:tc>
          <w:tcPr>
            <w:tcW w:w="397" w:type="dxa"/>
            <w:shd w:val="clear" w:color="auto" w:fill="auto"/>
            <w:tcMar>
              <w:left w:w="28" w:type="dxa"/>
              <w:right w:w="28" w:type="dxa"/>
            </w:tcMar>
            <w:hideMark/>
          </w:tcPr>
          <w:p w14:paraId="4D115FF5" w14:textId="77777777" w:rsidR="00556568" w:rsidRPr="009635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63531">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2E9B14D2" w14:textId="36D8CFE7" w:rsidR="00556568" w:rsidRPr="00963531"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860" w:history="1">
              <w:r w:rsidR="00556568" w:rsidRPr="00963531">
                <w:rPr>
                  <w:rFonts w:ascii="Calibri" w:hAnsi="Calibri" w:cs="Calibri"/>
                  <w:strike/>
                  <w:color w:val="0563C1"/>
                  <w:sz w:val="18"/>
                  <w:szCs w:val="18"/>
                  <w:u w:val="single"/>
                  <w:lang w:eastAsia="en-GB"/>
                </w:rPr>
                <w:t>RP-232679</w:t>
              </w:r>
            </w:hyperlink>
          </w:p>
        </w:tc>
        <w:tc>
          <w:tcPr>
            <w:tcW w:w="2268" w:type="dxa"/>
            <w:shd w:val="clear" w:color="auto" w:fill="auto"/>
            <w:tcMar>
              <w:left w:w="28" w:type="dxa"/>
              <w:right w:w="28" w:type="dxa"/>
            </w:tcMar>
            <w:hideMark/>
          </w:tcPr>
          <w:p w14:paraId="0E7A7576" w14:textId="77777777" w:rsidR="00556568" w:rsidRPr="009635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963531">
              <w:rPr>
                <w:rFonts w:ascii="Arial" w:hAnsi="Arial" w:cs="Arial"/>
                <w:b/>
                <w:bCs/>
                <w:strike/>
                <w:color w:val="000000"/>
                <w:sz w:val="18"/>
                <w:szCs w:val="18"/>
                <w:lang w:eastAsia="en-GB"/>
              </w:rPr>
              <w:t>Zhu, Siting, CAICT</w:t>
            </w:r>
          </w:p>
        </w:tc>
        <w:tc>
          <w:tcPr>
            <w:tcW w:w="850" w:type="dxa"/>
            <w:shd w:val="clear" w:color="auto" w:fill="auto"/>
            <w:tcMar>
              <w:left w:w="28" w:type="dxa"/>
              <w:right w:w="28" w:type="dxa"/>
            </w:tcMar>
            <w:hideMark/>
          </w:tcPr>
          <w:p w14:paraId="0C9D7175" w14:textId="77777777" w:rsidR="00556568" w:rsidRPr="009635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63531">
              <w:rPr>
                <w:rFonts w:ascii="Arial" w:hAnsi="Arial" w:cs="Arial"/>
                <w:strike/>
                <w:color w:val="000000"/>
                <w:sz w:val="18"/>
                <w:szCs w:val="18"/>
                <w:lang w:eastAsia="en-GB"/>
              </w:rPr>
              <w:t>S</w:t>
            </w:r>
          </w:p>
        </w:tc>
      </w:tr>
      <w:tr w:rsidR="00556568" w:rsidRPr="00EF7FBB" w14:paraId="0D8CB635" w14:textId="77777777" w:rsidTr="0041562B">
        <w:trPr>
          <w:trHeight w:val="255"/>
        </w:trPr>
        <w:tc>
          <w:tcPr>
            <w:tcW w:w="757" w:type="dxa"/>
            <w:shd w:val="clear" w:color="auto" w:fill="auto"/>
            <w:tcMar>
              <w:left w:w="28" w:type="dxa"/>
              <w:right w:w="28" w:type="dxa"/>
            </w:tcMar>
            <w:hideMark/>
          </w:tcPr>
          <w:p w14:paraId="678159C1"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981047</w:t>
            </w:r>
          </w:p>
        </w:tc>
        <w:tc>
          <w:tcPr>
            <w:tcW w:w="3969" w:type="dxa"/>
            <w:shd w:val="clear" w:color="auto" w:fill="auto"/>
            <w:tcMar>
              <w:left w:w="28" w:type="dxa"/>
              <w:right w:w="28" w:type="dxa"/>
            </w:tcMar>
            <w:hideMark/>
          </w:tcPr>
          <w:p w14:paraId="685D3A58"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NR Carrier Aggregation (CA) band combinations with two SUL cells </w:t>
            </w:r>
          </w:p>
        </w:tc>
        <w:tc>
          <w:tcPr>
            <w:tcW w:w="1701" w:type="dxa"/>
            <w:shd w:val="clear" w:color="auto" w:fill="auto"/>
            <w:tcMar>
              <w:left w:w="28" w:type="dxa"/>
              <w:right w:w="28" w:type="dxa"/>
            </w:tcMar>
            <w:hideMark/>
          </w:tcPr>
          <w:p w14:paraId="5B943E20" w14:textId="76464DCC" w:rsidR="00556568" w:rsidRPr="00EF7FBB" w:rsidRDefault="00556568" w:rsidP="00EF7FBB">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R</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_</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2</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S</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U</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L</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_</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c</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e</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l</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l</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_</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c</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o</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m</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b</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o</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s</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_</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R</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1</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8</w:t>
            </w:r>
            <w:r w:rsidRPr="008606A6">
              <w:rPr>
                <w:rFonts w:ascii="Arial" w:hAnsi="Arial" w:cs="Arial"/>
                <w:b/>
                <w:bCs/>
                <w:color w:val="000000"/>
                <w:sz w:val="2"/>
                <w:szCs w:val="18"/>
                <w:lang w:val="es-ES" w:eastAsia="en-GB"/>
              </w:rPr>
              <w:t xml:space="preserve"> </w:t>
            </w:r>
          </w:p>
        </w:tc>
        <w:tc>
          <w:tcPr>
            <w:tcW w:w="397" w:type="dxa"/>
            <w:shd w:val="clear" w:color="auto" w:fill="auto"/>
            <w:tcMar>
              <w:left w:w="28" w:type="dxa"/>
              <w:right w:w="28" w:type="dxa"/>
            </w:tcMar>
            <w:hideMark/>
          </w:tcPr>
          <w:p w14:paraId="61202AA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850" w:type="dxa"/>
            <w:shd w:val="clear" w:color="auto" w:fill="auto"/>
            <w:tcMar>
              <w:left w:w="28" w:type="dxa"/>
              <w:right w:w="28" w:type="dxa"/>
            </w:tcMar>
            <w:hideMark/>
          </w:tcPr>
          <w:p w14:paraId="2A10A754" w14:textId="1509553A"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861" w:history="1">
              <w:r w:rsidR="00556568" w:rsidRPr="00EF7FBB">
                <w:rPr>
                  <w:rFonts w:ascii="Calibri" w:hAnsi="Calibri" w:cs="Calibri"/>
                  <w:color w:val="0563C1"/>
                  <w:sz w:val="18"/>
                  <w:szCs w:val="18"/>
                  <w:u w:val="single"/>
                  <w:lang w:eastAsia="en-GB"/>
                </w:rPr>
                <w:t>RP-232688</w:t>
              </w:r>
            </w:hyperlink>
          </w:p>
        </w:tc>
        <w:tc>
          <w:tcPr>
            <w:tcW w:w="2268" w:type="dxa"/>
            <w:shd w:val="clear" w:color="auto" w:fill="auto"/>
            <w:tcMar>
              <w:left w:w="28" w:type="dxa"/>
              <w:right w:w="28" w:type="dxa"/>
            </w:tcMar>
            <w:hideMark/>
          </w:tcPr>
          <w:p w14:paraId="5BEFFB82"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Xiaoran ZHANG, CMCC</w:t>
            </w:r>
          </w:p>
        </w:tc>
        <w:tc>
          <w:tcPr>
            <w:tcW w:w="850" w:type="dxa"/>
            <w:shd w:val="clear" w:color="auto" w:fill="auto"/>
            <w:tcMar>
              <w:left w:w="28" w:type="dxa"/>
              <w:right w:w="28" w:type="dxa"/>
            </w:tcMar>
            <w:hideMark/>
          </w:tcPr>
          <w:p w14:paraId="668B6ACA" w14:textId="32B07D92"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7B63F483" w14:textId="77777777" w:rsidTr="0041562B">
        <w:trPr>
          <w:trHeight w:val="255"/>
        </w:trPr>
        <w:tc>
          <w:tcPr>
            <w:tcW w:w="757" w:type="dxa"/>
            <w:shd w:val="clear" w:color="auto" w:fill="auto"/>
            <w:tcMar>
              <w:left w:w="28" w:type="dxa"/>
              <w:right w:w="28" w:type="dxa"/>
            </w:tcMar>
            <w:hideMark/>
          </w:tcPr>
          <w:p w14:paraId="6A36B52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981147</w:t>
            </w:r>
          </w:p>
        </w:tc>
        <w:tc>
          <w:tcPr>
            <w:tcW w:w="3969" w:type="dxa"/>
            <w:shd w:val="clear" w:color="auto" w:fill="auto"/>
            <w:tcMar>
              <w:left w:w="28" w:type="dxa"/>
              <w:right w:w="28" w:type="dxa"/>
            </w:tcMar>
            <w:hideMark/>
          </w:tcPr>
          <w:p w14:paraId="4FD1090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NR Carrier Aggregation (CA) band combinations with two SUL cells </w:t>
            </w:r>
          </w:p>
        </w:tc>
        <w:tc>
          <w:tcPr>
            <w:tcW w:w="1701" w:type="dxa"/>
            <w:shd w:val="clear" w:color="auto" w:fill="auto"/>
            <w:tcMar>
              <w:left w:w="28" w:type="dxa"/>
              <w:right w:w="28" w:type="dxa"/>
            </w:tcMar>
            <w:hideMark/>
          </w:tcPr>
          <w:p w14:paraId="2153A27D" w14:textId="323142BE" w:rsidR="00556568" w:rsidRPr="00EF7FBB" w:rsidRDefault="00556568" w:rsidP="00EF7FBB">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2</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S</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U</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L</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l</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l</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m</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b</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s</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1</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8</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p>
        </w:tc>
        <w:tc>
          <w:tcPr>
            <w:tcW w:w="397" w:type="dxa"/>
            <w:shd w:val="clear" w:color="auto" w:fill="auto"/>
            <w:tcMar>
              <w:left w:w="28" w:type="dxa"/>
              <w:right w:w="28" w:type="dxa"/>
            </w:tcMar>
            <w:hideMark/>
          </w:tcPr>
          <w:p w14:paraId="208D6C8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6C8A4093" w14:textId="72581794"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862" w:history="1">
              <w:r w:rsidR="00556568" w:rsidRPr="00EF7FBB">
                <w:rPr>
                  <w:rFonts w:ascii="Calibri" w:hAnsi="Calibri" w:cs="Calibri"/>
                  <w:color w:val="0563C1"/>
                  <w:sz w:val="18"/>
                  <w:szCs w:val="18"/>
                  <w:u w:val="single"/>
                  <w:lang w:eastAsia="en-GB"/>
                </w:rPr>
                <w:t>RP-232688</w:t>
              </w:r>
            </w:hyperlink>
          </w:p>
        </w:tc>
        <w:tc>
          <w:tcPr>
            <w:tcW w:w="2268" w:type="dxa"/>
            <w:shd w:val="clear" w:color="auto" w:fill="auto"/>
            <w:tcMar>
              <w:left w:w="28" w:type="dxa"/>
              <w:right w:w="28" w:type="dxa"/>
            </w:tcMar>
            <w:hideMark/>
          </w:tcPr>
          <w:p w14:paraId="0EDC4210"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Xiaoran ZHANG, CMCC</w:t>
            </w:r>
          </w:p>
        </w:tc>
        <w:tc>
          <w:tcPr>
            <w:tcW w:w="850" w:type="dxa"/>
            <w:shd w:val="clear" w:color="auto" w:fill="auto"/>
            <w:tcMar>
              <w:left w:w="28" w:type="dxa"/>
              <w:right w:w="28" w:type="dxa"/>
            </w:tcMar>
            <w:hideMark/>
          </w:tcPr>
          <w:p w14:paraId="34F3788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25666CA7" w14:textId="77777777" w:rsidTr="0041562B">
        <w:trPr>
          <w:trHeight w:val="255"/>
        </w:trPr>
        <w:tc>
          <w:tcPr>
            <w:tcW w:w="757" w:type="dxa"/>
            <w:shd w:val="clear" w:color="auto" w:fill="auto"/>
            <w:tcMar>
              <w:left w:w="28" w:type="dxa"/>
              <w:right w:w="28" w:type="dxa"/>
            </w:tcMar>
            <w:hideMark/>
          </w:tcPr>
          <w:p w14:paraId="44A8302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981247</w:t>
            </w:r>
          </w:p>
        </w:tc>
        <w:tc>
          <w:tcPr>
            <w:tcW w:w="3969" w:type="dxa"/>
            <w:shd w:val="clear" w:color="auto" w:fill="auto"/>
            <w:tcMar>
              <w:left w:w="28" w:type="dxa"/>
              <w:right w:w="28" w:type="dxa"/>
            </w:tcMar>
            <w:hideMark/>
          </w:tcPr>
          <w:p w14:paraId="034B93F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NR Carrier Aggregation (CA) band combinations with two SUL cells </w:t>
            </w:r>
          </w:p>
        </w:tc>
        <w:tc>
          <w:tcPr>
            <w:tcW w:w="1701" w:type="dxa"/>
            <w:shd w:val="clear" w:color="auto" w:fill="auto"/>
            <w:tcMar>
              <w:left w:w="28" w:type="dxa"/>
              <w:right w:w="28" w:type="dxa"/>
            </w:tcMar>
            <w:hideMark/>
          </w:tcPr>
          <w:p w14:paraId="05776D9B" w14:textId="49799F09" w:rsidR="00556568" w:rsidRPr="00EF7FBB" w:rsidRDefault="00556568" w:rsidP="00EF7FBB">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2</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S</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U</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L</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l</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l</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m</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b</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s</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1</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8</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P</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f</w:t>
            </w:r>
            <w:r w:rsidRPr="008606A6">
              <w:rPr>
                <w:rFonts w:ascii="Arial" w:hAnsi="Arial" w:cs="Arial"/>
                <w:color w:val="000000"/>
                <w:sz w:val="2"/>
                <w:szCs w:val="18"/>
                <w:lang w:val="es-ES" w:eastAsia="en-GB"/>
              </w:rPr>
              <w:t xml:space="preserve"> </w:t>
            </w:r>
          </w:p>
        </w:tc>
        <w:tc>
          <w:tcPr>
            <w:tcW w:w="397" w:type="dxa"/>
            <w:shd w:val="clear" w:color="auto" w:fill="auto"/>
            <w:tcMar>
              <w:left w:w="28" w:type="dxa"/>
              <w:right w:w="28" w:type="dxa"/>
            </w:tcMar>
            <w:hideMark/>
          </w:tcPr>
          <w:p w14:paraId="51B479C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13AF8C31" w14:textId="291160BD"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863" w:history="1">
              <w:r w:rsidR="00556568" w:rsidRPr="00EF7FBB">
                <w:rPr>
                  <w:rFonts w:ascii="Calibri" w:hAnsi="Calibri" w:cs="Calibri"/>
                  <w:color w:val="0563C1"/>
                  <w:sz w:val="18"/>
                  <w:szCs w:val="18"/>
                  <w:u w:val="single"/>
                  <w:lang w:eastAsia="en-GB"/>
                </w:rPr>
                <w:t>RP-232688</w:t>
              </w:r>
            </w:hyperlink>
          </w:p>
        </w:tc>
        <w:tc>
          <w:tcPr>
            <w:tcW w:w="2268" w:type="dxa"/>
            <w:shd w:val="clear" w:color="auto" w:fill="auto"/>
            <w:tcMar>
              <w:left w:w="28" w:type="dxa"/>
              <w:right w:w="28" w:type="dxa"/>
            </w:tcMar>
            <w:hideMark/>
          </w:tcPr>
          <w:p w14:paraId="50A1E900"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Xiaoran ZHANG, CMCC</w:t>
            </w:r>
          </w:p>
        </w:tc>
        <w:tc>
          <w:tcPr>
            <w:tcW w:w="850" w:type="dxa"/>
            <w:shd w:val="clear" w:color="auto" w:fill="auto"/>
            <w:tcMar>
              <w:left w:w="28" w:type="dxa"/>
              <w:right w:w="28" w:type="dxa"/>
            </w:tcMar>
            <w:hideMark/>
          </w:tcPr>
          <w:p w14:paraId="05FF121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D66750" w14:paraId="15FDDF9C" w14:textId="77777777" w:rsidTr="0041562B">
        <w:trPr>
          <w:trHeight w:val="255"/>
        </w:trPr>
        <w:tc>
          <w:tcPr>
            <w:tcW w:w="757" w:type="dxa"/>
            <w:shd w:val="clear" w:color="auto" w:fill="auto"/>
            <w:tcMar>
              <w:left w:w="28" w:type="dxa"/>
              <w:right w:w="28" w:type="dxa"/>
            </w:tcMar>
            <w:hideMark/>
          </w:tcPr>
          <w:p w14:paraId="65630A26" w14:textId="77777777" w:rsidR="00556568" w:rsidRPr="00D66750"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66750">
              <w:rPr>
                <w:rFonts w:ascii="Arial" w:hAnsi="Arial" w:cs="Arial"/>
                <w:b/>
                <w:bCs/>
                <w:strike/>
                <w:color w:val="000000"/>
                <w:sz w:val="18"/>
                <w:szCs w:val="18"/>
                <w:lang w:eastAsia="en-GB"/>
              </w:rPr>
              <w:t>941012</w:t>
            </w:r>
          </w:p>
        </w:tc>
        <w:tc>
          <w:tcPr>
            <w:tcW w:w="3969" w:type="dxa"/>
            <w:shd w:val="clear" w:color="auto" w:fill="auto"/>
            <w:tcMar>
              <w:left w:w="28" w:type="dxa"/>
              <w:right w:w="28" w:type="dxa"/>
            </w:tcMar>
            <w:hideMark/>
          </w:tcPr>
          <w:p w14:paraId="23893896" w14:textId="77777777" w:rsidR="00556568" w:rsidRPr="00D66750"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D66750">
              <w:rPr>
                <w:rFonts w:ascii="Arial" w:hAnsi="Arial" w:cs="Arial"/>
                <w:b/>
                <w:bCs/>
                <w:strike/>
                <w:color w:val="0000FF"/>
                <w:sz w:val="18"/>
                <w:szCs w:val="18"/>
                <w:lang w:eastAsia="en-GB"/>
              </w:rPr>
              <w:t>NR support for dedicated spectrum less than 5MHz for FR1</w:t>
            </w:r>
          </w:p>
        </w:tc>
        <w:tc>
          <w:tcPr>
            <w:tcW w:w="1701" w:type="dxa"/>
            <w:shd w:val="clear" w:color="auto" w:fill="auto"/>
            <w:tcMar>
              <w:left w:w="28" w:type="dxa"/>
              <w:right w:w="28" w:type="dxa"/>
            </w:tcMar>
            <w:hideMark/>
          </w:tcPr>
          <w:p w14:paraId="624C91BB" w14:textId="63F8CABF" w:rsidR="00556568" w:rsidRPr="00D66750"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66750">
              <w:rPr>
                <w:rFonts w:ascii="Arial" w:hAnsi="Arial" w:cs="Arial"/>
                <w:b/>
                <w:bCs/>
                <w:strike/>
                <w:color w:val="000000"/>
                <w:sz w:val="18"/>
                <w:szCs w:val="18"/>
                <w:lang w:eastAsia="en-GB"/>
              </w:rPr>
              <w:t>N</w:t>
            </w:r>
            <w:r w:rsidRPr="00D66750">
              <w:rPr>
                <w:rFonts w:ascii="Arial" w:hAnsi="Arial" w:cs="Arial"/>
                <w:b/>
                <w:bCs/>
                <w:strike/>
                <w:color w:val="000000"/>
                <w:sz w:val="2"/>
                <w:szCs w:val="18"/>
                <w:lang w:eastAsia="en-GB"/>
              </w:rPr>
              <w:t xml:space="preserve"> </w:t>
            </w:r>
            <w:r w:rsidRPr="00D66750">
              <w:rPr>
                <w:rFonts w:ascii="Arial" w:hAnsi="Arial" w:cs="Arial"/>
                <w:b/>
                <w:bCs/>
                <w:strike/>
                <w:color w:val="000000"/>
                <w:sz w:val="18"/>
                <w:szCs w:val="18"/>
                <w:lang w:eastAsia="en-GB"/>
              </w:rPr>
              <w:t>R</w:t>
            </w:r>
            <w:r w:rsidRPr="00D66750">
              <w:rPr>
                <w:rFonts w:ascii="Arial" w:hAnsi="Arial" w:cs="Arial"/>
                <w:b/>
                <w:bCs/>
                <w:strike/>
                <w:color w:val="000000"/>
                <w:sz w:val="2"/>
                <w:szCs w:val="18"/>
                <w:lang w:eastAsia="en-GB"/>
              </w:rPr>
              <w:t xml:space="preserve"> </w:t>
            </w:r>
            <w:r w:rsidRPr="00D66750">
              <w:rPr>
                <w:rFonts w:ascii="Arial" w:hAnsi="Arial" w:cs="Arial"/>
                <w:b/>
                <w:bCs/>
                <w:strike/>
                <w:color w:val="000000"/>
                <w:sz w:val="18"/>
                <w:szCs w:val="18"/>
                <w:lang w:eastAsia="en-GB"/>
              </w:rPr>
              <w:t>_</w:t>
            </w:r>
            <w:r w:rsidRPr="00D66750">
              <w:rPr>
                <w:rFonts w:ascii="Arial" w:hAnsi="Arial" w:cs="Arial"/>
                <w:b/>
                <w:bCs/>
                <w:strike/>
                <w:color w:val="000000"/>
                <w:sz w:val="2"/>
                <w:szCs w:val="18"/>
                <w:lang w:eastAsia="en-GB"/>
              </w:rPr>
              <w:t xml:space="preserve"> </w:t>
            </w:r>
            <w:r w:rsidRPr="00D66750">
              <w:rPr>
                <w:rFonts w:ascii="Arial" w:hAnsi="Arial" w:cs="Arial"/>
                <w:b/>
                <w:bCs/>
                <w:strike/>
                <w:color w:val="000000"/>
                <w:sz w:val="18"/>
                <w:szCs w:val="18"/>
                <w:lang w:eastAsia="en-GB"/>
              </w:rPr>
              <w:t>F</w:t>
            </w:r>
            <w:r w:rsidRPr="00D66750">
              <w:rPr>
                <w:rFonts w:ascii="Arial" w:hAnsi="Arial" w:cs="Arial"/>
                <w:b/>
                <w:bCs/>
                <w:strike/>
                <w:color w:val="000000"/>
                <w:sz w:val="2"/>
                <w:szCs w:val="18"/>
                <w:lang w:eastAsia="en-GB"/>
              </w:rPr>
              <w:t xml:space="preserve"> </w:t>
            </w:r>
            <w:r w:rsidRPr="00D66750">
              <w:rPr>
                <w:rFonts w:ascii="Arial" w:hAnsi="Arial" w:cs="Arial"/>
                <w:b/>
                <w:bCs/>
                <w:strike/>
                <w:color w:val="000000"/>
                <w:sz w:val="18"/>
                <w:szCs w:val="18"/>
                <w:lang w:eastAsia="en-GB"/>
              </w:rPr>
              <w:t>R</w:t>
            </w:r>
            <w:r w:rsidRPr="00D66750">
              <w:rPr>
                <w:rFonts w:ascii="Arial" w:hAnsi="Arial" w:cs="Arial"/>
                <w:b/>
                <w:bCs/>
                <w:strike/>
                <w:color w:val="000000"/>
                <w:sz w:val="2"/>
                <w:szCs w:val="18"/>
                <w:lang w:eastAsia="en-GB"/>
              </w:rPr>
              <w:t xml:space="preserve"> </w:t>
            </w:r>
            <w:r w:rsidRPr="00D66750">
              <w:rPr>
                <w:rFonts w:ascii="Arial" w:hAnsi="Arial" w:cs="Arial"/>
                <w:b/>
                <w:bCs/>
                <w:strike/>
                <w:color w:val="000000"/>
                <w:sz w:val="18"/>
                <w:szCs w:val="18"/>
                <w:lang w:eastAsia="en-GB"/>
              </w:rPr>
              <w:t>1</w:t>
            </w:r>
            <w:r w:rsidRPr="00D66750">
              <w:rPr>
                <w:rFonts w:ascii="Arial" w:hAnsi="Arial" w:cs="Arial"/>
                <w:b/>
                <w:bCs/>
                <w:strike/>
                <w:color w:val="000000"/>
                <w:sz w:val="2"/>
                <w:szCs w:val="18"/>
                <w:lang w:eastAsia="en-GB"/>
              </w:rPr>
              <w:t xml:space="preserve"> </w:t>
            </w:r>
            <w:r w:rsidRPr="00D66750">
              <w:rPr>
                <w:rFonts w:ascii="Arial" w:hAnsi="Arial" w:cs="Arial"/>
                <w:b/>
                <w:bCs/>
                <w:strike/>
                <w:color w:val="000000"/>
                <w:sz w:val="18"/>
                <w:szCs w:val="18"/>
                <w:lang w:eastAsia="en-GB"/>
              </w:rPr>
              <w:t>_</w:t>
            </w:r>
            <w:r w:rsidRPr="00D66750">
              <w:rPr>
                <w:rFonts w:ascii="Arial" w:hAnsi="Arial" w:cs="Arial"/>
                <w:b/>
                <w:bCs/>
                <w:strike/>
                <w:color w:val="000000"/>
                <w:sz w:val="2"/>
                <w:szCs w:val="18"/>
                <w:lang w:eastAsia="en-GB"/>
              </w:rPr>
              <w:t xml:space="preserve"> </w:t>
            </w:r>
            <w:r w:rsidRPr="00D66750">
              <w:rPr>
                <w:rFonts w:ascii="Arial" w:hAnsi="Arial" w:cs="Arial"/>
                <w:b/>
                <w:bCs/>
                <w:strike/>
                <w:color w:val="000000"/>
                <w:sz w:val="18"/>
                <w:szCs w:val="18"/>
                <w:lang w:eastAsia="en-GB"/>
              </w:rPr>
              <w:t>l</w:t>
            </w:r>
            <w:r w:rsidRPr="00D66750">
              <w:rPr>
                <w:rFonts w:ascii="Arial" w:hAnsi="Arial" w:cs="Arial"/>
                <w:b/>
                <w:bCs/>
                <w:strike/>
                <w:color w:val="000000"/>
                <w:sz w:val="2"/>
                <w:szCs w:val="18"/>
                <w:lang w:eastAsia="en-GB"/>
              </w:rPr>
              <w:t xml:space="preserve"> </w:t>
            </w:r>
            <w:r w:rsidRPr="00D66750">
              <w:rPr>
                <w:rFonts w:ascii="Arial" w:hAnsi="Arial" w:cs="Arial"/>
                <w:b/>
                <w:bCs/>
                <w:strike/>
                <w:color w:val="000000"/>
                <w:sz w:val="18"/>
                <w:szCs w:val="18"/>
                <w:lang w:eastAsia="en-GB"/>
              </w:rPr>
              <w:t>e</w:t>
            </w:r>
            <w:r w:rsidRPr="00D66750">
              <w:rPr>
                <w:rFonts w:ascii="Arial" w:hAnsi="Arial" w:cs="Arial"/>
                <w:b/>
                <w:bCs/>
                <w:strike/>
                <w:color w:val="000000"/>
                <w:sz w:val="2"/>
                <w:szCs w:val="18"/>
                <w:lang w:eastAsia="en-GB"/>
              </w:rPr>
              <w:t xml:space="preserve"> </w:t>
            </w:r>
            <w:r w:rsidRPr="00D66750">
              <w:rPr>
                <w:rFonts w:ascii="Arial" w:hAnsi="Arial" w:cs="Arial"/>
                <w:b/>
                <w:bCs/>
                <w:strike/>
                <w:color w:val="000000"/>
                <w:sz w:val="18"/>
                <w:szCs w:val="18"/>
                <w:lang w:eastAsia="en-GB"/>
              </w:rPr>
              <w:t>s</w:t>
            </w:r>
            <w:r w:rsidRPr="00D66750">
              <w:rPr>
                <w:rFonts w:ascii="Arial" w:hAnsi="Arial" w:cs="Arial"/>
                <w:b/>
                <w:bCs/>
                <w:strike/>
                <w:color w:val="000000"/>
                <w:sz w:val="2"/>
                <w:szCs w:val="18"/>
                <w:lang w:eastAsia="en-GB"/>
              </w:rPr>
              <w:t xml:space="preserve"> </w:t>
            </w:r>
            <w:r w:rsidRPr="00D66750">
              <w:rPr>
                <w:rFonts w:ascii="Arial" w:hAnsi="Arial" w:cs="Arial"/>
                <w:b/>
                <w:bCs/>
                <w:strike/>
                <w:color w:val="000000"/>
                <w:sz w:val="18"/>
                <w:szCs w:val="18"/>
                <w:lang w:eastAsia="en-GB"/>
              </w:rPr>
              <w:t>s</w:t>
            </w:r>
            <w:r w:rsidRPr="00D66750">
              <w:rPr>
                <w:rFonts w:ascii="Arial" w:hAnsi="Arial" w:cs="Arial"/>
                <w:b/>
                <w:bCs/>
                <w:strike/>
                <w:color w:val="000000"/>
                <w:sz w:val="2"/>
                <w:szCs w:val="18"/>
                <w:lang w:eastAsia="en-GB"/>
              </w:rPr>
              <w:t xml:space="preserve"> </w:t>
            </w:r>
            <w:r w:rsidRPr="00D66750">
              <w:rPr>
                <w:rFonts w:ascii="Arial" w:hAnsi="Arial" w:cs="Arial"/>
                <w:b/>
                <w:bCs/>
                <w:strike/>
                <w:color w:val="000000"/>
                <w:sz w:val="18"/>
                <w:szCs w:val="18"/>
                <w:lang w:eastAsia="en-GB"/>
              </w:rPr>
              <w:t>t</w:t>
            </w:r>
            <w:r w:rsidRPr="00D66750">
              <w:rPr>
                <w:rFonts w:ascii="Arial" w:hAnsi="Arial" w:cs="Arial"/>
                <w:b/>
                <w:bCs/>
                <w:strike/>
                <w:color w:val="000000"/>
                <w:sz w:val="2"/>
                <w:szCs w:val="18"/>
                <w:lang w:eastAsia="en-GB"/>
              </w:rPr>
              <w:t xml:space="preserve"> </w:t>
            </w:r>
            <w:r w:rsidRPr="00D66750">
              <w:rPr>
                <w:rFonts w:ascii="Arial" w:hAnsi="Arial" w:cs="Arial"/>
                <w:b/>
                <w:bCs/>
                <w:strike/>
                <w:color w:val="000000"/>
                <w:sz w:val="18"/>
                <w:szCs w:val="18"/>
                <w:lang w:eastAsia="en-GB"/>
              </w:rPr>
              <w:t>h</w:t>
            </w:r>
            <w:r w:rsidRPr="00D66750">
              <w:rPr>
                <w:rFonts w:ascii="Arial" w:hAnsi="Arial" w:cs="Arial"/>
                <w:b/>
                <w:bCs/>
                <w:strike/>
                <w:color w:val="000000"/>
                <w:sz w:val="2"/>
                <w:szCs w:val="18"/>
                <w:lang w:eastAsia="en-GB"/>
              </w:rPr>
              <w:t xml:space="preserve"> </w:t>
            </w:r>
            <w:r w:rsidRPr="00D66750">
              <w:rPr>
                <w:rFonts w:ascii="Arial" w:hAnsi="Arial" w:cs="Arial"/>
                <w:b/>
                <w:bCs/>
                <w:strike/>
                <w:color w:val="000000"/>
                <w:sz w:val="18"/>
                <w:szCs w:val="18"/>
                <w:lang w:eastAsia="en-GB"/>
              </w:rPr>
              <w:t>a</w:t>
            </w:r>
            <w:r w:rsidRPr="00D66750">
              <w:rPr>
                <w:rFonts w:ascii="Arial" w:hAnsi="Arial" w:cs="Arial"/>
                <w:b/>
                <w:bCs/>
                <w:strike/>
                <w:color w:val="000000"/>
                <w:sz w:val="2"/>
                <w:szCs w:val="18"/>
                <w:lang w:eastAsia="en-GB"/>
              </w:rPr>
              <w:t xml:space="preserve"> </w:t>
            </w:r>
            <w:r w:rsidRPr="00D66750">
              <w:rPr>
                <w:rFonts w:ascii="Arial" w:hAnsi="Arial" w:cs="Arial"/>
                <w:b/>
                <w:bCs/>
                <w:strike/>
                <w:color w:val="000000"/>
                <w:sz w:val="18"/>
                <w:szCs w:val="18"/>
                <w:lang w:eastAsia="en-GB"/>
              </w:rPr>
              <w:t>n</w:t>
            </w:r>
            <w:r w:rsidRPr="00D66750">
              <w:rPr>
                <w:rFonts w:ascii="Arial" w:hAnsi="Arial" w:cs="Arial"/>
                <w:b/>
                <w:bCs/>
                <w:strike/>
                <w:color w:val="000000"/>
                <w:sz w:val="2"/>
                <w:szCs w:val="18"/>
                <w:lang w:eastAsia="en-GB"/>
              </w:rPr>
              <w:t xml:space="preserve"> </w:t>
            </w:r>
            <w:r w:rsidRPr="00D66750">
              <w:rPr>
                <w:rFonts w:ascii="Arial" w:hAnsi="Arial" w:cs="Arial"/>
                <w:b/>
                <w:bCs/>
                <w:strike/>
                <w:color w:val="000000"/>
                <w:sz w:val="18"/>
                <w:szCs w:val="18"/>
                <w:lang w:eastAsia="en-GB"/>
              </w:rPr>
              <w:t>_</w:t>
            </w:r>
            <w:r w:rsidRPr="00D66750">
              <w:rPr>
                <w:rFonts w:ascii="Arial" w:hAnsi="Arial" w:cs="Arial"/>
                <w:b/>
                <w:bCs/>
                <w:strike/>
                <w:color w:val="000000"/>
                <w:sz w:val="2"/>
                <w:szCs w:val="18"/>
                <w:lang w:eastAsia="en-GB"/>
              </w:rPr>
              <w:t xml:space="preserve"> </w:t>
            </w:r>
            <w:r w:rsidRPr="00D66750">
              <w:rPr>
                <w:rFonts w:ascii="Arial" w:hAnsi="Arial" w:cs="Arial"/>
                <w:b/>
                <w:bCs/>
                <w:strike/>
                <w:color w:val="000000"/>
                <w:sz w:val="18"/>
                <w:szCs w:val="18"/>
                <w:lang w:eastAsia="en-GB"/>
              </w:rPr>
              <w:t>5</w:t>
            </w:r>
            <w:r w:rsidRPr="00D66750">
              <w:rPr>
                <w:rFonts w:ascii="Arial" w:hAnsi="Arial" w:cs="Arial"/>
                <w:b/>
                <w:bCs/>
                <w:strike/>
                <w:color w:val="000000"/>
                <w:sz w:val="2"/>
                <w:szCs w:val="18"/>
                <w:lang w:eastAsia="en-GB"/>
              </w:rPr>
              <w:t xml:space="preserve"> </w:t>
            </w:r>
            <w:r w:rsidRPr="00D66750">
              <w:rPr>
                <w:rFonts w:ascii="Arial" w:hAnsi="Arial" w:cs="Arial"/>
                <w:b/>
                <w:bCs/>
                <w:strike/>
                <w:color w:val="000000"/>
                <w:sz w:val="18"/>
                <w:szCs w:val="18"/>
                <w:lang w:eastAsia="en-GB"/>
              </w:rPr>
              <w:t>M</w:t>
            </w:r>
            <w:r w:rsidRPr="00D66750">
              <w:rPr>
                <w:rFonts w:ascii="Arial" w:hAnsi="Arial" w:cs="Arial"/>
                <w:b/>
                <w:bCs/>
                <w:strike/>
                <w:color w:val="000000"/>
                <w:sz w:val="2"/>
                <w:szCs w:val="18"/>
                <w:lang w:eastAsia="en-GB"/>
              </w:rPr>
              <w:t xml:space="preserve"> </w:t>
            </w:r>
            <w:r w:rsidRPr="00D66750">
              <w:rPr>
                <w:rFonts w:ascii="Arial" w:hAnsi="Arial" w:cs="Arial"/>
                <w:b/>
                <w:bCs/>
                <w:strike/>
                <w:color w:val="000000"/>
                <w:sz w:val="18"/>
                <w:szCs w:val="18"/>
                <w:lang w:eastAsia="en-GB"/>
              </w:rPr>
              <w:t>H</w:t>
            </w:r>
            <w:r w:rsidRPr="00D66750">
              <w:rPr>
                <w:rFonts w:ascii="Arial" w:hAnsi="Arial" w:cs="Arial"/>
                <w:b/>
                <w:bCs/>
                <w:strike/>
                <w:color w:val="000000"/>
                <w:sz w:val="2"/>
                <w:szCs w:val="18"/>
                <w:lang w:eastAsia="en-GB"/>
              </w:rPr>
              <w:t xml:space="preserve"> </w:t>
            </w:r>
            <w:r w:rsidRPr="00D66750">
              <w:rPr>
                <w:rFonts w:ascii="Arial" w:hAnsi="Arial" w:cs="Arial"/>
                <w:b/>
                <w:bCs/>
                <w:strike/>
                <w:color w:val="000000"/>
                <w:sz w:val="18"/>
                <w:szCs w:val="18"/>
                <w:lang w:eastAsia="en-GB"/>
              </w:rPr>
              <w:t>z</w:t>
            </w:r>
            <w:r w:rsidRPr="00D66750">
              <w:rPr>
                <w:rFonts w:ascii="Arial" w:hAnsi="Arial" w:cs="Arial"/>
                <w:b/>
                <w:bCs/>
                <w:strike/>
                <w:color w:val="000000"/>
                <w:sz w:val="2"/>
                <w:szCs w:val="18"/>
                <w:lang w:eastAsia="en-GB"/>
              </w:rPr>
              <w:t xml:space="preserve"> </w:t>
            </w:r>
            <w:r w:rsidRPr="00D66750">
              <w:rPr>
                <w:rFonts w:ascii="Arial" w:hAnsi="Arial" w:cs="Arial"/>
                <w:b/>
                <w:bCs/>
                <w:strike/>
                <w:color w:val="000000"/>
                <w:sz w:val="18"/>
                <w:szCs w:val="18"/>
                <w:lang w:eastAsia="en-GB"/>
              </w:rPr>
              <w:t>_</w:t>
            </w:r>
            <w:r w:rsidRPr="00D66750">
              <w:rPr>
                <w:rFonts w:ascii="Arial" w:hAnsi="Arial" w:cs="Arial"/>
                <w:b/>
                <w:bCs/>
                <w:strike/>
                <w:color w:val="000000"/>
                <w:sz w:val="2"/>
                <w:szCs w:val="18"/>
                <w:lang w:eastAsia="en-GB"/>
              </w:rPr>
              <w:t xml:space="preserve"> </w:t>
            </w:r>
            <w:r w:rsidRPr="00D66750">
              <w:rPr>
                <w:rFonts w:ascii="Arial" w:hAnsi="Arial" w:cs="Arial"/>
                <w:b/>
                <w:bCs/>
                <w:strike/>
                <w:color w:val="000000"/>
                <w:sz w:val="18"/>
                <w:szCs w:val="18"/>
                <w:lang w:eastAsia="en-GB"/>
              </w:rPr>
              <w:t>B</w:t>
            </w:r>
            <w:r w:rsidRPr="00D66750">
              <w:rPr>
                <w:rFonts w:ascii="Arial" w:hAnsi="Arial" w:cs="Arial"/>
                <w:b/>
                <w:bCs/>
                <w:strike/>
                <w:color w:val="000000"/>
                <w:sz w:val="2"/>
                <w:szCs w:val="18"/>
                <w:lang w:eastAsia="en-GB"/>
              </w:rPr>
              <w:t xml:space="preserve"> </w:t>
            </w:r>
            <w:r w:rsidRPr="00D66750">
              <w:rPr>
                <w:rFonts w:ascii="Arial" w:hAnsi="Arial" w:cs="Arial"/>
                <w:b/>
                <w:bCs/>
                <w:strike/>
                <w:color w:val="000000"/>
                <w:sz w:val="18"/>
                <w:szCs w:val="18"/>
                <w:lang w:eastAsia="en-GB"/>
              </w:rPr>
              <w:t>W</w:t>
            </w:r>
            <w:r w:rsidRPr="00D66750">
              <w:rPr>
                <w:rFonts w:ascii="Arial" w:hAnsi="Arial" w:cs="Arial"/>
                <w:b/>
                <w:bCs/>
                <w:strike/>
                <w:color w:val="000000"/>
                <w:sz w:val="2"/>
                <w:szCs w:val="18"/>
                <w:lang w:eastAsia="en-GB"/>
              </w:rPr>
              <w:t xml:space="preserve"> </w:t>
            </w:r>
          </w:p>
        </w:tc>
        <w:tc>
          <w:tcPr>
            <w:tcW w:w="397" w:type="dxa"/>
            <w:shd w:val="clear" w:color="auto" w:fill="auto"/>
            <w:tcMar>
              <w:left w:w="28" w:type="dxa"/>
              <w:right w:w="28" w:type="dxa"/>
            </w:tcMar>
            <w:hideMark/>
          </w:tcPr>
          <w:p w14:paraId="2E7F9876" w14:textId="77777777" w:rsidR="00556568" w:rsidRPr="00D66750"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66750">
              <w:rPr>
                <w:rFonts w:ascii="Arial" w:hAnsi="Arial" w:cs="Arial"/>
                <w:strike/>
                <w:color w:val="000000"/>
                <w:sz w:val="18"/>
                <w:szCs w:val="18"/>
                <w:lang w:eastAsia="en-GB"/>
              </w:rPr>
              <w:t> </w:t>
            </w:r>
          </w:p>
        </w:tc>
        <w:tc>
          <w:tcPr>
            <w:tcW w:w="850" w:type="dxa"/>
            <w:shd w:val="clear" w:color="auto" w:fill="auto"/>
            <w:tcMar>
              <w:left w:w="28" w:type="dxa"/>
              <w:right w:w="28" w:type="dxa"/>
            </w:tcMar>
            <w:hideMark/>
          </w:tcPr>
          <w:p w14:paraId="7008C56D" w14:textId="45C89733" w:rsidR="00556568" w:rsidRPr="00D66750"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864" w:history="1">
              <w:r w:rsidR="00556568" w:rsidRPr="00D66750">
                <w:rPr>
                  <w:rFonts w:ascii="Calibri" w:hAnsi="Calibri" w:cs="Calibri"/>
                  <w:strike/>
                  <w:color w:val="0563C1"/>
                  <w:sz w:val="18"/>
                  <w:szCs w:val="18"/>
                  <w:u w:val="single"/>
                  <w:lang w:eastAsia="en-GB"/>
                </w:rPr>
                <w:t>RP-231713</w:t>
              </w:r>
            </w:hyperlink>
          </w:p>
        </w:tc>
        <w:tc>
          <w:tcPr>
            <w:tcW w:w="2268" w:type="dxa"/>
            <w:shd w:val="clear" w:color="auto" w:fill="auto"/>
            <w:tcMar>
              <w:left w:w="28" w:type="dxa"/>
              <w:right w:w="28" w:type="dxa"/>
            </w:tcMar>
            <w:hideMark/>
          </w:tcPr>
          <w:p w14:paraId="1B8AC948" w14:textId="77777777" w:rsidR="00556568" w:rsidRPr="00D66750"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66750">
              <w:rPr>
                <w:rFonts w:ascii="Arial" w:hAnsi="Arial" w:cs="Arial"/>
                <w:b/>
                <w:bCs/>
                <w:strike/>
                <w:color w:val="000000"/>
                <w:sz w:val="18"/>
                <w:szCs w:val="18"/>
                <w:lang w:eastAsia="en-GB"/>
              </w:rPr>
              <w:t>Man Hung Ng, Nokia</w:t>
            </w:r>
          </w:p>
        </w:tc>
        <w:tc>
          <w:tcPr>
            <w:tcW w:w="850" w:type="dxa"/>
            <w:shd w:val="clear" w:color="auto" w:fill="auto"/>
            <w:tcMar>
              <w:left w:w="28" w:type="dxa"/>
              <w:right w:w="28" w:type="dxa"/>
            </w:tcMar>
            <w:hideMark/>
          </w:tcPr>
          <w:p w14:paraId="7DE003C7" w14:textId="7799FF0F" w:rsidR="00556568" w:rsidRPr="00D66750"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66750">
              <w:rPr>
                <w:rFonts w:ascii="Arial" w:hAnsi="Arial" w:cs="Arial"/>
                <w:b/>
                <w:bCs/>
                <w:strike/>
                <w:color w:val="FF0000"/>
                <w:sz w:val="18"/>
                <w:szCs w:val="18"/>
                <w:lang w:eastAsia="en-GB"/>
              </w:rPr>
              <w:t>Y</w:t>
            </w:r>
          </w:p>
        </w:tc>
      </w:tr>
      <w:tr w:rsidR="00556568" w:rsidRPr="00D66750" w14:paraId="377C169A" w14:textId="77777777" w:rsidTr="0041562B">
        <w:trPr>
          <w:trHeight w:val="255"/>
        </w:trPr>
        <w:tc>
          <w:tcPr>
            <w:tcW w:w="757" w:type="dxa"/>
            <w:shd w:val="clear" w:color="auto" w:fill="auto"/>
            <w:tcMar>
              <w:left w:w="28" w:type="dxa"/>
              <w:right w:w="28" w:type="dxa"/>
            </w:tcMar>
            <w:hideMark/>
          </w:tcPr>
          <w:p w14:paraId="47780FF4" w14:textId="77777777" w:rsidR="00556568" w:rsidRPr="00D66750"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66750">
              <w:rPr>
                <w:rFonts w:ascii="Arial" w:hAnsi="Arial" w:cs="Arial"/>
                <w:strike/>
                <w:color w:val="000000"/>
                <w:sz w:val="18"/>
                <w:szCs w:val="18"/>
                <w:lang w:eastAsia="en-GB"/>
              </w:rPr>
              <w:t>941112</w:t>
            </w:r>
          </w:p>
        </w:tc>
        <w:tc>
          <w:tcPr>
            <w:tcW w:w="3969" w:type="dxa"/>
            <w:shd w:val="clear" w:color="auto" w:fill="auto"/>
            <w:tcMar>
              <w:left w:w="28" w:type="dxa"/>
              <w:right w:w="28" w:type="dxa"/>
            </w:tcMar>
            <w:hideMark/>
          </w:tcPr>
          <w:p w14:paraId="6408EAE4" w14:textId="77777777" w:rsidR="00556568" w:rsidRPr="00D66750"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66750">
              <w:rPr>
                <w:rFonts w:ascii="Arial" w:hAnsi="Arial" w:cs="Arial"/>
                <w:strike/>
                <w:color w:val="000000"/>
                <w:sz w:val="18"/>
                <w:szCs w:val="18"/>
                <w:lang w:eastAsia="en-GB"/>
              </w:rPr>
              <w:t xml:space="preserve">   Core part: NR support for dedicated spectrum less than 5MHz for FR1</w:t>
            </w:r>
          </w:p>
        </w:tc>
        <w:tc>
          <w:tcPr>
            <w:tcW w:w="1701" w:type="dxa"/>
            <w:shd w:val="clear" w:color="auto" w:fill="auto"/>
            <w:tcMar>
              <w:left w:w="28" w:type="dxa"/>
              <w:right w:w="28" w:type="dxa"/>
            </w:tcMar>
            <w:hideMark/>
          </w:tcPr>
          <w:p w14:paraId="45281235" w14:textId="41E438B4" w:rsidR="00556568" w:rsidRPr="00D66750"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66750">
              <w:rPr>
                <w:rFonts w:ascii="Arial" w:hAnsi="Arial" w:cs="Arial"/>
                <w:strike/>
                <w:color w:val="000000"/>
                <w:sz w:val="18"/>
                <w:szCs w:val="18"/>
                <w:lang w:eastAsia="en-GB"/>
              </w:rPr>
              <w:t>N</w:t>
            </w:r>
            <w:r w:rsidRPr="00D66750">
              <w:rPr>
                <w:rFonts w:ascii="Arial" w:hAnsi="Arial" w:cs="Arial"/>
                <w:strike/>
                <w:color w:val="000000"/>
                <w:sz w:val="2"/>
                <w:szCs w:val="18"/>
                <w:lang w:eastAsia="en-GB"/>
              </w:rPr>
              <w:t xml:space="preserve"> </w:t>
            </w:r>
            <w:r w:rsidRPr="00D66750">
              <w:rPr>
                <w:rFonts w:ascii="Arial" w:hAnsi="Arial" w:cs="Arial"/>
                <w:strike/>
                <w:color w:val="000000"/>
                <w:sz w:val="18"/>
                <w:szCs w:val="18"/>
                <w:lang w:eastAsia="en-GB"/>
              </w:rPr>
              <w:t>R</w:t>
            </w:r>
            <w:r w:rsidRPr="00D66750">
              <w:rPr>
                <w:rFonts w:ascii="Arial" w:hAnsi="Arial" w:cs="Arial"/>
                <w:strike/>
                <w:color w:val="000000"/>
                <w:sz w:val="2"/>
                <w:szCs w:val="18"/>
                <w:lang w:eastAsia="en-GB"/>
              </w:rPr>
              <w:t xml:space="preserve"> </w:t>
            </w:r>
            <w:r w:rsidRPr="00D66750">
              <w:rPr>
                <w:rFonts w:ascii="Arial" w:hAnsi="Arial" w:cs="Arial"/>
                <w:strike/>
                <w:color w:val="000000"/>
                <w:sz w:val="18"/>
                <w:szCs w:val="18"/>
                <w:lang w:eastAsia="en-GB"/>
              </w:rPr>
              <w:t>_</w:t>
            </w:r>
            <w:r w:rsidRPr="00D66750">
              <w:rPr>
                <w:rFonts w:ascii="Arial" w:hAnsi="Arial" w:cs="Arial"/>
                <w:strike/>
                <w:color w:val="000000"/>
                <w:sz w:val="2"/>
                <w:szCs w:val="18"/>
                <w:lang w:eastAsia="en-GB"/>
              </w:rPr>
              <w:t xml:space="preserve"> </w:t>
            </w:r>
            <w:r w:rsidRPr="00D66750">
              <w:rPr>
                <w:rFonts w:ascii="Arial" w:hAnsi="Arial" w:cs="Arial"/>
                <w:strike/>
                <w:color w:val="000000"/>
                <w:sz w:val="18"/>
                <w:szCs w:val="18"/>
                <w:lang w:eastAsia="en-GB"/>
              </w:rPr>
              <w:t>F</w:t>
            </w:r>
            <w:r w:rsidRPr="00D66750">
              <w:rPr>
                <w:rFonts w:ascii="Arial" w:hAnsi="Arial" w:cs="Arial"/>
                <w:strike/>
                <w:color w:val="000000"/>
                <w:sz w:val="2"/>
                <w:szCs w:val="18"/>
                <w:lang w:eastAsia="en-GB"/>
              </w:rPr>
              <w:t xml:space="preserve"> </w:t>
            </w:r>
            <w:r w:rsidRPr="00D66750">
              <w:rPr>
                <w:rFonts w:ascii="Arial" w:hAnsi="Arial" w:cs="Arial"/>
                <w:strike/>
                <w:color w:val="000000"/>
                <w:sz w:val="18"/>
                <w:szCs w:val="18"/>
                <w:lang w:eastAsia="en-GB"/>
              </w:rPr>
              <w:t>R</w:t>
            </w:r>
            <w:r w:rsidRPr="00D66750">
              <w:rPr>
                <w:rFonts w:ascii="Arial" w:hAnsi="Arial" w:cs="Arial"/>
                <w:strike/>
                <w:color w:val="000000"/>
                <w:sz w:val="2"/>
                <w:szCs w:val="18"/>
                <w:lang w:eastAsia="en-GB"/>
              </w:rPr>
              <w:t xml:space="preserve"> </w:t>
            </w:r>
            <w:r w:rsidRPr="00D66750">
              <w:rPr>
                <w:rFonts w:ascii="Arial" w:hAnsi="Arial" w:cs="Arial"/>
                <w:strike/>
                <w:color w:val="000000"/>
                <w:sz w:val="18"/>
                <w:szCs w:val="18"/>
                <w:lang w:eastAsia="en-GB"/>
              </w:rPr>
              <w:t>1</w:t>
            </w:r>
            <w:r w:rsidRPr="00D66750">
              <w:rPr>
                <w:rFonts w:ascii="Arial" w:hAnsi="Arial" w:cs="Arial"/>
                <w:strike/>
                <w:color w:val="000000"/>
                <w:sz w:val="2"/>
                <w:szCs w:val="18"/>
                <w:lang w:eastAsia="en-GB"/>
              </w:rPr>
              <w:t xml:space="preserve"> </w:t>
            </w:r>
            <w:r w:rsidRPr="00D66750">
              <w:rPr>
                <w:rFonts w:ascii="Arial" w:hAnsi="Arial" w:cs="Arial"/>
                <w:strike/>
                <w:color w:val="000000"/>
                <w:sz w:val="18"/>
                <w:szCs w:val="18"/>
                <w:lang w:eastAsia="en-GB"/>
              </w:rPr>
              <w:t>_</w:t>
            </w:r>
            <w:r w:rsidRPr="00D66750">
              <w:rPr>
                <w:rFonts w:ascii="Arial" w:hAnsi="Arial" w:cs="Arial"/>
                <w:strike/>
                <w:color w:val="000000"/>
                <w:sz w:val="2"/>
                <w:szCs w:val="18"/>
                <w:lang w:eastAsia="en-GB"/>
              </w:rPr>
              <w:t xml:space="preserve"> </w:t>
            </w:r>
            <w:r w:rsidRPr="00D66750">
              <w:rPr>
                <w:rFonts w:ascii="Arial" w:hAnsi="Arial" w:cs="Arial"/>
                <w:strike/>
                <w:color w:val="000000"/>
                <w:sz w:val="18"/>
                <w:szCs w:val="18"/>
                <w:lang w:eastAsia="en-GB"/>
              </w:rPr>
              <w:t>l</w:t>
            </w:r>
            <w:r w:rsidRPr="00D66750">
              <w:rPr>
                <w:rFonts w:ascii="Arial" w:hAnsi="Arial" w:cs="Arial"/>
                <w:strike/>
                <w:color w:val="000000"/>
                <w:sz w:val="2"/>
                <w:szCs w:val="18"/>
                <w:lang w:eastAsia="en-GB"/>
              </w:rPr>
              <w:t xml:space="preserve"> </w:t>
            </w:r>
            <w:r w:rsidRPr="00D66750">
              <w:rPr>
                <w:rFonts w:ascii="Arial" w:hAnsi="Arial" w:cs="Arial"/>
                <w:strike/>
                <w:color w:val="000000"/>
                <w:sz w:val="18"/>
                <w:szCs w:val="18"/>
                <w:lang w:eastAsia="en-GB"/>
              </w:rPr>
              <w:t>e</w:t>
            </w:r>
            <w:r w:rsidRPr="00D66750">
              <w:rPr>
                <w:rFonts w:ascii="Arial" w:hAnsi="Arial" w:cs="Arial"/>
                <w:strike/>
                <w:color w:val="000000"/>
                <w:sz w:val="2"/>
                <w:szCs w:val="18"/>
                <w:lang w:eastAsia="en-GB"/>
              </w:rPr>
              <w:t xml:space="preserve"> </w:t>
            </w:r>
            <w:r w:rsidRPr="00D66750">
              <w:rPr>
                <w:rFonts w:ascii="Arial" w:hAnsi="Arial" w:cs="Arial"/>
                <w:strike/>
                <w:color w:val="000000"/>
                <w:sz w:val="18"/>
                <w:szCs w:val="18"/>
                <w:lang w:eastAsia="en-GB"/>
              </w:rPr>
              <w:t>s</w:t>
            </w:r>
            <w:r w:rsidRPr="00D66750">
              <w:rPr>
                <w:rFonts w:ascii="Arial" w:hAnsi="Arial" w:cs="Arial"/>
                <w:strike/>
                <w:color w:val="000000"/>
                <w:sz w:val="2"/>
                <w:szCs w:val="18"/>
                <w:lang w:eastAsia="en-GB"/>
              </w:rPr>
              <w:t xml:space="preserve"> </w:t>
            </w:r>
            <w:r w:rsidRPr="00D66750">
              <w:rPr>
                <w:rFonts w:ascii="Arial" w:hAnsi="Arial" w:cs="Arial"/>
                <w:strike/>
                <w:color w:val="000000"/>
                <w:sz w:val="18"/>
                <w:szCs w:val="18"/>
                <w:lang w:eastAsia="en-GB"/>
              </w:rPr>
              <w:t>s</w:t>
            </w:r>
            <w:r w:rsidRPr="00D66750">
              <w:rPr>
                <w:rFonts w:ascii="Arial" w:hAnsi="Arial" w:cs="Arial"/>
                <w:strike/>
                <w:color w:val="000000"/>
                <w:sz w:val="2"/>
                <w:szCs w:val="18"/>
                <w:lang w:eastAsia="en-GB"/>
              </w:rPr>
              <w:t xml:space="preserve"> </w:t>
            </w:r>
            <w:r w:rsidRPr="00D66750">
              <w:rPr>
                <w:rFonts w:ascii="Arial" w:hAnsi="Arial" w:cs="Arial"/>
                <w:strike/>
                <w:color w:val="000000"/>
                <w:sz w:val="18"/>
                <w:szCs w:val="18"/>
                <w:lang w:eastAsia="en-GB"/>
              </w:rPr>
              <w:t>t</w:t>
            </w:r>
            <w:r w:rsidRPr="00D66750">
              <w:rPr>
                <w:rFonts w:ascii="Arial" w:hAnsi="Arial" w:cs="Arial"/>
                <w:strike/>
                <w:color w:val="000000"/>
                <w:sz w:val="2"/>
                <w:szCs w:val="18"/>
                <w:lang w:eastAsia="en-GB"/>
              </w:rPr>
              <w:t xml:space="preserve"> </w:t>
            </w:r>
            <w:r w:rsidRPr="00D66750">
              <w:rPr>
                <w:rFonts w:ascii="Arial" w:hAnsi="Arial" w:cs="Arial"/>
                <w:strike/>
                <w:color w:val="000000"/>
                <w:sz w:val="18"/>
                <w:szCs w:val="18"/>
                <w:lang w:eastAsia="en-GB"/>
              </w:rPr>
              <w:t>h</w:t>
            </w:r>
            <w:r w:rsidRPr="00D66750">
              <w:rPr>
                <w:rFonts w:ascii="Arial" w:hAnsi="Arial" w:cs="Arial"/>
                <w:strike/>
                <w:color w:val="000000"/>
                <w:sz w:val="2"/>
                <w:szCs w:val="18"/>
                <w:lang w:eastAsia="en-GB"/>
              </w:rPr>
              <w:t xml:space="preserve"> </w:t>
            </w:r>
            <w:r w:rsidRPr="00D66750">
              <w:rPr>
                <w:rFonts w:ascii="Arial" w:hAnsi="Arial" w:cs="Arial"/>
                <w:strike/>
                <w:color w:val="000000"/>
                <w:sz w:val="18"/>
                <w:szCs w:val="18"/>
                <w:lang w:eastAsia="en-GB"/>
              </w:rPr>
              <w:t>a</w:t>
            </w:r>
            <w:r w:rsidRPr="00D66750">
              <w:rPr>
                <w:rFonts w:ascii="Arial" w:hAnsi="Arial" w:cs="Arial"/>
                <w:strike/>
                <w:color w:val="000000"/>
                <w:sz w:val="2"/>
                <w:szCs w:val="18"/>
                <w:lang w:eastAsia="en-GB"/>
              </w:rPr>
              <w:t xml:space="preserve"> </w:t>
            </w:r>
            <w:r w:rsidRPr="00D66750">
              <w:rPr>
                <w:rFonts w:ascii="Arial" w:hAnsi="Arial" w:cs="Arial"/>
                <w:strike/>
                <w:color w:val="000000"/>
                <w:sz w:val="18"/>
                <w:szCs w:val="18"/>
                <w:lang w:eastAsia="en-GB"/>
              </w:rPr>
              <w:t>n</w:t>
            </w:r>
            <w:r w:rsidRPr="00D66750">
              <w:rPr>
                <w:rFonts w:ascii="Arial" w:hAnsi="Arial" w:cs="Arial"/>
                <w:strike/>
                <w:color w:val="000000"/>
                <w:sz w:val="2"/>
                <w:szCs w:val="18"/>
                <w:lang w:eastAsia="en-GB"/>
              </w:rPr>
              <w:t xml:space="preserve"> </w:t>
            </w:r>
            <w:r w:rsidRPr="00D66750">
              <w:rPr>
                <w:rFonts w:ascii="Arial" w:hAnsi="Arial" w:cs="Arial"/>
                <w:strike/>
                <w:color w:val="000000"/>
                <w:sz w:val="18"/>
                <w:szCs w:val="18"/>
                <w:lang w:eastAsia="en-GB"/>
              </w:rPr>
              <w:t>_</w:t>
            </w:r>
            <w:r w:rsidRPr="00D66750">
              <w:rPr>
                <w:rFonts w:ascii="Arial" w:hAnsi="Arial" w:cs="Arial"/>
                <w:strike/>
                <w:color w:val="000000"/>
                <w:sz w:val="2"/>
                <w:szCs w:val="18"/>
                <w:lang w:eastAsia="en-GB"/>
              </w:rPr>
              <w:t xml:space="preserve"> </w:t>
            </w:r>
            <w:r w:rsidRPr="00D66750">
              <w:rPr>
                <w:rFonts w:ascii="Arial" w:hAnsi="Arial" w:cs="Arial"/>
                <w:strike/>
                <w:color w:val="000000"/>
                <w:sz w:val="18"/>
                <w:szCs w:val="18"/>
                <w:lang w:eastAsia="en-GB"/>
              </w:rPr>
              <w:t>5</w:t>
            </w:r>
            <w:r w:rsidRPr="00D66750">
              <w:rPr>
                <w:rFonts w:ascii="Arial" w:hAnsi="Arial" w:cs="Arial"/>
                <w:strike/>
                <w:color w:val="000000"/>
                <w:sz w:val="2"/>
                <w:szCs w:val="18"/>
                <w:lang w:eastAsia="en-GB"/>
              </w:rPr>
              <w:t xml:space="preserve"> </w:t>
            </w:r>
            <w:r w:rsidRPr="00D66750">
              <w:rPr>
                <w:rFonts w:ascii="Arial" w:hAnsi="Arial" w:cs="Arial"/>
                <w:strike/>
                <w:color w:val="000000"/>
                <w:sz w:val="18"/>
                <w:szCs w:val="18"/>
                <w:lang w:eastAsia="en-GB"/>
              </w:rPr>
              <w:t>M</w:t>
            </w:r>
            <w:r w:rsidRPr="00D66750">
              <w:rPr>
                <w:rFonts w:ascii="Arial" w:hAnsi="Arial" w:cs="Arial"/>
                <w:strike/>
                <w:color w:val="000000"/>
                <w:sz w:val="2"/>
                <w:szCs w:val="18"/>
                <w:lang w:eastAsia="en-GB"/>
              </w:rPr>
              <w:t xml:space="preserve"> </w:t>
            </w:r>
            <w:r w:rsidRPr="00D66750">
              <w:rPr>
                <w:rFonts w:ascii="Arial" w:hAnsi="Arial" w:cs="Arial"/>
                <w:strike/>
                <w:color w:val="000000"/>
                <w:sz w:val="18"/>
                <w:szCs w:val="18"/>
                <w:lang w:eastAsia="en-GB"/>
              </w:rPr>
              <w:t>H</w:t>
            </w:r>
            <w:r w:rsidRPr="00D66750">
              <w:rPr>
                <w:rFonts w:ascii="Arial" w:hAnsi="Arial" w:cs="Arial"/>
                <w:strike/>
                <w:color w:val="000000"/>
                <w:sz w:val="2"/>
                <w:szCs w:val="18"/>
                <w:lang w:eastAsia="en-GB"/>
              </w:rPr>
              <w:t xml:space="preserve"> </w:t>
            </w:r>
            <w:r w:rsidRPr="00D66750">
              <w:rPr>
                <w:rFonts w:ascii="Arial" w:hAnsi="Arial" w:cs="Arial"/>
                <w:strike/>
                <w:color w:val="000000"/>
                <w:sz w:val="18"/>
                <w:szCs w:val="18"/>
                <w:lang w:eastAsia="en-GB"/>
              </w:rPr>
              <w:t>z</w:t>
            </w:r>
            <w:r w:rsidRPr="00D66750">
              <w:rPr>
                <w:rFonts w:ascii="Arial" w:hAnsi="Arial" w:cs="Arial"/>
                <w:strike/>
                <w:color w:val="000000"/>
                <w:sz w:val="2"/>
                <w:szCs w:val="18"/>
                <w:lang w:eastAsia="en-GB"/>
              </w:rPr>
              <w:t xml:space="preserve"> </w:t>
            </w:r>
            <w:r w:rsidRPr="00D66750">
              <w:rPr>
                <w:rFonts w:ascii="Arial" w:hAnsi="Arial" w:cs="Arial"/>
                <w:strike/>
                <w:color w:val="000000"/>
                <w:sz w:val="18"/>
                <w:szCs w:val="18"/>
                <w:lang w:eastAsia="en-GB"/>
              </w:rPr>
              <w:t>_</w:t>
            </w:r>
            <w:r w:rsidRPr="00D66750">
              <w:rPr>
                <w:rFonts w:ascii="Arial" w:hAnsi="Arial" w:cs="Arial"/>
                <w:strike/>
                <w:color w:val="000000"/>
                <w:sz w:val="2"/>
                <w:szCs w:val="18"/>
                <w:lang w:eastAsia="en-GB"/>
              </w:rPr>
              <w:t xml:space="preserve"> </w:t>
            </w:r>
            <w:r w:rsidRPr="00D66750">
              <w:rPr>
                <w:rFonts w:ascii="Arial" w:hAnsi="Arial" w:cs="Arial"/>
                <w:strike/>
                <w:color w:val="000000"/>
                <w:sz w:val="18"/>
                <w:szCs w:val="18"/>
                <w:lang w:eastAsia="en-GB"/>
              </w:rPr>
              <w:t>B</w:t>
            </w:r>
            <w:r w:rsidRPr="00D66750">
              <w:rPr>
                <w:rFonts w:ascii="Arial" w:hAnsi="Arial" w:cs="Arial"/>
                <w:strike/>
                <w:color w:val="000000"/>
                <w:sz w:val="2"/>
                <w:szCs w:val="18"/>
                <w:lang w:eastAsia="en-GB"/>
              </w:rPr>
              <w:t xml:space="preserve"> </w:t>
            </w:r>
            <w:r w:rsidRPr="00D66750">
              <w:rPr>
                <w:rFonts w:ascii="Arial" w:hAnsi="Arial" w:cs="Arial"/>
                <w:strike/>
                <w:color w:val="000000"/>
                <w:sz w:val="18"/>
                <w:szCs w:val="18"/>
                <w:lang w:eastAsia="en-GB"/>
              </w:rPr>
              <w:t>W</w:t>
            </w:r>
            <w:r w:rsidRPr="00D66750">
              <w:rPr>
                <w:rFonts w:ascii="Arial" w:hAnsi="Arial" w:cs="Arial"/>
                <w:strike/>
                <w:color w:val="000000"/>
                <w:sz w:val="2"/>
                <w:szCs w:val="18"/>
                <w:lang w:eastAsia="en-GB"/>
              </w:rPr>
              <w:t xml:space="preserve"> </w:t>
            </w:r>
            <w:r w:rsidRPr="00D66750">
              <w:rPr>
                <w:rFonts w:ascii="Arial" w:hAnsi="Arial" w:cs="Arial"/>
                <w:strike/>
                <w:color w:val="000000"/>
                <w:sz w:val="18"/>
                <w:szCs w:val="18"/>
                <w:lang w:eastAsia="en-GB"/>
              </w:rPr>
              <w:t>-</w:t>
            </w:r>
            <w:r w:rsidRPr="00D66750">
              <w:rPr>
                <w:rFonts w:ascii="Arial" w:hAnsi="Arial" w:cs="Arial"/>
                <w:strike/>
                <w:color w:val="000000"/>
                <w:sz w:val="2"/>
                <w:szCs w:val="18"/>
                <w:lang w:eastAsia="en-GB"/>
              </w:rPr>
              <w:t xml:space="preserve"> </w:t>
            </w:r>
            <w:r w:rsidRPr="00D66750">
              <w:rPr>
                <w:rFonts w:ascii="Arial" w:hAnsi="Arial" w:cs="Arial"/>
                <w:strike/>
                <w:color w:val="000000"/>
                <w:sz w:val="18"/>
                <w:szCs w:val="18"/>
                <w:lang w:eastAsia="en-GB"/>
              </w:rPr>
              <w:t>C</w:t>
            </w:r>
            <w:r w:rsidRPr="00D66750">
              <w:rPr>
                <w:rFonts w:ascii="Arial" w:hAnsi="Arial" w:cs="Arial"/>
                <w:strike/>
                <w:color w:val="000000"/>
                <w:sz w:val="2"/>
                <w:szCs w:val="18"/>
                <w:lang w:eastAsia="en-GB"/>
              </w:rPr>
              <w:t xml:space="preserve"> </w:t>
            </w:r>
            <w:r w:rsidRPr="00D66750">
              <w:rPr>
                <w:rFonts w:ascii="Arial" w:hAnsi="Arial" w:cs="Arial"/>
                <w:strike/>
                <w:color w:val="000000"/>
                <w:sz w:val="18"/>
                <w:szCs w:val="18"/>
                <w:lang w:eastAsia="en-GB"/>
              </w:rPr>
              <w:t>o</w:t>
            </w:r>
            <w:r w:rsidRPr="00D66750">
              <w:rPr>
                <w:rFonts w:ascii="Arial" w:hAnsi="Arial" w:cs="Arial"/>
                <w:strike/>
                <w:color w:val="000000"/>
                <w:sz w:val="2"/>
                <w:szCs w:val="18"/>
                <w:lang w:eastAsia="en-GB"/>
              </w:rPr>
              <w:t xml:space="preserve"> </w:t>
            </w:r>
            <w:r w:rsidRPr="00D66750">
              <w:rPr>
                <w:rFonts w:ascii="Arial" w:hAnsi="Arial" w:cs="Arial"/>
                <w:strike/>
                <w:color w:val="000000"/>
                <w:sz w:val="18"/>
                <w:szCs w:val="18"/>
                <w:lang w:eastAsia="en-GB"/>
              </w:rPr>
              <w:t>r</w:t>
            </w:r>
            <w:r w:rsidRPr="00D66750">
              <w:rPr>
                <w:rFonts w:ascii="Arial" w:hAnsi="Arial" w:cs="Arial"/>
                <w:strike/>
                <w:color w:val="000000"/>
                <w:sz w:val="2"/>
                <w:szCs w:val="18"/>
                <w:lang w:eastAsia="en-GB"/>
              </w:rPr>
              <w:t xml:space="preserve"> </w:t>
            </w:r>
            <w:r w:rsidRPr="00D66750">
              <w:rPr>
                <w:rFonts w:ascii="Arial" w:hAnsi="Arial" w:cs="Arial"/>
                <w:strike/>
                <w:color w:val="000000"/>
                <w:sz w:val="18"/>
                <w:szCs w:val="18"/>
                <w:lang w:eastAsia="en-GB"/>
              </w:rPr>
              <w:t>e</w:t>
            </w:r>
            <w:r w:rsidRPr="00D66750">
              <w:rPr>
                <w:rFonts w:ascii="Arial" w:hAnsi="Arial" w:cs="Arial"/>
                <w:strike/>
                <w:color w:val="000000"/>
                <w:sz w:val="2"/>
                <w:szCs w:val="18"/>
                <w:lang w:eastAsia="en-GB"/>
              </w:rPr>
              <w:t xml:space="preserve"> </w:t>
            </w:r>
          </w:p>
        </w:tc>
        <w:tc>
          <w:tcPr>
            <w:tcW w:w="397" w:type="dxa"/>
            <w:shd w:val="clear" w:color="auto" w:fill="auto"/>
            <w:tcMar>
              <w:left w:w="28" w:type="dxa"/>
              <w:right w:w="28" w:type="dxa"/>
            </w:tcMar>
            <w:hideMark/>
          </w:tcPr>
          <w:p w14:paraId="2D4F4BE1" w14:textId="77777777" w:rsidR="00556568" w:rsidRPr="00D66750"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66750">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561EBB4C" w14:textId="09C0FFBA" w:rsidR="00556568" w:rsidRPr="00D66750"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865" w:history="1">
              <w:r w:rsidR="00556568" w:rsidRPr="00D66750">
                <w:rPr>
                  <w:rFonts w:ascii="Calibri" w:hAnsi="Calibri" w:cs="Calibri"/>
                  <w:strike/>
                  <w:color w:val="0563C1"/>
                  <w:sz w:val="18"/>
                  <w:szCs w:val="18"/>
                  <w:u w:val="single"/>
                  <w:lang w:eastAsia="en-GB"/>
                </w:rPr>
                <w:t>RP-231713</w:t>
              </w:r>
            </w:hyperlink>
          </w:p>
        </w:tc>
        <w:tc>
          <w:tcPr>
            <w:tcW w:w="2268" w:type="dxa"/>
            <w:shd w:val="clear" w:color="auto" w:fill="auto"/>
            <w:tcMar>
              <w:left w:w="28" w:type="dxa"/>
              <w:right w:w="28" w:type="dxa"/>
            </w:tcMar>
            <w:hideMark/>
          </w:tcPr>
          <w:p w14:paraId="7404342A" w14:textId="77777777" w:rsidR="00556568" w:rsidRPr="00D66750"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66750">
              <w:rPr>
                <w:rFonts w:ascii="Arial" w:hAnsi="Arial" w:cs="Arial"/>
                <w:b/>
                <w:bCs/>
                <w:strike/>
                <w:color w:val="000000"/>
                <w:sz w:val="18"/>
                <w:szCs w:val="18"/>
                <w:lang w:eastAsia="en-GB"/>
              </w:rPr>
              <w:t>Man Hung Ng, Nokia</w:t>
            </w:r>
          </w:p>
        </w:tc>
        <w:tc>
          <w:tcPr>
            <w:tcW w:w="850" w:type="dxa"/>
            <w:shd w:val="clear" w:color="auto" w:fill="auto"/>
            <w:tcMar>
              <w:left w:w="28" w:type="dxa"/>
              <w:right w:w="28" w:type="dxa"/>
            </w:tcMar>
            <w:hideMark/>
          </w:tcPr>
          <w:p w14:paraId="490DF4FB" w14:textId="77777777" w:rsidR="00556568" w:rsidRPr="00D66750"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66750">
              <w:rPr>
                <w:rFonts w:ascii="Arial" w:hAnsi="Arial" w:cs="Arial"/>
                <w:strike/>
                <w:color w:val="000000"/>
                <w:sz w:val="18"/>
                <w:szCs w:val="18"/>
                <w:lang w:eastAsia="en-GB"/>
              </w:rPr>
              <w:t>S</w:t>
            </w:r>
          </w:p>
        </w:tc>
      </w:tr>
      <w:tr w:rsidR="00556568" w:rsidRPr="00D66750" w14:paraId="75DCF68E" w14:textId="77777777" w:rsidTr="0041562B">
        <w:trPr>
          <w:trHeight w:val="255"/>
        </w:trPr>
        <w:tc>
          <w:tcPr>
            <w:tcW w:w="757" w:type="dxa"/>
            <w:shd w:val="clear" w:color="auto" w:fill="auto"/>
            <w:tcMar>
              <w:left w:w="28" w:type="dxa"/>
              <w:right w:w="28" w:type="dxa"/>
            </w:tcMar>
            <w:hideMark/>
          </w:tcPr>
          <w:p w14:paraId="2E7BEE7C" w14:textId="77777777" w:rsidR="00556568" w:rsidRPr="00D66750"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66750">
              <w:rPr>
                <w:rFonts w:ascii="Arial" w:hAnsi="Arial" w:cs="Arial"/>
                <w:strike/>
                <w:color w:val="000000"/>
                <w:sz w:val="18"/>
                <w:szCs w:val="18"/>
                <w:lang w:eastAsia="en-GB"/>
              </w:rPr>
              <w:lastRenderedPageBreak/>
              <w:t>941212</w:t>
            </w:r>
          </w:p>
        </w:tc>
        <w:tc>
          <w:tcPr>
            <w:tcW w:w="3969" w:type="dxa"/>
            <w:shd w:val="clear" w:color="auto" w:fill="auto"/>
            <w:tcMar>
              <w:left w:w="28" w:type="dxa"/>
              <w:right w:w="28" w:type="dxa"/>
            </w:tcMar>
            <w:hideMark/>
          </w:tcPr>
          <w:p w14:paraId="6378CB09" w14:textId="77777777" w:rsidR="00556568" w:rsidRPr="00D66750"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66750">
              <w:rPr>
                <w:rFonts w:ascii="Arial" w:hAnsi="Arial" w:cs="Arial"/>
                <w:strike/>
                <w:color w:val="000000"/>
                <w:sz w:val="18"/>
                <w:szCs w:val="18"/>
                <w:lang w:eastAsia="en-GB"/>
              </w:rPr>
              <w:t xml:space="preserve">   Perf. part: NR support for dedicated spectrum less than 5MHz for FR1</w:t>
            </w:r>
          </w:p>
        </w:tc>
        <w:tc>
          <w:tcPr>
            <w:tcW w:w="1701" w:type="dxa"/>
            <w:shd w:val="clear" w:color="auto" w:fill="auto"/>
            <w:tcMar>
              <w:left w:w="28" w:type="dxa"/>
              <w:right w:w="28" w:type="dxa"/>
            </w:tcMar>
            <w:hideMark/>
          </w:tcPr>
          <w:p w14:paraId="2C11F6C1" w14:textId="2D272685" w:rsidR="00556568" w:rsidRPr="00D66750"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66750">
              <w:rPr>
                <w:rFonts w:ascii="Arial" w:hAnsi="Arial" w:cs="Arial"/>
                <w:strike/>
                <w:color w:val="000000"/>
                <w:sz w:val="18"/>
                <w:szCs w:val="18"/>
                <w:lang w:eastAsia="en-GB"/>
              </w:rPr>
              <w:t>N</w:t>
            </w:r>
            <w:r w:rsidRPr="00D66750">
              <w:rPr>
                <w:rFonts w:ascii="Arial" w:hAnsi="Arial" w:cs="Arial"/>
                <w:strike/>
                <w:color w:val="000000"/>
                <w:sz w:val="2"/>
                <w:szCs w:val="18"/>
                <w:lang w:eastAsia="en-GB"/>
              </w:rPr>
              <w:t xml:space="preserve"> </w:t>
            </w:r>
            <w:r w:rsidRPr="00D66750">
              <w:rPr>
                <w:rFonts w:ascii="Arial" w:hAnsi="Arial" w:cs="Arial"/>
                <w:strike/>
                <w:color w:val="000000"/>
                <w:sz w:val="18"/>
                <w:szCs w:val="18"/>
                <w:lang w:eastAsia="en-GB"/>
              </w:rPr>
              <w:t>R</w:t>
            </w:r>
            <w:r w:rsidRPr="00D66750">
              <w:rPr>
                <w:rFonts w:ascii="Arial" w:hAnsi="Arial" w:cs="Arial"/>
                <w:strike/>
                <w:color w:val="000000"/>
                <w:sz w:val="2"/>
                <w:szCs w:val="18"/>
                <w:lang w:eastAsia="en-GB"/>
              </w:rPr>
              <w:t xml:space="preserve"> </w:t>
            </w:r>
            <w:r w:rsidRPr="00D66750">
              <w:rPr>
                <w:rFonts w:ascii="Arial" w:hAnsi="Arial" w:cs="Arial"/>
                <w:strike/>
                <w:color w:val="000000"/>
                <w:sz w:val="18"/>
                <w:szCs w:val="18"/>
                <w:lang w:eastAsia="en-GB"/>
              </w:rPr>
              <w:t>_</w:t>
            </w:r>
            <w:r w:rsidRPr="00D66750">
              <w:rPr>
                <w:rFonts w:ascii="Arial" w:hAnsi="Arial" w:cs="Arial"/>
                <w:strike/>
                <w:color w:val="000000"/>
                <w:sz w:val="2"/>
                <w:szCs w:val="18"/>
                <w:lang w:eastAsia="en-GB"/>
              </w:rPr>
              <w:t xml:space="preserve"> </w:t>
            </w:r>
            <w:r w:rsidRPr="00D66750">
              <w:rPr>
                <w:rFonts w:ascii="Arial" w:hAnsi="Arial" w:cs="Arial"/>
                <w:strike/>
                <w:color w:val="000000"/>
                <w:sz w:val="18"/>
                <w:szCs w:val="18"/>
                <w:lang w:eastAsia="en-GB"/>
              </w:rPr>
              <w:t>F</w:t>
            </w:r>
            <w:r w:rsidRPr="00D66750">
              <w:rPr>
                <w:rFonts w:ascii="Arial" w:hAnsi="Arial" w:cs="Arial"/>
                <w:strike/>
                <w:color w:val="000000"/>
                <w:sz w:val="2"/>
                <w:szCs w:val="18"/>
                <w:lang w:eastAsia="en-GB"/>
              </w:rPr>
              <w:t xml:space="preserve"> </w:t>
            </w:r>
            <w:r w:rsidRPr="00D66750">
              <w:rPr>
                <w:rFonts w:ascii="Arial" w:hAnsi="Arial" w:cs="Arial"/>
                <w:strike/>
                <w:color w:val="000000"/>
                <w:sz w:val="18"/>
                <w:szCs w:val="18"/>
                <w:lang w:eastAsia="en-GB"/>
              </w:rPr>
              <w:t>R</w:t>
            </w:r>
            <w:r w:rsidRPr="00D66750">
              <w:rPr>
                <w:rFonts w:ascii="Arial" w:hAnsi="Arial" w:cs="Arial"/>
                <w:strike/>
                <w:color w:val="000000"/>
                <w:sz w:val="2"/>
                <w:szCs w:val="18"/>
                <w:lang w:eastAsia="en-GB"/>
              </w:rPr>
              <w:t xml:space="preserve"> </w:t>
            </w:r>
            <w:r w:rsidRPr="00D66750">
              <w:rPr>
                <w:rFonts w:ascii="Arial" w:hAnsi="Arial" w:cs="Arial"/>
                <w:strike/>
                <w:color w:val="000000"/>
                <w:sz w:val="18"/>
                <w:szCs w:val="18"/>
                <w:lang w:eastAsia="en-GB"/>
              </w:rPr>
              <w:t>1</w:t>
            </w:r>
            <w:r w:rsidRPr="00D66750">
              <w:rPr>
                <w:rFonts w:ascii="Arial" w:hAnsi="Arial" w:cs="Arial"/>
                <w:strike/>
                <w:color w:val="000000"/>
                <w:sz w:val="2"/>
                <w:szCs w:val="18"/>
                <w:lang w:eastAsia="en-GB"/>
              </w:rPr>
              <w:t xml:space="preserve"> </w:t>
            </w:r>
            <w:r w:rsidRPr="00D66750">
              <w:rPr>
                <w:rFonts w:ascii="Arial" w:hAnsi="Arial" w:cs="Arial"/>
                <w:strike/>
                <w:color w:val="000000"/>
                <w:sz w:val="18"/>
                <w:szCs w:val="18"/>
                <w:lang w:eastAsia="en-GB"/>
              </w:rPr>
              <w:t>_</w:t>
            </w:r>
            <w:r w:rsidRPr="00D66750">
              <w:rPr>
                <w:rFonts w:ascii="Arial" w:hAnsi="Arial" w:cs="Arial"/>
                <w:strike/>
                <w:color w:val="000000"/>
                <w:sz w:val="2"/>
                <w:szCs w:val="18"/>
                <w:lang w:eastAsia="en-GB"/>
              </w:rPr>
              <w:t xml:space="preserve"> </w:t>
            </w:r>
            <w:r w:rsidRPr="00D66750">
              <w:rPr>
                <w:rFonts w:ascii="Arial" w:hAnsi="Arial" w:cs="Arial"/>
                <w:strike/>
                <w:color w:val="000000"/>
                <w:sz w:val="18"/>
                <w:szCs w:val="18"/>
                <w:lang w:eastAsia="en-GB"/>
              </w:rPr>
              <w:t>l</w:t>
            </w:r>
            <w:r w:rsidRPr="00D66750">
              <w:rPr>
                <w:rFonts w:ascii="Arial" w:hAnsi="Arial" w:cs="Arial"/>
                <w:strike/>
                <w:color w:val="000000"/>
                <w:sz w:val="2"/>
                <w:szCs w:val="18"/>
                <w:lang w:eastAsia="en-GB"/>
              </w:rPr>
              <w:t xml:space="preserve"> </w:t>
            </w:r>
            <w:r w:rsidRPr="00D66750">
              <w:rPr>
                <w:rFonts w:ascii="Arial" w:hAnsi="Arial" w:cs="Arial"/>
                <w:strike/>
                <w:color w:val="000000"/>
                <w:sz w:val="18"/>
                <w:szCs w:val="18"/>
                <w:lang w:eastAsia="en-GB"/>
              </w:rPr>
              <w:t>e</w:t>
            </w:r>
            <w:r w:rsidRPr="00D66750">
              <w:rPr>
                <w:rFonts w:ascii="Arial" w:hAnsi="Arial" w:cs="Arial"/>
                <w:strike/>
                <w:color w:val="000000"/>
                <w:sz w:val="2"/>
                <w:szCs w:val="18"/>
                <w:lang w:eastAsia="en-GB"/>
              </w:rPr>
              <w:t xml:space="preserve"> </w:t>
            </w:r>
            <w:r w:rsidRPr="00D66750">
              <w:rPr>
                <w:rFonts w:ascii="Arial" w:hAnsi="Arial" w:cs="Arial"/>
                <w:strike/>
                <w:color w:val="000000"/>
                <w:sz w:val="18"/>
                <w:szCs w:val="18"/>
                <w:lang w:eastAsia="en-GB"/>
              </w:rPr>
              <w:t>s</w:t>
            </w:r>
            <w:r w:rsidRPr="00D66750">
              <w:rPr>
                <w:rFonts w:ascii="Arial" w:hAnsi="Arial" w:cs="Arial"/>
                <w:strike/>
                <w:color w:val="000000"/>
                <w:sz w:val="2"/>
                <w:szCs w:val="18"/>
                <w:lang w:eastAsia="en-GB"/>
              </w:rPr>
              <w:t xml:space="preserve"> </w:t>
            </w:r>
            <w:r w:rsidRPr="00D66750">
              <w:rPr>
                <w:rFonts w:ascii="Arial" w:hAnsi="Arial" w:cs="Arial"/>
                <w:strike/>
                <w:color w:val="000000"/>
                <w:sz w:val="18"/>
                <w:szCs w:val="18"/>
                <w:lang w:eastAsia="en-GB"/>
              </w:rPr>
              <w:t>s</w:t>
            </w:r>
            <w:r w:rsidRPr="00D66750">
              <w:rPr>
                <w:rFonts w:ascii="Arial" w:hAnsi="Arial" w:cs="Arial"/>
                <w:strike/>
                <w:color w:val="000000"/>
                <w:sz w:val="2"/>
                <w:szCs w:val="18"/>
                <w:lang w:eastAsia="en-GB"/>
              </w:rPr>
              <w:t xml:space="preserve"> </w:t>
            </w:r>
            <w:r w:rsidRPr="00D66750">
              <w:rPr>
                <w:rFonts w:ascii="Arial" w:hAnsi="Arial" w:cs="Arial"/>
                <w:strike/>
                <w:color w:val="000000"/>
                <w:sz w:val="18"/>
                <w:szCs w:val="18"/>
                <w:lang w:eastAsia="en-GB"/>
              </w:rPr>
              <w:t>t</w:t>
            </w:r>
            <w:r w:rsidRPr="00D66750">
              <w:rPr>
                <w:rFonts w:ascii="Arial" w:hAnsi="Arial" w:cs="Arial"/>
                <w:strike/>
                <w:color w:val="000000"/>
                <w:sz w:val="2"/>
                <w:szCs w:val="18"/>
                <w:lang w:eastAsia="en-GB"/>
              </w:rPr>
              <w:t xml:space="preserve"> </w:t>
            </w:r>
            <w:r w:rsidRPr="00D66750">
              <w:rPr>
                <w:rFonts w:ascii="Arial" w:hAnsi="Arial" w:cs="Arial"/>
                <w:strike/>
                <w:color w:val="000000"/>
                <w:sz w:val="18"/>
                <w:szCs w:val="18"/>
                <w:lang w:eastAsia="en-GB"/>
              </w:rPr>
              <w:t>h</w:t>
            </w:r>
            <w:r w:rsidRPr="00D66750">
              <w:rPr>
                <w:rFonts w:ascii="Arial" w:hAnsi="Arial" w:cs="Arial"/>
                <w:strike/>
                <w:color w:val="000000"/>
                <w:sz w:val="2"/>
                <w:szCs w:val="18"/>
                <w:lang w:eastAsia="en-GB"/>
              </w:rPr>
              <w:t xml:space="preserve"> </w:t>
            </w:r>
            <w:r w:rsidRPr="00D66750">
              <w:rPr>
                <w:rFonts w:ascii="Arial" w:hAnsi="Arial" w:cs="Arial"/>
                <w:strike/>
                <w:color w:val="000000"/>
                <w:sz w:val="18"/>
                <w:szCs w:val="18"/>
                <w:lang w:eastAsia="en-GB"/>
              </w:rPr>
              <w:t>a</w:t>
            </w:r>
            <w:r w:rsidRPr="00D66750">
              <w:rPr>
                <w:rFonts w:ascii="Arial" w:hAnsi="Arial" w:cs="Arial"/>
                <w:strike/>
                <w:color w:val="000000"/>
                <w:sz w:val="2"/>
                <w:szCs w:val="18"/>
                <w:lang w:eastAsia="en-GB"/>
              </w:rPr>
              <w:t xml:space="preserve"> </w:t>
            </w:r>
            <w:r w:rsidRPr="00D66750">
              <w:rPr>
                <w:rFonts w:ascii="Arial" w:hAnsi="Arial" w:cs="Arial"/>
                <w:strike/>
                <w:color w:val="000000"/>
                <w:sz w:val="18"/>
                <w:szCs w:val="18"/>
                <w:lang w:eastAsia="en-GB"/>
              </w:rPr>
              <w:t>n</w:t>
            </w:r>
            <w:r w:rsidRPr="00D66750">
              <w:rPr>
                <w:rFonts w:ascii="Arial" w:hAnsi="Arial" w:cs="Arial"/>
                <w:strike/>
                <w:color w:val="000000"/>
                <w:sz w:val="2"/>
                <w:szCs w:val="18"/>
                <w:lang w:eastAsia="en-GB"/>
              </w:rPr>
              <w:t xml:space="preserve"> </w:t>
            </w:r>
            <w:r w:rsidRPr="00D66750">
              <w:rPr>
                <w:rFonts w:ascii="Arial" w:hAnsi="Arial" w:cs="Arial"/>
                <w:strike/>
                <w:color w:val="000000"/>
                <w:sz w:val="18"/>
                <w:szCs w:val="18"/>
                <w:lang w:eastAsia="en-GB"/>
              </w:rPr>
              <w:t>_</w:t>
            </w:r>
            <w:r w:rsidRPr="00D66750">
              <w:rPr>
                <w:rFonts w:ascii="Arial" w:hAnsi="Arial" w:cs="Arial"/>
                <w:strike/>
                <w:color w:val="000000"/>
                <w:sz w:val="2"/>
                <w:szCs w:val="18"/>
                <w:lang w:eastAsia="en-GB"/>
              </w:rPr>
              <w:t xml:space="preserve"> </w:t>
            </w:r>
            <w:r w:rsidRPr="00D66750">
              <w:rPr>
                <w:rFonts w:ascii="Arial" w:hAnsi="Arial" w:cs="Arial"/>
                <w:strike/>
                <w:color w:val="000000"/>
                <w:sz w:val="18"/>
                <w:szCs w:val="18"/>
                <w:lang w:eastAsia="en-GB"/>
              </w:rPr>
              <w:t>5</w:t>
            </w:r>
            <w:r w:rsidRPr="00D66750">
              <w:rPr>
                <w:rFonts w:ascii="Arial" w:hAnsi="Arial" w:cs="Arial"/>
                <w:strike/>
                <w:color w:val="000000"/>
                <w:sz w:val="2"/>
                <w:szCs w:val="18"/>
                <w:lang w:eastAsia="en-GB"/>
              </w:rPr>
              <w:t xml:space="preserve"> </w:t>
            </w:r>
            <w:r w:rsidRPr="00D66750">
              <w:rPr>
                <w:rFonts w:ascii="Arial" w:hAnsi="Arial" w:cs="Arial"/>
                <w:strike/>
                <w:color w:val="000000"/>
                <w:sz w:val="18"/>
                <w:szCs w:val="18"/>
                <w:lang w:eastAsia="en-GB"/>
              </w:rPr>
              <w:t>M</w:t>
            </w:r>
            <w:r w:rsidRPr="00D66750">
              <w:rPr>
                <w:rFonts w:ascii="Arial" w:hAnsi="Arial" w:cs="Arial"/>
                <w:strike/>
                <w:color w:val="000000"/>
                <w:sz w:val="2"/>
                <w:szCs w:val="18"/>
                <w:lang w:eastAsia="en-GB"/>
              </w:rPr>
              <w:t xml:space="preserve"> </w:t>
            </w:r>
            <w:r w:rsidRPr="00D66750">
              <w:rPr>
                <w:rFonts w:ascii="Arial" w:hAnsi="Arial" w:cs="Arial"/>
                <w:strike/>
                <w:color w:val="000000"/>
                <w:sz w:val="18"/>
                <w:szCs w:val="18"/>
                <w:lang w:eastAsia="en-GB"/>
              </w:rPr>
              <w:t>H</w:t>
            </w:r>
            <w:r w:rsidRPr="00D66750">
              <w:rPr>
                <w:rFonts w:ascii="Arial" w:hAnsi="Arial" w:cs="Arial"/>
                <w:strike/>
                <w:color w:val="000000"/>
                <w:sz w:val="2"/>
                <w:szCs w:val="18"/>
                <w:lang w:eastAsia="en-GB"/>
              </w:rPr>
              <w:t xml:space="preserve"> </w:t>
            </w:r>
            <w:r w:rsidRPr="00D66750">
              <w:rPr>
                <w:rFonts w:ascii="Arial" w:hAnsi="Arial" w:cs="Arial"/>
                <w:strike/>
                <w:color w:val="000000"/>
                <w:sz w:val="18"/>
                <w:szCs w:val="18"/>
                <w:lang w:eastAsia="en-GB"/>
              </w:rPr>
              <w:t>z</w:t>
            </w:r>
            <w:r w:rsidRPr="00D66750">
              <w:rPr>
                <w:rFonts w:ascii="Arial" w:hAnsi="Arial" w:cs="Arial"/>
                <w:strike/>
                <w:color w:val="000000"/>
                <w:sz w:val="2"/>
                <w:szCs w:val="18"/>
                <w:lang w:eastAsia="en-GB"/>
              </w:rPr>
              <w:t xml:space="preserve"> </w:t>
            </w:r>
            <w:r w:rsidRPr="00D66750">
              <w:rPr>
                <w:rFonts w:ascii="Arial" w:hAnsi="Arial" w:cs="Arial"/>
                <w:strike/>
                <w:color w:val="000000"/>
                <w:sz w:val="18"/>
                <w:szCs w:val="18"/>
                <w:lang w:eastAsia="en-GB"/>
              </w:rPr>
              <w:t>_</w:t>
            </w:r>
            <w:r w:rsidRPr="00D66750">
              <w:rPr>
                <w:rFonts w:ascii="Arial" w:hAnsi="Arial" w:cs="Arial"/>
                <w:strike/>
                <w:color w:val="000000"/>
                <w:sz w:val="2"/>
                <w:szCs w:val="18"/>
                <w:lang w:eastAsia="en-GB"/>
              </w:rPr>
              <w:t xml:space="preserve"> </w:t>
            </w:r>
            <w:r w:rsidRPr="00D66750">
              <w:rPr>
                <w:rFonts w:ascii="Arial" w:hAnsi="Arial" w:cs="Arial"/>
                <w:strike/>
                <w:color w:val="000000"/>
                <w:sz w:val="18"/>
                <w:szCs w:val="18"/>
                <w:lang w:eastAsia="en-GB"/>
              </w:rPr>
              <w:t>B</w:t>
            </w:r>
            <w:r w:rsidRPr="00D66750">
              <w:rPr>
                <w:rFonts w:ascii="Arial" w:hAnsi="Arial" w:cs="Arial"/>
                <w:strike/>
                <w:color w:val="000000"/>
                <w:sz w:val="2"/>
                <w:szCs w:val="18"/>
                <w:lang w:eastAsia="en-GB"/>
              </w:rPr>
              <w:t xml:space="preserve"> </w:t>
            </w:r>
            <w:r w:rsidRPr="00D66750">
              <w:rPr>
                <w:rFonts w:ascii="Arial" w:hAnsi="Arial" w:cs="Arial"/>
                <w:strike/>
                <w:color w:val="000000"/>
                <w:sz w:val="18"/>
                <w:szCs w:val="18"/>
                <w:lang w:eastAsia="en-GB"/>
              </w:rPr>
              <w:t>W</w:t>
            </w:r>
            <w:r w:rsidRPr="00D66750">
              <w:rPr>
                <w:rFonts w:ascii="Arial" w:hAnsi="Arial" w:cs="Arial"/>
                <w:strike/>
                <w:color w:val="000000"/>
                <w:sz w:val="2"/>
                <w:szCs w:val="18"/>
                <w:lang w:eastAsia="en-GB"/>
              </w:rPr>
              <w:t xml:space="preserve"> </w:t>
            </w:r>
            <w:r w:rsidRPr="00D66750">
              <w:rPr>
                <w:rFonts w:ascii="Arial" w:hAnsi="Arial" w:cs="Arial"/>
                <w:strike/>
                <w:color w:val="000000"/>
                <w:sz w:val="18"/>
                <w:szCs w:val="18"/>
                <w:lang w:eastAsia="en-GB"/>
              </w:rPr>
              <w:t>-</w:t>
            </w:r>
            <w:r w:rsidRPr="00D66750">
              <w:rPr>
                <w:rFonts w:ascii="Arial" w:hAnsi="Arial" w:cs="Arial"/>
                <w:strike/>
                <w:color w:val="000000"/>
                <w:sz w:val="2"/>
                <w:szCs w:val="18"/>
                <w:lang w:eastAsia="en-GB"/>
              </w:rPr>
              <w:t xml:space="preserve"> </w:t>
            </w:r>
            <w:r w:rsidRPr="00D66750">
              <w:rPr>
                <w:rFonts w:ascii="Arial" w:hAnsi="Arial" w:cs="Arial"/>
                <w:strike/>
                <w:color w:val="000000"/>
                <w:sz w:val="18"/>
                <w:szCs w:val="18"/>
                <w:lang w:eastAsia="en-GB"/>
              </w:rPr>
              <w:t>P</w:t>
            </w:r>
            <w:r w:rsidRPr="00D66750">
              <w:rPr>
                <w:rFonts w:ascii="Arial" w:hAnsi="Arial" w:cs="Arial"/>
                <w:strike/>
                <w:color w:val="000000"/>
                <w:sz w:val="2"/>
                <w:szCs w:val="18"/>
                <w:lang w:eastAsia="en-GB"/>
              </w:rPr>
              <w:t xml:space="preserve"> </w:t>
            </w:r>
            <w:r w:rsidRPr="00D66750">
              <w:rPr>
                <w:rFonts w:ascii="Arial" w:hAnsi="Arial" w:cs="Arial"/>
                <w:strike/>
                <w:color w:val="000000"/>
                <w:sz w:val="18"/>
                <w:szCs w:val="18"/>
                <w:lang w:eastAsia="en-GB"/>
              </w:rPr>
              <w:t>e</w:t>
            </w:r>
            <w:r w:rsidRPr="00D66750">
              <w:rPr>
                <w:rFonts w:ascii="Arial" w:hAnsi="Arial" w:cs="Arial"/>
                <w:strike/>
                <w:color w:val="000000"/>
                <w:sz w:val="2"/>
                <w:szCs w:val="18"/>
                <w:lang w:eastAsia="en-GB"/>
              </w:rPr>
              <w:t xml:space="preserve"> </w:t>
            </w:r>
            <w:r w:rsidRPr="00D66750">
              <w:rPr>
                <w:rFonts w:ascii="Arial" w:hAnsi="Arial" w:cs="Arial"/>
                <w:strike/>
                <w:color w:val="000000"/>
                <w:sz w:val="18"/>
                <w:szCs w:val="18"/>
                <w:lang w:eastAsia="en-GB"/>
              </w:rPr>
              <w:t>r</w:t>
            </w:r>
            <w:r w:rsidRPr="00D66750">
              <w:rPr>
                <w:rFonts w:ascii="Arial" w:hAnsi="Arial" w:cs="Arial"/>
                <w:strike/>
                <w:color w:val="000000"/>
                <w:sz w:val="2"/>
                <w:szCs w:val="18"/>
                <w:lang w:eastAsia="en-GB"/>
              </w:rPr>
              <w:t xml:space="preserve"> </w:t>
            </w:r>
            <w:r w:rsidRPr="00D66750">
              <w:rPr>
                <w:rFonts w:ascii="Arial" w:hAnsi="Arial" w:cs="Arial"/>
                <w:strike/>
                <w:color w:val="000000"/>
                <w:sz w:val="18"/>
                <w:szCs w:val="18"/>
                <w:lang w:eastAsia="en-GB"/>
              </w:rPr>
              <w:t>f</w:t>
            </w:r>
            <w:r w:rsidRPr="00D66750">
              <w:rPr>
                <w:rFonts w:ascii="Arial" w:hAnsi="Arial" w:cs="Arial"/>
                <w:strike/>
                <w:color w:val="000000"/>
                <w:sz w:val="2"/>
                <w:szCs w:val="18"/>
                <w:lang w:eastAsia="en-GB"/>
              </w:rPr>
              <w:t xml:space="preserve"> </w:t>
            </w:r>
          </w:p>
        </w:tc>
        <w:tc>
          <w:tcPr>
            <w:tcW w:w="397" w:type="dxa"/>
            <w:shd w:val="clear" w:color="auto" w:fill="auto"/>
            <w:tcMar>
              <w:left w:w="28" w:type="dxa"/>
              <w:right w:w="28" w:type="dxa"/>
            </w:tcMar>
            <w:hideMark/>
          </w:tcPr>
          <w:p w14:paraId="483425D3" w14:textId="77777777" w:rsidR="00556568" w:rsidRPr="00D66750"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66750">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139BF615" w14:textId="635DE80F" w:rsidR="00556568" w:rsidRPr="00D66750"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866" w:history="1">
              <w:r w:rsidR="00556568" w:rsidRPr="00D66750">
                <w:rPr>
                  <w:rFonts w:ascii="Calibri" w:hAnsi="Calibri" w:cs="Calibri"/>
                  <w:strike/>
                  <w:color w:val="0563C1"/>
                  <w:sz w:val="18"/>
                  <w:szCs w:val="18"/>
                  <w:u w:val="single"/>
                  <w:lang w:eastAsia="en-GB"/>
                </w:rPr>
                <w:t>RP-231713</w:t>
              </w:r>
            </w:hyperlink>
          </w:p>
        </w:tc>
        <w:tc>
          <w:tcPr>
            <w:tcW w:w="2268" w:type="dxa"/>
            <w:shd w:val="clear" w:color="auto" w:fill="auto"/>
            <w:tcMar>
              <w:left w:w="28" w:type="dxa"/>
              <w:right w:w="28" w:type="dxa"/>
            </w:tcMar>
            <w:hideMark/>
          </w:tcPr>
          <w:p w14:paraId="613C42B8" w14:textId="77777777" w:rsidR="00556568" w:rsidRPr="00D66750"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66750">
              <w:rPr>
                <w:rFonts w:ascii="Arial" w:hAnsi="Arial" w:cs="Arial"/>
                <w:b/>
                <w:bCs/>
                <w:strike/>
                <w:color w:val="000000"/>
                <w:sz w:val="18"/>
                <w:szCs w:val="18"/>
                <w:lang w:eastAsia="en-GB"/>
              </w:rPr>
              <w:t>Man Hung Ng, Nokia</w:t>
            </w:r>
          </w:p>
        </w:tc>
        <w:tc>
          <w:tcPr>
            <w:tcW w:w="850" w:type="dxa"/>
            <w:shd w:val="clear" w:color="auto" w:fill="auto"/>
            <w:tcMar>
              <w:left w:w="28" w:type="dxa"/>
              <w:right w:w="28" w:type="dxa"/>
            </w:tcMar>
            <w:hideMark/>
          </w:tcPr>
          <w:p w14:paraId="0B91DD21" w14:textId="77777777" w:rsidR="00556568" w:rsidRPr="00D66750"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66750">
              <w:rPr>
                <w:rFonts w:ascii="Arial" w:hAnsi="Arial" w:cs="Arial"/>
                <w:strike/>
                <w:color w:val="000000"/>
                <w:sz w:val="18"/>
                <w:szCs w:val="18"/>
                <w:lang w:eastAsia="en-GB"/>
              </w:rPr>
              <w:t>S</w:t>
            </w:r>
          </w:p>
        </w:tc>
      </w:tr>
      <w:tr w:rsidR="00556568" w:rsidRPr="00700ADC" w14:paraId="36CC09F9" w14:textId="77777777" w:rsidTr="0041562B">
        <w:trPr>
          <w:trHeight w:val="255"/>
        </w:trPr>
        <w:tc>
          <w:tcPr>
            <w:tcW w:w="757" w:type="dxa"/>
            <w:shd w:val="clear" w:color="auto" w:fill="auto"/>
            <w:tcMar>
              <w:left w:w="28" w:type="dxa"/>
              <w:right w:w="28" w:type="dxa"/>
            </w:tcMar>
            <w:hideMark/>
          </w:tcPr>
          <w:p w14:paraId="38EB8EF0" w14:textId="77777777" w:rsidR="00556568" w:rsidRPr="00700ADC"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700ADC">
              <w:rPr>
                <w:rFonts w:ascii="Arial" w:hAnsi="Arial" w:cs="Arial"/>
                <w:b/>
                <w:bCs/>
                <w:strike/>
                <w:color w:val="000000"/>
                <w:sz w:val="18"/>
                <w:szCs w:val="18"/>
                <w:lang w:eastAsia="en-GB"/>
              </w:rPr>
              <w:t>940093</w:t>
            </w:r>
          </w:p>
        </w:tc>
        <w:tc>
          <w:tcPr>
            <w:tcW w:w="3969" w:type="dxa"/>
            <w:shd w:val="clear" w:color="auto" w:fill="auto"/>
            <w:tcMar>
              <w:left w:w="28" w:type="dxa"/>
              <w:right w:w="28" w:type="dxa"/>
            </w:tcMar>
            <w:hideMark/>
          </w:tcPr>
          <w:p w14:paraId="3FD74FA6" w14:textId="77777777" w:rsidR="00556568" w:rsidRPr="00700ADC"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700ADC">
              <w:rPr>
                <w:rFonts w:ascii="Arial" w:hAnsi="Arial" w:cs="Arial"/>
                <w:b/>
                <w:bCs/>
                <w:strike/>
                <w:color w:val="0000FF"/>
                <w:sz w:val="18"/>
                <w:szCs w:val="18"/>
                <w:lang w:eastAsia="en-GB"/>
              </w:rPr>
              <w:t>Enhancement of NR Dynamic Spectrum Sharing (DSS)</w:t>
            </w:r>
          </w:p>
        </w:tc>
        <w:tc>
          <w:tcPr>
            <w:tcW w:w="1701" w:type="dxa"/>
            <w:shd w:val="clear" w:color="auto" w:fill="auto"/>
            <w:tcMar>
              <w:left w:w="28" w:type="dxa"/>
              <w:right w:w="28" w:type="dxa"/>
            </w:tcMar>
            <w:hideMark/>
          </w:tcPr>
          <w:p w14:paraId="42177191" w14:textId="0A9C32E3" w:rsidR="00556568" w:rsidRPr="00700ADC"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700ADC">
              <w:rPr>
                <w:rFonts w:ascii="Arial" w:hAnsi="Arial" w:cs="Arial"/>
                <w:b/>
                <w:bCs/>
                <w:strike/>
                <w:color w:val="000000"/>
                <w:sz w:val="18"/>
                <w:szCs w:val="18"/>
                <w:lang w:eastAsia="en-GB"/>
              </w:rPr>
              <w:t>N</w:t>
            </w:r>
            <w:r w:rsidRPr="00700ADC">
              <w:rPr>
                <w:rFonts w:ascii="Arial" w:hAnsi="Arial" w:cs="Arial"/>
                <w:b/>
                <w:bCs/>
                <w:strike/>
                <w:color w:val="000000"/>
                <w:sz w:val="2"/>
                <w:szCs w:val="18"/>
                <w:lang w:eastAsia="en-GB"/>
              </w:rPr>
              <w:t xml:space="preserve"> </w:t>
            </w:r>
            <w:r w:rsidRPr="00700ADC">
              <w:rPr>
                <w:rFonts w:ascii="Arial" w:hAnsi="Arial" w:cs="Arial"/>
                <w:b/>
                <w:bCs/>
                <w:strike/>
                <w:color w:val="000000"/>
                <w:sz w:val="18"/>
                <w:szCs w:val="18"/>
                <w:lang w:eastAsia="en-GB"/>
              </w:rPr>
              <w:t>R</w:t>
            </w:r>
            <w:r w:rsidRPr="00700ADC">
              <w:rPr>
                <w:rFonts w:ascii="Arial" w:hAnsi="Arial" w:cs="Arial"/>
                <w:b/>
                <w:bCs/>
                <w:strike/>
                <w:color w:val="000000"/>
                <w:sz w:val="2"/>
                <w:szCs w:val="18"/>
                <w:lang w:eastAsia="en-GB"/>
              </w:rPr>
              <w:t xml:space="preserve"> </w:t>
            </w:r>
            <w:r w:rsidRPr="00700ADC">
              <w:rPr>
                <w:rFonts w:ascii="Arial" w:hAnsi="Arial" w:cs="Arial"/>
                <w:b/>
                <w:bCs/>
                <w:strike/>
                <w:color w:val="000000"/>
                <w:sz w:val="18"/>
                <w:szCs w:val="18"/>
                <w:lang w:eastAsia="en-GB"/>
              </w:rPr>
              <w:t>_</w:t>
            </w:r>
            <w:r w:rsidRPr="00700ADC">
              <w:rPr>
                <w:rFonts w:ascii="Arial" w:hAnsi="Arial" w:cs="Arial"/>
                <w:b/>
                <w:bCs/>
                <w:strike/>
                <w:color w:val="000000"/>
                <w:sz w:val="2"/>
                <w:szCs w:val="18"/>
                <w:lang w:eastAsia="en-GB"/>
              </w:rPr>
              <w:t xml:space="preserve"> </w:t>
            </w:r>
            <w:r w:rsidRPr="00700ADC">
              <w:rPr>
                <w:rFonts w:ascii="Arial" w:hAnsi="Arial" w:cs="Arial"/>
                <w:b/>
                <w:bCs/>
                <w:strike/>
                <w:color w:val="000000"/>
                <w:sz w:val="18"/>
                <w:szCs w:val="18"/>
                <w:lang w:eastAsia="en-GB"/>
              </w:rPr>
              <w:t>D</w:t>
            </w:r>
            <w:r w:rsidRPr="00700ADC">
              <w:rPr>
                <w:rFonts w:ascii="Arial" w:hAnsi="Arial" w:cs="Arial"/>
                <w:b/>
                <w:bCs/>
                <w:strike/>
                <w:color w:val="000000"/>
                <w:sz w:val="2"/>
                <w:szCs w:val="18"/>
                <w:lang w:eastAsia="en-GB"/>
              </w:rPr>
              <w:t xml:space="preserve"> </w:t>
            </w:r>
            <w:r w:rsidRPr="00700ADC">
              <w:rPr>
                <w:rFonts w:ascii="Arial" w:hAnsi="Arial" w:cs="Arial"/>
                <w:b/>
                <w:bCs/>
                <w:strike/>
                <w:color w:val="000000"/>
                <w:sz w:val="18"/>
                <w:szCs w:val="18"/>
                <w:lang w:eastAsia="en-GB"/>
              </w:rPr>
              <w:t>S</w:t>
            </w:r>
            <w:r w:rsidRPr="00700ADC">
              <w:rPr>
                <w:rFonts w:ascii="Arial" w:hAnsi="Arial" w:cs="Arial"/>
                <w:b/>
                <w:bCs/>
                <w:strike/>
                <w:color w:val="000000"/>
                <w:sz w:val="2"/>
                <w:szCs w:val="18"/>
                <w:lang w:eastAsia="en-GB"/>
              </w:rPr>
              <w:t xml:space="preserve"> </w:t>
            </w:r>
            <w:r w:rsidRPr="00700ADC">
              <w:rPr>
                <w:rFonts w:ascii="Arial" w:hAnsi="Arial" w:cs="Arial"/>
                <w:b/>
                <w:bCs/>
                <w:strike/>
                <w:color w:val="000000"/>
                <w:sz w:val="18"/>
                <w:szCs w:val="18"/>
                <w:lang w:eastAsia="en-GB"/>
              </w:rPr>
              <w:t>S</w:t>
            </w:r>
            <w:r w:rsidRPr="00700ADC">
              <w:rPr>
                <w:rFonts w:ascii="Arial" w:hAnsi="Arial" w:cs="Arial"/>
                <w:b/>
                <w:bCs/>
                <w:strike/>
                <w:color w:val="000000"/>
                <w:sz w:val="2"/>
                <w:szCs w:val="18"/>
                <w:lang w:eastAsia="en-GB"/>
              </w:rPr>
              <w:t xml:space="preserve"> </w:t>
            </w:r>
            <w:r w:rsidRPr="00700ADC">
              <w:rPr>
                <w:rFonts w:ascii="Arial" w:hAnsi="Arial" w:cs="Arial"/>
                <w:b/>
                <w:bCs/>
                <w:strike/>
                <w:color w:val="000000"/>
                <w:sz w:val="18"/>
                <w:szCs w:val="18"/>
                <w:lang w:eastAsia="en-GB"/>
              </w:rPr>
              <w:t>_</w:t>
            </w:r>
            <w:r w:rsidRPr="00700ADC">
              <w:rPr>
                <w:rFonts w:ascii="Arial" w:hAnsi="Arial" w:cs="Arial"/>
                <w:b/>
                <w:bCs/>
                <w:strike/>
                <w:color w:val="000000"/>
                <w:sz w:val="2"/>
                <w:szCs w:val="18"/>
                <w:lang w:eastAsia="en-GB"/>
              </w:rPr>
              <w:t xml:space="preserve"> </w:t>
            </w:r>
            <w:r w:rsidRPr="00700ADC">
              <w:rPr>
                <w:rFonts w:ascii="Arial" w:hAnsi="Arial" w:cs="Arial"/>
                <w:b/>
                <w:bCs/>
                <w:strike/>
                <w:color w:val="000000"/>
                <w:sz w:val="18"/>
                <w:szCs w:val="18"/>
                <w:lang w:eastAsia="en-GB"/>
              </w:rPr>
              <w:t>e</w:t>
            </w:r>
            <w:r w:rsidRPr="00700ADC">
              <w:rPr>
                <w:rFonts w:ascii="Arial" w:hAnsi="Arial" w:cs="Arial"/>
                <w:b/>
                <w:bCs/>
                <w:strike/>
                <w:color w:val="000000"/>
                <w:sz w:val="2"/>
                <w:szCs w:val="18"/>
                <w:lang w:eastAsia="en-GB"/>
              </w:rPr>
              <w:t xml:space="preserve"> </w:t>
            </w:r>
            <w:r w:rsidRPr="00700ADC">
              <w:rPr>
                <w:rFonts w:ascii="Arial" w:hAnsi="Arial" w:cs="Arial"/>
                <w:b/>
                <w:bCs/>
                <w:strike/>
                <w:color w:val="000000"/>
                <w:sz w:val="18"/>
                <w:szCs w:val="18"/>
                <w:lang w:eastAsia="en-GB"/>
              </w:rPr>
              <w:t>n</w:t>
            </w:r>
            <w:r w:rsidRPr="00700ADC">
              <w:rPr>
                <w:rFonts w:ascii="Arial" w:hAnsi="Arial" w:cs="Arial"/>
                <w:b/>
                <w:bCs/>
                <w:strike/>
                <w:color w:val="000000"/>
                <w:sz w:val="2"/>
                <w:szCs w:val="18"/>
                <w:lang w:eastAsia="en-GB"/>
              </w:rPr>
              <w:t xml:space="preserve"> </w:t>
            </w:r>
            <w:r w:rsidRPr="00700ADC">
              <w:rPr>
                <w:rFonts w:ascii="Arial" w:hAnsi="Arial" w:cs="Arial"/>
                <w:b/>
                <w:bCs/>
                <w:strike/>
                <w:color w:val="000000"/>
                <w:sz w:val="18"/>
                <w:szCs w:val="18"/>
                <w:lang w:eastAsia="en-GB"/>
              </w:rPr>
              <w:t>h</w:t>
            </w:r>
            <w:r w:rsidRPr="00700ADC">
              <w:rPr>
                <w:rFonts w:ascii="Arial" w:hAnsi="Arial" w:cs="Arial"/>
                <w:b/>
                <w:bCs/>
                <w:strike/>
                <w:color w:val="000000"/>
                <w:sz w:val="2"/>
                <w:szCs w:val="18"/>
                <w:lang w:eastAsia="en-GB"/>
              </w:rPr>
              <w:t xml:space="preserve"> </w:t>
            </w:r>
          </w:p>
        </w:tc>
        <w:tc>
          <w:tcPr>
            <w:tcW w:w="397" w:type="dxa"/>
            <w:shd w:val="clear" w:color="auto" w:fill="auto"/>
            <w:tcMar>
              <w:left w:w="28" w:type="dxa"/>
              <w:right w:w="28" w:type="dxa"/>
            </w:tcMar>
            <w:hideMark/>
          </w:tcPr>
          <w:p w14:paraId="186C8E7C" w14:textId="77777777" w:rsidR="00556568" w:rsidRPr="00700ADC"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00ADC">
              <w:rPr>
                <w:rFonts w:ascii="Arial" w:hAnsi="Arial" w:cs="Arial"/>
                <w:strike/>
                <w:color w:val="000000"/>
                <w:sz w:val="18"/>
                <w:szCs w:val="18"/>
                <w:lang w:eastAsia="en-GB"/>
              </w:rPr>
              <w:t> </w:t>
            </w:r>
          </w:p>
        </w:tc>
        <w:tc>
          <w:tcPr>
            <w:tcW w:w="850" w:type="dxa"/>
            <w:shd w:val="clear" w:color="auto" w:fill="auto"/>
            <w:tcMar>
              <w:left w:w="28" w:type="dxa"/>
              <w:right w:w="28" w:type="dxa"/>
            </w:tcMar>
            <w:hideMark/>
          </w:tcPr>
          <w:p w14:paraId="17A2F77A" w14:textId="1E2D86FB" w:rsidR="00556568" w:rsidRPr="00700ADC"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867" w:history="1">
              <w:r w:rsidR="00556568" w:rsidRPr="00700ADC">
                <w:rPr>
                  <w:rFonts w:ascii="Calibri" w:hAnsi="Calibri" w:cs="Calibri"/>
                  <w:strike/>
                  <w:color w:val="0563C1"/>
                  <w:sz w:val="18"/>
                  <w:szCs w:val="18"/>
                  <w:u w:val="single"/>
                  <w:lang w:eastAsia="en-GB"/>
                </w:rPr>
                <w:t>RP-221622</w:t>
              </w:r>
            </w:hyperlink>
          </w:p>
        </w:tc>
        <w:tc>
          <w:tcPr>
            <w:tcW w:w="2268" w:type="dxa"/>
            <w:shd w:val="clear" w:color="auto" w:fill="auto"/>
            <w:tcMar>
              <w:left w:w="28" w:type="dxa"/>
              <w:right w:w="28" w:type="dxa"/>
            </w:tcMar>
            <w:hideMark/>
          </w:tcPr>
          <w:p w14:paraId="61FCC149" w14:textId="77777777" w:rsidR="00556568" w:rsidRPr="00700ADC"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700ADC">
              <w:rPr>
                <w:rFonts w:ascii="Arial" w:hAnsi="Arial" w:cs="Arial"/>
                <w:b/>
                <w:bCs/>
                <w:strike/>
                <w:color w:val="000000"/>
                <w:sz w:val="18"/>
                <w:szCs w:val="18"/>
                <w:lang w:eastAsia="en-GB"/>
              </w:rPr>
              <w:t>Ravikiran Nory, Ericsson</w:t>
            </w:r>
          </w:p>
        </w:tc>
        <w:tc>
          <w:tcPr>
            <w:tcW w:w="850" w:type="dxa"/>
            <w:shd w:val="clear" w:color="auto" w:fill="auto"/>
            <w:tcMar>
              <w:left w:w="28" w:type="dxa"/>
              <w:right w:w="28" w:type="dxa"/>
            </w:tcMar>
            <w:hideMark/>
          </w:tcPr>
          <w:p w14:paraId="04EA97BE" w14:textId="0A0876F1" w:rsidR="00556568" w:rsidRPr="00700ADC"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700ADC">
              <w:rPr>
                <w:rFonts w:ascii="Arial" w:hAnsi="Arial" w:cs="Arial"/>
                <w:b/>
                <w:bCs/>
                <w:strike/>
                <w:color w:val="FF0000"/>
                <w:sz w:val="18"/>
                <w:szCs w:val="18"/>
                <w:lang w:eastAsia="en-GB"/>
              </w:rPr>
              <w:t>Y</w:t>
            </w:r>
          </w:p>
        </w:tc>
      </w:tr>
      <w:tr w:rsidR="00556568" w:rsidRPr="00700ADC" w14:paraId="2953AA12" w14:textId="77777777" w:rsidTr="0041562B">
        <w:trPr>
          <w:trHeight w:val="255"/>
        </w:trPr>
        <w:tc>
          <w:tcPr>
            <w:tcW w:w="757" w:type="dxa"/>
            <w:shd w:val="clear" w:color="auto" w:fill="auto"/>
            <w:tcMar>
              <w:left w:w="28" w:type="dxa"/>
              <w:right w:w="28" w:type="dxa"/>
            </w:tcMar>
            <w:hideMark/>
          </w:tcPr>
          <w:p w14:paraId="4CA766E7" w14:textId="77777777" w:rsidR="00556568" w:rsidRPr="00700ADC"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00ADC">
              <w:rPr>
                <w:rFonts w:ascii="Arial" w:hAnsi="Arial" w:cs="Arial"/>
                <w:strike/>
                <w:color w:val="000000"/>
                <w:sz w:val="18"/>
                <w:szCs w:val="18"/>
                <w:lang w:eastAsia="en-GB"/>
              </w:rPr>
              <w:t>940193</w:t>
            </w:r>
          </w:p>
        </w:tc>
        <w:tc>
          <w:tcPr>
            <w:tcW w:w="3969" w:type="dxa"/>
            <w:shd w:val="clear" w:color="auto" w:fill="auto"/>
            <w:tcMar>
              <w:left w:w="28" w:type="dxa"/>
              <w:right w:w="28" w:type="dxa"/>
            </w:tcMar>
            <w:hideMark/>
          </w:tcPr>
          <w:p w14:paraId="4D2396C4" w14:textId="77777777" w:rsidR="00556568" w:rsidRPr="00700ADC"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00ADC">
              <w:rPr>
                <w:rFonts w:ascii="Arial" w:hAnsi="Arial" w:cs="Arial"/>
                <w:strike/>
                <w:color w:val="000000"/>
                <w:sz w:val="18"/>
                <w:szCs w:val="18"/>
                <w:lang w:eastAsia="en-GB"/>
              </w:rPr>
              <w:t xml:space="preserve">   Core part: Enhancement of NR Dynamic Spectrum Sharing (DSS)</w:t>
            </w:r>
          </w:p>
        </w:tc>
        <w:tc>
          <w:tcPr>
            <w:tcW w:w="1701" w:type="dxa"/>
            <w:shd w:val="clear" w:color="auto" w:fill="auto"/>
            <w:tcMar>
              <w:left w:w="28" w:type="dxa"/>
              <w:right w:w="28" w:type="dxa"/>
            </w:tcMar>
            <w:hideMark/>
          </w:tcPr>
          <w:p w14:paraId="695BB7CA" w14:textId="6FAB0B91" w:rsidR="00556568" w:rsidRPr="00700ADC"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700ADC">
              <w:rPr>
                <w:rFonts w:ascii="Arial" w:hAnsi="Arial" w:cs="Arial"/>
                <w:strike/>
                <w:color w:val="000000"/>
                <w:sz w:val="18"/>
                <w:szCs w:val="18"/>
                <w:lang w:val="es-ES" w:eastAsia="en-GB"/>
              </w:rPr>
              <w:t>N</w:t>
            </w:r>
            <w:r w:rsidRPr="00700ADC">
              <w:rPr>
                <w:rFonts w:ascii="Arial" w:hAnsi="Arial" w:cs="Arial"/>
                <w:strike/>
                <w:color w:val="000000"/>
                <w:sz w:val="2"/>
                <w:szCs w:val="18"/>
                <w:lang w:val="es-ES" w:eastAsia="en-GB"/>
              </w:rPr>
              <w:t xml:space="preserve"> </w:t>
            </w:r>
            <w:r w:rsidRPr="00700ADC">
              <w:rPr>
                <w:rFonts w:ascii="Arial" w:hAnsi="Arial" w:cs="Arial"/>
                <w:strike/>
                <w:color w:val="000000"/>
                <w:sz w:val="18"/>
                <w:szCs w:val="18"/>
                <w:lang w:val="es-ES" w:eastAsia="en-GB"/>
              </w:rPr>
              <w:t>R</w:t>
            </w:r>
            <w:r w:rsidRPr="00700ADC">
              <w:rPr>
                <w:rFonts w:ascii="Arial" w:hAnsi="Arial" w:cs="Arial"/>
                <w:strike/>
                <w:color w:val="000000"/>
                <w:sz w:val="2"/>
                <w:szCs w:val="18"/>
                <w:lang w:val="es-ES" w:eastAsia="en-GB"/>
              </w:rPr>
              <w:t xml:space="preserve"> </w:t>
            </w:r>
            <w:r w:rsidRPr="00700ADC">
              <w:rPr>
                <w:rFonts w:ascii="Arial" w:hAnsi="Arial" w:cs="Arial"/>
                <w:strike/>
                <w:color w:val="000000"/>
                <w:sz w:val="18"/>
                <w:szCs w:val="18"/>
                <w:lang w:val="es-ES" w:eastAsia="en-GB"/>
              </w:rPr>
              <w:t>_</w:t>
            </w:r>
            <w:r w:rsidRPr="00700ADC">
              <w:rPr>
                <w:rFonts w:ascii="Arial" w:hAnsi="Arial" w:cs="Arial"/>
                <w:strike/>
                <w:color w:val="000000"/>
                <w:sz w:val="2"/>
                <w:szCs w:val="18"/>
                <w:lang w:val="es-ES" w:eastAsia="en-GB"/>
              </w:rPr>
              <w:t xml:space="preserve"> </w:t>
            </w:r>
            <w:r w:rsidRPr="00700ADC">
              <w:rPr>
                <w:rFonts w:ascii="Arial" w:hAnsi="Arial" w:cs="Arial"/>
                <w:strike/>
                <w:color w:val="000000"/>
                <w:sz w:val="18"/>
                <w:szCs w:val="18"/>
                <w:lang w:val="es-ES" w:eastAsia="en-GB"/>
              </w:rPr>
              <w:t>D</w:t>
            </w:r>
            <w:r w:rsidRPr="00700ADC">
              <w:rPr>
                <w:rFonts w:ascii="Arial" w:hAnsi="Arial" w:cs="Arial"/>
                <w:strike/>
                <w:color w:val="000000"/>
                <w:sz w:val="2"/>
                <w:szCs w:val="18"/>
                <w:lang w:val="es-ES" w:eastAsia="en-GB"/>
              </w:rPr>
              <w:t xml:space="preserve"> </w:t>
            </w:r>
            <w:r w:rsidRPr="00700ADC">
              <w:rPr>
                <w:rFonts w:ascii="Arial" w:hAnsi="Arial" w:cs="Arial"/>
                <w:strike/>
                <w:color w:val="000000"/>
                <w:sz w:val="18"/>
                <w:szCs w:val="18"/>
                <w:lang w:val="es-ES" w:eastAsia="en-GB"/>
              </w:rPr>
              <w:t>S</w:t>
            </w:r>
            <w:r w:rsidRPr="00700ADC">
              <w:rPr>
                <w:rFonts w:ascii="Arial" w:hAnsi="Arial" w:cs="Arial"/>
                <w:strike/>
                <w:color w:val="000000"/>
                <w:sz w:val="2"/>
                <w:szCs w:val="18"/>
                <w:lang w:val="es-ES" w:eastAsia="en-GB"/>
              </w:rPr>
              <w:t xml:space="preserve"> </w:t>
            </w:r>
            <w:r w:rsidRPr="00700ADC">
              <w:rPr>
                <w:rFonts w:ascii="Arial" w:hAnsi="Arial" w:cs="Arial"/>
                <w:strike/>
                <w:color w:val="000000"/>
                <w:sz w:val="18"/>
                <w:szCs w:val="18"/>
                <w:lang w:val="es-ES" w:eastAsia="en-GB"/>
              </w:rPr>
              <w:t>S</w:t>
            </w:r>
            <w:r w:rsidRPr="00700ADC">
              <w:rPr>
                <w:rFonts w:ascii="Arial" w:hAnsi="Arial" w:cs="Arial"/>
                <w:strike/>
                <w:color w:val="000000"/>
                <w:sz w:val="2"/>
                <w:szCs w:val="18"/>
                <w:lang w:val="es-ES" w:eastAsia="en-GB"/>
              </w:rPr>
              <w:t xml:space="preserve"> </w:t>
            </w:r>
            <w:r w:rsidRPr="00700ADC">
              <w:rPr>
                <w:rFonts w:ascii="Arial" w:hAnsi="Arial" w:cs="Arial"/>
                <w:strike/>
                <w:color w:val="000000"/>
                <w:sz w:val="18"/>
                <w:szCs w:val="18"/>
                <w:lang w:val="es-ES" w:eastAsia="en-GB"/>
              </w:rPr>
              <w:t>_</w:t>
            </w:r>
            <w:r w:rsidRPr="00700ADC">
              <w:rPr>
                <w:rFonts w:ascii="Arial" w:hAnsi="Arial" w:cs="Arial"/>
                <w:strike/>
                <w:color w:val="000000"/>
                <w:sz w:val="2"/>
                <w:szCs w:val="18"/>
                <w:lang w:val="es-ES" w:eastAsia="en-GB"/>
              </w:rPr>
              <w:t xml:space="preserve"> </w:t>
            </w:r>
            <w:r w:rsidRPr="00700ADC">
              <w:rPr>
                <w:rFonts w:ascii="Arial" w:hAnsi="Arial" w:cs="Arial"/>
                <w:strike/>
                <w:color w:val="000000"/>
                <w:sz w:val="18"/>
                <w:szCs w:val="18"/>
                <w:lang w:val="es-ES" w:eastAsia="en-GB"/>
              </w:rPr>
              <w:t>e</w:t>
            </w:r>
            <w:r w:rsidRPr="00700ADC">
              <w:rPr>
                <w:rFonts w:ascii="Arial" w:hAnsi="Arial" w:cs="Arial"/>
                <w:strike/>
                <w:color w:val="000000"/>
                <w:sz w:val="2"/>
                <w:szCs w:val="18"/>
                <w:lang w:val="es-ES" w:eastAsia="en-GB"/>
              </w:rPr>
              <w:t xml:space="preserve"> </w:t>
            </w:r>
            <w:r w:rsidRPr="00700ADC">
              <w:rPr>
                <w:rFonts w:ascii="Arial" w:hAnsi="Arial" w:cs="Arial"/>
                <w:strike/>
                <w:color w:val="000000"/>
                <w:sz w:val="18"/>
                <w:szCs w:val="18"/>
                <w:lang w:val="es-ES" w:eastAsia="en-GB"/>
              </w:rPr>
              <w:t>n</w:t>
            </w:r>
            <w:r w:rsidRPr="00700ADC">
              <w:rPr>
                <w:rFonts w:ascii="Arial" w:hAnsi="Arial" w:cs="Arial"/>
                <w:strike/>
                <w:color w:val="000000"/>
                <w:sz w:val="2"/>
                <w:szCs w:val="18"/>
                <w:lang w:val="es-ES" w:eastAsia="en-GB"/>
              </w:rPr>
              <w:t xml:space="preserve"> </w:t>
            </w:r>
            <w:r w:rsidRPr="00700ADC">
              <w:rPr>
                <w:rFonts w:ascii="Arial" w:hAnsi="Arial" w:cs="Arial"/>
                <w:strike/>
                <w:color w:val="000000"/>
                <w:sz w:val="18"/>
                <w:szCs w:val="18"/>
                <w:lang w:val="es-ES" w:eastAsia="en-GB"/>
              </w:rPr>
              <w:t>h</w:t>
            </w:r>
            <w:r w:rsidRPr="00700ADC">
              <w:rPr>
                <w:rFonts w:ascii="Arial" w:hAnsi="Arial" w:cs="Arial"/>
                <w:strike/>
                <w:color w:val="000000"/>
                <w:sz w:val="2"/>
                <w:szCs w:val="18"/>
                <w:lang w:val="es-ES" w:eastAsia="en-GB"/>
              </w:rPr>
              <w:t xml:space="preserve"> </w:t>
            </w:r>
            <w:r w:rsidRPr="00700ADC">
              <w:rPr>
                <w:rFonts w:ascii="Arial" w:hAnsi="Arial" w:cs="Arial"/>
                <w:strike/>
                <w:color w:val="000000"/>
                <w:sz w:val="18"/>
                <w:szCs w:val="18"/>
                <w:lang w:val="es-ES" w:eastAsia="en-GB"/>
              </w:rPr>
              <w:t>-</w:t>
            </w:r>
            <w:r w:rsidRPr="00700ADC">
              <w:rPr>
                <w:rFonts w:ascii="Arial" w:hAnsi="Arial" w:cs="Arial"/>
                <w:strike/>
                <w:color w:val="000000"/>
                <w:sz w:val="2"/>
                <w:szCs w:val="18"/>
                <w:lang w:val="es-ES" w:eastAsia="en-GB"/>
              </w:rPr>
              <w:t xml:space="preserve"> </w:t>
            </w:r>
            <w:r w:rsidRPr="00700ADC">
              <w:rPr>
                <w:rFonts w:ascii="Arial" w:hAnsi="Arial" w:cs="Arial"/>
                <w:strike/>
                <w:color w:val="000000"/>
                <w:sz w:val="18"/>
                <w:szCs w:val="18"/>
                <w:lang w:val="es-ES" w:eastAsia="en-GB"/>
              </w:rPr>
              <w:t>C</w:t>
            </w:r>
            <w:r w:rsidRPr="00700ADC">
              <w:rPr>
                <w:rFonts w:ascii="Arial" w:hAnsi="Arial" w:cs="Arial"/>
                <w:strike/>
                <w:color w:val="000000"/>
                <w:sz w:val="2"/>
                <w:szCs w:val="18"/>
                <w:lang w:val="es-ES" w:eastAsia="en-GB"/>
              </w:rPr>
              <w:t xml:space="preserve"> </w:t>
            </w:r>
            <w:r w:rsidRPr="00700ADC">
              <w:rPr>
                <w:rFonts w:ascii="Arial" w:hAnsi="Arial" w:cs="Arial"/>
                <w:strike/>
                <w:color w:val="000000"/>
                <w:sz w:val="18"/>
                <w:szCs w:val="18"/>
                <w:lang w:val="es-ES" w:eastAsia="en-GB"/>
              </w:rPr>
              <w:t>o</w:t>
            </w:r>
            <w:r w:rsidRPr="00700ADC">
              <w:rPr>
                <w:rFonts w:ascii="Arial" w:hAnsi="Arial" w:cs="Arial"/>
                <w:strike/>
                <w:color w:val="000000"/>
                <w:sz w:val="2"/>
                <w:szCs w:val="18"/>
                <w:lang w:val="es-ES" w:eastAsia="en-GB"/>
              </w:rPr>
              <w:t xml:space="preserve"> </w:t>
            </w:r>
            <w:r w:rsidRPr="00700ADC">
              <w:rPr>
                <w:rFonts w:ascii="Arial" w:hAnsi="Arial" w:cs="Arial"/>
                <w:strike/>
                <w:color w:val="000000"/>
                <w:sz w:val="18"/>
                <w:szCs w:val="18"/>
                <w:lang w:val="es-ES" w:eastAsia="en-GB"/>
              </w:rPr>
              <w:t>r</w:t>
            </w:r>
            <w:r w:rsidRPr="00700ADC">
              <w:rPr>
                <w:rFonts w:ascii="Arial" w:hAnsi="Arial" w:cs="Arial"/>
                <w:strike/>
                <w:color w:val="000000"/>
                <w:sz w:val="2"/>
                <w:szCs w:val="18"/>
                <w:lang w:val="es-ES" w:eastAsia="en-GB"/>
              </w:rPr>
              <w:t xml:space="preserve"> </w:t>
            </w:r>
            <w:r w:rsidRPr="00700ADC">
              <w:rPr>
                <w:rFonts w:ascii="Arial" w:hAnsi="Arial" w:cs="Arial"/>
                <w:strike/>
                <w:color w:val="000000"/>
                <w:sz w:val="18"/>
                <w:szCs w:val="18"/>
                <w:lang w:val="es-ES" w:eastAsia="en-GB"/>
              </w:rPr>
              <w:t>e</w:t>
            </w:r>
            <w:r w:rsidRPr="00700ADC">
              <w:rPr>
                <w:rFonts w:ascii="Arial" w:hAnsi="Arial" w:cs="Arial"/>
                <w:strike/>
                <w:color w:val="000000"/>
                <w:sz w:val="2"/>
                <w:szCs w:val="18"/>
                <w:lang w:val="es-ES" w:eastAsia="en-GB"/>
              </w:rPr>
              <w:t xml:space="preserve"> </w:t>
            </w:r>
          </w:p>
        </w:tc>
        <w:tc>
          <w:tcPr>
            <w:tcW w:w="397" w:type="dxa"/>
            <w:shd w:val="clear" w:color="auto" w:fill="auto"/>
            <w:tcMar>
              <w:left w:w="28" w:type="dxa"/>
              <w:right w:w="28" w:type="dxa"/>
            </w:tcMar>
            <w:hideMark/>
          </w:tcPr>
          <w:p w14:paraId="7EA6B15F" w14:textId="77777777" w:rsidR="00556568" w:rsidRPr="00700ADC"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00ADC">
              <w:rPr>
                <w:rFonts w:ascii="Arial" w:hAnsi="Arial" w:cs="Arial"/>
                <w:strike/>
                <w:color w:val="000000"/>
                <w:sz w:val="18"/>
                <w:szCs w:val="18"/>
                <w:lang w:eastAsia="en-GB"/>
              </w:rPr>
              <w:t>R1</w:t>
            </w:r>
          </w:p>
        </w:tc>
        <w:tc>
          <w:tcPr>
            <w:tcW w:w="850" w:type="dxa"/>
            <w:shd w:val="clear" w:color="auto" w:fill="auto"/>
            <w:tcMar>
              <w:left w:w="28" w:type="dxa"/>
              <w:right w:w="28" w:type="dxa"/>
            </w:tcMar>
            <w:hideMark/>
          </w:tcPr>
          <w:p w14:paraId="5BEF866A" w14:textId="3CF37FD1" w:rsidR="00556568" w:rsidRPr="00700ADC"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868" w:history="1">
              <w:r w:rsidR="00556568" w:rsidRPr="00700ADC">
                <w:rPr>
                  <w:rFonts w:ascii="Calibri" w:hAnsi="Calibri" w:cs="Calibri"/>
                  <w:strike/>
                  <w:color w:val="0563C1"/>
                  <w:sz w:val="18"/>
                  <w:szCs w:val="18"/>
                  <w:u w:val="single"/>
                  <w:lang w:eastAsia="en-GB"/>
                </w:rPr>
                <w:t>RP-221622</w:t>
              </w:r>
            </w:hyperlink>
          </w:p>
        </w:tc>
        <w:tc>
          <w:tcPr>
            <w:tcW w:w="2268" w:type="dxa"/>
            <w:shd w:val="clear" w:color="auto" w:fill="auto"/>
            <w:tcMar>
              <w:left w:w="28" w:type="dxa"/>
              <w:right w:w="28" w:type="dxa"/>
            </w:tcMar>
            <w:hideMark/>
          </w:tcPr>
          <w:p w14:paraId="0F0488EC" w14:textId="77777777" w:rsidR="00556568" w:rsidRPr="00700ADC"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700ADC">
              <w:rPr>
                <w:rFonts w:ascii="Arial" w:hAnsi="Arial" w:cs="Arial"/>
                <w:b/>
                <w:bCs/>
                <w:strike/>
                <w:color w:val="000000"/>
                <w:sz w:val="18"/>
                <w:szCs w:val="18"/>
                <w:lang w:eastAsia="en-GB"/>
              </w:rPr>
              <w:t>Ravikiran Nory, Ericsson</w:t>
            </w:r>
          </w:p>
        </w:tc>
        <w:tc>
          <w:tcPr>
            <w:tcW w:w="850" w:type="dxa"/>
            <w:shd w:val="clear" w:color="auto" w:fill="auto"/>
            <w:tcMar>
              <w:left w:w="28" w:type="dxa"/>
              <w:right w:w="28" w:type="dxa"/>
            </w:tcMar>
            <w:hideMark/>
          </w:tcPr>
          <w:p w14:paraId="386F8525" w14:textId="77777777" w:rsidR="00556568" w:rsidRPr="00700ADC"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00ADC">
              <w:rPr>
                <w:rFonts w:ascii="Arial" w:hAnsi="Arial" w:cs="Arial"/>
                <w:strike/>
                <w:color w:val="000000"/>
                <w:sz w:val="18"/>
                <w:szCs w:val="18"/>
                <w:lang w:eastAsia="en-GB"/>
              </w:rPr>
              <w:t>S</w:t>
            </w:r>
          </w:p>
        </w:tc>
      </w:tr>
      <w:tr w:rsidR="00556568" w:rsidRPr="00700ADC" w14:paraId="6D9AB26F" w14:textId="77777777" w:rsidTr="0041562B">
        <w:trPr>
          <w:trHeight w:val="255"/>
        </w:trPr>
        <w:tc>
          <w:tcPr>
            <w:tcW w:w="757" w:type="dxa"/>
            <w:shd w:val="clear" w:color="auto" w:fill="auto"/>
            <w:tcMar>
              <w:left w:w="28" w:type="dxa"/>
              <w:right w:w="28" w:type="dxa"/>
            </w:tcMar>
            <w:hideMark/>
          </w:tcPr>
          <w:p w14:paraId="09B02EE9" w14:textId="77777777" w:rsidR="00556568" w:rsidRPr="00700ADC"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00ADC">
              <w:rPr>
                <w:rFonts w:ascii="Arial" w:hAnsi="Arial" w:cs="Arial"/>
                <w:strike/>
                <w:color w:val="000000"/>
                <w:sz w:val="18"/>
                <w:szCs w:val="18"/>
                <w:lang w:eastAsia="en-GB"/>
              </w:rPr>
              <w:t>940293</w:t>
            </w:r>
          </w:p>
        </w:tc>
        <w:tc>
          <w:tcPr>
            <w:tcW w:w="3969" w:type="dxa"/>
            <w:shd w:val="clear" w:color="auto" w:fill="auto"/>
            <w:tcMar>
              <w:left w:w="28" w:type="dxa"/>
              <w:right w:w="28" w:type="dxa"/>
            </w:tcMar>
            <w:hideMark/>
          </w:tcPr>
          <w:p w14:paraId="4704673A" w14:textId="77777777" w:rsidR="00556568" w:rsidRPr="00700ADC"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00ADC">
              <w:rPr>
                <w:rFonts w:ascii="Arial" w:hAnsi="Arial" w:cs="Arial"/>
                <w:strike/>
                <w:color w:val="000000"/>
                <w:sz w:val="18"/>
                <w:szCs w:val="18"/>
                <w:lang w:eastAsia="en-GB"/>
              </w:rPr>
              <w:t xml:space="preserve">   Perf. part: Enhancement of NR Dynamic Spectrum Sharing (DSS)</w:t>
            </w:r>
          </w:p>
        </w:tc>
        <w:tc>
          <w:tcPr>
            <w:tcW w:w="1701" w:type="dxa"/>
            <w:shd w:val="clear" w:color="auto" w:fill="auto"/>
            <w:tcMar>
              <w:left w:w="28" w:type="dxa"/>
              <w:right w:w="28" w:type="dxa"/>
            </w:tcMar>
            <w:hideMark/>
          </w:tcPr>
          <w:p w14:paraId="0EF8F9F5" w14:textId="63EC45C6" w:rsidR="00556568" w:rsidRPr="00700ADC"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00ADC">
              <w:rPr>
                <w:rFonts w:ascii="Arial" w:hAnsi="Arial" w:cs="Arial"/>
                <w:strike/>
                <w:color w:val="000000"/>
                <w:sz w:val="18"/>
                <w:szCs w:val="18"/>
                <w:lang w:eastAsia="en-GB"/>
              </w:rPr>
              <w:t>N</w:t>
            </w:r>
            <w:r w:rsidRPr="00700ADC">
              <w:rPr>
                <w:rFonts w:ascii="Arial" w:hAnsi="Arial" w:cs="Arial"/>
                <w:strike/>
                <w:color w:val="000000"/>
                <w:sz w:val="2"/>
                <w:szCs w:val="18"/>
                <w:lang w:eastAsia="en-GB"/>
              </w:rPr>
              <w:t xml:space="preserve"> </w:t>
            </w:r>
            <w:r w:rsidRPr="00700ADC">
              <w:rPr>
                <w:rFonts w:ascii="Arial" w:hAnsi="Arial" w:cs="Arial"/>
                <w:strike/>
                <w:color w:val="000000"/>
                <w:sz w:val="18"/>
                <w:szCs w:val="18"/>
                <w:lang w:eastAsia="en-GB"/>
              </w:rPr>
              <w:t>R</w:t>
            </w:r>
            <w:r w:rsidRPr="00700ADC">
              <w:rPr>
                <w:rFonts w:ascii="Arial" w:hAnsi="Arial" w:cs="Arial"/>
                <w:strike/>
                <w:color w:val="000000"/>
                <w:sz w:val="2"/>
                <w:szCs w:val="18"/>
                <w:lang w:eastAsia="en-GB"/>
              </w:rPr>
              <w:t xml:space="preserve"> </w:t>
            </w:r>
            <w:r w:rsidRPr="00700ADC">
              <w:rPr>
                <w:rFonts w:ascii="Arial" w:hAnsi="Arial" w:cs="Arial"/>
                <w:strike/>
                <w:color w:val="000000"/>
                <w:sz w:val="18"/>
                <w:szCs w:val="18"/>
                <w:lang w:eastAsia="en-GB"/>
              </w:rPr>
              <w:t>_</w:t>
            </w:r>
            <w:r w:rsidRPr="00700ADC">
              <w:rPr>
                <w:rFonts w:ascii="Arial" w:hAnsi="Arial" w:cs="Arial"/>
                <w:strike/>
                <w:color w:val="000000"/>
                <w:sz w:val="2"/>
                <w:szCs w:val="18"/>
                <w:lang w:eastAsia="en-GB"/>
              </w:rPr>
              <w:t xml:space="preserve"> </w:t>
            </w:r>
            <w:r w:rsidRPr="00700ADC">
              <w:rPr>
                <w:rFonts w:ascii="Arial" w:hAnsi="Arial" w:cs="Arial"/>
                <w:strike/>
                <w:color w:val="000000"/>
                <w:sz w:val="18"/>
                <w:szCs w:val="18"/>
                <w:lang w:eastAsia="en-GB"/>
              </w:rPr>
              <w:t>D</w:t>
            </w:r>
            <w:r w:rsidRPr="00700ADC">
              <w:rPr>
                <w:rFonts w:ascii="Arial" w:hAnsi="Arial" w:cs="Arial"/>
                <w:strike/>
                <w:color w:val="000000"/>
                <w:sz w:val="2"/>
                <w:szCs w:val="18"/>
                <w:lang w:eastAsia="en-GB"/>
              </w:rPr>
              <w:t xml:space="preserve"> </w:t>
            </w:r>
            <w:r w:rsidRPr="00700ADC">
              <w:rPr>
                <w:rFonts w:ascii="Arial" w:hAnsi="Arial" w:cs="Arial"/>
                <w:strike/>
                <w:color w:val="000000"/>
                <w:sz w:val="18"/>
                <w:szCs w:val="18"/>
                <w:lang w:eastAsia="en-GB"/>
              </w:rPr>
              <w:t>S</w:t>
            </w:r>
            <w:r w:rsidRPr="00700ADC">
              <w:rPr>
                <w:rFonts w:ascii="Arial" w:hAnsi="Arial" w:cs="Arial"/>
                <w:strike/>
                <w:color w:val="000000"/>
                <w:sz w:val="2"/>
                <w:szCs w:val="18"/>
                <w:lang w:eastAsia="en-GB"/>
              </w:rPr>
              <w:t xml:space="preserve"> </w:t>
            </w:r>
            <w:r w:rsidRPr="00700ADC">
              <w:rPr>
                <w:rFonts w:ascii="Arial" w:hAnsi="Arial" w:cs="Arial"/>
                <w:strike/>
                <w:color w:val="000000"/>
                <w:sz w:val="18"/>
                <w:szCs w:val="18"/>
                <w:lang w:eastAsia="en-GB"/>
              </w:rPr>
              <w:t>S</w:t>
            </w:r>
            <w:r w:rsidRPr="00700ADC">
              <w:rPr>
                <w:rFonts w:ascii="Arial" w:hAnsi="Arial" w:cs="Arial"/>
                <w:strike/>
                <w:color w:val="000000"/>
                <w:sz w:val="2"/>
                <w:szCs w:val="18"/>
                <w:lang w:eastAsia="en-GB"/>
              </w:rPr>
              <w:t xml:space="preserve"> </w:t>
            </w:r>
            <w:r w:rsidRPr="00700ADC">
              <w:rPr>
                <w:rFonts w:ascii="Arial" w:hAnsi="Arial" w:cs="Arial"/>
                <w:strike/>
                <w:color w:val="000000"/>
                <w:sz w:val="18"/>
                <w:szCs w:val="18"/>
                <w:lang w:eastAsia="en-GB"/>
              </w:rPr>
              <w:t>_</w:t>
            </w:r>
            <w:r w:rsidRPr="00700ADC">
              <w:rPr>
                <w:rFonts w:ascii="Arial" w:hAnsi="Arial" w:cs="Arial"/>
                <w:strike/>
                <w:color w:val="000000"/>
                <w:sz w:val="2"/>
                <w:szCs w:val="18"/>
                <w:lang w:eastAsia="en-GB"/>
              </w:rPr>
              <w:t xml:space="preserve"> </w:t>
            </w:r>
            <w:r w:rsidRPr="00700ADC">
              <w:rPr>
                <w:rFonts w:ascii="Arial" w:hAnsi="Arial" w:cs="Arial"/>
                <w:strike/>
                <w:color w:val="000000"/>
                <w:sz w:val="18"/>
                <w:szCs w:val="18"/>
                <w:lang w:eastAsia="en-GB"/>
              </w:rPr>
              <w:t>e</w:t>
            </w:r>
            <w:r w:rsidRPr="00700ADC">
              <w:rPr>
                <w:rFonts w:ascii="Arial" w:hAnsi="Arial" w:cs="Arial"/>
                <w:strike/>
                <w:color w:val="000000"/>
                <w:sz w:val="2"/>
                <w:szCs w:val="18"/>
                <w:lang w:eastAsia="en-GB"/>
              </w:rPr>
              <w:t xml:space="preserve"> </w:t>
            </w:r>
            <w:r w:rsidRPr="00700ADC">
              <w:rPr>
                <w:rFonts w:ascii="Arial" w:hAnsi="Arial" w:cs="Arial"/>
                <w:strike/>
                <w:color w:val="000000"/>
                <w:sz w:val="18"/>
                <w:szCs w:val="18"/>
                <w:lang w:eastAsia="en-GB"/>
              </w:rPr>
              <w:t>n</w:t>
            </w:r>
            <w:r w:rsidRPr="00700ADC">
              <w:rPr>
                <w:rFonts w:ascii="Arial" w:hAnsi="Arial" w:cs="Arial"/>
                <w:strike/>
                <w:color w:val="000000"/>
                <w:sz w:val="2"/>
                <w:szCs w:val="18"/>
                <w:lang w:eastAsia="en-GB"/>
              </w:rPr>
              <w:t xml:space="preserve"> </w:t>
            </w:r>
            <w:r w:rsidRPr="00700ADC">
              <w:rPr>
                <w:rFonts w:ascii="Arial" w:hAnsi="Arial" w:cs="Arial"/>
                <w:strike/>
                <w:color w:val="000000"/>
                <w:sz w:val="18"/>
                <w:szCs w:val="18"/>
                <w:lang w:eastAsia="en-GB"/>
              </w:rPr>
              <w:t>h</w:t>
            </w:r>
            <w:r w:rsidRPr="00700ADC">
              <w:rPr>
                <w:rFonts w:ascii="Arial" w:hAnsi="Arial" w:cs="Arial"/>
                <w:strike/>
                <w:color w:val="000000"/>
                <w:sz w:val="2"/>
                <w:szCs w:val="18"/>
                <w:lang w:eastAsia="en-GB"/>
              </w:rPr>
              <w:t xml:space="preserve"> </w:t>
            </w:r>
            <w:r w:rsidRPr="00700ADC">
              <w:rPr>
                <w:rFonts w:ascii="Arial" w:hAnsi="Arial" w:cs="Arial"/>
                <w:strike/>
                <w:color w:val="000000"/>
                <w:sz w:val="18"/>
                <w:szCs w:val="18"/>
                <w:lang w:eastAsia="en-GB"/>
              </w:rPr>
              <w:t>-</w:t>
            </w:r>
            <w:r w:rsidRPr="00700ADC">
              <w:rPr>
                <w:rFonts w:ascii="Arial" w:hAnsi="Arial" w:cs="Arial"/>
                <w:strike/>
                <w:color w:val="000000"/>
                <w:sz w:val="2"/>
                <w:szCs w:val="18"/>
                <w:lang w:eastAsia="en-GB"/>
              </w:rPr>
              <w:t xml:space="preserve"> </w:t>
            </w:r>
            <w:r w:rsidRPr="00700ADC">
              <w:rPr>
                <w:rFonts w:ascii="Arial" w:hAnsi="Arial" w:cs="Arial"/>
                <w:strike/>
                <w:color w:val="000000"/>
                <w:sz w:val="18"/>
                <w:szCs w:val="18"/>
                <w:lang w:eastAsia="en-GB"/>
              </w:rPr>
              <w:t>P</w:t>
            </w:r>
            <w:r w:rsidRPr="00700ADC">
              <w:rPr>
                <w:rFonts w:ascii="Arial" w:hAnsi="Arial" w:cs="Arial"/>
                <w:strike/>
                <w:color w:val="000000"/>
                <w:sz w:val="2"/>
                <w:szCs w:val="18"/>
                <w:lang w:eastAsia="en-GB"/>
              </w:rPr>
              <w:t xml:space="preserve"> </w:t>
            </w:r>
            <w:r w:rsidRPr="00700ADC">
              <w:rPr>
                <w:rFonts w:ascii="Arial" w:hAnsi="Arial" w:cs="Arial"/>
                <w:strike/>
                <w:color w:val="000000"/>
                <w:sz w:val="18"/>
                <w:szCs w:val="18"/>
                <w:lang w:eastAsia="en-GB"/>
              </w:rPr>
              <w:t>e</w:t>
            </w:r>
            <w:r w:rsidRPr="00700ADC">
              <w:rPr>
                <w:rFonts w:ascii="Arial" w:hAnsi="Arial" w:cs="Arial"/>
                <w:strike/>
                <w:color w:val="000000"/>
                <w:sz w:val="2"/>
                <w:szCs w:val="18"/>
                <w:lang w:eastAsia="en-GB"/>
              </w:rPr>
              <w:t xml:space="preserve"> </w:t>
            </w:r>
            <w:r w:rsidRPr="00700ADC">
              <w:rPr>
                <w:rFonts w:ascii="Arial" w:hAnsi="Arial" w:cs="Arial"/>
                <w:strike/>
                <w:color w:val="000000"/>
                <w:sz w:val="18"/>
                <w:szCs w:val="18"/>
                <w:lang w:eastAsia="en-GB"/>
              </w:rPr>
              <w:t>r</w:t>
            </w:r>
            <w:r w:rsidRPr="00700ADC">
              <w:rPr>
                <w:rFonts w:ascii="Arial" w:hAnsi="Arial" w:cs="Arial"/>
                <w:strike/>
                <w:color w:val="000000"/>
                <w:sz w:val="2"/>
                <w:szCs w:val="18"/>
                <w:lang w:eastAsia="en-GB"/>
              </w:rPr>
              <w:t xml:space="preserve"> </w:t>
            </w:r>
            <w:r w:rsidRPr="00700ADC">
              <w:rPr>
                <w:rFonts w:ascii="Arial" w:hAnsi="Arial" w:cs="Arial"/>
                <w:strike/>
                <w:color w:val="000000"/>
                <w:sz w:val="18"/>
                <w:szCs w:val="18"/>
                <w:lang w:eastAsia="en-GB"/>
              </w:rPr>
              <w:t>f</w:t>
            </w:r>
            <w:r w:rsidRPr="00700ADC">
              <w:rPr>
                <w:rFonts w:ascii="Arial" w:hAnsi="Arial" w:cs="Arial"/>
                <w:strike/>
                <w:color w:val="000000"/>
                <w:sz w:val="2"/>
                <w:szCs w:val="18"/>
                <w:lang w:eastAsia="en-GB"/>
              </w:rPr>
              <w:t xml:space="preserve"> </w:t>
            </w:r>
          </w:p>
        </w:tc>
        <w:tc>
          <w:tcPr>
            <w:tcW w:w="397" w:type="dxa"/>
            <w:shd w:val="clear" w:color="auto" w:fill="auto"/>
            <w:tcMar>
              <w:left w:w="28" w:type="dxa"/>
              <w:right w:w="28" w:type="dxa"/>
            </w:tcMar>
            <w:hideMark/>
          </w:tcPr>
          <w:p w14:paraId="0099F656" w14:textId="77777777" w:rsidR="00556568" w:rsidRPr="00700ADC"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00ADC">
              <w:rPr>
                <w:rFonts w:ascii="Arial" w:hAnsi="Arial" w:cs="Arial"/>
                <w:strike/>
                <w:color w:val="000000"/>
                <w:sz w:val="18"/>
                <w:szCs w:val="18"/>
                <w:lang w:eastAsia="en-GB"/>
              </w:rPr>
              <w:t>R1</w:t>
            </w:r>
          </w:p>
        </w:tc>
        <w:tc>
          <w:tcPr>
            <w:tcW w:w="850" w:type="dxa"/>
            <w:shd w:val="clear" w:color="auto" w:fill="auto"/>
            <w:tcMar>
              <w:left w:w="28" w:type="dxa"/>
              <w:right w:w="28" w:type="dxa"/>
            </w:tcMar>
            <w:hideMark/>
          </w:tcPr>
          <w:p w14:paraId="2D8BFBEA" w14:textId="677B7E8A" w:rsidR="00556568" w:rsidRPr="00700ADC"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869" w:history="1">
              <w:r w:rsidR="00556568" w:rsidRPr="00700ADC">
                <w:rPr>
                  <w:rFonts w:ascii="Calibri" w:hAnsi="Calibri" w:cs="Calibri"/>
                  <w:strike/>
                  <w:color w:val="0563C1"/>
                  <w:sz w:val="18"/>
                  <w:szCs w:val="18"/>
                  <w:u w:val="single"/>
                  <w:lang w:eastAsia="en-GB"/>
                </w:rPr>
                <w:t>RP-221622</w:t>
              </w:r>
            </w:hyperlink>
          </w:p>
        </w:tc>
        <w:tc>
          <w:tcPr>
            <w:tcW w:w="2268" w:type="dxa"/>
            <w:shd w:val="clear" w:color="auto" w:fill="auto"/>
            <w:tcMar>
              <w:left w:w="28" w:type="dxa"/>
              <w:right w:w="28" w:type="dxa"/>
            </w:tcMar>
            <w:hideMark/>
          </w:tcPr>
          <w:p w14:paraId="6E4BFC19" w14:textId="77777777" w:rsidR="00556568" w:rsidRPr="00700ADC"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700ADC">
              <w:rPr>
                <w:rFonts w:ascii="Arial" w:hAnsi="Arial" w:cs="Arial"/>
                <w:b/>
                <w:bCs/>
                <w:strike/>
                <w:color w:val="000000"/>
                <w:sz w:val="18"/>
                <w:szCs w:val="18"/>
                <w:lang w:eastAsia="en-GB"/>
              </w:rPr>
              <w:t>Ravikiran Nory, Ericsson</w:t>
            </w:r>
          </w:p>
        </w:tc>
        <w:tc>
          <w:tcPr>
            <w:tcW w:w="850" w:type="dxa"/>
            <w:shd w:val="clear" w:color="auto" w:fill="auto"/>
            <w:tcMar>
              <w:left w:w="28" w:type="dxa"/>
              <w:right w:w="28" w:type="dxa"/>
            </w:tcMar>
            <w:hideMark/>
          </w:tcPr>
          <w:p w14:paraId="231812EC" w14:textId="77777777" w:rsidR="00556568" w:rsidRPr="00700ADC"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00ADC">
              <w:rPr>
                <w:rFonts w:ascii="Arial" w:hAnsi="Arial" w:cs="Arial"/>
                <w:strike/>
                <w:color w:val="000000"/>
                <w:sz w:val="18"/>
                <w:szCs w:val="18"/>
                <w:lang w:eastAsia="en-GB"/>
              </w:rPr>
              <w:t>S</w:t>
            </w:r>
          </w:p>
        </w:tc>
      </w:tr>
      <w:tr w:rsidR="00556568" w:rsidRPr="00A4454A" w14:paraId="158C4F3C" w14:textId="77777777" w:rsidTr="0041562B">
        <w:trPr>
          <w:trHeight w:val="255"/>
        </w:trPr>
        <w:tc>
          <w:tcPr>
            <w:tcW w:w="757" w:type="dxa"/>
            <w:shd w:val="clear" w:color="auto" w:fill="auto"/>
            <w:tcMar>
              <w:left w:w="28" w:type="dxa"/>
              <w:right w:w="28" w:type="dxa"/>
            </w:tcMar>
            <w:hideMark/>
          </w:tcPr>
          <w:p w14:paraId="62BC5032" w14:textId="77777777" w:rsidR="00556568" w:rsidRPr="00A4454A"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A4454A">
              <w:rPr>
                <w:rFonts w:ascii="Arial" w:hAnsi="Arial" w:cs="Arial"/>
                <w:b/>
                <w:bCs/>
                <w:strike/>
                <w:color w:val="000000"/>
                <w:sz w:val="18"/>
                <w:szCs w:val="18"/>
                <w:lang w:eastAsia="en-GB"/>
              </w:rPr>
              <w:t>940094</w:t>
            </w:r>
          </w:p>
        </w:tc>
        <w:tc>
          <w:tcPr>
            <w:tcW w:w="3969" w:type="dxa"/>
            <w:shd w:val="clear" w:color="auto" w:fill="auto"/>
            <w:tcMar>
              <w:left w:w="28" w:type="dxa"/>
              <w:right w:w="28" w:type="dxa"/>
            </w:tcMar>
            <w:hideMark/>
          </w:tcPr>
          <w:p w14:paraId="6D5D8260" w14:textId="77777777" w:rsidR="00556568" w:rsidRPr="00A4454A"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A4454A">
              <w:rPr>
                <w:rFonts w:ascii="Arial" w:hAnsi="Arial" w:cs="Arial"/>
                <w:b/>
                <w:bCs/>
                <w:strike/>
                <w:color w:val="0000FF"/>
                <w:sz w:val="18"/>
                <w:szCs w:val="18"/>
                <w:lang w:eastAsia="en-GB"/>
              </w:rPr>
              <w:t>Multi-carrier enhancements for NR</w:t>
            </w:r>
          </w:p>
        </w:tc>
        <w:tc>
          <w:tcPr>
            <w:tcW w:w="1701" w:type="dxa"/>
            <w:shd w:val="clear" w:color="auto" w:fill="auto"/>
            <w:tcMar>
              <w:left w:w="28" w:type="dxa"/>
              <w:right w:w="28" w:type="dxa"/>
            </w:tcMar>
            <w:hideMark/>
          </w:tcPr>
          <w:p w14:paraId="375F9283" w14:textId="6A15CF55" w:rsidR="00556568" w:rsidRPr="00A4454A"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A4454A">
              <w:rPr>
                <w:rFonts w:ascii="Arial" w:hAnsi="Arial" w:cs="Arial"/>
                <w:b/>
                <w:bCs/>
                <w:strike/>
                <w:color w:val="000000"/>
                <w:sz w:val="18"/>
                <w:szCs w:val="18"/>
                <w:lang w:eastAsia="en-GB"/>
              </w:rPr>
              <w:t>N</w:t>
            </w:r>
            <w:r w:rsidRPr="00A4454A">
              <w:rPr>
                <w:rFonts w:ascii="Arial" w:hAnsi="Arial" w:cs="Arial"/>
                <w:b/>
                <w:bCs/>
                <w:strike/>
                <w:color w:val="000000"/>
                <w:sz w:val="2"/>
                <w:szCs w:val="18"/>
                <w:lang w:eastAsia="en-GB"/>
              </w:rPr>
              <w:t xml:space="preserve"> </w:t>
            </w:r>
            <w:r w:rsidRPr="00A4454A">
              <w:rPr>
                <w:rFonts w:ascii="Arial" w:hAnsi="Arial" w:cs="Arial"/>
                <w:b/>
                <w:bCs/>
                <w:strike/>
                <w:color w:val="000000"/>
                <w:sz w:val="18"/>
                <w:szCs w:val="18"/>
                <w:lang w:eastAsia="en-GB"/>
              </w:rPr>
              <w:t>R</w:t>
            </w:r>
            <w:r w:rsidRPr="00A4454A">
              <w:rPr>
                <w:rFonts w:ascii="Arial" w:hAnsi="Arial" w:cs="Arial"/>
                <w:b/>
                <w:bCs/>
                <w:strike/>
                <w:color w:val="000000"/>
                <w:sz w:val="2"/>
                <w:szCs w:val="18"/>
                <w:lang w:eastAsia="en-GB"/>
              </w:rPr>
              <w:t xml:space="preserve"> </w:t>
            </w:r>
            <w:r w:rsidRPr="00A4454A">
              <w:rPr>
                <w:rFonts w:ascii="Arial" w:hAnsi="Arial" w:cs="Arial"/>
                <w:b/>
                <w:bCs/>
                <w:strike/>
                <w:color w:val="000000"/>
                <w:sz w:val="18"/>
                <w:szCs w:val="18"/>
                <w:lang w:eastAsia="en-GB"/>
              </w:rPr>
              <w:t>_</w:t>
            </w:r>
            <w:r w:rsidRPr="00A4454A">
              <w:rPr>
                <w:rFonts w:ascii="Arial" w:hAnsi="Arial" w:cs="Arial"/>
                <w:b/>
                <w:bCs/>
                <w:strike/>
                <w:color w:val="000000"/>
                <w:sz w:val="2"/>
                <w:szCs w:val="18"/>
                <w:lang w:eastAsia="en-GB"/>
              </w:rPr>
              <w:t xml:space="preserve"> </w:t>
            </w:r>
            <w:r w:rsidRPr="00A4454A">
              <w:rPr>
                <w:rFonts w:ascii="Arial" w:hAnsi="Arial" w:cs="Arial"/>
                <w:b/>
                <w:bCs/>
                <w:strike/>
                <w:color w:val="000000"/>
                <w:sz w:val="18"/>
                <w:szCs w:val="18"/>
                <w:lang w:eastAsia="en-GB"/>
              </w:rPr>
              <w:t>M</w:t>
            </w:r>
            <w:r w:rsidRPr="00A4454A">
              <w:rPr>
                <w:rFonts w:ascii="Arial" w:hAnsi="Arial" w:cs="Arial"/>
                <w:b/>
                <w:bCs/>
                <w:strike/>
                <w:color w:val="000000"/>
                <w:sz w:val="2"/>
                <w:szCs w:val="18"/>
                <w:lang w:eastAsia="en-GB"/>
              </w:rPr>
              <w:t xml:space="preserve"> </w:t>
            </w:r>
            <w:r w:rsidRPr="00A4454A">
              <w:rPr>
                <w:rFonts w:ascii="Arial" w:hAnsi="Arial" w:cs="Arial"/>
                <w:b/>
                <w:bCs/>
                <w:strike/>
                <w:color w:val="000000"/>
                <w:sz w:val="18"/>
                <w:szCs w:val="18"/>
                <w:lang w:eastAsia="en-GB"/>
              </w:rPr>
              <w:t>C</w:t>
            </w:r>
            <w:r w:rsidRPr="00A4454A">
              <w:rPr>
                <w:rFonts w:ascii="Arial" w:hAnsi="Arial" w:cs="Arial"/>
                <w:b/>
                <w:bCs/>
                <w:strike/>
                <w:color w:val="000000"/>
                <w:sz w:val="2"/>
                <w:szCs w:val="18"/>
                <w:lang w:eastAsia="en-GB"/>
              </w:rPr>
              <w:t xml:space="preserve"> </w:t>
            </w:r>
            <w:r w:rsidRPr="00A4454A">
              <w:rPr>
                <w:rFonts w:ascii="Arial" w:hAnsi="Arial" w:cs="Arial"/>
                <w:b/>
                <w:bCs/>
                <w:strike/>
                <w:color w:val="000000"/>
                <w:sz w:val="18"/>
                <w:szCs w:val="18"/>
                <w:lang w:eastAsia="en-GB"/>
              </w:rPr>
              <w:t>_</w:t>
            </w:r>
            <w:r w:rsidRPr="00A4454A">
              <w:rPr>
                <w:rFonts w:ascii="Arial" w:hAnsi="Arial" w:cs="Arial"/>
                <w:b/>
                <w:bCs/>
                <w:strike/>
                <w:color w:val="000000"/>
                <w:sz w:val="2"/>
                <w:szCs w:val="18"/>
                <w:lang w:eastAsia="en-GB"/>
              </w:rPr>
              <w:t xml:space="preserve"> </w:t>
            </w:r>
            <w:r w:rsidRPr="00A4454A">
              <w:rPr>
                <w:rFonts w:ascii="Arial" w:hAnsi="Arial" w:cs="Arial"/>
                <w:b/>
                <w:bCs/>
                <w:strike/>
                <w:color w:val="000000"/>
                <w:sz w:val="18"/>
                <w:szCs w:val="18"/>
                <w:lang w:eastAsia="en-GB"/>
              </w:rPr>
              <w:t>e</w:t>
            </w:r>
            <w:r w:rsidRPr="00A4454A">
              <w:rPr>
                <w:rFonts w:ascii="Arial" w:hAnsi="Arial" w:cs="Arial"/>
                <w:b/>
                <w:bCs/>
                <w:strike/>
                <w:color w:val="000000"/>
                <w:sz w:val="2"/>
                <w:szCs w:val="18"/>
                <w:lang w:eastAsia="en-GB"/>
              </w:rPr>
              <w:t xml:space="preserve"> </w:t>
            </w:r>
            <w:r w:rsidRPr="00A4454A">
              <w:rPr>
                <w:rFonts w:ascii="Arial" w:hAnsi="Arial" w:cs="Arial"/>
                <w:b/>
                <w:bCs/>
                <w:strike/>
                <w:color w:val="000000"/>
                <w:sz w:val="18"/>
                <w:szCs w:val="18"/>
                <w:lang w:eastAsia="en-GB"/>
              </w:rPr>
              <w:t>n</w:t>
            </w:r>
            <w:r w:rsidRPr="00A4454A">
              <w:rPr>
                <w:rFonts w:ascii="Arial" w:hAnsi="Arial" w:cs="Arial"/>
                <w:b/>
                <w:bCs/>
                <w:strike/>
                <w:color w:val="000000"/>
                <w:sz w:val="2"/>
                <w:szCs w:val="18"/>
                <w:lang w:eastAsia="en-GB"/>
              </w:rPr>
              <w:t xml:space="preserve"> </w:t>
            </w:r>
            <w:r w:rsidRPr="00A4454A">
              <w:rPr>
                <w:rFonts w:ascii="Arial" w:hAnsi="Arial" w:cs="Arial"/>
                <w:b/>
                <w:bCs/>
                <w:strike/>
                <w:color w:val="000000"/>
                <w:sz w:val="18"/>
                <w:szCs w:val="18"/>
                <w:lang w:eastAsia="en-GB"/>
              </w:rPr>
              <w:t>h</w:t>
            </w:r>
            <w:r w:rsidRPr="00A4454A">
              <w:rPr>
                <w:rFonts w:ascii="Arial" w:hAnsi="Arial" w:cs="Arial"/>
                <w:b/>
                <w:bCs/>
                <w:strike/>
                <w:color w:val="000000"/>
                <w:sz w:val="2"/>
                <w:szCs w:val="18"/>
                <w:lang w:eastAsia="en-GB"/>
              </w:rPr>
              <w:t xml:space="preserve"> </w:t>
            </w:r>
          </w:p>
        </w:tc>
        <w:tc>
          <w:tcPr>
            <w:tcW w:w="397" w:type="dxa"/>
            <w:shd w:val="clear" w:color="auto" w:fill="auto"/>
            <w:tcMar>
              <w:left w:w="28" w:type="dxa"/>
              <w:right w:w="28" w:type="dxa"/>
            </w:tcMar>
            <w:hideMark/>
          </w:tcPr>
          <w:p w14:paraId="68848C52" w14:textId="77777777" w:rsidR="00556568" w:rsidRPr="00A4454A"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A4454A">
              <w:rPr>
                <w:rFonts w:ascii="Arial" w:hAnsi="Arial" w:cs="Arial"/>
                <w:strike/>
                <w:color w:val="000000"/>
                <w:sz w:val="18"/>
                <w:szCs w:val="18"/>
                <w:lang w:eastAsia="en-GB"/>
              </w:rPr>
              <w:t> </w:t>
            </w:r>
          </w:p>
        </w:tc>
        <w:tc>
          <w:tcPr>
            <w:tcW w:w="850" w:type="dxa"/>
            <w:shd w:val="clear" w:color="auto" w:fill="auto"/>
            <w:tcMar>
              <w:left w:w="28" w:type="dxa"/>
              <w:right w:w="28" w:type="dxa"/>
            </w:tcMar>
            <w:hideMark/>
          </w:tcPr>
          <w:p w14:paraId="400812BC" w14:textId="621D9052" w:rsidR="00556568" w:rsidRPr="00A4454A"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870" w:history="1">
              <w:r w:rsidR="00556568" w:rsidRPr="00A4454A">
                <w:rPr>
                  <w:rFonts w:ascii="Calibri" w:hAnsi="Calibri" w:cs="Calibri"/>
                  <w:strike/>
                  <w:color w:val="0563C1"/>
                  <w:sz w:val="18"/>
                  <w:szCs w:val="18"/>
                  <w:u w:val="single"/>
                  <w:lang w:eastAsia="en-GB"/>
                </w:rPr>
                <w:t>RP-222251</w:t>
              </w:r>
            </w:hyperlink>
          </w:p>
        </w:tc>
        <w:tc>
          <w:tcPr>
            <w:tcW w:w="2268" w:type="dxa"/>
            <w:shd w:val="clear" w:color="auto" w:fill="auto"/>
            <w:tcMar>
              <w:left w:w="28" w:type="dxa"/>
              <w:right w:w="28" w:type="dxa"/>
            </w:tcMar>
            <w:hideMark/>
          </w:tcPr>
          <w:p w14:paraId="10C3942F" w14:textId="77777777" w:rsidR="00556568" w:rsidRPr="00A4454A" w:rsidRDefault="00556568" w:rsidP="00EF7FBB">
            <w:pPr>
              <w:overflowPunct/>
              <w:autoSpaceDE/>
              <w:autoSpaceDN/>
              <w:adjustRightInd/>
              <w:spacing w:after="0"/>
              <w:textAlignment w:val="auto"/>
              <w:rPr>
                <w:rFonts w:ascii="Arial" w:hAnsi="Arial" w:cs="Arial"/>
                <w:b/>
                <w:bCs/>
                <w:strike/>
                <w:color w:val="000000"/>
                <w:sz w:val="18"/>
                <w:szCs w:val="18"/>
                <w:lang w:val="es-ES" w:eastAsia="en-GB"/>
              </w:rPr>
            </w:pPr>
            <w:r w:rsidRPr="00A4454A">
              <w:rPr>
                <w:rFonts w:ascii="Arial" w:hAnsi="Arial" w:cs="Arial"/>
                <w:b/>
                <w:bCs/>
                <w:strike/>
                <w:color w:val="000000"/>
                <w:sz w:val="18"/>
                <w:szCs w:val="18"/>
                <w:lang w:val="es-ES" w:eastAsia="en-GB"/>
              </w:rPr>
              <w:t>Hiroki Harada, NTT DOCOMO, INC.</w:t>
            </w:r>
          </w:p>
        </w:tc>
        <w:tc>
          <w:tcPr>
            <w:tcW w:w="850" w:type="dxa"/>
            <w:shd w:val="clear" w:color="auto" w:fill="auto"/>
            <w:tcMar>
              <w:left w:w="28" w:type="dxa"/>
              <w:right w:w="28" w:type="dxa"/>
            </w:tcMar>
            <w:hideMark/>
          </w:tcPr>
          <w:p w14:paraId="5CC1E573" w14:textId="66CE777A" w:rsidR="00556568" w:rsidRPr="00A4454A"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A4454A">
              <w:rPr>
                <w:rFonts w:ascii="Arial" w:hAnsi="Arial" w:cs="Arial"/>
                <w:b/>
                <w:bCs/>
                <w:strike/>
                <w:color w:val="FF0000"/>
                <w:sz w:val="18"/>
                <w:szCs w:val="18"/>
                <w:lang w:eastAsia="en-GB"/>
              </w:rPr>
              <w:t>Y</w:t>
            </w:r>
          </w:p>
        </w:tc>
      </w:tr>
      <w:tr w:rsidR="00556568" w:rsidRPr="00A4454A" w14:paraId="305FFD04" w14:textId="77777777" w:rsidTr="0041562B">
        <w:trPr>
          <w:trHeight w:val="255"/>
        </w:trPr>
        <w:tc>
          <w:tcPr>
            <w:tcW w:w="757" w:type="dxa"/>
            <w:shd w:val="clear" w:color="auto" w:fill="auto"/>
            <w:tcMar>
              <w:left w:w="28" w:type="dxa"/>
              <w:right w:w="28" w:type="dxa"/>
            </w:tcMar>
            <w:hideMark/>
          </w:tcPr>
          <w:p w14:paraId="42C87E33" w14:textId="77777777" w:rsidR="00556568" w:rsidRPr="00A4454A"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A4454A">
              <w:rPr>
                <w:rFonts w:ascii="Arial" w:hAnsi="Arial" w:cs="Arial"/>
                <w:strike/>
                <w:color w:val="000000"/>
                <w:sz w:val="18"/>
                <w:szCs w:val="18"/>
                <w:lang w:eastAsia="en-GB"/>
              </w:rPr>
              <w:t>940194</w:t>
            </w:r>
          </w:p>
        </w:tc>
        <w:tc>
          <w:tcPr>
            <w:tcW w:w="3969" w:type="dxa"/>
            <w:shd w:val="clear" w:color="auto" w:fill="auto"/>
            <w:tcMar>
              <w:left w:w="28" w:type="dxa"/>
              <w:right w:w="28" w:type="dxa"/>
            </w:tcMar>
            <w:hideMark/>
          </w:tcPr>
          <w:p w14:paraId="209E365B" w14:textId="77777777" w:rsidR="00556568" w:rsidRPr="00A4454A"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A4454A">
              <w:rPr>
                <w:rFonts w:ascii="Arial" w:hAnsi="Arial" w:cs="Arial"/>
                <w:strike/>
                <w:color w:val="000000"/>
                <w:sz w:val="18"/>
                <w:szCs w:val="18"/>
                <w:lang w:eastAsia="en-GB"/>
              </w:rPr>
              <w:t xml:space="preserve">   Core part: Multi-carrier enhancements for NR</w:t>
            </w:r>
          </w:p>
        </w:tc>
        <w:tc>
          <w:tcPr>
            <w:tcW w:w="1701" w:type="dxa"/>
            <w:shd w:val="clear" w:color="auto" w:fill="auto"/>
            <w:tcMar>
              <w:left w:w="28" w:type="dxa"/>
              <w:right w:w="28" w:type="dxa"/>
            </w:tcMar>
            <w:hideMark/>
          </w:tcPr>
          <w:p w14:paraId="70981400" w14:textId="5A74C9A0" w:rsidR="00556568" w:rsidRPr="00A4454A"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A4454A">
              <w:rPr>
                <w:rFonts w:ascii="Arial" w:hAnsi="Arial" w:cs="Arial"/>
                <w:strike/>
                <w:color w:val="000000"/>
                <w:sz w:val="18"/>
                <w:szCs w:val="18"/>
                <w:lang w:val="es-ES" w:eastAsia="en-GB"/>
              </w:rPr>
              <w:t>N</w:t>
            </w:r>
            <w:r w:rsidRPr="00A4454A">
              <w:rPr>
                <w:rFonts w:ascii="Arial" w:hAnsi="Arial" w:cs="Arial"/>
                <w:strike/>
                <w:color w:val="000000"/>
                <w:sz w:val="2"/>
                <w:szCs w:val="18"/>
                <w:lang w:val="es-ES" w:eastAsia="en-GB"/>
              </w:rPr>
              <w:t xml:space="preserve"> </w:t>
            </w:r>
            <w:r w:rsidRPr="00A4454A">
              <w:rPr>
                <w:rFonts w:ascii="Arial" w:hAnsi="Arial" w:cs="Arial"/>
                <w:strike/>
                <w:color w:val="000000"/>
                <w:sz w:val="18"/>
                <w:szCs w:val="18"/>
                <w:lang w:val="es-ES" w:eastAsia="en-GB"/>
              </w:rPr>
              <w:t>R</w:t>
            </w:r>
            <w:r w:rsidRPr="00A4454A">
              <w:rPr>
                <w:rFonts w:ascii="Arial" w:hAnsi="Arial" w:cs="Arial"/>
                <w:strike/>
                <w:color w:val="000000"/>
                <w:sz w:val="2"/>
                <w:szCs w:val="18"/>
                <w:lang w:val="es-ES" w:eastAsia="en-GB"/>
              </w:rPr>
              <w:t xml:space="preserve"> </w:t>
            </w:r>
            <w:r w:rsidRPr="00A4454A">
              <w:rPr>
                <w:rFonts w:ascii="Arial" w:hAnsi="Arial" w:cs="Arial"/>
                <w:strike/>
                <w:color w:val="000000"/>
                <w:sz w:val="18"/>
                <w:szCs w:val="18"/>
                <w:lang w:val="es-ES" w:eastAsia="en-GB"/>
              </w:rPr>
              <w:t>_</w:t>
            </w:r>
            <w:r w:rsidRPr="00A4454A">
              <w:rPr>
                <w:rFonts w:ascii="Arial" w:hAnsi="Arial" w:cs="Arial"/>
                <w:strike/>
                <w:color w:val="000000"/>
                <w:sz w:val="2"/>
                <w:szCs w:val="18"/>
                <w:lang w:val="es-ES" w:eastAsia="en-GB"/>
              </w:rPr>
              <w:t xml:space="preserve"> </w:t>
            </w:r>
            <w:r w:rsidRPr="00A4454A">
              <w:rPr>
                <w:rFonts w:ascii="Arial" w:hAnsi="Arial" w:cs="Arial"/>
                <w:strike/>
                <w:color w:val="000000"/>
                <w:sz w:val="18"/>
                <w:szCs w:val="18"/>
                <w:lang w:val="es-ES" w:eastAsia="en-GB"/>
              </w:rPr>
              <w:t>M</w:t>
            </w:r>
            <w:r w:rsidRPr="00A4454A">
              <w:rPr>
                <w:rFonts w:ascii="Arial" w:hAnsi="Arial" w:cs="Arial"/>
                <w:strike/>
                <w:color w:val="000000"/>
                <w:sz w:val="2"/>
                <w:szCs w:val="18"/>
                <w:lang w:val="es-ES" w:eastAsia="en-GB"/>
              </w:rPr>
              <w:t xml:space="preserve"> </w:t>
            </w:r>
            <w:r w:rsidRPr="00A4454A">
              <w:rPr>
                <w:rFonts w:ascii="Arial" w:hAnsi="Arial" w:cs="Arial"/>
                <w:strike/>
                <w:color w:val="000000"/>
                <w:sz w:val="18"/>
                <w:szCs w:val="18"/>
                <w:lang w:val="es-ES" w:eastAsia="en-GB"/>
              </w:rPr>
              <w:t>C</w:t>
            </w:r>
            <w:r w:rsidRPr="00A4454A">
              <w:rPr>
                <w:rFonts w:ascii="Arial" w:hAnsi="Arial" w:cs="Arial"/>
                <w:strike/>
                <w:color w:val="000000"/>
                <w:sz w:val="2"/>
                <w:szCs w:val="18"/>
                <w:lang w:val="es-ES" w:eastAsia="en-GB"/>
              </w:rPr>
              <w:t xml:space="preserve"> </w:t>
            </w:r>
            <w:r w:rsidRPr="00A4454A">
              <w:rPr>
                <w:rFonts w:ascii="Arial" w:hAnsi="Arial" w:cs="Arial"/>
                <w:strike/>
                <w:color w:val="000000"/>
                <w:sz w:val="18"/>
                <w:szCs w:val="18"/>
                <w:lang w:val="es-ES" w:eastAsia="en-GB"/>
              </w:rPr>
              <w:t>_</w:t>
            </w:r>
            <w:r w:rsidRPr="00A4454A">
              <w:rPr>
                <w:rFonts w:ascii="Arial" w:hAnsi="Arial" w:cs="Arial"/>
                <w:strike/>
                <w:color w:val="000000"/>
                <w:sz w:val="2"/>
                <w:szCs w:val="18"/>
                <w:lang w:val="es-ES" w:eastAsia="en-GB"/>
              </w:rPr>
              <w:t xml:space="preserve"> </w:t>
            </w:r>
            <w:r w:rsidRPr="00A4454A">
              <w:rPr>
                <w:rFonts w:ascii="Arial" w:hAnsi="Arial" w:cs="Arial"/>
                <w:strike/>
                <w:color w:val="000000"/>
                <w:sz w:val="18"/>
                <w:szCs w:val="18"/>
                <w:lang w:val="es-ES" w:eastAsia="en-GB"/>
              </w:rPr>
              <w:t>e</w:t>
            </w:r>
            <w:r w:rsidRPr="00A4454A">
              <w:rPr>
                <w:rFonts w:ascii="Arial" w:hAnsi="Arial" w:cs="Arial"/>
                <w:strike/>
                <w:color w:val="000000"/>
                <w:sz w:val="2"/>
                <w:szCs w:val="18"/>
                <w:lang w:val="es-ES" w:eastAsia="en-GB"/>
              </w:rPr>
              <w:t xml:space="preserve"> </w:t>
            </w:r>
            <w:r w:rsidRPr="00A4454A">
              <w:rPr>
                <w:rFonts w:ascii="Arial" w:hAnsi="Arial" w:cs="Arial"/>
                <w:strike/>
                <w:color w:val="000000"/>
                <w:sz w:val="18"/>
                <w:szCs w:val="18"/>
                <w:lang w:val="es-ES" w:eastAsia="en-GB"/>
              </w:rPr>
              <w:t>n</w:t>
            </w:r>
            <w:r w:rsidRPr="00A4454A">
              <w:rPr>
                <w:rFonts w:ascii="Arial" w:hAnsi="Arial" w:cs="Arial"/>
                <w:strike/>
                <w:color w:val="000000"/>
                <w:sz w:val="2"/>
                <w:szCs w:val="18"/>
                <w:lang w:val="es-ES" w:eastAsia="en-GB"/>
              </w:rPr>
              <w:t xml:space="preserve"> </w:t>
            </w:r>
            <w:r w:rsidRPr="00A4454A">
              <w:rPr>
                <w:rFonts w:ascii="Arial" w:hAnsi="Arial" w:cs="Arial"/>
                <w:strike/>
                <w:color w:val="000000"/>
                <w:sz w:val="18"/>
                <w:szCs w:val="18"/>
                <w:lang w:val="es-ES" w:eastAsia="en-GB"/>
              </w:rPr>
              <w:t>h</w:t>
            </w:r>
            <w:r w:rsidRPr="00A4454A">
              <w:rPr>
                <w:rFonts w:ascii="Arial" w:hAnsi="Arial" w:cs="Arial"/>
                <w:strike/>
                <w:color w:val="000000"/>
                <w:sz w:val="2"/>
                <w:szCs w:val="18"/>
                <w:lang w:val="es-ES" w:eastAsia="en-GB"/>
              </w:rPr>
              <w:t xml:space="preserve"> </w:t>
            </w:r>
            <w:r w:rsidRPr="00A4454A">
              <w:rPr>
                <w:rFonts w:ascii="Arial" w:hAnsi="Arial" w:cs="Arial"/>
                <w:strike/>
                <w:color w:val="000000"/>
                <w:sz w:val="18"/>
                <w:szCs w:val="18"/>
                <w:lang w:val="es-ES" w:eastAsia="en-GB"/>
              </w:rPr>
              <w:t>-</w:t>
            </w:r>
            <w:r w:rsidRPr="00A4454A">
              <w:rPr>
                <w:rFonts w:ascii="Arial" w:hAnsi="Arial" w:cs="Arial"/>
                <w:strike/>
                <w:color w:val="000000"/>
                <w:sz w:val="2"/>
                <w:szCs w:val="18"/>
                <w:lang w:val="es-ES" w:eastAsia="en-GB"/>
              </w:rPr>
              <w:t xml:space="preserve"> </w:t>
            </w:r>
            <w:r w:rsidRPr="00A4454A">
              <w:rPr>
                <w:rFonts w:ascii="Arial" w:hAnsi="Arial" w:cs="Arial"/>
                <w:strike/>
                <w:color w:val="000000"/>
                <w:sz w:val="18"/>
                <w:szCs w:val="18"/>
                <w:lang w:val="es-ES" w:eastAsia="en-GB"/>
              </w:rPr>
              <w:t>C</w:t>
            </w:r>
            <w:r w:rsidRPr="00A4454A">
              <w:rPr>
                <w:rFonts w:ascii="Arial" w:hAnsi="Arial" w:cs="Arial"/>
                <w:strike/>
                <w:color w:val="000000"/>
                <w:sz w:val="2"/>
                <w:szCs w:val="18"/>
                <w:lang w:val="es-ES" w:eastAsia="en-GB"/>
              </w:rPr>
              <w:t xml:space="preserve"> </w:t>
            </w:r>
            <w:r w:rsidRPr="00A4454A">
              <w:rPr>
                <w:rFonts w:ascii="Arial" w:hAnsi="Arial" w:cs="Arial"/>
                <w:strike/>
                <w:color w:val="000000"/>
                <w:sz w:val="18"/>
                <w:szCs w:val="18"/>
                <w:lang w:val="es-ES" w:eastAsia="en-GB"/>
              </w:rPr>
              <w:t>o</w:t>
            </w:r>
            <w:r w:rsidRPr="00A4454A">
              <w:rPr>
                <w:rFonts w:ascii="Arial" w:hAnsi="Arial" w:cs="Arial"/>
                <w:strike/>
                <w:color w:val="000000"/>
                <w:sz w:val="2"/>
                <w:szCs w:val="18"/>
                <w:lang w:val="es-ES" w:eastAsia="en-GB"/>
              </w:rPr>
              <w:t xml:space="preserve"> </w:t>
            </w:r>
            <w:r w:rsidRPr="00A4454A">
              <w:rPr>
                <w:rFonts w:ascii="Arial" w:hAnsi="Arial" w:cs="Arial"/>
                <w:strike/>
                <w:color w:val="000000"/>
                <w:sz w:val="18"/>
                <w:szCs w:val="18"/>
                <w:lang w:val="es-ES" w:eastAsia="en-GB"/>
              </w:rPr>
              <w:t>r</w:t>
            </w:r>
            <w:r w:rsidRPr="00A4454A">
              <w:rPr>
                <w:rFonts w:ascii="Arial" w:hAnsi="Arial" w:cs="Arial"/>
                <w:strike/>
                <w:color w:val="000000"/>
                <w:sz w:val="2"/>
                <w:szCs w:val="18"/>
                <w:lang w:val="es-ES" w:eastAsia="en-GB"/>
              </w:rPr>
              <w:t xml:space="preserve"> </w:t>
            </w:r>
            <w:r w:rsidRPr="00A4454A">
              <w:rPr>
                <w:rFonts w:ascii="Arial" w:hAnsi="Arial" w:cs="Arial"/>
                <w:strike/>
                <w:color w:val="000000"/>
                <w:sz w:val="18"/>
                <w:szCs w:val="18"/>
                <w:lang w:val="es-ES" w:eastAsia="en-GB"/>
              </w:rPr>
              <w:t>e</w:t>
            </w:r>
            <w:r w:rsidRPr="00A4454A">
              <w:rPr>
                <w:rFonts w:ascii="Arial" w:hAnsi="Arial" w:cs="Arial"/>
                <w:strike/>
                <w:color w:val="000000"/>
                <w:sz w:val="2"/>
                <w:szCs w:val="18"/>
                <w:lang w:val="es-ES" w:eastAsia="en-GB"/>
              </w:rPr>
              <w:t xml:space="preserve"> </w:t>
            </w:r>
          </w:p>
        </w:tc>
        <w:tc>
          <w:tcPr>
            <w:tcW w:w="397" w:type="dxa"/>
            <w:shd w:val="clear" w:color="auto" w:fill="auto"/>
            <w:tcMar>
              <w:left w:w="28" w:type="dxa"/>
              <w:right w:w="28" w:type="dxa"/>
            </w:tcMar>
            <w:hideMark/>
          </w:tcPr>
          <w:p w14:paraId="15444721" w14:textId="77777777" w:rsidR="00556568" w:rsidRPr="00A4454A"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A4454A">
              <w:rPr>
                <w:rFonts w:ascii="Arial" w:hAnsi="Arial" w:cs="Arial"/>
                <w:strike/>
                <w:color w:val="000000"/>
                <w:sz w:val="18"/>
                <w:szCs w:val="18"/>
                <w:lang w:eastAsia="en-GB"/>
              </w:rPr>
              <w:t>R1</w:t>
            </w:r>
          </w:p>
        </w:tc>
        <w:tc>
          <w:tcPr>
            <w:tcW w:w="850" w:type="dxa"/>
            <w:shd w:val="clear" w:color="auto" w:fill="auto"/>
            <w:tcMar>
              <w:left w:w="28" w:type="dxa"/>
              <w:right w:w="28" w:type="dxa"/>
            </w:tcMar>
            <w:hideMark/>
          </w:tcPr>
          <w:p w14:paraId="77696BAA" w14:textId="7D79FC93" w:rsidR="00556568" w:rsidRPr="00A4454A"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871" w:history="1">
              <w:r w:rsidR="00556568" w:rsidRPr="00A4454A">
                <w:rPr>
                  <w:rFonts w:ascii="Calibri" w:hAnsi="Calibri" w:cs="Calibri"/>
                  <w:strike/>
                  <w:color w:val="0563C1"/>
                  <w:sz w:val="18"/>
                  <w:szCs w:val="18"/>
                  <w:u w:val="single"/>
                  <w:lang w:eastAsia="en-GB"/>
                </w:rPr>
                <w:t>RP-222251</w:t>
              </w:r>
            </w:hyperlink>
          </w:p>
        </w:tc>
        <w:tc>
          <w:tcPr>
            <w:tcW w:w="2268" w:type="dxa"/>
            <w:shd w:val="clear" w:color="auto" w:fill="auto"/>
            <w:tcMar>
              <w:left w:w="28" w:type="dxa"/>
              <w:right w:w="28" w:type="dxa"/>
            </w:tcMar>
            <w:hideMark/>
          </w:tcPr>
          <w:p w14:paraId="22545F2E" w14:textId="77777777" w:rsidR="00556568" w:rsidRPr="00A4454A" w:rsidRDefault="00556568" w:rsidP="00EF7FBB">
            <w:pPr>
              <w:overflowPunct/>
              <w:autoSpaceDE/>
              <w:autoSpaceDN/>
              <w:adjustRightInd/>
              <w:spacing w:after="0"/>
              <w:textAlignment w:val="auto"/>
              <w:rPr>
                <w:rFonts w:ascii="Arial" w:hAnsi="Arial" w:cs="Arial"/>
                <w:b/>
                <w:bCs/>
                <w:strike/>
                <w:color w:val="000000"/>
                <w:sz w:val="18"/>
                <w:szCs w:val="18"/>
                <w:lang w:val="es-ES" w:eastAsia="en-GB"/>
              </w:rPr>
            </w:pPr>
            <w:r w:rsidRPr="00A4454A">
              <w:rPr>
                <w:rFonts w:ascii="Arial" w:hAnsi="Arial" w:cs="Arial"/>
                <w:b/>
                <w:bCs/>
                <w:strike/>
                <w:color w:val="000000"/>
                <w:sz w:val="18"/>
                <w:szCs w:val="18"/>
                <w:lang w:val="es-ES" w:eastAsia="en-GB"/>
              </w:rPr>
              <w:t>Hiroki Harada, NTT DOCOMO, INC.</w:t>
            </w:r>
          </w:p>
        </w:tc>
        <w:tc>
          <w:tcPr>
            <w:tcW w:w="850" w:type="dxa"/>
            <w:shd w:val="clear" w:color="auto" w:fill="auto"/>
            <w:tcMar>
              <w:left w:w="28" w:type="dxa"/>
              <w:right w:w="28" w:type="dxa"/>
            </w:tcMar>
            <w:hideMark/>
          </w:tcPr>
          <w:p w14:paraId="7E2018AF" w14:textId="77777777" w:rsidR="00556568" w:rsidRPr="00A4454A"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A4454A">
              <w:rPr>
                <w:rFonts w:ascii="Arial" w:hAnsi="Arial" w:cs="Arial"/>
                <w:strike/>
                <w:color w:val="000000"/>
                <w:sz w:val="18"/>
                <w:szCs w:val="18"/>
                <w:lang w:eastAsia="en-GB"/>
              </w:rPr>
              <w:t>S</w:t>
            </w:r>
          </w:p>
        </w:tc>
      </w:tr>
      <w:tr w:rsidR="00556568" w:rsidRPr="00A4454A" w14:paraId="677C1FD2" w14:textId="77777777" w:rsidTr="0041562B">
        <w:trPr>
          <w:trHeight w:val="255"/>
        </w:trPr>
        <w:tc>
          <w:tcPr>
            <w:tcW w:w="757" w:type="dxa"/>
            <w:shd w:val="clear" w:color="auto" w:fill="auto"/>
            <w:tcMar>
              <w:left w:w="28" w:type="dxa"/>
              <w:right w:w="28" w:type="dxa"/>
            </w:tcMar>
            <w:hideMark/>
          </w:tcPr>
          <w:p w14:paraId="6D7A5DA3" w14:textId="77777777" w:rsidR="00556568" w:rsidRPr="00A4454A"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A4454A">
              <w:rPr>
                <w:rFonts w:ascii="Arial" w:hAnsi="Arial" w:cs="Arial"/>
                <w:strike/>
                <w:color w:val="000000"/>
                <w:sz w:val="18"/>
                <w:szCs w:val="18"/>
                <w:lang w:eastAsia="en-GB"/>
              </w:rPr>
              <w:t>940294</w:t>
            </w:r>
          </w:p>
        </w:tc>
        <w:tc>
          <w:tcPr>
            <w:tcW w:w="3969" w:type="dxa"/>
            <w:shd w:val="clear" w:color="auto" w:fill="auto"/>
            <w:tcMar>
              <w:left w:w="28" w:type="dxa"/>
              <w:right w:w="28" w:type="dxa"/>
            </w:tcMar>
            <w:hideMark/>
          </w:tcPr>
          <w:p w14:paraId="0A673898" w14:textId="77777777" w:rsidR="00556568" w:rsidRPr="00A4454A"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A4454A">
              <w:rPr>
                <w:rFonts w:ascii="Arial" w:hAnsi="Arial" w:cs="Arial"/>
                <w:strike/>
                <w:color w:val="000000"/>
                <w:sz w:val="18"/>
                <w:szCs w:val="18"/>
                <w:lang w:eastAsia="en-GB"/>
              </w:rPr>
              <w:t xml:space="preserve">   Perf. part: Multi-carrier enhancements for NR</w:t>
            </w:r>
          </w:p>
        </w:tc>
        <w:tc>
          <w:tcPr>
            <w:tcW w:w="1701" w:type="dxa"/>
            <w:shd w:val="clear" w:color="auto" w:fill="auto"/>
            <w:tcMar>
              <w:left w:w="28" w:type="dxa"/>
              <w:right w:w="28" w:type="dxa"/>
            </w:tcMar>
            <w:hideMark/>
          </w:tcPr>
          <w:p w14:paraId="34F2D4CB" w14:textId="2BE3A2E3" w:rsidR="00556568" w:rsidRPr="00A4454A" w:rsidRDefault="00556568" w:rsidP="00EF7FBB">
            <w:pPr>
              <w:overflowPunct/>
              <w:autoSpaceDE/>
              <w:autoSpaceDN/>
              <w:adjustRightInd/>
              <w:spacing w:after="0"/>
              <w:textAlignment w:val="auto"/>
              <w:rPr>
                <w:rFonts w:ascii="Arial" w:hAnsi="Arial" w:cs="Arial"/>
                <w:strike/>
                <w:color w:val="000000"/>
                <w:sz w:val="18"/>
                <w:szCs w:val="18"/>
                <w:lang w:val="de-DE" w:eastAsia="en-GB"/>
              </w:rPr>
            </w:pPr>
            <w:r w:rsidRPr="00A4454A">
              <w:rPr>
                <w:rFonts w:ascii="Arial" w:hAnsi="Arial" w:cs="Arial"/>
                <w:strike/>
                <w:color w:val="000000"/>
                <w:sz w:val="18"/>
                <w:szCs w:val="18"/>
                <w:lang w:val="de-DE" w:eastAsia="en-GB"/>
              </w:rPr>
              <w:t>N</w:t>
            </w:r>
            <w:r w:rsidRPr="00A4454A">
              <w:rPr>
                <w:rFonts w:ascii="Arial" w:hAnsi="Arial" w:cs="Arial"/>
                <w:strike/>
                <w:color w:val="000000"/>
                <w:sz w:val="2"/>
                <w:szCs w:val="18"/>
                <w:lang w:val="de-DE" w:eastAsia="en-GB"/>
              </w:rPr>
              <w:t xml:space="preserve"> </w:t>
            </w:r>
            <w:r w:rsidRPr="00A4454A">
              <w:rPr>
                <w:rFonts w:ascii="Arial" w:hAnsi="Arial" w:cs="Arial"/>
                <w:strike/>
                <w:color w:val="000000"/>
                <w:sz w:val="18"/>
                <w:szCs w:val="18"/>
                <w:lang w:val="de-DE" w:eastAsia="en-GB"/>
              </w:rPr>
              <w:t>R</w:t>
            </w:r>
            <w:r w:rsidRPr="00A4454A">
              <w:rPr>
                <w:rFonts w:ascii="Arial" w:hAnsi="Arial" w:cs="Arial"/>
                <w:strike/>
                <w:color w:val="000000"/>
                <w:sz w:val="2"/>
                <w:szCs w:val="18"/>
                <w:lang w:val="de-DE" w:eastAsia="en-GB"/>
              </w:rPr>
              <w:t xml:space="preserve"> </w:t>
            </w:r>
            <w:r w:rsidRPr="00A4454A">
              <w:rPr>
                <w:rFonts w:ascii="Arial" w:hAnsi="Arial" w:cs="Arial"/>
                <w:strike/>
                <w:color w:val="000000"/>
                <w:sz w:val="18"/>
                <w:szCs w:val="18"/>
                <w:lang w:val="de-DE" w:eastAsia="en-GB"/>
              </w:rPr>
              <w:t>_</w:t>
            </w:r>
            <w:r w:rsidRPr="00A4454A">
              <w:rPr>
                <w:rFonts w:ascii="Arial" w:hAnsi="Arial" w:cs="Arial"/>
                <w:strike/>
                <w:color w:val="000000"/>
                <w:sz w:val="2"/>
                <w:szCs w:val="18"/>
                <w:lang w:val="de-DE" w:eastAsia="en-GB"/>
              </w:rPr>
              <w:t xml:space="preserve"> </w:t>
            </w:r>
            <w:r w:rsidRPr="00A4454A">
              <w:rPr>
                <w:rFonts w:ascii="Arial" w:hAnsi="Arial" w:cs="Arial"/>
                <w:strike/>
                <w:color w:val="000000"/>
                <w:sz w:val="18"/>
                <w:szCs w:val="18"/>
                <w:lang w:val="de-DE" w:eastAsia="en-GB"/>
              </w:rPr>
              <w:t>M</w:t>
            </w:r>
            <w:r w:rsidRPr="00A4454A">
              <w:rPr>
                <w:rFonts w:ascii="Arial" w:hAnsi="Arial" w:cs="Arial"/>
                <w:strike/>
                <w:color w:val="000000"/>
                <w:sz w:val="2"/>
                <w:szCs w:val="18"/>
                <w:lang w:val="de-DE" w:eastAsia="en-GB"/>
              </w:rPr>
              <w:t xml:space="preserve"> </w:t>
            </w:r>
            <w:r w:rsidRPr="00A4454A">
              <w:rPr>
                <w:rFonts w:ascii="Arial" w:hAnsi="Arial" w:cs="Arial"/>
                <w:strike/>
                <w:color w:val="000000"/>
                <w:sz w:val="18"/>
                <w:szCs w:val="18"/>
                <w:lang w:val="de-DE" w:eastAsia="en-GB"/>
              </w:rPr>
              <w:t>C</w:t>
            </w:r>
            <w:r w:rsidRPr="00A4454A">
              <w:rPr>
                <w:rFonts w:ascii="Arial" w:hAnsi="Arial" w:cs="Arial"/>
                <w:strike/>
                <w:color w:val="000000"/>
                <w:sz w:val="2"/>
                <w:szCs w:val="18"/>
                <w:lang w:val="de-DE" w:eastAsia="en-GB"/>
              </w:rPr>
              <w:t xml:space="preserve"> </w:t>
            </w:r>
            <w:r w:rsidRPr="00A4454A">
              <w:rPr>
                <w:rFonts w:ascii="Arial" w:hAnsi="Arial" w:cs="Arial"/>
                <w:strike/>
                <w:color w:val="000000"/>
                <w:sz w:val="18"/>
                <w:szCs w:val="18"/>
                <w:lang w:val="de-DE" w:eastAsia="en-GB"/>
              </w:rPr>
              <w:t>_</w:t>
            </w:r>
            <w:r w:rsidRPr="00A4454A">
              <w:rPr>
                <w:rFonts w:ascii="Arial" w:hAnsi="Arial" w:cs="Arial"/>
                <w:strike/>
                <w:color w:val="000000"/>
                <w:sz w:val="2"/>
                <w:szCs w:val="18"/>
                <w:lang w:val="de-DE" w:eastAsia="en-GB"/>
              </w:rPr>
              <w:t xml:space="preserve"> </w:t>
            </w:r>
            <w:r w:rsidRPr="00A4454A">
              <w:rPr>
                <w:rFonts w:ascii="Arial" w:hAnsi="Arial" w:cs="Arial"/>
                <w:strike/>
                <w:color w:val="000000"/>
                <w:sz w:val="18"/>
                <w:szCs w:val="18"/>
                <w:lang w:val="de-DE" w:eastAsia="en-GB"/>
              </w:rPr>
              <w:t>e</w:t>
            </w:r>
            <w:r w:rsidRPr="00A4454A">
              <w:rPr>
                <w:rFonts w:ascii="Arial" w:hAnsi="Arial" w:cs="Arial"/>
                <w:strike/>
                <w:color w:val="000000"/>
                <w:sz w:val="2"/>
                <w:szCs w:val="18"/>
                <w:lang w:val="de-DE" w:eastAsia="en-GB"/>
              </w:rPr>
              <w:t xml:space="preserve"> </w:t>
            </w:r>
            <w:r w:rsidRPr="00A4454A">
              <w:rPr>
                <w:rFonts w:ascii="Arial" w:hAnsi="Arial" w:cs="Arial"/>
                <w:strike/>
                <w:color w:val="000000"/>
                <w:sz w:val="18"/>
                <w:szCs w:val="18"/>
                <w:lang w:val="de-DE" w:eastAsia="en-GB"/>
              </w:rPr>
              <w:t>n</w:t>
            </w:r>
            <w:r w:rsidRPr="00A4454A">
              <w:rPr>
                <w:rFonts w:ascii="Arial" w:hAnsi="Arial" w:cs="Arial"/>
                <w:strike/>
                <w:color w:val="000000"/>
                <w:sz w:val="2"/>
                <w:szCs w:val="18"/>
                <w:lang w:val="de-DE" w:eastAsia="en-GB"/>
              </w:rPr>
              <w:t xml:space="preserve"> </w:t>
            </w:r>
            <w:r w:rsidRPr="00A4454A">
              <w:rPr>
                <w:rFonts w:ascii="Arial" w:hAnsi="Arial" w:cs="Arial"/>
                <w:strike/>
                <w:color w:val="000000"/>
                <w:sz w:val="18"/>
                <w:szCs w:val="18"/>
                <w:lang w:val="de-DE" w:eastAsia="en-GB"/>
              </w:rPr>
              <w:t>h</w:t>
            </w:r>
            <w:r w:rsidRPr="00A4454A">
              <w:rPr>
                <w:rFonts w:ascii="Arial" w:hAnsi="Arial" w:cs="Arial"/>
                <w:strike/>
                <w:color w:val="000000"/>
                <w:sz w:val="2"/>
                <w:szCs w:val="18"/>
                <w:lang w:val="de-DE" w:eastAsia="en-GB"/>
              </w:rPr>
              <w:t xml:space="preserve"> </w:t>
            </w:r>
            <w:r w:rsidRPr="00A4454A">
              <w:rPr>
                <w:rFonts w:ascii="Arial" w:hAnsi="Arial" w:cs="Arial"/>
                <w:strike/>
                <w:color w:val="000000"/>
                <w:sz w:val="18"/>
                <w:szCs w:val="18"/>
                <w:lang w:val="de-DE" w:eastAsia="en-GB"/>
              </w:rPr>
              <w:t>-</w:t>
            </w:r>
            <w:r w:rsidRPr="00A4454A">
              <w:rPr>
                <w:rFonts w:ascii="Arial" w:hAnsi="Arial" w:cs="Arial"/>
                <w:strike/>
                <w:color w:val="000000"/>
                <w:sz w:val="2"/>
                <w:szCs w:val="18"/>
                <w:lang w:val="de-DE" w:eastAsia="en-GB"/>
              </w:rPr>
              <w:t xml:space="preserve"> </w:t>
            </w:r>
            <w:r w:rsidRPr="00A4454A">
              <w:rPr>
                <w:rFonts w:ascii="Arial" w:hAnsi="Arial" w:cs="Arial"/>
                <w:strike/>
                <w:color w:val="000000"/>
                <w:sz w:val="18"/>
                <w:szCs w:val="18"/>
                <w:lang w:val="de-DE" w:eastAsia="en-GB"/>
              </w:rPr>
              <w:t>P</w:t>
            </w:r>
            <w:r w:rsidRPr="00A4454A">
              <w:rPr>
                <w:rFonts w:ascii="Arial" w:hAnsi="Arial" w:cs="Arial"/>
                <w:strike/>
                <w:color w:val="000000"/>
                <w:sz w:val="2"/>
                <w:szCs w:val="18"/>
                <w:lang w:val="de-DE" w:eastAsia="en-GB"/>
              </w:rPr>
              <w:t xml:space="preserve"> </w:t>
            </w:r>
            <w:r w:rsidRPr="00A4454A">
              <w:rPr>
                <w:rFonts w:ascii="Arial" w:hAnsi="Arial" w:cs="Arial"/>
                <w:strike/>
                <w:color w:val="000000"/>
                <w:sz w:val="18"/>
                <w:szCs w:val="18"/>
                <w:lang w:val="de-DE" w:eastAsia="en-GB"/>
              </w:rPr>
              <w:t>e</w:t>
            </w:r>
            <w:r w:rsidRPr="00A4454A">
              <w:rPr>
                <w:rFonts w:ascii="Arial" w:hAnsi="Arial" w:cs="Arial"/>
                <w:strike/>
                <w:color w:val="000000"/>
                <w:sz w:val="2"/>
                <w:szCs w:val="18"/>
                <w:lang w:val="de-DE" w:eastAsia="en-GB"/>
              </w:rPr>
              <w:t xml:space="preserve"> </w:t>
            </w:r>
            <w:r w:rsidRPr="00A4454A">
              <w:rPr>
                <w:rFonts w:ascii="Arial" w:hAnsi="Arial" w:cs="Arial"/>
                <w:strike/>
                <w:color w:val="000000"/>
                <w:sz w:val="18"/>
                <w:szCs w:val="18"/>
                <w:lang w:val="de-DE" w:eastAsia="en-GB"/>
              </w:rPr>
              <w:t>r</w:t>
            </w:r>
            <w:r w:rsidRPr="00A4454A">
              <w:rPr>
                <w:rFonts w:ascii="Arial" w:hAnsi="Arial" w:cs="Arial"/>
                <w:strike/>
                <w:color w:val="000000"/>
                <w:sz w:val="2"/>
                <w:szCs w:val="18"/>
                <w:lang w:val="de-DE" w:eastAsia="en-GB"/>
              </w:rPr>
              <w:t xml:space="preserve"> </w:t>
            </w:r>
            <w:r w:rsidRPr="00A4454A">
              <w:rPr>
                <w:rFonts w:ascii="Arial" w:hAnsi="Arial" w:cs="Arial"/>
                <w:strike/>
                <w:color w:val="000000"/>
                <w:sz w:val="18"/>
                <w:szCs w:val="18"/>
                <w:lang w:val="de-DE" w:eastAsia="en-GB"/>
              </w:rPr>
              <w:t>f</w:t>
            </w:r>
            <w:r w:rsidRPr="00A4454A">
              <w:rPr>
                <w:rFonts w:ascii="Arial" w:hAnsi="Arial" w:cs="Arial"/>
                <w:strike/>
                <w:color w:val="000000"/>
                <w:sz w:val="2"/>
                <w:szCs w:val="18"/>
                <w:lang w:val="de-DE" w:eastAsia="en-GB"/>
              </w:rPr>
              <w:t xml:space="preserve"> </w:t>
            </w:r>
          </w:p>
        </w:tc>
        <w:tc>
          <w:tcPr>
            <w:tcW w:w="397" w:type="dxa"/>
            <w:shd w:val="clear" w:color="auto" w:fill="auto"/>
            <w:tcMar>
              <w:left w:w="28" w:type="dxa"/>
              <w:right w:w="28" w:type="dxa"/>
            </w:tcMar>
            <w:hideMark/>
          </w:tcPr>
          <w:p w14:paraId="62DA44B7" w14:textId="77777777" w:rsidR="00556568" w:rsidRPr="00A4454A"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A4454A">
              <w:rPr>
                <w:rFonts w:ascii="Arial" w:hAnsi="Arial" w:cs="Arial"/>
                <w:strike/>
                <w:color w:val="000000"/>
                <w:sz w:val="18"/>
                <w:szCs w:val="18"/>
                <w:lang w:eastAsia="en-GB"/>
              </w:rPr>
              <w:t>R1</w:t>
            </w:r>
          </w:p>
        </w:tc>
        <w:tc>
          <w:tcPr>
            <w:tcW w:w="850" w:type="dxa"/>
            <w:shd w:val="clear" w:color="auto" w:fill="auto"/>
            <w:tcMar>
              <w:left w:w="28" w:type="dxa"/>
              <w:right w:w="28" w:type="dxa"/>
            </w:tcMar>
            <w:hideMark/>
          </w:tcPr>
          <w:p w14:paraId="6A8AF991" w14:textId="432782B5" w:rsidR="00556568" w:rsidRPr="00A4454A"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872" w:history="1">
              <w:r w:rsidR="00556568" w:rsidRPr="00A4454A">
                <w:rPr>
                  <w:rFonts w:ascii="Calibri" w:hAnsi="Calibri" w:cs="Calibri"/>
                  <w:strike/>
                  <w:color w:val="0563C1"/>
                  <w:sz w:val="18"/>
                  <w:szCs w:val="18"/>
                  <w:u w:val="single"/>
                  <w:lang w:eastAsia="en-GB"/>
                </w:rPr>
                <w:t>RP-222251</w:t>
              </w:r>
            </w:hyperlink>
          </w:p>
        </w:tc>
        <w:tc>
          <w:tcPr>
            <w:tcW w:w="2268" w:type="dxa"/>
            <w:shd w:val="clear" w:color="auto" w:fill="auto"/>
            <w:tcMar>
              <w:left w:w="28" w:type="dxa"/>
              <w:right w:w="28" w:type="dxa"/>
            </w:tcMar>
            <w:hideMark/>
          </w:tcPr>
          <w:p w14:paraId="70952EC0" w14:textId="77777777" w:rsidR="00556568" w:rsidRPr="00A4454A" w:rsidRDefault="00556568" w:rsidP="00EF7FBB">
            <w:pPr>
              <w:overflowPunct/>
              <w:autoSpaceDE/>
              <w:autoSpaceDN/>
              <w:adjustRightInd/>
              <w:spacing w:after="0"/>
              <w:textAlignment w:val="auto"/>
              <w:rPr>
                <w:rFonts w:ascii="Arial" w:hAnsi="Arial" w:cs="Arial"/>
                <w:b/>
                <w:bCs/>
                <w:strike/>
                <w:color w:val="000000"/>
                <w:sz w:val="18"/>
                <w:szCs w:val="18"/>
                <w:lang w:val="es-ES" w:eastAsia="en-GB"/>
              </w:rPr>
            </w:pPr>
            <w:r w:rsidRPr="00A4454A">
              <w:rPr>
                <w:rFonts w:ascii="Arial" w:hAnsi="Arial" w:cs="Arial"/>
                <w:b/>
                <w:bCs/>
                <w:strike/>
                <w:color w:val="000000"/>
                <w:sz w:val="18"/>
                <w:szCs w:val="18"/>
                <w:lang w:val="es-ES" w:eastAsia="en-GB"/>
              </w:rPr>
              <w:t>Hiroki Harada, NTT DOCOMO, INC.</w:t>
            </w:r>
          </w:p>
        </w:tc>
        <w:tc>
          <w:tcPr>
            <w:tcW w:w="850" w:type="dxa"/>
            <w:shd w:val="clear" w:color="auto" w:fill="auto"/>
            <w:tcMar>
              <w:left w:w="28" w:type="dxa"/>
              <w:right w:w="28" w:type="dxa"/>
            </w:tcMar>
            <w:hideMark/>
          </w:tcPr>
          <w:p w14:paraId="070F0D41" w14:textId="77777777" w:rsidR="00556568" w:rsidRPr="00A4454A"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A4454A">
              <w:rPr>
                <w:rFonts w:ascii="Arial" w:hAnsi="Arial" w:cs="Arial"/>
                <w:strike/>
                <w:color w:val="000000"/>
                <w:sz w:val="18"/>
                <w:szCs w:val="18"/>
                <w:lang w:eastAsia="en-GB"/>
              </w:rPr>
              <w:t>S</w:t>
            </w:r>
          </w:p>
        </w:tc>
      </w:tr>
      <w:tr w:rsidR="00556568" w:rsidRPr="00816D0F" w14:paraId="40A56CFA" w14:textId="77777777" w:rsidTr="0041562B">
        <w:trPr>
          <w:trHeight w:val="255"/>
        </w:trPr>
        <w:tc>
          <w:tcPr>
            <w:tcW w:w="757" w:type="dxa"/>
            <w:shd w:val="clear" w:color="auto" w:fill="auto"/>
            <w:tcMar>
              <w:left w:w="28" w:type="dxa"/>
              <w:right w:w="28" w:type="dxa"/>
            </w:tcMar>
            <w:hideMark/>
          </w:tcPr>
          <w:p w14:paraId="1FDDB7BF" w14:textId="77777777" w:rsidR="00556568" w:rsidRPr="00816D0F"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816D0F">
              <w:rPr>
                <w:rFonts w:ascii="Arial" w:hAnsi="Arial" w:cs="Arial"/>
                <w:b/>
                <w:bCs/>
                <w:strike/>
                <w:color w:val="000000"/>
                <w:sz w:val="18"/>
                <w:szCs w:val="18"/>
                <w:lang w:eastAsia="en-GB"/>
              </w:rPr>
              <w:t>940095</w:t>
            </w:r>
          </w:p>
        </w:tc>
        <w:tc>
          <w:tcPr>
            <w:tcW w:w="3969" w:type="dxa"/>
            <w:shd w:val="clear" w:color="auto" w:fill="auto"/>
            <w:tcMar>
              <w:left w:w="28" w:type="dxa"/>
              <w:right w:w="28" w:type="dxa"/>
            </w:tcMar>
            <w:hideMark/>
          </w:tcPr>
          <w:p w14:paraId="17DEE8EA" w14:textId="77777777" w:rsidR="00556568" w:rsidRPr="00816D0F"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816D0F">
              <w:rPr>
                <w:rFonts w:ascii="Arial" w:hAnsi="Arial" w:cs="Arial"/>
                <w:b/>
                <w:bCs/>
                <w:strike/>
                <w:color w:val="0000FF"/>
                <w:sz w:val="18"/>
                <w:szCs w:val="18"/>
                <w:lang w:eastAsia="en-GB"/>
              </w:rPr>
              <w:t>Further NR coverage enhancements</w:t>
            </w:r>
          </w:p>
        </w:tc>
        <w:tc>
          <w:tcPr>
            <w:tcW w:w="1701" w:type="dxa"/>
            <w:shd w:val="clear" w:color="auto" w:fill="auto"/>
            <w:tcMar>
              <w:left w:w="28" w:type="dxa"/>
              <w:right w:w="28" w:type="dxa"/>
            </w:tcMar>
            <w:hideMark/>
          </w:tcPr>
          <w:p w14:paraId="5D9A1A45" w14:textId="6CE79E9F" w:rsidR="00556568" w:rsidRPr="00816D0F"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816D0F">
              <w:rPr>
                <w:rFonts w:ascii="Arial" w:hAnsi="Arial" w:cs="Arial"/>
                <w:b/>
                <w:bCs/>
                <w:strike/>
                <w:color w:val="000000"/>
                <w:sz w:val="18"/>
                <w:szCs w:val="18"/>
                <w:lang w:eastAsia="en-GB"/>
              </w:rPr>
              <w:t>N</w:t>
            </w:r>
            <w:r w:rsidRPr="00816D0F">
              <w:rPr>
                <w:rFonts w:ascii="Arial" w:hAnsi="Arial" w:cs="Arial"/>
                <w:b/>
                <w:bCs/>
                <w:strike/>
                <w:color w:val="000000"/>
                <w:sz w:val="2"/>
                <w:szCs w:val="18"/>
                <w:lang w:eastAsia="en-GB"/>
              </w:rPr>
              <w:t xml:space="preserve"> </w:t>
            </w:r>
            <w:r w:rsidRPr="00816D0F">
              <w:rPr>
                <w:rFonts w:ascii="Arial" w:hAnsi="Arial" w:cs="Arial"/>
                <w:b/>
                <w:bCs/>
                <w:strike/>
                <w:color w:val="000000"/>
                <w:sz w:val="18"/>
                <w:szCs w:val="18"/>
                <w:lang w:eastAsia="en-GB"/>
              </w:rPr>
              <w:t>R</w:t>
            </w:r>
            <w:r w:rsidRPr="00816D0F">
              <w:rPr>
                <w:rFonts w:ascii="Arial" w:hAnsi="Arial" w:cs="Arial"/>
                <w:b/>
                <w:bCs/>
                <w:strike/>
                <w:color w:val="000000"/>
                <w:sz w:val="2"/>
                <w:szCs w:val="18"/>
                <w:lang w:eastAsia="en-GB"/>
              </w:rPr>
              <w:t xml:space="preserve"> </w:t>
            </w:r>
            <w:r w:rsidRPr="00816D0F">
              <w:rPr>
                <w:rFonts w:ascii="Arial" w:hAnsi="Arial" w:cs="Arial"/>
                <w:b/>
                <w:bCs/>
                <w:strike/>
                <w:color w:val="000000"/>
                <w:sz w:val="18"/>
                <w:szCs w:val="18"/>
                <w:lang w:eastAsia="en-GB"/>
              </w:rPr>
              <w:t>_</w:t>
            </w:r>
            <w:r w:rsidRPr="00816D0F">
              <w:rPr>
                <w:rFonts w:ascii="Arial" w:hAnsi="Arial" w:cs="Arial"/>
                <w:b/>
                <w:bCs/>
                <w:strike/>
                <w:color w:val="000000"/>
                <w:sz w:val="2"/>
                <w:szCs w:val="18"/>
                <w:lang w:eastAsia="en-GB"/>
              </w:rPr>
              <w:t xml:space="preserve"> </w:t>
            </w:r>
            <w:r w:rsidRPr="00816D0F">
              <w:rPr>
                <w:rFonts w:ascii="Arial" w:hAnsi="Arial" w:cs="Arial"/>
                <w:b/>
                <w:bCs/>
                <w:strike/>
                <w:color w:val="000000"/>
                <w:sz w:val="18"/>
                <w:szCs w:val="18"/>
                <w:lang w:eastAsia="en-GB"/>
              </w:rPr>
              <w:t>c</w:t>
            </w:r>
            <w:r w:rsidRPr="00816D0F">
              <w:rPr>
                <w:rFonts w:ascii="Arial" w:hAnsi="Arial" w:cs="Arial"/>
                <w:b/>
                <w:bCs/>
                <w:strike/>
                <w:color w:val="000000"/>
                <w:sz w:val="2"/>
                <w:szCs w:val="18"/>
                <w:lang w:eastAsia="en-GB"/>
              </w:rPr>
              <w:t xml:space="preserve"> </w:t>
            </w:r>
            <w:r w:rsidRPr="00816D0F">
              <w:rPr>
                <w:rFonts w:ascii="Arial" w:hAnsi="Arial" w:cs="Arial"/>
                <w:b/>
                <w:bCs/>
                <w:strike/>
                <w:color w:val="000000"/>
                <w:sz w:val="18"/>
                <w:szCs w:val="18"/>
                <w:lang w:eastAsia="en-GB"/>
              </w:rPr>
              <w:t>o</w:t>
            </w:r>
            <w:r w:rsidRPr="00816D0F">
              <w:rPr>
                <w:rFonts w:ascii="Arial" w:hAnsi="Arial" w:cs="Arial"/>
                <w:b/>
                <w:bCs/>
                <w:strike/>
                <w:color w:val="000000"/>
                <w:sz w:val="2"/>
                <w:szCs w:val="18"/>
                <w:lang w:eastAsia="en-GB"/>
              </w:rPr>
              <w:t xml:space="preserve"> </w:t>
            </w:r>
            <w:r w:rsidRPr="00816D0F">
              <w:rPr>
                <w:rFonts w:ascii="Arial" w:hAnsi="Arial" w:cs="Arial"/>
                <w:b/>
                <w:bCs/>
                <w:strike/>
                <w:color w:val="000000"/>
                <w:sz w:val="18"/>
                <w:szCs w:val="18"/>
                <w:lang w:eastAsia="en-GB"/>
              </w:rPr>
              <w:t>v</w:t>
            </w:r>
            <w:r w:rsidRPr="00816D0F">
              <w:rPr>
                <w:rFonts w:ascii="Arial" w:hAnsi="Arial" w:cs="Arial"/>
                <w:b/>
                <w:bCs/>
                <w:strike/>
                <w:color w:val="000000"/>
                <w:sz w:val="2"/>
                <w:szCs w:val="18"/>
                <w:lang w:eastAsia="en-GB"/>
              </w:rPr>
              <w:t xml:space="preserve"> </w:t>
            </w:r>
            <w:r w:rsidRPr="00816D0F">
              <w:rPr>
                <w:rFonts w:ascii="Arial" w:hAnsi="Arial" w:cs="Arial"/>
                <w:b/>
                <w:bCs/>
                <w:strike/>
                <w:color w:val="000000"/>
                <w:sz w:val="18"/>
                <w:szCs w:val="18"/>
                <w:lang w:eastAsia="en-GB"/>
              </w:rPr>
              <w:t>_</w:t>
            </w:r>
            <w:r w:rsidRPr="00816D0F">
              <w:rPr>
                <w:rFonts w:ascii="Arial" w:hAnsi="Arial" w:cs="Arial"/>
                <w:b/>
                <w:bCs/>
                <w:strike/>
                <w:color w:val="000000"/>
                <w:sz w:val="2"/>
                <w:szCs w:val="18"/>
                <w:lang w:eastAsia="en-GB"/>
              </w:rPr>
              <w:t xml:space="preserve"> </w:t>
            </w:r>
            <w:r w:rsidRPr="00816D0F">
              <w:rPr>
                <w:rFonts w:ascii="Arial" w:hAnsi="Arial" w:cs="Arial"/>
                <w:b/>
                <w:bCs/>
                <w:strike/>
                <w:color w:val="000000"/>
                <w:sz w:val="18"/>
                <w:szCs w:val="18"/>
                <w:lang w:eastAsia="en-GB"/>
              </w:rPr>
              <w:t>e</w:t>
            </w:r>
            <w:r w:rsidRPr="00816D0F">
              <w:rPr>
                <w:rFonts w:ascii="Arial" w:hAnsi="Arial" w:cs="Arial"/>
                <w:b/>
                <w:bCs/>
                <w:strike/>
                <w:color w:val="000000"/>
                <w:sz w:val="2"/>
                <w:szCs w:val="18"/>
                <w:lang w:eastAsia="en-GB"/>
              </w:rPr>
              <w:t xml:space="preserve"> </w:t>
            </w:r>
            <w:r w:rsidRPr="00816D0F">
              <w:rPr>
                <w:rFonts w:ascii="Arial" w:hAnsi="Arial" w:cs="Arial"/>
                <w:b/>
                <w:bCs/>
                <w:strike/>
                <w:color w:val="000000"/>
                <w:sz w:val="18"/>
                <w:szCs w:val="18"/>
                <w:lang w:eastAsia="en-GB"/>
              </w:rPr>
              <w:t>n</w:t>
            </w:r>
            <w:r w:rsidRPr="00816D0F">
              <w:rPr>
                <w:rFonts w:ascii="Arial" w:hAnsi="Arial" w:cs="Arial"/>
                <w:b/>
                <w:bCs/>
                <w:strike/>
                <w:color w:val="000000"/>
                <w:sz w:val="2"/>
                <w:szCs w:val="18"/>
                <w:lang w:eastAsia="en-GB"/>
              </w:rPr>
              <w:t xml:space="preserve"> </w:t>
            </w:r>
            <w:r w:rsidRPr="00816D0F">
              <w:rPr>
                <w:rFonts w:ascii="Arial" w:hAnsi="Arial" w:cs="Arial"/>
                <w:b/>
                <w:bCs/>
                <w:strike/>
                <w:color w:val="000000"/>
                <w:sz w:val="18"/>
                <w:szCs w:val="18"/>
                <w:lang w:eastAsia="en-GB"/>
              </w:rPr>
              <w:t>h</w:t>
            </w:r>
            <w:r w:rsidRPr="00816D0F">
              <w:rPr>
                <w:rFonts w:ascii="Arial" w:hAnsi="Arial" w:cs="Arial"/>
                <w:b/>
                <w:bCs/>
                <w:strike/>
                <w:color w:val="000000"/>
                <w:sz w:val="2"/>
                <w:szCs w:val="18"/>
                <w:lang w:eastAsia="en-GB"/>
              </w:rPr>
              <w:t xml:space="preserve"> </w:t>
            </w:r>
            <w:r w:rsidRPr="00816D0F">
              <w:rPr>
                <w:rFonts w:ascii="Arial" w:hAnsi="Arial" w:cs="Arial"/>
                <w:b/>
                <w:bCs/>
                <w:strike/>
                <w:color w:val="000000"/>
                <w:sz w:val="18"/>
                <w:szCs w:val="18"/>
                <w:lang w:eastAsia="en-GB"/>
              </w:rPr>
              <w:t>2</w:t>
            </w:r>
            <w:r w:rsidRPr="00816D0F">
              <w:rPr>
                <w:rFonts w:ascii="Arial" w:hAnsi="Arial" w:cs="Arial"/>
                <w:b/>
                <w:bCs/>
                <w:strike/>
                <w:color w:val="000000"/>
                <w:sz w:val="2"/>
                <w:szCs w:val="18"/>
                <w:lang w:eastAsia="en-GB"/>
              </w:rPr>
              <w:t xml:space="preserve"> </w:t>
            </w:r>
          </w:p>
        </w:tc>
        <w:tc>
          <w:tcPr>
            <w:tcW w:w="397" w:type="dxa"/>
            <w:shd w:val="clear" w:color="auto" w:fill="auto"/>
            <w:tcMar>
              <w:left w:w="28" w:type="dxa"/>
              <w:right w:w="28" w:type="dxa"/>
            </w:tcMar>
            <w:hideMark/>
          </w:tcPr>
          <w:p w14:paraId="7BEEAAEB" w14:textId="77777777" w:rsidR="00556568" w:rsidRPr="00816D0F"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816D0F">
              <w:rPr>
                <w:rFonts w:ascii="Arial" w:hAnsi="Arial" w:cs="Arial"/>
                <w:strike/>
                <w:color w:val="000000"/>
                <w:sz w:val="18"/>
                <w:szCs w:val="18"/>
                <w:lang w:eastAsia="en-GB"/>
              </w:rPr>
              <w:t> </w:t>
            </w:r>
          </w:p>
        </w:tc>
        <w:tc>
          <w:tcPr>
            <w:tcW w:w="850" w:type="dxa"/>
            <w:shd w:val="clear" w:color="auto" w:fill="auto"/>
            <w:tcMar>
              <w:left w:w="28" w:type="dxa"/>
              <w:right w:w="28" w:type="dxa"/>
            </w:tcMar>
            <w:hideMark/>
          </w:tcPr>
          <w:p w14:paraId="0E20021E" w14:textId="48F1D329" w:rsidR="00556568" w:rsidRPr="00816D0F"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873" w:history="1">
              <w:r w:rsidR="00556568" w:rsidRPr="00816D0F">
                <w:rPr>
                  <w:rFonts w:ascii="Calibri" w:hAnsi="Calibri" w:cs="Calibri"/>
                  <w:strike/>
                  <w:color w:val="0563C1"/>
                  <w:sz w:val="18"/>
                  <w:szCs w:val="18"/>
                  <w:u w:val="single"/>
                  <w:lang w:eastAsia="en-GB"/>
                </w:rPr>
                <w:t>RP-221858</w:t>
              </w:r>
            </w:hyperlink>
          </w:p>
        </w:tc>
        <w:tc>
          <w:tcPr>
            <w:tcW w:w="2268" w:type="dxa"/>
            <w:shd w:val="clear" w:color="auto" w:fill="auto"/>
            <w:tcMar>
              <w:left w:w="28" w:type="dxa"/>
              <w:right w:w="28" w:type="dxa"/>
            </w:tcMar>
            <w:hideMark/>
          </w:tcPr>
          <w:p w14:paraId="7CFDFF67" w14:textId="77777777" w:rsidR="00556568" w:rsidRPr="00816D0F"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816D0F">
              <w:rPr>
                <w:rFonts w:ascii="Arial" w:hAnsi="Arial" w:cs="Arial"/>
                <w:b/>
                <w:bCs/>
                <w:strike/>
                <w:color w:val="000000"/>
                <w:sz w:val="18"/>
                <w:szCs w:val="18"/>
                <w:lang w:eastAsia="en-GB"/>
              </w:rPr>
              <w:t>Nanxi LI, China Telecom</w:t>
            </w:r>
          </w:p>
        </w:tc>
        <w:tc>
          <w:tcPr>
            <w:tcW w:w="850" w:type="dxa"/>
            <w:shd w:val="clear" w:color="auto" w:fill="auto"/>
            <w:tcMar>
              <w:left w:w="28" w:type="dxa"/>
              <w:right w:w="28" w:type="dxa"/>
            </w:tcMar>
            <w:hideMark/>
          </w:tcPr>
          <w:p w14:paraId="1633147B" w14:textId="06E88E18" w:rsidR="00556568" w:rsidRPr="00816D0F"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816D0F">
              <w:rPr>
                <w:rFonts w:ascii="Arial" w:hAnsi="Arial" w:cs="Arial"/>
                <w:b/>
                <w:bCs/>
                <w:strike/>
                <w:color w:val="FF0000"/>
                <w:sz w:val="18"/>
                <w:szCs w:val="18"/>
                <w:lang w:eastAsia="en-GB"/>
              </w:rPr>
              <w:t>Y</w:t>
            </w:r>
          </w:p>
        </w:tc>
      </w:tr>
      <w:tr w:rsidR="00556568" w:rsidRPr="00816D0F" w14:paraId="5363EBDF" w14:textId="77777777" w:rsidTr="0041562B">
        <w:trPr>
          <w:trHeight w:val="255"/>
        </w:trPr>
        <w:tc>
          <w:tcPr>
            <w:tcW w:w="757" w:type="dxa"/>
            <w:shd w:val="clear" w:color="auto" w:fill="auto"/>
            <w:tcMar>
              <w:left w:w="28" w:type="dxa"/>
              <w:right w:w="28" w:type="dxa"/>
            </w:tcMar>
            <w:hideMark/>
          </w:tcPr>
          <w:p w14:paraId="255298CD" w14:textId="77777777" w:rsidR="00556568" w:rsidRPr="00816D0F"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816D0F">
              <w:rPr>
                <w:rFonts w:ascii="Arial" w:hAnsi="Arial" w:cs="Arial"/>
                <w:strike/>
                <w:color w:val="000000"/>
                <w:sz w:val="18"/>
                <w:szCs w:val="18"/>
                <w:lang w:eastAsia="en-GB"/>
              </w:rPr>
              <w:t>940195</w:t>
            </w:r>
          </w:p>
        </w:tc>
        <w:tc>
          <w:tcPr>
            <w:tcW w:w="3969" w:type="dxa"/>
            <w:shd w:val="clear" w:color="auto" w:fill="auto"/>
            <w:tcMar>
              <w:left w:w="28" w:type="dxa"/>
              <w:right w:w="28" w:type="dxa"/>
            </w:tcMar>
            <w:hideMark/>
          </w:tcPr>
          <w:p w14:paraId="6CBCAC1D" w14:textId="77777777" w:rsidR="00556568" w:rsidRPr="00816D0F"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816D0F">
              <w:rPr>
                <w:rFonts w:ascii="Arial" w:hAnsi="Arial" w:cs="Arial"/>
                <w:strike/>
                <w:color w:val="000000"/>
                <w:sz w:val="18"/>
                <w:szCs w:val="18"/>
                <w:lang w:eastAsia="en-GB"/>
              </w:rPr>
              <w:t xml:space="preserve">   Core part: Further NR coverage enhancements</w:t>
            </w:r>
          </w:p>
        </w:tc>
        <w:tc>
          <w:tcPr>
            <w:tcW w:w="1701" w:type="dxa"/>
            <w:shd w:val="clear" w:color="auto" w:fill="auto"/>
            <w:tcMar>
              <w:left w:w="28" w:type="dxa"/>
              <w:right w:w="28" w:type="dxa"/>
            </w:tcMar>
            <w:hideMark/>
          </w:tcPr>
          <w:p w14:paraId="1D23C4DB" w14:textId="181504AD" w:rsidR="00556568" w:rsidRPr="00816D0F"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816D0F">
              <w:rPr>
                <w:rFonts w:ascii="Arial" w:hAnsi="Arial" w:cs="Arial"/>
                <w:strike/>
                <w:color w:val="000000"/>
                <w:sz w:val="18"/>
                <w:szCs w:val="18"/>
                <w:lang w:val="es-ES" w:eastAsia="en-GB"/>
              </w:rPr>
              <w:t>N</w:t>
            </w:r>
            <w:r w:rsidRPr="00816D0F">
              <w:rPr>
                <w:rFonts w:ascii="Arial" w:hAnsi="Arial" w:cs="Arial"/>
                <w:strike/>
                <w:color w:val="000000"/>
                <w:sz w:val="2"/>
                <w:szCs w:val="18"/>
                <w:lang w:val="es-ES" w:eastAsia="en-GB"/>
              </w:rPr>
              <w:t xml:space="preserve"> </w:t>
            </w:r>
            <w:r w:rsidRPr="00816D0F">
              <w:rPr>
                <w:rFonts w:ascii="Arial" w:hAnsi="Arial" w:cs="Arial"/>
                <w:strike/>
                <w:color w:val="000000"/>
                <w:sz w:val="18"/>
                <w:szCs w:val="18"/>
                <w:lang w:val="es-ES" w:eastAsia="en-GB"/>
              </w:rPr>
              <w:t>R</w:t>
            </w:r>
            <w:r w:rsidRPr="00816D0F">
              <w:rPr>
                <w:rFonts w:ascii="Arial" w:hAnsi="Arial" w:cs="Arial"/>
                <w:strike/>
                <w:color w:val="000000"/>
                <w:sz w:val="2"/>
                <w:szCs w:val="18"/>
                <w:lang w:val="es-ES" w:eastAsia="en-GB"/>
              </w:rPr>
              <w:t xml:space="preserve"> </w:t>
            </w:r>
            <w:r w:rsidRPr="00816D0F">
              <w:rPr>
                <w:rFonts w:ascii="Arial" w:hAnsi="Arial" w:cs="Arial"/>
                <w:strike/>
                <w:color w:val="000000"/>
                <w:sz w:val="18"/>
                <w:szCs w:val="18"/>
                <w:lang w:val="es-ES" w:eastAsia="en-GB"/>
              </w:rPr>
              <w:t>_</w:t>
            </w:r>
            <w:r w:rsidRPr="00816D0F">
              <w:rPr>
                <w:rFonts w:ascii="Arial" w:hAnsi="Arial" w:cs="Arial"/>
                <w:strike/>
                <w:color w:val="000000"/>
                <w:sz w:val="2"/>
                <w:szCs w:val="18"/>
                <w:lang w:val="es-ES" w:eastAsia="en-GB"/>
              </w:rPr>
              <w:t xml:space="preserve"> </w:t>
            </w:r>
            <w:r w:rsidRPr="00816D0F">
              <w:rPr>
                <w:rFonts w:ascii="Arial" w:hAnsi="Arial" w:cs="Arial"/>
                <w:strike/>
                <w:color w:val="000000"/>
                <w:sz w:val="18"/>
                <w:szCs w:val="18"/>
                <w:lang w:val="es-ES" w:eastAsia="en-GB"/>
              </w:rPr>
              <w:t>c</w:t>
            </w:r>
            <w:r w:rsidRPr="00816D0F">
              <w:rPr>
                <w:rFonts w:ascii="Arial" w:hAnsi="Arial" w:cs="Arial"/>
                <w:strike/>
                <w:color w:val="000000"/>
                <w:sz w:val="2"/>
                <w:szCs w:val="18"/>
                <w:lang w:val="es-ES" w:eastAsia="en-GB"/>
              </w:rPr>
              <w:t xml:space="preserve"> </w:t>
            </w:r>
            <w:r w:rsidRPr="00816D0F">
              <w:rPr>
                <w:rFonts w:ascii="Arial" w:hAnsi="Arial" w:cs="Arial"/>
                <w:strike/>
                <w:color w:val="000000"/>
                <w:sz w:val="18"/>
                <w:szCs w:val="18"/>
                <w:lang w:val="es-ES" w:eastAsia="en-GB"/>
              </w:rPr>
              <w:t>o</w:t>
            </w:r>
            <w:r w:rsidRPr="00816D0F">
              <w:rPr>
                <w:rFonts w:ascii="Arial" w:hAnsi="Arial" w:cs="Arial"/>
                <w:strike/>
                <w:color w:val="000000"/>
                <w:sz w:val="2"/>
                <w:szCs w:val="18"/>
                <w:lang w:val="es-ES" w:eastAsia="en-GB"/>
              </w:rPr>
              <w:t xml:space="preserve"> </w:t>
            </w:r>
            <w:r w:rsidRPr="00816D0F">
              <w:rPr>
                <w:rFonts w:ascii="Arial" w:hAnsi="Arial" w:cs="Arial"/>
                <w:strike/>
                <w:color w:val="000000"/>
                <w:sz w:val="18"/>
                <w:szCs w:val="18"/>
                <w:lang w:val="es-ES" w:eastAsia="en-GB"/>
              </w:rPr>
              <w:t>v</w:t>
            </w:r>
            <w:r w:rsidRPr="00816D0F">
              <w:rPr>
                <w:rFonts w:ascii="Arial" w:hAnsi="Arial" w:cs="Arial"/>
                <w:strike/>
                <w:color w:val="000000"/>
                <w:sz w:val="2"/>
                <w:szCs w:val="18"/>
                <w:lang w:val="es-ES" w:eastAsia="en-GB"/>
              </w:rPr>
              <w:t xml:space="preserve"> </w:t>
            </w:r>
            <w:r w:rsidRPr="00816D0F">
              <w:rPr>
                <w:rFonts w:ascii="Arial" w:hAnsi="Arial" w:cs="Arial"/>
                <w:strike/>
                <w:color w:val="000000"/>
                <w:sz w:val="18"/>
                <w:szCs w:val="18"/>
                <w:lang w:val="es-ES" w:eastAsia="en-GB"/>
              </w:rPr>
              <w:t>_</w:t>
            </w:r>
            <w:r w:rsidRPr="00816D0F">
              <w:rPr>
                <w:rFonts w:ascii="Arial" w:hAnsi="Arial" w:cs="Arial"/>
                <w:strike/>
                <w:color w:val="000000"/>
                <w:sz w:val="2"/>
                <w:szCs w:val="18"/>
                <w:lang w:val="es-ES" w:eastAsia="en-GB"/>
              </w:rPr>
              <w:t xml:space="preserve"> </w:t>
            </w:r>
            <w:r w:rsidRPr="00816D0F">
              <w:rPr>
                <w:rFonts w:ascii="Arial" w:hAnsi="Arial" w:cs="Arial"/>
                <w:strike/>
                <w:color w:val="000000"/>
                <w:sz w:val="18"/>
                <w:szCs w:val="18"/>
                <w:lang w:val="es-ES" w:eastAsia="en-GB"/>
              </w:rPr>
              <w:t>e</w:t>
            </w:r>
            <w:r w:rsidRPr="00816D0F">
              <w:rPr>
                <w:rFonts w:ascii="Arial" w:hAnsi="Arial" w:cs="Arial"/>
                <w:strike/>
                <w:color w:val="000000"/>
                <w:sz w:val="2"/>
                <w:szCs w:val="18"/>
                <w:lang w:val="es-ES" w:eastAsia="en-GB"/>
              </w:rPr>
              <w:t xml:space="preserve"> </w:t>
            </w:r>
            <w:r w:rsidRPr="00816D0F">
              <w:rPr>
                <w:rFonts w:ascii="Arial" w:hAnsi="Arial" w:cs="Arial"/>
                <w:strike/>
                <w:color w:val="000000"/>
                <w:sz w:val="18"/>
                <w:szCs w:val="18"/>
                <w:lang w:val="es-ES" w:eastAsia="en-GB"/>
              </w:rPr>
              <w:t>n</w:t>
            </w:r>
            <w:r w:rsidRPr="00816D0F">
              <w:rPr>
                <w:rFonts w:ascii="Arial" w:hAnsi="Arial" w:cs="Arial"/>
                <w:strike/>
                <w:color w:val="000000"/>
                <w:sz w:val="2"/>
                <w:szCs w:val="18"/>
                <w:lang w:val="es-ES" w:eastAsia="en-GB"/>
              </w:rPr>
              <w:t xml:space="preserve"> </w:t>
            </w:r>
            <w:r w:rsidRPr="00816D0F">
              <w:rPr>
                <w:rFonts w:ascii="Arial" w:hAnsi="Arial" w:cs="Arial"/>
                <w:strike/>
                <w:color w:val="000000"/>
                <w:sz w:val="18"/>
                <w:szCs w:val="18"/>
                <w:lang w:val="es-ES" w:eastAsia="en-GB"/>
              </w:rPr>
              <w:t>h</w:t>
            </w:r>
            <w:r w:rsidRPr="00816D0F">
              <w:rPr>
                <w:rFonts w:ascii="Arial" w:hAnsi="Arial" w:cs="Arial"/>
                <w:strike/>
                <w:color w:val="000000"/>
                <w:sz w:val="2"/>
                <w:szCs w:val="18"/>
                <w:lang w:val="es-ES" w:eastAsia="en-GB"/>
              </w:rPr>
              <w:t xml:space="preserve"> </w:t>
            </w:r>
            <w:r w:rsidRPr="00816D0F">
              <w:rPr>
                <w:rFonts w:ascii="Arial" w:hAnsi="Arial" w:cs="Arial"/>
                <w:strike/>
                <w:color w:val="000000"/>
                <w:sz w:val="18"/>
                <w:szCs w:val="18"/>
                <w:lang w:val="es-ES" w:eastAsia="en-GB"/>
              </w:rPr>
              <w:t>2</w:t>
            </w:r>
            <w:r w:rsidRPr="00816D0F">
              <w:rPr>
                <w:rFonts w:ascii="Arial" w:hAnsi="Arial" w:cs="Arial"/>
                <w:strike/>
                <w:color w:val="000000"/>
                <w:sz w:val="2"/>
                <w:szCs w:val="18"/>
                <w:lang w:val="es-ES" w:eastAsia="en-GB"/>
              </w:rPr>
              <w:t xml:space="preserve"> </w:t>
            </w:r>
            <w:r w:rsidRPr="00816D0F">
              <w:rPr>
                <w:rFonts w:ascii="Arial" w:hAnsi="Arial" w:cs="Arial"/>
                <w:strike/>
                <w:color w:val="000000"/>
                <w:sz w:val="18"/>
                <w:szCs w:val="18"/>
                <w:lang w:val="es-ES" w:eastAsia="en-GB"/>
              </w:rPr>
              <w:t>-</w:t>
            </w:r>
            <w:r w:rsidRPr="00816D0F">
              <w:rPr>
                <w:rFonts w:ascii="Arial" w:hAnsi="Arial" w:cs="Arial"/>
                <w:strike/>
                <w:color w:val="000000"/>
                <w:sz w:val="2"/>
                <w:szCs w:val="18"/>
                <w:lang w:val="es-ES" w:eastAsia="en-GB"/>
              </w:rPr>
              <w:t xml:space="preserve"> </w:t>
            </w:r>
            <w:r w:rsidRPr="00816D0F">
              <w:rPr>
                <w:rFonts w:ascii="Arial" w:hAnsi="Arial" w:cs="Arial"/>
                <w:strike/>
                <w:color w:val="000000"/>
                <w:sz w:val="18"/>
                <w:szCs w:val="18"/>
                <w:lang w:val="es-ES" w:eastAsia="en-GB"/>
              </w:rPr>
              <w:t>C</w:t>
            </w:r>
            <w:r w:rsidRPr="00816D0F">
              <w:rPr>
                <w:rFonts w:ascii="Arial" w:hAnsi="Arial" w:cs="Arial"/>
                <w:strike/>
                <w:color w:val="000000"/>
                <w:sz w:val="2"/>
                <w:szCs w:val="18"/>
                <w:lang w:val="es-ES" w:eastAsia="en-GB"/>
              </w:rPr>
              <w:t xml:space="preserve"> </w:t>
            </w:r>
            <w:r w:rsidRPr="00816D0F">
              <w:rPr>
                <w:rFonts w:ascii="Arial" w:hAnsi="Arial" w:cs="Arial"/>
                <w:strike/>
                <w:color w:val="000000"/>
                <w:sz w:val="18"/>
                <w:szCs w:val="18"/>
                <w:lang w:val="es-ES" w:eastAsia="en-GB"/>
              </w:rPr>
              <w:t>o</w:t>
            </w:r>
            <w:r w:rsidRPr="00816D0F">
              <w:rPr>
                <w:rFonts w:ascii="Arial" w:hAnsi="Arial" w:cs="Arial"/>
                <w:strike/>
                <w:color w:val="000000"/>
                <w:sz w:val="2"/>
                <w:szCs w:val="18"/>
                <w:lang w:val="es-ES" w:eastAsia="en-GB"/>
              </w:rPr>
              <w:t xml:space="preserve"> </w:t>
            </w:r>
            <w:r w:rsidRPr="00816D0F">
              <w:rPr>
                <w:rFonts w:ascii="Arial" w:hAnsi="Arial" w:cs="Arial"/>
                <w:strike/>
                <w:color w:val="000000"/>
                <w:sz w:val="18"/>
                <w:szCs w:val="18"/>
                <w:lang w:val="es-ES" w:eastAsia="en-GB"/>
              </w:rPr>
              <w:t>r</w:t>
            </w:r>
            <w:r w:rsidRPr="00816D0F">
              <w:rPr>
                <w:rFonts w:ascii="Arial" w:hAnsi="Arial" w:cs="Arial"/>
                <w:strike/>
                <w:color w:val="000000"/>
                <w:sz w:val="2"/>
                <w:szCs w:val="18"/>
                <w:lang w:val="es-ES" w:eastAsia="en-GB"/>
              </w:rPr>
              <w:t xml:space="preserve"> </w:t>
            </w:r>
            <w:r w:rsidRPr="00816D0F">
              <w:rPr>
                <w:rFonts w:ascii="Arial" w:hAnsi="Arial" w:cs="Arial"/>
                <w:strike/>
                <w:color w:val="000000"/>
                <w:sz w:val="18"/>
                <w:szCs w:val="18"/>
                <w:lang w:val="es-ES" w:eastAsia="en-GB"/>
              </w:rPr>
              <w:t>e</w:t>
            </w:r>
            <w:r w:rsidRPr="00816D0F">
              <w:rPr>
                <w:rFonts w:ascii="Arial" w:hAnsi="Arial" w:cs="Arial"/>
                <w:strike/>
                <w:color w:val="000000"/>
                <w:sz w:val="2"/>
                <w:szCs w:val="18"/>
                <w:lang w:val="es-ES" w:eastAsia="en-GB"/>
              </w:rPr>
              <w:t xml:space="preserve"> </w:t>
            </w:r>
          </w:p>
        </w:tc>
        <w:tc>
          <w:tcPr>
            <w:tcW w:w="397" w:type="dxa"/>
            <w:shd w:val="clear" w:color="auto" w:fill="auto"/>
            <w:tcMar>
              <w:left w:w="28" w:type="dxa"/>
              <w:right w:w="28" w:type="dxa"/>
            </w:tcMar>
            <w:hideMark/>
          </w:tcPr>
          <w:p w14:paraId="0043C3D4" w14:textId="77777777" w:rsidR="00556568" w:rsidRPr="00816D0F"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816D0F">
              <w:rPr>
                <w:rFonts w:ascii="Arial" w:hAnsi="Arial" w:cs="Arial"/>
                <w:strike/>
                <w:color w:val="000000"/>
                <w:sz w:val="18"/>
                <w:szCs w:val="18"/>
                <w:lang w:eastAsia="en-GB"/>
              </w:rPr>
              <w:t>R1</w:t>
            </w:r>
          </w:p>
        </w:tc>
        <w:tc>
          <w:tcPr>
            <w:tcW w:w="850" w:type="dxa"/>
            <w:shd w:val="clear" w:color="auto" w:fill="auto"/>
            <w:tcMar>
              <w:left w:w="28" w:type="dxa"/>
              <w:right w:w="28" w:type="dxa"/>
            </w:tcMar>
            <w:hideMark/>
          </w:tcPr>
          <w:p w14:paraId="42BC4D52" w14:textId="7E604F5A" w:rsidR="00556568" w:rsidRPr="00816D0F"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874" w:history="1">
              <w:r w:rsidR="00556568" w:rsidRPr="00816D0F">
                <w:rPr>
                  <w:rFonts w:ascii="Calibri" w:hAnsi="Calibri" w:cs="Calibri"/>
                  <w:strike/>
                  <w:color w:val="0563C1"/>
                  <w:sz w:val="18"/>
                  <w:szCs w:val="18"/>
                  <w:u w:val="single"/>
                  <w:lang w:eastAsia="en-GB"/>
                </w:rPr>
                <w:t>RP-221858</w:t>
              </w:r>
            </w:hyperlink>
          </w:p>
        </w:tc>
        <w:tc>
          <w:tcPr>
            <w:tcW w:w="2268" w:type="dxa"/>
            <w:shd w:val="clear" w:color="auto" w:fill="auto"/>
            <w:tcMar>
              <w:left w:w="28" w:type="dxa"/>
              <w:right w:w="28" w:type="dxa"/>
            </w:tcMar>
            <w:hideMark/>
          </w:tcPr>
          <w:p w14:paraId="4CEF0A32" w14:textId="77777777" w:rsidR="00556568" w:rsidRPr="00816D0F"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816D0F">
              <w:rPr>
                <w:rFonts w:ascii="Arial" w:hAnsi="Arial" w:cs="Arial"/>
                <w:b/>
                <w:bCs/>
                <w:strike/>
                <w:color w:val="000000"/>
                <w:sz w:val="18"/>
                <w:szCs w:val="18"/>
                <w:lang w:eastAsia="en-GB"/>
              </w:rPr>
              <w:t>Nanxi LI, China Telecom</w:t>
            </w:r>
          </w:p>
        </w:tc>
        <w:tc>
          <w:tcPr>
            <w:tcW w:w="850" w:type="dxa"/>
            <w:shd w:val="clear" w:color="auto" w:fill="auto"/>
            <w:tcMar>
              <w:left w:w="28" w:type="dxa"/>
              <w:right w:w="28" w:type="dxa"/>
            </w:tcMar>
            <w:hideMark/>
          </w:tcPr>
          <w:p w14:paraId="51520A59" w14:textId="77777777" w:rsidR="00556568" w:rsidRPr="00816D0F"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816D0F">
              <w:rPr>
                <w:rFonts w:ascii="Arial" w:hAnsi="Arial" w:cs="Arial"/>
                <w:strike/>
                <w:color w:val="000000"/>
                <w:sz w:val="18"/>
                <w:szCs w:val="18"/>
                <w:lang w:eastAsia="en-GB"/>
              </w:rPr>
              <w:t>S</w:t>
            </w:r>
          </w:p>
        </w:tc>
      </w:tr>
      <w:tr w:rsidR="00556568" w:rsidRPr="00816D0F" w14:paraId="736F6522" w14:textId="77777777" w:rsidTr="0041562B">
        <w:trPr>
          <w:trHeight w:val="255"/>
        </w:trPr>
        <w:tc>
          <w:tcPr>
            <w:tcW w:w="757" w:type="dxa"/>
            <w:shd w:val="clear" w:color="auto" w:fill="auto"/>
            <w:tcMar>
              <w:left w:w="28" w:type="dxa"/>
              <w:right w:w="28" w:type="dxa"/>
            </w:tcMar>
            <w:hideMark/>
          </w:tcPr>
          <w:p w14:paraId="3B5CA74C" w14:textId="77777777" w:rsidR="00556568" w:rsidRPr="00816D0F"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816D0F">
              <w:rPr>
                <w:rFonts w:ascii="Arial" w:hAnsi="Arial" w:cs="Arial"/>
                <w:strike/>
                <w:color w:val="000000"/>
                <w:sz w:val="18"/>
                <w:szCs w:val="18"/>
                <w:lang w:eastAsia="en-GB"/>
              </w:rPr>
              <w:t>940295</w:t>
            </w:r>
          </w:p>
        </w:tc>
        <w:tc>
          <w:tcPr>
            <w:tcW w:w="3969" w:type="dxa"/>
            <w:shd w:val="clear" w:color="auto" w:fill="auto"/>
            <w:tcMar>
              <w:left w:w="28" w:type="dxa"/>
              <w:right w:w="28" w:type="dxa"/>
            </w:tcMar>
            <w:hideMark/>
          </w:tcPr>
          <w:p w14:paraId="6C8AEDEA" w14:textId="77777777" w:rsidR="00556568" w:rsidRPr="00816D0F"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816D0F">
              <w:rPr>
                <w:rFonts w:ascii="Arial" w:hAnsi="Arial" w:cs="Arial"/>
                <w:strike/>
                <w:color w:val="000000"/>
                <w:sz w:val="18"/>
                <w:szCs w:val="18"/>
                <w:lang w:eastAsia="en-GB"/>
              </w:rPr>
              <w:t xml:space="preserve">   Perf. part: Further NR coverage enhancements</w:t>
            </w:r>
          </w:p>
        </w:tc>
        <w:tc>
          <w:tcPr>
            <w:tcW w:w="1701" w:type="dxa"/>
            <w:shd w:val="clear" w:color="auto" w:fill="auto"/>
            <w:tcMar>
              <w:left w:w="28" w:type="dxa"/>
              <w:right w:w="28" w:type="dxa"/>
            </w:tcMar>
            <w:hideMark/>
          </w:tcPr>
          <w:p w14:paraId="28D62C03" w14:textId="00DAA7D2" w:rsidR="00556568" w:rsidRPr="00816D0F"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816D0F">
              <w:rPr>
                <w:rFonts w:ascii="Arial" w:hAnsi="Arial" w:cs="Arial"/>
                <w:strike/>
                <w:color w:val="000000"/>
                <w:sz w:val="18"/>
                <w:szCs w:val="18"/>
                <w:lang w:val="es-ES" w:eastAsia="en-GB"/>
              </w:rPr>
              <w:t>N</w:t>
            </w:r>
            <w:r w:rsidRPr="00816D0F">
              <w:rPr>
                <w:rFonts w:ascii="Arial" w:hAnsi="Arial" w:cs="Arial"/>
                <w:strike/>
                <w:color w:val="000000"/>
                <w:sz w:val="2"/>
                <w:szCs w:val="18"/>
                <w:lang w:val="es-ES" w:eastAsia="en-GB"/>
              </w:rPr>
              <w:t xml:space="preserve"> </w:t>
            </w:r>
            <w:r w:rsidRPr="00816D0F">
              <w:rPr>
                <w:rFonts w:ascii="Arial" w:hAnsi="Arial" w:cs="Arial"/>
                <w:strike/>
                <w:color w:val="000000"/>
                <w:sz w:val="18"/>
                <w:szCs w:val="18"/>
                <w:lang w:val="es-ES" w:eastAsia="en-GB"/>
              </w:rPr>
              <w:t>R</w:t>
            </w:r>
            <w:r w:rsidRPr="00816D0F">
              <w:rPr>
                <w:rFonts w:ascii="Arial" w:hAnsi="Arial" w:cs="Arial"/>
                <w:strike/>
                <w:color w:val="000000"/>
                <w:sz w:val="2"/>
                <w:szCs w:val="18"/>
                <w:lang w:val="es-ES" w:eastAsia="en-GB"/>
              </w:rPr>
              <w:t xml:space="preserve"> </w:t>
            </w:r>
            <w:r w:rsidRPr="00816D0F">
              <w:rPr>
                <w:rFonts w:ascii="Arial" w:hAnsi="Arial" w:cs="Arial"/>
                <w:strike/>
                <w:color w:val="000000"/>
                <w:sz w:val="18"/>
                <w:szCs w:val="18"/>
                <w:lang w:val="es-ES" w:eastAsia="en-GB"/>
              </w:rPr>
              <w:t>_</w:t>
            </w:r>
            <w:r w:rsidRPr="00816D0F">
              <w:rPr>
                <w:rFonts w:ascii="Arial" w:hAnsi="Arial" w:cs="Arial"/>
                <w:strike/>
                <w:color w:val="000000"/>
                <w:sz w:val="2"/>
                <w:szCs w:val="18"/>
                <w:lang w:val="es-ES" w:eastAsia="en-GB"/>
              </w:rPr>
              <w:t xml:space="preserve"> </w:t>
            </w:r>
            <w:r w:rsidRPr="00816D0F">
              <w:rPr>
                <w:rFonts w:ascii="Arial" w:hAnsi="Arial" w:cs="Arial"/>
                <w:strike/>
                <w:color w:val="000000"/>
                <w:sz w:val="18"/>
                <w:szCs w:val="18"/>
                <w:lang w:val="es-ES" w:eastAsia="en-GB"/>
              </w:rPr>
              <w:t>c</w:t>
            </w:r>
            <w:r w:rsidRPr="00816D0F">
              <w:rPr>
                <w:rFonts w:ascii="Arial" w:hAnsi="Arial" w:cs="Arial"/>
                <w:strike/>
                <w:color w:val="000000"/>
                <w:sz w:val="2"/>
                <w:szCs w:val="18"/>
                <w:lang w:val="es-ES" w:eastAsia="en-GB"/>
              </w:rPr>
              <w:t xml:space="preserve"> </w:t>
            </w:r>
            <w:r w:rsidRPr="00816D0F">
              <w:rPr>
                <w:rFonts w:ascii="Arial" w:hAnsi="Arial" w:cs="Arial"/>
                <w:strike/>
                <w:color w:val="000000"/>
                <w:sz w:val="18"/>
                <w:szCs w:val="18"/>
                <w:lang w:val="es-ES" w:eastAsia="en-GB"/>
              </w:rPr>
              <w:t>o</w:t>
            </w:r>
            <w:r w:rsidRPr="00816D0F">
              <w:rPr>
                <w:rFonts w:ascii="Arial" w:hAnsi="Arial" w:cs="Arial"/>
                <w:strike/>
                <w:color w:val="000000"/>
                <w:sz w:val="2"/>
                <w:szCs w:val="18"/>
                <w:lang w:val="es-ES" w:eastAsia="en-GB"/>
              </w:rPr>
              <w:t xml:space="preserve"> </w:t>
            </w:r>
            <w:r w:rsidRPr="00816D0F">
              <w:rPr>
                <w:rFonts w:ascii="Arial" w:hAnsi="Arial" w:cs="Arial"/>
                <w:strike/>
                <w:color w:val="000000"/>
                <w:sz w:val="18"/>
                <w:szCs w:val="18"/>
                <w:lang w:val="es-ES" w:eastAsia="en-GB"/>
              </w:rPr>
              <w:t>v</w:t>
            </w:r>
            <w:r w:rsidRPr="00816D0F">
              <w:rPr>
                <w:rFonts w:ascii="Arial" w:hAnsi="Arial" w:cs="Arial"/>
                <w:strike/>
                <w:color w:val="000000"/>
                <w:sz w:val="2"/>
                <w:szCs w:val="18"/>
                <w:lang w:val="es-ES" w:eastAsia="en-GB"/>
              </w:rPr>
              <w:t xml:space="preserve"> </w:t>
            </w:r>
            <w:r w:rsidRPr="00816D0F">
              <w:rPr>
                <w:rFonts w:ascii="Arial" w:hAnsi="Arial" w:cs="Arial"/>
                <w:strike/>
                <w:color w:val="000000"/>
                <w:sz w:val="18"/>
                <w:szCs w:val="18"/>
                <w:lang w:val="es-ES" w:eastAsia="en-GB"/>
              </w:rPr>
              <w:t>_</w:t>
            </w:r>
            <w:r w:rsidRPr="00816D0F">
              <w:rPr>
                <w:rFonts w:ascii="Arial" w:hAnsi="Arial" w:cs="Arial"/>
                <w:strike/>
                <w:color w:val="000000"/>
                <w:sz w:val="2"/>
                <w:szCs w:val="18"/>
                <w:lang w:val="es-ES" w:eastAsia="en-GB"/>
              </w:rPr>
              <w:t xml:space="preserve"> </w:t>
            </w:r>
            <w:r w:rsidRPr="00816D0F">
              <w:rPr>
                <w:rFonts w:ascii="Arial" w:hAnsi="Arial" w:cs="Arial"/>
                <w:strike/>
                <w:color w:val="000000"/>
                <w:sz w:val="18"/>
                <w:szCs w:val="18"/>
                <w:lang w:val="es-ES" w:eastAsia="en-GB"/>
              </w:rPr>
              <w:t>e</w:t>
            </w:r>
            <w:r w:rsidRPr="00816D0F">
              <w:rPr>
                <w:rFonts w:ascii="Arial" w:hAnsi="Arial" w:cs="Arial"/>
                <w:strike/>
                <w:color w:val="000000"/>
                <w:sz w:val="2"/>
                <w:szCs w:val="18"/>
                <w:lang w:val="es-ES" w:eastAsia="en-GB"/>
              </w:rPr>
              <w:t xml:space="preserve"> </w:t>
            </w:r>
            <w:r w:rsidRPr="00816D0F">
              <w:rPr>
                <w:rFonts w:ascii="Arial" w:hAnsi="Arial" w:cs="Arial"/>
                <w:strike/>
                <w:color w:val="000000"/>
                <w:sz w:val="18"/>
                <w:szCs w:val="18"/>
                <w:lang w:val="es-ES" w:eastAsia="en-GB"/>
              </w:rPr>
              <w:t>n</w:t>
            </w:r>
            <w:r w:rsidRPr="00816D0F">
              <w:rPr>
                <w:rFonts w:ascii="Arial" w:hAnsi="Arial" w:cs="Arial"/>
                <w:strike/>
                <w:color w:val="000000"/>
                <w:sz w:val="2"/>
                <w:szCs w:val="18"/>
                <w:lang w:val="es-ES" w:eastAsia="en-GB"/>
              </w:rPr>
              <w:t xml:space="preserve"> </w:t>
            </w:r>
            <w:r w:rsidRPr="00816D0F">
              <w:rPr>
                <w:rFonts w:ascii="Arial" w:hAnsi="Arial" w:cs="Arial"/>
                <w:strike/>
                <w:color w:val="000000"/>
                <w:sz w:val="18"/>
                <w:szCs w:val="18"/>
                <w:lang w:val="es-ES" w:eastAsia="en-GB"/>
              </w:rPr>
              <w:t>h</w:t>
            </w:r>
            <w:r w:rsidRPr="00816D0F">
              <w:rPr>
                <w:rFonts w:ascii="Arial" w:hAnsi="Arial" w:cs="Arial"/>
                <w:strike/>
                <w:color w:val="000000"/>
                <w:sz w:val="2"/>
                <w:szCs w:val="18"/>
                <w:lang w:val="es-ES" w:eastAsia="en-GB"/>
              </w:rPr>
              <w:t xml:space="preserve"> </w:t>
            </w:r>
            <w:r w:rsidRPr="00816D0F">
              <w:rPr>
                <w:rFonts w:ascii="Arial" w:hAnsi="Arial" w:cs="Arial"/>
                <w:strike/>
                <w:color w:val="000000"/>
                <w:sz w:val="18"/>
                <w:szCs w:val="18"/>
                <w:lang w:val="es-ES" w:eastAsia="en-GB"/>
              </w:rPr>
              <w:t>2</w:t>
            </w:r>
            <w:r w:rsidRPr="00816D0F">
              <w:rPr>
                <w:rFonts w:ascii="Arial" w:hAnsi="Arial" w:cs="Arial"/>
                <w:strike/>
                <w:color w:val="000000"/>
                <w:sz w:val="2"/>
                <w:szCs w:val="18"/>
                <w:lang w:val="es-ES" w:eastAsia="en-GB"/>
              </w:rPr>
              <w:t xml:space="preserve"> </w:t>
            </w:r>
            <w:r w:rsidRPr="00816D0F">
              <w:rPr>
                <w:rFonts w:ascii="Arial" w:hAnsi="Arial" w:cs="Arial"/>
                <w:strike/>
                <w:color w:val="000000"/>
                <w:sz w:val="18"/>
                <w:szCs w:val="18"/>
                <w:lang w:val="es-ES" w:eastAsia="en-GB"/>
              </w:rPr>
              <w:t>-</w:t>
            </w:r>
            <w:r w:rsidRPr="00816D0F">
              <w:rPr>
                <w:rFonts w:ascii="Arial" w:hAnsi="Arial" w:cs="Arial"/>
                <w:strike/>
                <w:color w:val="000000"/>
                <w:sz w:val="2"/>
                <w:szCs w:val="18"/>
                <w:lang w:val="es-ES" w:eastAsia="en-GB"/>
              </w:rPr>
              <w:t xml:space="preserve"> </w:t>
            </w:r>
            <w:r w:rsidRPr="00816D0F">
              <w:rPr>
                <w:rFonts w:ascii="Arial" w:hAnsi="Arial" w:cs="Arial"/>
                <w:strike/>
                <w:color w:val="000000"/>
                <w:sz w:val="18"/>
                <w:szCs w:val="18"/>
                <w:lang w:val="es-ES" w:eastAsia="en-GB"/>
              </w:rPr>
              <w:t>P</w:t>
            </w:r>
            <w:r w:rsidRPr="00816D0F">
              <w:rPr>
                <w:rFonts w:ascii="Arial" w:hAnsi="Arial" w:cs="Arial"/>
                <w:strike/>
                <w:color w:val="000000"/>
                <w:sz w:val="2"/>
                <w:szCs w:val="18"/>
                <w:lang w:val="es-ES" w:eastAsia="en-GB"/>
              </w:rPr>
              <w:t xml:space="preserve"> </w:t>
            </w:r>
            <w:r w:rsidRPr="00816D0F">
              <w:rPr>
                <w:rFonts w:ascii="Arial" w:hAnsi="Arial" w:cs="Arial"/>
                <w:strike/>
                <w:color w:val="000000"/>
                <w:sz w:val="18"/>
                <w:szCs w:val="18"/>
                <w:lang w:val="es-ES" w:eastAsia="en-GB"/>
              </w:rPr>
              <w:t>e</w:t>
            </w:r>
            <w:r w:rsidRPr="00816D0F">
              <w:rPr>
                <w:rFonts w:ascii="Arial" w:hAnsi="Arial" w:cs="Arial"/>
                <w:strike/>
                <w:color w:val="000000"/>
                <w:sz w:val="2"/>
                <w:szCs w:val="18"/>
                <w:lang w:val="es-ES" w:eastAsia="en-GB"/>
              </w:rPr>
              <w:t xml:space="preserve"> </w:t>
            </w:r>
            <w:r w:rsidRPr="00816D0F">
              <w:rPr>
                <w:rFonts w:ascii="Arial" w:hAnsi="Arial" w:cs="Arial"/>
                <w:strike/>
                <w:color w:val="000000"/>
                <w:sz w:val="18"/>
                <w:szCs w:val="18"/>
                <w:lang w:val="es-ES" w:eastAsia="en-GB"/>
              </w:rPr>
              <w:t>r</w:t>
            </w:r>
            <w:r w:rsidRPr="00816D0F">
              <w:rPr>
                <w:rFonts w:ascii="Arial" w:hAnsi="Arial" w:cs="Arial"/>
                <w:strike/>
                <w:color w:val="000000"/>
                <w:sz w:val="2"/>
                <w:szCs w:val="18"/>
                <w:lang w:val="es-ES" w:eastAsia="en-GB"/>
              </w:rPr>
              <w:t xml:space="preserve"> </w:t>
            </w:r>
            <w:r w:rsidRPr="00816D0F">
              <w:rPr>
                <w:rFonts w:ascii="Arial" w:hAnsi="Arial" w:cs="Arial"/>
                <w:strike/>
                <w:color w:val="000000"/>
                <w:sz w:val="18"/>
                <w:szCs w:val="18"/>
                <w:lang w:val="es-ES" w:eastAsia="en-GB"/>
              </w:rPr>
              <w:t>f</w:t>
            </w:r>
            <w:r w:rsidRPr="00816D0F">
              <w:rPr>
                <w:rFonts w:ascii="Arial" w:hAnsi="Arial" w:cs="Arial"/>
                <w:strike/>
                <w:color w:val="000000"/>
                <w:sz w:val="2"/>
                <w:szCs w:val="18"/>
                <w:lang w:val="es-ES" w:eastAsia="en-GB"/>
              </w:rPr>
              <w:t xml:space="preserve"> </w:t>
            </w:r>
          </w:p>
        </w:tc>
        <w:tc>
          <w:tcPr>
            <w:tcW w:w="397" w:type="dxa"/>
            <w:shd w:val="clear" w:color="auto" w:fill="auto"/>
            <w:tcMar>
              <w:left w:w="28" w:type="dxa"/>
              <w:right w:w="28" w:type="dxa"/>
            </w:tcMar>
            <w:hideMark/>
          </w:tcPr>
          <w:p w14:paraId="3B632843" w14:textId="77777777" w:rsidR="00556568" w:rsidRPr="00816D0F"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816D0F">
              <w:rPr>
                <w:rFonts w:ascii="Arial" w:hAnsi="Arial" w:cs="Arial"/>
                <w:strike/>
                <w:color w:val="000000"/>
                <w:sz w:val="18"/>
                <w:szCs w:val="18"/>
                <w:lang w:eastAsia="en-GB"/>
              </w:rPr>
              <w:t>R1</w:t>
            </w:r>
          </w:p>
        </w:tc>
        <w:tc>
          <w:tcPr>
            <w:tcW w:w="850" w:type="dxa"/>
            <w:shd w:val="clear" w:color="auto" w:fill="auto"/>
            <w:tcMar>
              <w:left w:w="28" w:type="dxa"/>
              <w:right w:w="28" w:type="dxa"/>
            </w:tcMar>
            <w:hideMark/>
          </w:tcPr>
          <w:p w14:paraId="660C5C84" w14:textId="28F0760D" w:rsidR="00556568" w:rsidRPr="00816D0F"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875" w:history="1">
              <w:r w:rsidR="00556568" w:rsidRPr="00816D0F">
                <w:rPr>
                  <w:rFonts w:ascii="Calibri" w:hAnsi="Calibri" w:cs="Calibri"/>
                  <w:strike/>
                  <w:color w:val="0563C1"/>
                  <w:sz w:val="18"/>
                  <w:szCs w:val="18"/>
                  <w:u w:val="single"/>
                  <w:lang w:eastAsia="en-GB"/>
                </w:rPr>
                <w:t>RP-221858</w:t>
              </w:r>
            </w:hyperlink>
          </w:p>
        </w:tc>
        <w:tc>
          <w:tcPr>
            <w:tcW w:w="2268" w:type="dxa"/>
            <w:shd w:val="clear" w:color="auto" w:fill="auto"/>
            <w:tcMar>
              <w:left w:w="28" w:type="dxa"/>
              <w:right w:w="28" w:type="dxa"/>
            </w:tcMar>
            <w:hideMark/>
          </w:tcPr>
          <w:p w14:paraId="03462D6A" w14:textId="77777777" w:rsidR="00556568" w:rsidRPr="00816D0F"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816D0F">
              <w:rPr>
                <w:rFonts w:ascii="Arial" w:hAnsi="Arial" w:cs="Arial"/>
                <w:b/>
                <w:bCs/>
                <w:strike/>
                <w:color w:val="000000"/>
                <w:sz w:val="18"/>
                <w:szCs w:val="18"/>
                <w:lang w:eastAsia="en-GB"/>
              </w:rPr>
              <w:t>Nanxi LI, China Telecom</w:t>
            </w:r>
          </w:p>
        </w:tc>
        <w:tc>
          <w:tcPr>
            <w:tcW w:w="850" w:type="dxa"/>
            <w:shd w:val="clear" w:color="auto" w:fill="auto"/>
            <w:tcMar>
              <w:left w:w="28" w:type="dxa"/>
              <w:right w:w="28" w:type="dxa"/>
            </w:tcMar>
            <w:hideMark/>
          </w:tcPr>
          <w:p w14:paraId="298BCE20" w14:textId="77777777" w:rsidR="00556568" w:rsidRPr="00816D0F"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816D0F">
              <w:rPr>
                <w:rFonts w:ascii="Arial" w:hAnsi="Arial" w:cs="Arial"/>
                <w:strike/>
                <w:color w:val="000000"/>
                <w:sz w:val="18"/>
                <w:szCs w:val="18"/>
                <w:lang w:eastAsia="en-GB"/>
              </w:rPr>
              <w:t>S</w:t>
            </w:r>
          </w:p>
        </w:tc>
      </w:tr>
      <w:tr w:rsidR="00556568" w:rsidRPr="00C8525F" w14:paraId="53A3AA00" w14:textId="77777777" w:rsidTr="0041562B">
        <w:trPr>
          <w:trHeight w:val="255"/>
        </w:trPr>
        <w:tc>
          <w:tcPr>
            <w:tcW w:w="757" w:type="dxa"/>
            <w:shd w:val="clear" w:color="auto" w:fill="auto"/>
            <w:tcMar>
              <w:left w:w="28" w:type="dxa"/>
              <w:right w:w="28" w:type="dxa"/>
            </w:tcMar>
            <w:hideMark/>
          </w:tcPr>
          <w:p w14:paraId="1387BC72" w14:textId="77777777" w:rsidR="00556568" w:rsidRPr="00C8525F"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C8525F">
              <w:rPr>
                <w:rFonts w:ascii="Arial" w:hAnsi="Arial" w:cs="Arial"/>
                <w:b/>
                <w:bCs/>
                <w:strike/>
                <w:color w:val="000000"/>
                <w:sz w:val="18"/>
                <w:szCs w:val="18"/>
                <w:lang w:eastAsia="en-GB"/>
              </w:rPr>
              <w:t>940096</w:t>
            </w:r>
          </w:p>
        </w:tc>
        <w:tc>
          <w:tcPr>
            <w:tcW w:w="3969" w:type="dxa"/>
            <w:shd w:val="clear" w:color="auto" w:fill="auto"/>
            <w:tcMar>
              <w:left w:w="28" w:type="dxa"/>
              <w:right w:w="28" w:type="dxa"/>
            </w:tcMar>
            <w:hideMark/>
          </w:tcPr>
          <w:p w14:paraId="595514E3" w14:textId="77777777" w:rsidR="00556568" w:rsidRPr="00C8525F"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C8525F">
              <w:rPr>
                <w:rFonts w:ascii="Arial" w:hAnsi="Arial" w:cs="Arial"/>
                <w:b/>
                <w:bCs/>
                <w:strike/>
                <w:color w:val="0000FF"/>
                <w:sz w:val="18"/>
                <w:szCs w:val="18"/>
                <w:lang w:eastAsia="en-GB"/>
              </w:rPr>
              <w:t>NR MIMO evolution for downlink and uplink</w:t>
            </w:r>
          </w:p>
        </w:tc>
        <w:tc>
          <w:tcPr>
            <w:tcW w:w="1701" w:type="dxa"/>
            <w:shd w:val="clear" w:color="auto" w:fill="auto"/>
            <w:tcMar>
              <w:left w:w="28" w:type="dxa"/>
              <w:right w:w="28" w:type="dxa"/>
            </w:tcMar>
            <w:hideMark/>
          </w:tcPr>
          <w:p w14:paraId="300F4080" w14:textId="45BDDA9D" w:rsidR="00556568" w:rsidRPr="00C8525F" w:rsidRDefault="00556568" w:rsidP="00EF7FBB">
            <w:pPr>
              <w:overflowPunct/>
              <w:autoSpaceDE/>
              <w:autoSpaceDN/>
              <w:adjustRightInd/>
              <w:spacing w:after="0"/>
              <w:textAlignment w:val="auto"/>
              <w:rPr>
                <w:rFonts w:ascii="Arial" w:hAnsi="Arial" w:cs="Arial"/>
                <w:b/>
                <w:bCs/>
                <w:strike/>
                <w:color w:val="000000"/>
                <w:sz w:val="18"/>
                <w:szCs w:val="18"/>
                <w:lang w:val="es-ES" w:eastAsia="en-GB"/>
              </w:rPr>
            </w:pPr>
            <w:r w:rsidRPr="00C8525F">
              <w:rPr>
                <w:rFonts w:ascii="Arial" w:hAnsi="Arial" w:cs="Arial"/>
                <w:b/>
                <w:bCs/>
                <w:strike/>
                <w:color w:val="000000"/>
                <w:sz w:val="18"/>
                <w:szCs w:val="18"/>
                <w:lang w:val="es-ES" w:eastAsia="en-GB"/>
              </w:rPr>
              <w:t>N</w:t>
            </w:r>
            <w:r w:rsidRPr="00C8525F">
              <w:rPr>
                <w:rFonts w:ascii="Arial" w:hAnsi="Arial" w:cs="Arial"/>
                <w:b/>
                <w:bCs/>
                <w:strike/>
                <w:color w:val="000000"/>
                <w:sz w:val="2"/>
                <w:szCs w:val="18"/>
                <w:lang w:val="es-ES" w:eastAsia="en-GB"/>
              </w:rPr>
              <w:t xml:space="preserve"> </w:t>
            </w:r>
            <w:r w:rsidRPr="00C8525F">
              <w:rPr>
                <w:rFonts w:ascii="Arial" w:hAnsi="Arial" w:cs="Arial"/>
                <w:b/>
                <w:bCs/>
                <w:strike/>
                <w:color w:val="000000"/>
                <w:sz w:val="18"/>
                <w:szCs w:val="18"/>
                <w:lang w:val="es-ES" w:eastAsia="en-GB"/>
              </w:rPr>
              <w:t>R</w:t>
            </w:r>
            <w:r w:rsidRPr="00C8525F">
              <w:rPr>
                <w:rFonts w:ascii="Arial" w:hAnsi="Arial" w:cs="Arial"/>
                <w:b/>
                <w:bCs/>
                <w:strike/>
                <w:color w:val="000000"/>
                <w:sz w:val="2"/>
                <w:szCs w:val="18"/>
                <w:lang w:val="es-ES" w:eastAsia="en-GB"/>
              </w:rPr>
              <w:t xml:space="preserve"> </w:t>
            </w:r>
            <w:r w:rsidRPr="00C8525F">
              <w:rPr>
                <w:rFonts w:ascii="Arial" w:hAnsi="Arial" w:cs="Arial"/>
                <w:b/>
                <w:bCs/>
                <w:strike/>
                <w:color w:val="000000"/>
                <w:sz w:val="18"/>
                <w:szCs w:val="18"/>
                <w:lang w:val="es-ES" w:eastAsia="en-GB"/>
              </w:rPr>
              <w:t>_</w:t>
            </w:r>
            <w:r w:rsidRPr="00C8525F">
              <w:rPr>
                <w:rFonts w:ascii="Arial" w:hAnsi="Arial" w:cs="Arial"/>
                <w:b/>
                <w:bCs/>
                <w:strike/>
                <w:color w:val="000000"/>
                <w:sz w:val="2"/>
                <w:szCs w:val="18"/>
                <w:lang w:val="es-ES" w:eastAsia="en-GB"/>
              </w:rPr>
              <w:t xml:space="preserve"> </w:t>
            </w:r>
            <w:r w:rsidRPr="00C8525F">
              <w:rPr>
                <w:rFonts w:ascii="Arial" w:hAnsi="Arial" w:cs="Arial"/>
                <w:b/>
                <w:bCs/>
                <w:strike/>
                <w:color w:val="000000"/>
                <w:sz w:val="18"/>
                <w:szCs w:val="18"/>
                <w:lang w:val="es-ES" w:eastAsia="en-GB"/>
              </w:rPr>
              <w:t>M</w:t>
            </w:r>
            <w:r w:rsidRPr="00C8525F">
              <w:rPr>
                <w:rFonts w:ascii="Arial" w:hAnsi="Arial" w:cs="Arial"/>
                <w:b/>
                <w:bCs/>
                <w:strike/>
                <w:color w:val="000000"/>
                <w:sz w:val="2"/>
                <w:szCs w:val="18"/>
                <w:lang w:val="es-ES" w:eastAsia="en-GB"/>
              </w:rPr>
              <w:t xml:space="preserve"> </w:t>
            </w:r>
            <w:r w:rsidRPr="00C8525F">
              <w:rPr>
                <w:rFonts w:ascii="Arial" w:hAnsi="Arial" w:cs="Arial"/>
                <w:b/>
                <w:bCs/>
                <w:strike/>
                <w:color w:val="000000"/>
                <w:sz w:val="18"/>
                <w:szCs w:val="18"/>
                <w:lang w:val="es-ES" w:eastAsia="en-GB"/>
              </w:rPr>
              <w:t>I</w:t>
            </w:r>
            <w:r w:rsidRPr="00C8525F">
              <w:rPr>
                <w:rFonts w:ascii="Arial" w:hAnsi="Arial" w:cs="Arial"/>
                <w:b/>
                <w:bCs/>
                <w:strike/>
                <w:color w:val="000000"/>
                <w:sz w:val="2"/>
                <w:szCs w:val="18"/>
                <w:lang w:val="es-ES" w:eastAsia="en-GB"/>
              </w:rPr>
              <w:t xml:space="preserve"> </w:t>
            </w:r>
            <w:r w:rsidRPr="00C8525F">
              <w:rPr>
                <w:rFonts w:ascii="Arial" w:hAnsi="Arial" w:cs="Arial"/>
                <w:b/>
                <w:bCs/>
                <w:strike/>
                <w:color w:val="000000"/>
                <w:sz w:val="18"/>
                <w:szCs w:val="18"/>
                <w:lang w:val="es-ES" w:eastAsia="en-GB"/>
              </w:rPr>
              <w:t>M</w:t>
            </w:r>
            <w:r w:rsidRPr="00C8525F">
              <w:rPr>
                <w:rFonts w:ascii="Arial" w:hAnsi="Arial" w:cs="Arial"/>
                <w:b/>
                <w:bCs/>
                <w:strike/>
                <w:color w:val="000000"/>
                <w:sz w:val="2"/>
                <w:szCs w:val="18"/>
                <w:lang w:val="es-ES" w:eastAsia="en-GB"/>
              </w:rPr>
              <w:t xml:space="preserve"> </w:t>
            </w:r>
            <w:r w:rsidRPr="00C8525F">
              <w:rPr>
                <w:rFonts w:ascii="Arial" w:hAnsi="Arial" w:cs="Arial"/>
                <w:b/>
                <w:bCs/>
                <w:strike/>
                <w:color w:val="000000"/>
                <w:sz w:val="18"/>
                <w:szCs w:val="18"/>
                <w:lang w:val="es-ES" w:eastAsia="en-GB"/>
              </w:rPr>
              <w:t>O</w:t>
            </w:r>
            <w:r w:rsidRPr="00C8525F">
              <w:rPr>
                <w:rFonts w:ascii="Arial" w:hAnsi="Arial" w:cs="Arial"/>
                <w:b/>
                <w:bCs/>
                <w:strike/>
                <w:color w:val="000000"/>
                <w:sz w:val="2"/>
                <w:szCs w:val="18"/>
                <w:lang w:val="es-ES" w:eastAsia="en-GB"/>
              </w:rPr>
              <w:t xml:space="preserve"> </w:t>
            </w:r>
            <w:r w:rsidRPr="00C8525F">
              <w:rPr>
                <w:rFonts w:ascii="Arial" w:hAnsi="Arial" w:cs="Arial"/>
                <w:b/>
                <w:bCs/>
                <w:strike/>
                <w:color w:val="000000"/>
                <w:sz w:val="18"/>
                <w:szCs w:val="18"/>
                <w:lang w:val="es-ES" w:eastAsia="en-GB"/>
              </w:rPr>
              <w:t>_</w:t>
            </w:r>
            <w:r w:rsidRPr="00C8525F">
              <w:rPr>
                <w:rFonts w:ascii="Arial" w:hAnsi="Arial" w:cs="Arial"/>
                <w:b/>
                <w:bCs/>
                <w:strike/>
                <w:color w:val="000000"/>
                <w:sz w:val="2"/>
                <w:szCs w:val="18"/>
                <w:lang w:val="es-ES" w:eastAsia="en-GB"/>
              </w:rPr>
              <w:t xml:space="preserve"> </w:t>
            </w:r>
            <w:r w:rsidRPr="00C8525F">
              <w:rPr>
                <w:rFonts w:ascii="Arial" w:hAnsi="Arial" w:cs="Arial"/>
                <w:b/>
                <w:bCs/>
                <w:strike/>
                <w:color w:val="000000"/>
                <w:sz w:val="18"/>
                <w:szCs w:val="18"/>
                <w:lang w:val="es-ES" w:eastAsia="en-GB"/>
              </w:rPr>
              <w:t>e</w:t>
            </w:r>
            <w:r w:rsidRPr="00C8525F">
              <w:rPr>
                <w:rFonts w:ascii="Arial" w:hAnsi="Arial" w:cs="Arial"/>
                <w:b/>
                <w:bCs/>
                <w:strike/>
                <w:color w:val="000000"/>
                <w:sz w:val="2"/>
                <w:szCs w:val="18"/>
                <w:lang w:val="es-ES" w:eastAsia="en-GB"/>
              </w:rPr>
              <w:t xml:space="preserve"> </w:t>
            </w:r>
            <w:r w:rsidRPr="00C8525F">
              <w:rPr>
                <w:rFonts w:ascii="Arial" w:hAnsi="Arial" w:cs="Arial"/>
                <w:b/>
                <w:bCs/>
                <w:strike/>
                <w:color w:val="000000"/>
                <w:sz w:val="18"/>
                <w:szCs w:val="18"/>
                <w:lang w:val="es-ES" w:eastAsia="en-GB"/>
              </w:rPr>
              <w:t>v</w:t>
            </w:r>
            <w:r w:rsidRPr="00C8525F">
              <w:rPr>
                <w:rFonts w:ascii="Arial" w:hAnsi="Arial" w:cs="Arial"/>
                <w:b/>
                <w:bCs/>
                <w:strike/>
                <w:color w:val="000000"/>
                <w:sz w:val="2"/>
                <w:szCs w:val="18"/>
                <w:lang w:val="es-ES" w:eastAsia="en-GB"/>
              </w:rPr>
              <w:t xml:space="preserve"> </w:t>
            </w:r>
            <w:r w:rsidRPr="00C8525F">
              <w:rPr>
                <w:rFonts w:ascii="Arial" w:hAnsi="Arial" w:cs="Arial"/>
                <w:b/>
                <w:bCs/>
                <w:strike/>
                <w:color w:val="000000"/>
                <w:sz w:val="18"/>
                <w:szCs w:val="18"/>
                <w:lang w:val="es-ES" w:eastAsia="en-GB"/>
              </w:rPr>
              <w:t>o</w:t>
            </w:r>
            <w:r w:rsidRPr="00C8525F">
              <w:rPr>
                <w:rFonts w:ascii="Arial" w:hAnsi="Arial" w:cs="Arial"/>
                <w:b/>
                <w:bCs/>
                <w:strike/>
                <w:color w:val="000000"/>
                <w:sz w:val="2"/>
                <w:szCs w:val="18"/>
                <w:lang w:val="es-ES" w:eastAsia="en-GB"/>
              </w:rPr>
              <w:t xml:space="preserve"> </w:t>
            </w:r>
            <w:r w:rsidRPr="00C8525F">
              <w:rPr>
                <w:rFonts w:ascii="Arial" w:hAnsi="Arial" w:cs="Arial"/>
                <w:b/>
                <w:bCs/>
                <w:strike/>
                <w:color w:val="000000"/>
                <w:sz w:val="18"/>
                <w:szCs w:val="18"/>
                <w:lang w:val="es-ES" w:eastAsia="en-GB"/>
              </w:rPr>
              <w:t>_</w:t>
            </w:r>
            <w:r w:rsidRPr="00C8525F">
              <w:rPr>
                <w:rFonts w:ascii="Arial" w:hAnsi="Arial" w:cs="Arial"/>
                <w:b/>
                <w:bCs/>
                <w:strike/>
                <w:color w:val="000000"/>
                <w:sz w:val="2"/>
                <w:szCs w:val="18"/>
                <w:lang w:val="es-ES" w:eastAsia="en-GB"/>
              </w:rPr>
              <w:t xml:space="preserve"> </w:t>
            </w:r>
            <w:r w:rsidRPr="00C8525F">
              <w:rPr>
                <w:rFonts w:ascii="Arial" w:hAnsi="Arial" w:cs="Arial"/>
                <w:b/>
                <w:bCs/>
                <w:strike/>
                <w:color w:val="000000"/>
                <w:sz w:val="18"/>
                <w:szCs w:val="18"/>
                <w:lang w:val="es-ES" w:eastAsia="en-GB"/>
              </w:rPr>
              <w:t>D</w:t>
            </w:r>
            <w:r w:rsidRPr="00C8525F">
              <w:rPr>
                <w:rFonts w:ascii="Arial" w:hAnsi="Arial" w:cs="Arial"/>
                <w:b/>
                <w:bCs/>
                <w:strike/>
                <w:color w:val="000000"/>
                <w:sz w:val="2"/>
                <w:szCs w:val="18"/>
                <w:lang w:val="es-ES" w:eastAsia="en-GB"/>
              </w:rPr>
              <w:t xml:space="preserve"> </w:t>
            </w:r>
            <w:r w:rsidRPr="00C8525F">
              <w:rPr>
                <w:rFonts w:ascii="Arial" w:hAnsi="Arial" w:cs="Arial"/>
                <w:b/>
                <w:bCs/>
                <w:strike/>
                <w:color w:val="000000"/>
                <w:sz w:val="18"/>
                <w:szCs w:val="18"/>
                <w:lang w:val="es-ES" w:eastAsia="en-GB"/>
              </w:rPr>
              <w:t>L</w:t>
            </w:r>
            <w:r w:rsidRPr="00C8525F">
              <w:rPr>
                <w:rFonts w:ascii="Arial" w:hAnsi="Arial" w:cs="Arial"/>
                <w:b/>
                <w:bCs/>
                <w:strike/>
                <w:color w:val="000000"/>
                <w:sz w:val="2"/>
                <w:szCs w:val="18"/>
                <w:lang w:val="es-ES" w:eastAsia="en-GB"/>
              </w:rPr>
              <w:t xml:space="preserve"> </w:t>
            </w:r>
            <w:r w:rsidRPr="00C8525F">
              <w:rPr>
                <w:rFonts w:ascii="Arial" w:hAnsi="Arial" w:cs="Arial"/>
                <w:b/>
                <w:bCs/>
                <w:strike/>
                <w:color w:val="000000"/>
                <w:sz w:val="18"/>
                <w:szCs w:val="18"/>
                <w:lang w:val="es-ES" w:eastAsia="en-GB"/>
              </w:rPr>
              <w:t>_</w:t>
            </w:r>
            <w:r w:rsidRPr="00C8525F">
              <w:rPr>
                <w:rFonts w:ascii="Arial" w:hAnsi="Arial" w:cs="Arial"/>
                <w:b/>
                <w:bCs/>
                <w:strike/>
                <w:color w:val="000000"/>
                <w:sz w:val="2"/>
                <w:szCs w:val="18"/>
                <w:lang w:val="es-ES" w:eastAsia="en-GB"/>
              </w:rPr>
              <w:t xml:space="preserve"> </w:t>
            </w:r>
            <w:r w:rsidRPr="00C8525F">
              <w:rPr>
                <w:rFonts w:ascii="Arial" w:hAnsi="Arial" w:cs="Arial"/>
                <w:b/>
                <w:bCs/>
                <w:strike/>
                <w:color w:val="000000"/>
                <w:sz w:val="18"/>
                <w:szCs w:val="18"/>
                <w:lang w:val="es-ES" w:eastAsia="en-GB"/>
              </w:rPr>
              <w:t>U</w:t>
            </w:r>
            <w:r w:rsidRPr="00C8525F">
              <w:rPr>
                <w:rFonts w:ascii="Arial" w:hAnsi="Arial" w:cs="Arial"/>
                <w:b/>
                <w:bCs/>
                <w:strike/>
                <w:color w:val="000000"/>
                <w:sz w:val="2"/>
                <w:szCs w:val="18"/>
                <w:lang w:val="es-ES" w:eastAsia="en-GB"/>
              </w:rPr>
              <w:t xml:space="preserve"> </w:t>
            </w:r>
            <w:r w:rsidRPr="00C8525F">
              <w:rPr>
                <w:rFonts w:ascii="Arial" w:hAnsi="Arial" w:cs="Arial"/>
                <w:b/>
                <w:bCs/>
                <w:strike/>
                <w:color w:val="000000"/>
                <w:sz w:val="18"/>
                <w:szCs w:val="18"/>
                <w:lang w:val="es-ES" w:eastAsia="en-GB"/>
              </w:rPr>
              <w:t>L</w:t>
            </w:r>
            <w:r w:rsidRPr="00C8525F">
              <w:rPr>
                <w:rFonts w:ascii="Arial" w:hAnsi="Arial" w:cs="Arial"/>
                <w:b/>
                <w:bCs/>
                <w:strike/>
                <w:color w:val="000000"/>
                <w:sz w:val="2"/>
                <w:szCs w:val="18"/>
                <w:lang w:val="es-ES" w:eastAsia="en-GB"/>
              </w:rPr>
              <w:t xml:space="preserve"> </w:t>
            </w:r>
          </w:p>
        </w:tc>
        <w:tc>
          <w:tcPr>
            <w:tcW w:w="397" w:type="dxa"/>
            <w:shd w:val="clear" w:color="auto" w:fill="auto"/>
            <w:tcMar>
              <w:left w:w="28" w:type="dxa"/>
              <w:right w:w="28" w:type="dxa"/>
            </w:tcMar>
            <w:hideMark/>
          </w:tcPr>
          <w:p w14:paraId="542A47E3" w14:textId="77777777" w:rsidR="00556568" w:rsidRPr="00C8525F"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C8525F">
              <w:rPr>
                <w:rFonts w:ascii="Arial" w:hAnsi="Arial" w:cs="Arial"/>
                <w:strike/>
                <w:color w:val="000000"/>
                <w:sz w:val="18"/>
                <w:szCs w:val="18"/>
                <w:lang w:val="es-ES" w:eastAsia="en-GB"/>
              </w:rPr>
              <w:t> </w:t>
            </w:r>
          </w:p>
        </w:tc>
        <w:tc>
          <w:tcPr>
            <w:tcW w:w="850" w:type="dxa"/>
            <w:shd w:val="clear" w:color="auto" w:fill="auto"/>
            <w:tcMar>
              <w:left w:w="28" w:type="dxa"/>
              <w:right w:w="28" w:type="dxa"/>
            </w:tcMar>
            <w:hideMark/>
          </w:tcPr>
          <w:p w14:paraId="7514C40D" w14:textId="56761657" w:rsidR="00556568" w:rsidRPr="00C8525F"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876" w:history="1">
              <w:r w:rsidR="00556568" w:rsidRPr="00C8525F">
                <w:rPr>
                  <w:rFonts w:ascii="Calibri" w:hAnsi="Calibri" w:cs="Calibri"/>
                  <w:strike/>
                  <w:color w:val="0563C1"/>
                  <w:sz w:val="18"/>
                  <w:szCs w:val="18"/>
                  <w:u w:val="single"/>
                  <w:lang w:eastAsia="en-GB"/>
                </w:rPr>
                <w:t>RP-223276</w:t>
              </w:r>
            </w:hyperlink>
          </w:p>
        </w:tc>
        <w:tc>
          <w:tcPr>
            <w:tcW w:w="2268" w:type="dxa"/>
            <w:shd w:val="clear" w:color="auto" w:fill="auto"/>
            <w:tcMar>
              <w:left w:w="28" w:type="dxa"/>
              <w:right w:w="28" w:type="dxa"/>
            </w:tcMar>
            <w:hideMark/>
          </w:tcPr>
          <w:p w14:paraId="38B218D7" w14:textId="77777777" w:rsidR="00556568" w:rsidRPr="00C8525F"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C8525F">
              <w:rPr>
                <w:rFonts w:ascii="Arial" w:hAnsi="Arial" w:cs="Arial"/>
                <w:b/>
                <w:bCs/>
                <w:strike/>
                <w:color w:val="000000"/>
                <w:sz w:val="18"/>
                <w:szCs w:val="18"/>
                <w:lang w:eastAsia="en-GB"/>
              </w:rPr>
              <w:t>Eko Onggosanusi, Samsung</w:t>
            </w:r>
          </w:p>
        </w:tc>
        <w:tc>
          <w:tcPr>
            <w:tcW w:w="850" w:type="dxa"/>
            <w:shd w:val="clear" w:color="auto" w:fill="auto"/>
            <w:tcMar>
              <w:left w:w="28" w:type="dxa"/>
              <w:right w:w="28" w:type="dxa"/>
            </w:tcMar>
            <w:hideMark/>
          </w:tcPr>
          <w:p w14:paraId="10923263" w14:textId="6B73214C" w:rsidR="00556568" w:rsidRPr="00C8525F"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C8525F">
              <w:rPr>
                <w:rFonts w:ascii="Arial" w:hAnsi="Arial" w:cs="Arial"/>
                <w:b/>
                <w:bCs/>
                <w:strike/>
                <w:color w:val="FF0000"/>
                <w:sz w:val="18"/>
                <w:szCs w:val="18"/>
                <w:lang w:eastAsia="en-GB"/>
              </w:rPr>
              <w:t>Y</w:t>
            </w:r>
          </w:p>
        </w:tc>
      </w:tr>
      <w:tr w:rsidR="00556568" w:rsidRPr="00C8525F" w14:paraId="0BA53E53" w14:textId="77777777" w:rsidTr="0041562B">
        <w:trPr>
          <w:trHeight w:val="255"/>
        </w:trPr>
        <w:tc>
          <w:tcPr>
            <w:tcW w:w="757" w:type="dxa"/>
            <w:shd w:val="clear" w:color="auto" w:fill="auto"/>
            <w:tcMar>
              <w:left w:w="28" w:type="dxa"/>
              <w:right w:w="28" w:type="dxa"/>
            </w:tcMar>
            <w:hideMark/>
          </w:tcPr>
          <w:p w14:paraId="48BD9804" w14:textId="77777777" w:rsidR="00556568" w:rsidRPr="00C8525F"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C8525F">
              <w:rPr>
                <w:rFonts w:ascii="Arial" w:hAnsi="Arial" w:cs="Arial"/>
                <w:strike/>
                <w:color w:val="000000"/>
                <w:sz w:val="18"/>
                <w:szCs w:val="18"/>
                <w:lang w:eastAsia="en-GB"/>
              </w:rPr>
              <w:t>940196</w:t>
            </w:r>
          </w:p>
        </w:tc>
        <w:tc>
          <w:tcPr>
            <w:tcW w:w="3969" w:type="dxa"/>
            <w:shd w:val="clear" w:color="auto" w:fill="auto"/>
            <w:tcMar>
              <w:left w:w="28" w:type="dxa"/>
              <w:right w:w="28" w:type="dxa"/>
            </w:tcMar>
            <w:hideMark/>
          </w:tcPr>
          <w:p w14:paraId="2C7DBF60" w14:textId="77777777" w:rsidR="00556568" w:rsidRPr="00C8525F"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C8525F">
              <w:rPr>
                <w:rFonts w:ascii="Arial" w:hAnsi="Arial" w:cs="Arial"/>
                <w:strike/>
                <w:color w:val="000000"/>
                <w:sz w:val="18"/>
                <w:szCs w:val="18"/>
                <w:lang w:eastAsia="en-GB"/>
              </w:rPr>
              <w:t xml:space="preserve">   Core part: NR MIMO evolution for downlink and uplink</w:t>
            </w:r>
          </w:p>
        </w:tc>
        <w:tc>
          <w:tcPr>
            <w:tcW w:w="1701" w:type="dxa"/>
            <w:shd w:val="clear" w:color="auto" w:fill="auto"/>
            <w:tcMar>
              <w:left w:w="28" w:type="dxa"/>
              <w:right w:w="28" w:type="dxa"/>
            </w:tcMar>
            <w:hideMark/>
          </w:tcPr>
          <w:p w14:paraId="6F238B42" w14:textId="60A97F9B" w:rsidR="00556568" w:rsidRPr="00C8525F"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C8525F">
              <w:rPr>
                <w:rFonts w:ascii="Arial" w:hAnsi="Arial" w:cs="Arial"/>
                <w:strike/>
                <w:color w:val="000000"/>
                <w:sz w:val="18"/>
                <w:szCs w:val="18"/>
                <w:lang w:val="es-ES" w:eastAsia="en-GB"/>
              </w:rPr>
              <w:t>N</w:t>
            </w:r>
            <w:r w:rsidRPr="00C8525F">
              <w:rPr>
                <w:rFonts w:ascii="Arial" w:hAnsi="Arial" w:cs="Arial"/>
                <w:strike/>
                <w:color w:val="000000"/>
                <w:sz w:val="2"/>
                <w:szCs w:val="18"/>
                <w:lang w:val="es-ES" w:eastAsia="en-GB"/>
              </w:rPr>
              <w:t xml:space="preserve"> </w:t>
            </w:r>
            <w:r w:rsidRPr="00C8525F">
              <w:rPr>
                <w:rFonts w:ascii="Arial" w:hAnsi="Arial" w:cs="Arial"/>
                <w:strike/>
                <w:color w:val="000000"/>
                <w:sz w:val="18"/>
                <w:szCs w:val="18"/>
                <w:lang w:val="es-ES" w:eastAsia="en-GB"/>
              </w:rPr>
              <w:t>R</w:t>
            </w:r>
            <w:r w:rsidRPr="00C8525F">
              <w:rPr>
                <w:rFonts w:ascii="Arial" w:hAnsi="Arial" w:cs="Arial"/>
                <w:strike/>
                <w:color w:val="000000"/>
                <w:sz w:val="2"/>
                <w:szCs w:val="18"/>
                <w:lang w:val="es-ES" w:eastAsia="en-GB"/>
              </w:rPr>
              <w:t xml:space="preserve"> </w:t>
            </w:r>
            <w:r w:rsidRPr="00C8525F">
              <w:rPr>
                <w:rFonts w:ascii="Arial" w:hAnsi="Arial" w:cs="Arial"/>
                <w:strike/>
                <w:color w:val="000000"/>
                <w:sz w:val="18"/>
                <w:szCs w:val="18"/>
                <w:lang w:val="es-ES" w:eastAsia="en-GB"/>
              </w:rPr>
              <w:t>_</w:t>
            </w:r>
            <w:r w:rsidRPr="00C8525F">
              <w:rPr>
                <w:rFonts w:ascii="Arial" w:hAnsi="Arial" w:cs="Arial"/>
                <w:strike/>
                <w:color w:val="000000"/>
                <w:sz w:val="2"/>
                <w:szCs w:val="18"/>
                <w:lang w:val="es-ES" w:eastAsia="en-GB"/>
              </w:rPr>
              <w:t xml:space="preserve"> </w:t>
            </w:r>
            <w:r w:rsidRPr="00C8525F">
              <w:rPr>
                <w:rFonts w:ascii="Arial" w:hAnsi="Arial" w:cs="Arial"/>
                <w:strike/>
                <w:color w:val="000000"/>
                <w:sz w:val="18"/>
                <w:szCs w:val="18"/>
                <w:lang w:val="es-ES" w:eastAsia="en-GB"/>
              </w:rPr>
              <w:t>M</w:t>
            </w:r>
            <w:r w:rsidRPr="00C8525F">
              <w:rPr>
                <w:rFonts w:ascii="Arial" w:hAnsi="Arial" w:cs="Arial"/>
                <w:strike/>
                <w:color w:val="000000"/>
                <w:sz w:val="2"/>
                <w:szCs w:val="18"/>
                <w:lang w:val="es-ES" w:eastAsia="en-GB"/>
              </w:rPr>
              <w:t xml:space="preserve"> </w:t>
            </w:r>
            <w:r w:rsidRPr="00C8525F">
              <w:rPr>
                <w:rFonts w:ascii="Arial" w:hAnsi="Arial" w:cs="Arial"/>
                <w:strike/>
                <w:color w:val="000000"/>
                <w:sz w:val="18"/>
                <w:szCs w:val="18"/>
                <w:lang w:val="es-ES" w:eastAsia="en-GB"/>
              </w:rPr>
              <w:t>I</w:t>
            </w:r>
            <w:r w:rsidRPr="00C8525F">
              <w:rPr>
                <w:rFonts w:ascii="Arial" w:hAnsi="Arial" w:cs="Arial"/>
                <w:strike/>
                <w:color w:val="000000"/>
                <w:sz w:val="2"/>
                <w:szCs w:val="18"/>
                <w:lang w:val="es-ES" w:eastAsia="en-GB"/>
              </w:rPr>
              <w:t xml:space="preserve"> </w:t>
            </w:r>
            <w:r w:rsidRPr="00C8525F">
              <w:rPr>
                <w:rFonts w:ascii="Arial" w:hAnsi="Arial" w:cs="Arial"/>
                <w:strike/>
                <w:color w:val="000000"/>
                <w:sz w:val="18"/>
                <w:szCs w:val="18"/>
                <w:lang w:val="es-ES" w:eastAsia="en-GB"/>
              </w:rPr>
              <w:t>M</w:t>
            </w:r>
            <w:r w:rsidRPr="00C8525F">
              <w:rPr>
                <w:rFonts w:ascii="Arial" w:hAnsi="Arial" w:cs="Arial"/>
                <w:strike/>
                <w:color w:val="000000"/>
                <w:sz w:val="2"/>
                <w:szCs w:val="18"/>
                <w:lang w:val="es-ES" w:eastAsia="en-GB"/>
              </w:rPr>
              <w:t xml:space="preserve"> </w:t>
            </w:r>
            <w:r w:rsidRPr="00C8525F">
              <w:rPr>
                <w:rFonts w:ascii="Arial" w:hAnsi="Arial" w:cs="Arial"/>
                <w:strike/>
                <w:color w:val="000000"/>
                <w:sz w:val="18"/>
                <w:szCs w:val="18"/>
                <w:lang w:val="es-ES" w:eastAsia="en-GB"/>
              </w:rPr>
              <w:t>O</w:t>
            </w:r>
            <w:r w:rsidRPr="00C8525F">
              <w:rPr>
                <w:rFonts w:ascii="Arial" w:hAnsi="Arial" w:cs="Arial"/>
                <w:strike/>
                <w:color w:val="000000"/>
                <w:sz w:val="2"/>
                <w:szCs w:val="18"/>
                <w:lang w:val="es-ES" w:eastAsia="en-GB"/>
              </w:rPr>
              <w:t xml:space="preserve"> </w:t>
            </w:r>
            <w:r w:rsidRPr="00C8525F">
              <w:rPr>
                <w:rFonts w:ascii="Arial" w:hAnsi="Arial" w:cs="Arial"/>
                <w:strike/>
                <w:color w:val="000000"/>
                <w:sz w:val="18"/>
                <w:szCs w:val="18"/>
                <w:lang w:val="es-ES" w:eastAsia="en-GB"/>
              </w:rPr>
              <w:t>_</w:t>
            </w:r>
            <w:r w:rsidRPr="00C8525F">
              <w:rPr>
                <w:rFonts w:ascii="Arial" w:hAnsi="Arial" w:cs="Arial"/>
                <w:strike/>
                <w:color w:val="000000"/>
                <w:sz w:val="2"/>
                <w:szCs w:val="18"/>
                <w:lang w:val="es-ES" w:eastAsia="en-GB"/>
              </w:rPr>
              <w:t xml:space="preserve"> </w:t>
            </w:r>
            <w:r w:rsidRPr="00C8525F">
              <w:rPr>
                <w:rFonts w:ascii="Arial" w:hAnsi="Arial" w:cs="Arial"/>
                <w:strike/>
                <w:color w:val="000000"/>
                <w:sz w:val="18"/>
                <w:szCs w:val="18"/>
                <w:lang w:val="es-ES" w:eastAsia="en-GB"/>
              </w:rPr>
              <w:t>e</w:t>
            </w:r>
            <w:r w:rsidRPr="00C8525F">
              <w:rPr>
                <w:rFonts w:ascii="Arial" w:hAnsi="Arial" w:cs="Arial"/>
                <w:strike/>
                <w:color w:val="000000"/>
                <w:sz w:val="2"/>
                <w:szCs w:val="18"/>
                <w:lang w:val="es-ES" w:eastAsia="en-GB"/>
              </w:rPr>
              <w:t xml:space="preserve"> </w:t>
            </w:r>
            <w:r w:rsidRPr="00C8525F">
              <w:rPr>
                <w:rFonts w:ascii="Arial" w:hAnsi="Arial" w:cs="Arial"/>
                <w:strike/>
                <w:color w:val="000000"/>
                <w:sz w:val="18"/>
                <w:szCs w:val="18"/>
                <w:lang w:val="es-ES" w:eastAsia="en-GB"/>
              </w:rPr>
              <w:t>v</w:t>
            </w:r>
            <w:r w:rsidRPr="00C8525F">
              <w:rPr>
                <w:rFonts w:ascii="Arial" w:hAnsi="Arial" w:cs="Arial"/>
                <w:strike/>
                <w:color w:val="000000"/>
                <w:sz w:val="2"/>
                <w:szCs w:val="18"/>
                <w:lang w:val="es-ES" w:eastAsia="en-GB"/>
              </w:rPr>
              <w:t xml:space="preserve"> </w:t>
            </w:r>
            <w:r w:rsidRPr="00C8525F">
              <w:rPr>
                <w:rFonts w:ascii="Arial" w:hAnsi="Arial" w:cs="Arial"/>
                <w:strike/>
                <w:color w:val="000000"/>
                <w:sz w:val="18"/>
                <w:szCs w:val="18"/>
                <w:lang w:val="es-ES" w:eastAsia="en-GB"/>
              </w:rPr>
              <w:t>o</w:t>
            </w:r>
            <w:r w:rsidRPr="00C8525F">
              <w:rPr>
                <w:rFonts w:ascii="Arial" w:hAnsi="Arial" w:cs="Arial"/>
                <w:strike/>
                <w:color w:val="000000"/>
                <w:sz w:val="2"/>
                <w:szCs w:val="18"/>
                <w:lang w:val="es-ES" w:eastAsia="en-GB"/>
              </w:rPr>
              <w:t xml:space="preserve"> </w:t>
            </w:r>
            <w:r w:rsidRPr="00C8525F">
              <w:rPr>
                <w:rFonts w:ascii="Arial" w:hAnsi="Arial" w:cs="Arial"/>
                <w:strike/>
                <w:color w:val="000000"/>
                <w:sz w:val="18"/>
                <w:szCs w:val="18"/>
                <w:lang w:val="es-ES" w:eastAsia="en-GB"/>
              </w:rPr>
              <w:t>_</w:t>
            </w:r>
            <w:r w:rsidRPr="00C8525F">
              <w:rPr>
                <w:rFonts w:ascii="Arial" w:hAnsi="Arial" w:cs="Arial"/>
                <w:strike/>
                <w:color w:val="000000"/>
                <w:sz w:val="2"/>
                <w:szCs w:val="18"/>
                <w:lang w:val="es-ES" w:eastAsia="en-GB"/>
              </w:rPr>
              <w:t xml:space="preserve"> </w:t>
            </w:r>
            <w:r w:rsidRPr="00C8525F">
              <w:rPr>
                <w:rFonts w:ascii="Arial" w:hAnsi="Arial" w:cs="Arial"/>
                <w:strike/>
                <w:color w:val="000000"/>
                <w:sz w:val="18"/>
                <w:szCs w:val="18"/>
                <w:lang w:val="es-ES" w:eastAsia="en-GB"/>
              </w:rPr>
              <w:t>D</w:t>
            </w:r>
            <w:r w:rsidRPr="00C8525F">
              <w:rPr>
                <w:rFonts w:ascii="Arial" w:hAnsi="Arial" w:cs="Arial"/>
                <w:strike/>
                <w:color w:val="000000"/>
                <w:sz w:val="2"/>
                <w:szCs w:val="18"/>
                <w:lang w:val="es-ES" w:eastAsia="en-GB"/>
              </w:rPr>
              <w:t xml:space="preserve"> </w:t>
            </w:r>
            <w:r w:rsidRPr="00C8525F">
              <w:rPr>
                <w:rFonts w:ascii="Arial" w:hAnsi="Arial" w:cs="Arial"/>
                <w:strike/>
                <w:color w:val="000000"/>
                <w:sz w:val="18"/>
                <w:szCs w:val="18"/>
                <w:lang w:val="es-ES" w:eastAsia="en-GB"/>
              </w:rPr>
              <w:t>L</w:t>
            </w:r>
            <w:r w:rsidRPr="00C8525F">
              <w:rPr>
                <w:rFonts w:ascii="Arial" w:hAnsi="Arial" w:cs="Arial"/>
                <w:strike/>
                <w:color w:val="000000"/>
                <w:sz w:val="2"/>
                <w:szCs w:val="18"/>
                <w:lang w:val="es-ES" w:eastAsia="en-GB"/>
              </w:rPr>
              <w:t xml:space="preserve"> </w:t>
            </w:r>
            <w:r w:rsidRPr="00C8525F">
              <w:rPr>
                <w:rFonts w:ascii="Arial" w:hAnsi="Arial" w:cs="Arial"/>
                <w:strike/>
                <w:color w:val="000000"/>
                <w:sz w:val="18"/>
                <w:szCs w:val="18"/>
                <w:lang w:val="es-ES" w:eastAsia="en-GB"/>
              </w:rPr>
              <w:t>_</w:t>
            </w:r>
            <w:r w:rsidRPr="00C8525F">
              <w:rPr>
                <w:rFonts w:ascii="Arial" w:hAnsi="Arial" w:cs="Arial"/>
                <w:strike/>
                <w:color w:val="000000"/>
                <w:sz w:val="2"/>
                <w:szCs w:val="18"/>
                <w:lang w:val="es-ES" w:eastAsia="en-GB"/>
              </w:rPr>
              <w:t xml:space="preserve"> </w:t>
            </w:r>
            <w:r w:rsidRPr="00C8525F">
              <w:rPr>
                <w:rFonts w:ascii="Arial" w:hAnsi="Arial" w:cs="Arial"/>
                <w:strike/>
                <w:color w:val="000000"/>
                <w:sz w:val="18"/>
                <w:szCs w:val="18"/>
                <w:lang w:val="es-ES" w:eastAsia="en-GB"/>
              </w:rPr>
              <w:t>U</w:t>
            </w:r>
            <w:r w:rsidRPr="00C8525F">
              <w:rPr>
                <w:rFonts w:ascii="Arial" w:hAnsi="Arial" w:cs="Arial"/>
                <w:strike/>
                <w:color w:val="000000"/>
                <w:sz w:val="2"/>
                <w:szCs w:val="18"/>
                <w:lang w:val="es-ES" w:eastAsia="en-GB"/>
              </w:rPr>
              <w:t xml:space="preserve"> </w:t>
            </w:r>
            <w:r w:rsidRPr="00C8525F">
              <w:rPr>
                <w:rFonts w:ascii="Arial" w:hAnsi="Arial" w:cs="Arial"/>
                <w:strike/>
                <w:color w:val="000000"/>
                <w:sz w:val="18"/>
                <w:szCs w:val="18"/>
                <w:lang w:val="es-ES" w:eastAsia="en-GB"/>
              </w:rPr>
              <w:t>L</w:t>
            </w:r>
            <w:r w:rsidRPr="00C8525F">
              <w:rPr>
                <w:rFonts w:ascii="Arial" w:hAnsi="Arial" w:cs="Arial"/>
                <w:strike/>
                <w:color w:val="000000"/>
                <w:sz w:val="2"/>
                <w:szCs w:val="18"/>
                <w:lang w:val="es-ES" w:eastAsia="en-GB"/>
              </w:rPr>
              <w:t xml:space="preserve"> </w:t>
            </w:r>
            <w:r w:rsidRPr="00C8525F">
              <w:rPr>
                <w:rFonts w:ascii="Arial" w:hAnsi="Arial" w:cs="Arial"/>
                <w:strike/>
                <w:color w:val="000000"/>
                <w:sz w:val="18"/>
                <w:szCs w:val="18"/>
                <w:lang w:val="es-ES" w:eastAsia="en-GB"/>
              </w:rPr>
              <w:t>-</w:t>
            </w:r>
            <w:r w:rsidRPr="00C8525F">
              <w:rPr>
                <w:rFonts w:ascii="Arial" w:hAnsi="Arial" w:cs="Arial"/>
                <w:strike/>
                <w:color w:val="000000"/>
                <w:sz w:val="2"/>
                <w:szCs w:val="18"/>
                <w:lang w:val="es-ES" w:eastAsia="en-GB"/>
              </w:rPr>
              <w:t xml:space="preserve"> </w:t>
            </w:r>
            <w:r w:rsidRPr="00C8525F">
              <w:rPr>
                <w:rFonts w:ascii="Arial" w:hAnsi="Arial" w:cs="Arial"/>
                <w:strike/>
                <w:color w:val="000000"/>
                <w:sz w:val="18"/>
                <w:szCs w:val="18"/>
                <w:lang w:val="es-ES" w:eastAsia="en-GB"/>
              </w:rPr>
              <w:t>C</w:t>
            </w:r>
            <w:r w:rsidRPr="00C8525F">
              <w:rPr>
                <w:rFonts w:ascii="Arial" w:hAnsi="Arial" w:cs="Arial"/>
                <w:strike/>
                <w:color w:val="000000"/>
                <w:sz w:val="2"/>
                <w:szCs w:val="18"/>
                <w:lang w:val="es-ES" w:eastAsia="en-GB"/>
              </w:rPr>
              <w:t xml:space="preserve"> </w:t>
            </w:r>
            <w:r w:rsidRPr="00C8525F">
              <w:rPr>
                <w:rFonts w:ascii="Arial" w:hAnsi="Arial" w:cs="Arial"/>
                <w:strike/>
                <w:color w:val="000000"/>
                <w:sz w:val="18"/>
                <w:szCs w:val="18"/>
                <w:lang w:val="es-ES" w:eastAsia="en-GB"/>
              </w:rPr>
              <w:t>o</w:t>
            </w:r>
            <w:r w:rsidRPr="00C8525F">
              <w:rPr>
                <w:rFonts w:ascii="Arial" w:hAnsi="Arial" w:cs="Arial"/>
                <w:strike/>
                <w:color w:val="000000"/>
                <w:sz w:val="2"/>
                <w:szCs w:val="18"/>
                <w:lang w:val="es-ES" w:eastAsia="en-GB"/>
              </w:rPr>
              <w:t xml:space="preserve"> </w:t>
            </w:r>
            <w:r w:rsidRPr="00C8525F">
              <w:rPr>
                <w:rFonts w:ascii="Arial" w:hAnsi="Arial" w:cs="Arial"/>
                <w:strike/>
                <w:color w:val="000000"/>
                <w:sz w:val="18"/>
                <w:szCs w:val="18"/>
                <w:lang w:val="es-ES" w:eastAsia="en-GB"/>
              </w:rPr>
              <w:t>r</w:t>
            </w:r>
            <w:r w:rsidRPr="00C8525F">
              <w:rPr>
                <w:rFonts w:ascii="Arial" w:hAnsi="Arial" w:cs="Arial"/>
                <w:strike/>
                <w:color w:val="000000"/>
                <w:sz w:val="2"/>
                <w:szCs w:val="18"/>
                <w:lang w:val="es-ES" w:eastAsia="en-GB"/>
              </w:rPr>
              <w:t xml:space="preserve"> </w:t>
            </w:r>
            <w:r w:rsidRPr="00C8525F">
              <w:rPr>
                <w:rFonts w:ascii="Arial" w:hAnsi="Arial" w:cs="Arial"/>
                <w:strike/>
                <w:color w:val="000000"/>
                <w:sz w:val="18"/>
                <w:szCs w:val="18"/>
                <w:lang w:val="es-ES" w:eastAsia="en-GB"/>
              </w:rPr>
              <w:t>e</w:t>
            </w:r>
            <w:r w:rsidRPr="00C8525F">
              <w:rPr>
                <w:rFonts w:ascii="Arial" w:hAnsi="Arial" w:cs="Arial"/>
                <w:strike/>
                <w:color w:val="000000"/>
                <w:sz w:val="2"/>
                <w:szCs w:val="18"/>
                <w:lang w:val="es-ES" w:eastAsia="en-GB"/>
              </w:rPr>
              <w:t xml:space="preserve"> </w:t>
            </w:r>
          </w:p>
        </w:tc>
        <w:tc>
          <w:tcPr>
            <w:tcW w:w="397" w:type="dxa"/>
            <w:shd w:val="clear" w:color="auto" w:fill="auto"/>
            <w:tcMar>
              <w:left w:w="28" w:type="dxa"/>
              <w:right w:w="28" w:type="dxa"/>
            </w:tcMar>
            <w:hideMark/>
          </w:tcPr>
          <w:p w14:paraId="41A24475" w14:textId="77777777" w:rsidR="00556568" w:rsidRPr="00C8525F"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C8525F">
              <w:rPr>
                <w:rFonts w:ascii="Arial" w:hAnsi="Arial" w:cs="Arial"/>
                <w:strike/>
                <w:color w:val="000000"/>
                <w:sz w:val="18"/>
                <w:szCs w:val="18"/>
                <w:lang w:eastAsia="en-GB"/>
              </w:rPr>
              <w:t>R1</w:t>
            </w:r>
          </w:p>
        </w:tc>
        <w:tc>
          <w:tcPr>
            <w:tcW w:w="850" w:type="dxa"/>
            <w:shd w:val="clear" w:color="auto" w:fill="auto"/>
            <w:tcMar>
              <w:left w:w="28" w:type="dxa"/>
              <w:right w:w="28" w:type="dxa"/>
            </w:tcMar>
            <w:hideMark/>
          </w:tcPr>
          <w:p w14:paraId="0929227C" w14:textId="45AB49E8" w:rsidR="00556568" w:rsidRPr="00C8525F"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877" w:history="1">
              <w:r w:rsidR="00556568" w:rsidRPr="00C8525F">
                <w:rPr>
                  <w:rFonts w:ascii="Calibri" w:hAnsi="Calibri" w:cs="Calibri"/>
                  <w:strike/>
                  <w:color w:val="0563C1"/>
                  <w:sz w:val="18"/>
                  <w:szCs w:val="18"/>
                  <w:u w:val="single"/>
                  <w:lang w:eastAsia="en-GB"/>
                </w:rPr>
                <w:t>RP-223276</w:t>
              </w:r>
            </w:hyperlink>
          </w:p>
        </w:tc>
        <w:tc>
          <w:tcPr>
            <w:tcW w:w="2268" w:type="dxa"/>
            <w:shd w:val="clear" w:color="auto" w:fill="auto"/>
            <w:tcMar>
              <w:left w:w="28" w:type="dxa"/>
              <w:right w:w="28" w:type="dxa"/>
            </w:tcMar>
            <w:hideMark/>
          </w:tcPr>
          <w:p w14:paraId="0A1CAAB2" w14:textId="77777777" w:rsidR="00556568" w:rsidRPr="00C8525F"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C8525F">
              <w:rPr>
                <w:rFonts w:ascii="Arial" w:hAnsi="Arial" w:cs="Arial"/>
                <w:b/>
                <w:bCs/>
                <w:strike/>
                <w:color w:val="000000"/>
                <w:sz w:val="18"/>
                <w:szCs w:val="18"/>
                <w:lang w:eastAsia="en-GB"/>
              </w:rPr>
              <w:t>Eko Onggosanusi, Samsung</w:t>
            </w:r>
          </w:p>
        </w:tc>
        <w:tc>
          <w:tcPr>
            <w:tcW w:w="850" w:type="dxa"/>
            <w:shd w:val="clear" w:color="auto" w:fill="auto"/>
            <w:tcMar>
              <w:left w:w="28" w:type="dxa"/>
              <w:right w:w="28" w:type="dxa"/>
            </w:tcMar>
            <w:hideMark/>
          </w:tcPr>
          <w:p w14:paraId="3E422C2B" w14:textId="77777777" w:rsidR="00556568" w:rsidRPr="00C8525F"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C8525F">
              <w:rPr>
                <w:rFonts w:ascii="Arial" w:hAnsi="Arial" w:cs="Arial"/>
                <w:strike/>
                <w:color w:val="000000"/>
                <w:sz w:val="18"/>
                <w:szCs w:val="18"/>
                <w:lang w:eastAsia="en-GB"/>
              </w:rPr>
              <w:t>S</w:t>
            </w:r>
          </w:p>
        </w:tc>
      </w:tr>
      <w:tr w:rsidR="00556568" w:rsidRPr="00C8525F" w14:paraId="5A12D74B" w14:textId="77777777" w:rsidTr="0041562B">
        <w:trPr>
          <w:trHeight w:val="255"/>
        </w:trPr>
        <w:tc>
          <w:tcPr>
            <w:tcW w:w="757" w:type="dxa"/>
            <w:shd w:val="clear" w:color="auto" w:fill="auto"/>
            <w:tcMar>
              <w:left w:w="28" w:type="dxa"/>
              <w:right w:w="28" w:type="dxa"/>
            </w:tcMar>
            <w:hideMark/>
          </w:tcPr>
          <w:p w14:paraId="5D549B51" w14:textId="77777777" w:rsidR="00556568" w:rsidRPr="00C8525F"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C8525F">
              <w:rPr>
                <w:rFonts w:ascii="Arial" w:hAnsi="Arial" w:cs="Arial"/>
                <w:strike/>
                <w:color w:val="000000"/>
                <w:sz w:val="18"/>
                <w:szCs w:val="18"/>
                <w:lang w:eastAsia="en-GB"/>
              </w:rPr>
              <w:t>940296</w:t>
            </w:r>
          </w:p>
        </w:tc>
        <w:tc>
          <w:tcPr>
            <w:tcW w:w="3969" w:type="dxa"/>
            <w:shd w:val="clear" w:color="auto" w:fill="auto"/>
            <w:tcMar>
              <w:left w:w="28" w:type="dxa"/>
              <w:right w:w="28" w:type="dxa"/>
            </w:tcMar>
            <w:hideMark/>
          </w:tcPr>
          <w:p w14:paraId="11D74FDD" w14:textId="77777777" w:rsidR="00556568" w:rsidRPr="00C8525F"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C8525F">
              <w:rPr>
                <w:rFonts w:ascii="Arial" w:hAnsi="Arial" w:cs="Arial"/>
                <w:strike/>
                <w:color w:val="000000"/>
                <w:sz w:val="18"/>
                <w:szCs w:val="18"/>
                <w:lang w:eastAsia="en-GB"/>
              </w:rPr>
              <w:t xml:space="preserve">   Perf. part: NR MIMO evolution for downlink and uplink</w:t>
            </w:r>
          </w:p>
        </w:tc>
        <w:tc>
          <w:tcPr>
            <w:tcW w:w="1701" w:type="dxa"/>
            <w:shd w:val="clear" w:color="auto" w:fill="auto"/>
            <w:tcMar>
              <w:left w:w="28" w:type="dxa"/>
              <w:right w:w="28" w:type="dxa"/>
            </w:tcMar>
            <w:hideMark/>
          </w:tcPr>
          <w:p w14:paraId="0C1F982C" w14:textId="061266D3" w:rsidR="00556568" w:rsidRPr="00C8525F"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C8525F">
              <w:rPr>
                <w:rFonts w:ascii="Arial" w:hAnsi="Arial" w:cs="Arial"/>
                <w:strike/>
                <w:color w:val="000000"/>
                <w:sz w:val="18"/>
                <w:szCs w:val="18"/>
                <w:lang w:val="es-ES" w:eastAsia="en-GB"/>
              </w:rPr>
              <w:t>N</w:t>
            </w:r>
            <w:r w:rsidRPr="00C8525F">
              <w:rPr>
                <w:rFonts w:ascii="Arial" w:hAnsi="Arial" w:cs="Arial"/>
                <w:strike/>
                <w:color w:val="000000"/>
                <w:sz w:val="2"/>
                <w:szCs w:val="18"/>
                <w:lang w:val="es-ES" w:eastAsia="en-GB"/>
              </w:rPr>
              <w:t xml:space="preserve"> </w:t>
            </w:r>
            <w:r w:rsidRPr="00C8525F">
              <w:rPr>
                <w:rFonts w:ascii="Arial" w:hAnsi="Arial" w:cs="Arial"/>
                <w:strike/>
                <w:color w:val="000000"/>
                <w:sz w:val="18"/>
                <w:szCs w:val="18"/>
                <w:lang w:val="es-ES" w:eastAsia="en-GB"/>
              </w:rPr>
              <w:t>R</w:t>
            </w:r>
            <w:r w:rsidRPr="00C8525F">
              <w:rPr>
                <w:rFonts w:ascii="Arial" w:hAnsi="Arial" w:cs="Arial"/>
                <w:strike/>
                <w:color w:val="000000"/>
                <w:sz w:val="2"/>
                <w:szCs w:val="18"/>
                <w:lang w:val="es-ES" w:eastAsia="en-GB"/>
              </w:rPr>
              <w:t xml:space="preserve"> </w:t>
            </w:r>
            <w:r w:rsidRPr="00C8525F">
              <w:rPr>
                <w:rFonts w:ascii="Arial" w:hAnsi="Arial" w:cs="Arial"/>
                <w:strike/>
                <w:color w:val="000000"/>
                <w:sz w:val="18"/>
                <w:szCs w:val="18"/>
                <w:lang w:val="es-ES" w:eastAsia="en-GB"/>
              </w:rPr>
              <w:t>_</w:t>
            </w:r>
            <w:r w:rsidRPr="00C8525F">
              <w:rPr>
                <w:rFonts w:ascii="Arial" w:hAnsi="Arial" w:cs="Arial"/>
                <w:strike/>
                <w:color w:val="000000"/>
                <w:sz w:val="2"/>
                <w:szCs w:val="18"/>
                <w:lang w:val="es-ES" w:eastAsia="en-GB"/>
              </w:rPr>
              <w:t xml:space="preserve"> </w:t>
            </w:r>
            <w:r w:rsidRPr="00C8525F">
              <w:rPr>
                <w:rFonts w:ascii="Arial" w:hAnsi="Arial" w:cs="Arial"/>
                <w:strike/>
                <w:color w:val="000000"/>
                <w:sz w:val="18"/>
                <w:szCs w:val="18"/>
                <w:lang w:val="es-ES" w:eastAsia="en-GB"/>
              </w:rPr>
              <w:t>M</w:t>
            </w:r>
            <w:r w:rsidRPr="00C8525F">
              <w:rPr>
                <w:rFonts w:ascii="Arial" w:hAnsi="Arial" w:cs="Arial"/>
                <w:strike/>
                <w:color w:val="000000"/>
                <w:sz w:val="2"/>
                <w:szCs w:val="18"/>
                <w:lang w:val="es-ES" w:eastAsia="en-GB"/>
              </w:rPr>
              <w:t xml:space="preserve"> </w:t>
            </w:r>
            <w:r w:rsidRPr="00C8525F">
              <w:rPr>
                <w:rFonts w:ascii="Arial" w:hAnsi="Arial" w:cs="Arial"/>
                <w:strike/>
                <w:color w:val="000000"/>
                <w:sz w:val="18"/>
                <w:szCs w:val="18"/>
                <w:lang w:val="es-ES" w:eastAsia="en-GB"/>
              </w:rPr>
              <w:t>I</w:t>
            </w:r>
            <w:r w:rsidRPr="00C8525F">
              <w:rPr>
                <w:rFonts w:ascii="Arial" w:hAnsi="Arial" w:cs="Arial"/>
                <w:strike/>
                <w:color w:val="000000"/>
                <w:sz w:val="2"/>
                <w:szCs w:val="18"/>
                <w:lang w:val="es-ES" w:eastAsia="en-GB"/>
              </w:rPr>
              <w:t xml:space="preserve"> </w:t>
            </w:r>
            <w:r w:rsidRPr="00C8525F">
              <w:rPr>
                <w:rFonts w:ascii="Arial" w:hAnsi="Arial" w:cs="Arial"/>
                <w:strike/>
                <w:color w:val="000000"/>
                <w:sz w:val="18"/>
                <w:szCs w:val="18"/>
                <w:lang w:val="es-ES" w:eastAsia="en-GB"/>
              </w:rPr>
              <w:t>M</w:t>
            </w:r>
            <w:r w:rsidRPr="00C8525F">
              <w:rPr>
                <w:rFonts w:ascii="Arial" w:hAnsi="Arial" w:cs="Arial"/>
                <w:strike/>
                <w:color w:val="000000"/>
                <w:sz w:val="2"/>
                <w:szCs w:val="18"/>
                <w:lang w:val="es-ES" w:eastAsia="en-GB"/>
              </w:rPr>
              <w:t xml:space="preserve"> </w:t>
            </w:r>
            <w:r w:rsidRPr="00C8525F">
              <w:rPr>
                <w:rFonts w:ascii="Arial" w:hAnsi="Arial" w:cs="Arial"/>
                <w:strike/>
                <w:color w:val="000000"/>
                <w:sz w:val="18"/>
                <w:szCs w:val="18"/>
                <w:lang w:val="es-ES" w:eastAsia="en-GB"/>
              </w:rPr>
              <w:t>O</w:t>
            </w:r>
            <w:r w:rsidRPr="00C8525F">
              <w:rPr>
                <w:rFonts w:ascii="Arial" w:hAnsi="Arial" w:cs="Arial"/>
                <w:strike/>
                <w:color w:val="000000"/>
                <w:sz w:val="2"/>
                <w:szCs w:val="18"/>
                <w:lang w:val="es-ES" w:eastAsia="en-GB"/>
              </w:rPr>
              <w:t xml:space="preserve"> </w:t>
            </w:r>
            <w:r w:rsidRPr="00C8525F">
              <w:rPr>
                <w:rFonts w:ascii="Arial" w:hAnsi="Arial" w:cs="Arial"/>
                <w:strike/>
                <w:color w:val="000000"/>
                <w:sz w:val="18"/>
                <w:szCs w:val="18"/>
                <w:lang w:val="es-ES" w:eastAsia="en-GB"/>
              </w:rPr>
              <w:t>_</w:t>
            </w:r>
            <w:r w:rsidRPr="00C8525F">
              <w:rPr>
                <w:rFonts w:ascii="Arial" w:hAnsi="Arial" w:cs="Arial"/>
                <w:strike/>
                <w:color w:val="000000"/>
                <w:sz w:val="2"/>
                <w:szCs w:val="18"/>
                <w:lang w:val="es-ES" w:eastAsia="en-GB"/>
              </w:rPr>
              <w:t xml:space="preserve"> </w:t>
            </w:r>
            <w:r w:rsidRPr="00C8525F">
              <w:rPr>
                <w:rFonts w:ascii="Arial" w:hAnsi="Arial" w:cs="Arial"/>
                <w:strike/>
                <w:color w:val="000000"/>
                <w:sz w:val="18"/>
                <w:szCs w:val="18"/>
                <w:lang w:val="es-ES" w:eastAsia="en-GB"/>
              </w:rPr>
              <w:t>e</w:t>
            </w:r>
            <w:r w:rsidRPr="00C8525F">
              <w:rPr>
                <w:rFonts w:ascii="Arial" w:hAnsi="Arial" w:cs="Arial"/>
                <w:strike/>
                <w:color w:val="000000"/>
                <w:sz w:val="2"/>
                <w:szCs w:val="18"/>
                <w:lang w:val="es-ES" w:eastAsia="en-GB"/>
              </w:rPr>
              <w:t xml:space="preserve"> </w:t>
            </w:r>
            <w:r w:rsidRPr="00C8525F">
              <w:rPr>
                <w:rFonts w:ascii="Arial" w:hAnsi="Arial" w:cs="Arial"/>
                <w:strike/>
                <w:color w:val="000000"/>
                <w:sz w:val="18"/>
                <w:szCs w:val="18"/>
                <w:lang w:val="es-ES" w:eastAsia="en-GB"/>
              </w:rPr>
              <w:t>v</w:t>
            </w:r>
            <w:r w:rsidRPr="00C8525F">
              <w:rPr>
                <w:rFonts w:ascii="Arial" w:hAnsi="Arial" w:cs="Arial"/>
                <w:strike/>
                <w:color w:val="000000"/>
                <w:sz w:val="2"/>
                <w:szCs w:val="18"/>
                <w:lang w:val="es-ES" w:eastAsia="en-GB"/>
              </w:rPr>
              <w:t xml:space="preserve"> </w:t>
            </w:r>
            <w:r w:rsidRPr="00C8525F">
              <w:rPr>
                <w:rFonts w:ascii="Arial" w:hAnsi="Arial" w:cs="Arial"/>
                <w:strike/>
                <w:color w:val="000000"/>
                <w:sz w:val="18"/>
                <w:szCs w:val="18"/>
                <w:lang w:val="es-ES" w:eastAsia="en-GB"/>
              </w:rPr>
              <w:t>o</w:t>
            </w:r>
            <w:r w:rsidRPr="00C8525F">
              <w:rPr>
                <w:rFonts w:ascii="Arial" w:hAnsi="Arial" w:cs="Arial"/>
                <w:strike/>
                <w:color w:val="000000"/>
                <w:sz w:val="2"/>
                <w:szCs w:val="18"/>
                <w:lang w:val="es-ES" w:eastAsia="en-GB"/>
              </w:rPr>
              <w:t xml:space="preserve"> </w:t>
            </w:r>
            <w:r w:rsidRPr="00C8525F">
              <w:rPr>
                <w:rFonts w:ascii="Arial" w:hAnsi="Arial" w:cs="Arial"/>
                <w:strike/>
                <w:color w:val="000000"/>
                <w:sz w:val="18"/>
                <w:szCs w:val="18"/>
                <w:lang w:val="es-ES" w:eastAsia="en-GB"/>
              </w:rPr>
              <w:t>_</w:t>
            </w:r>
            <w:r w:rsidRPr="00C8525F">
              <w:rPr>
                <w:rFonts w:ascii="Arial" w:hAnsi="Arial" w:cs="Arial"/>
                <w:strike/>
                <w:color w:val="000000"/>
                <w:sz w:val="2"/>
                <w:szCs w:val="18"/>
                <w:lang w:val="es-ES" w:eastAsia="en-GB"/>
              </w:rPr>
              <w:t xml:space="preserve"> </w:t>
            </w:r>
            <w:r w:rsidRPr="00C8525F">
              <w:rPr>
                <w:rFonts w:ascii="Arial" w:hAnsi="Arial" w:cs="Arial"/>
                <w:strike/>
                <w:color w:val="000000"/>
                <w:sz w:val="18"/>
                <w:szCs w:val="18"/>
                <w:lang w:val="es-ES" w:eastAsia="en-GB"/>
              </w:rPr>
              <w:t>D</w:t>
            </w:r>
            <w:r w:rsidRPr="00C8525F">
              <w:rPr>
                <w:rFonts w:ascii="Arial" w:hAnsi="Arial" w:cs="Arial"/>
                <w:strike/>
                <w:color w:val="000000"/>
                <w:sz w:val="2"/>
                <w:szCs w:val="18"/>
                <w:lang w:val="es-ES" w:eastAsia="en-GB"/>
              </w:rPr>
              <w:t xml:space="preserve"> </w:t>
            </w:r>
            <w:r w:rsidRPr="00C8525F">
              <w:rPr>
                <w:rFonts w:ascii="Arial" w:hAnsi="Arial" w:cs="Arial"/>
                <w:strike/>
                <w:color w:val="000000"/>
                <w:sz w:val="18"/>
                <w:szCs w:val="18"/>
                <w:lang w:val="es-ES" w:eastAsia="en-GB"/>
              </w:rPr>
              <w:t>L</w:t>
            </w:r>
            <w:r w:rsidRPr="00C8525F">
              <w:rPr>
                <w:rFonts w:ascii="Arial" w:hAnsi="Arial" w:cs="Arial"/>
                <w:strike/>
                <w:color w:val="000000"/>
                <w:sz w:val="2"/>
                <w:szCs w:val="18"/>
                <w:lang w:val="es-ES" w:eastAsia="en-GB"/>
              </w:rPr>
              <w:t xml:space="preserve"> </w:t>
            </w:r>
            <w:r w:rsidRPr="00C8525F">
              <w:rPr>
                <w:rFonts w:ascii="Arial" w:hAnsi="Arial" w:cs="Arial"/>
                <w:strike/>
                <w:color w:val="000000"/>
                <w:sz w:val="18"/>
                <w:szCs w:val="18"/>
                <w:lang w:val="es-ES" w:eastAsia="en-GB"/>
              </w:rPr>
              <w:t>_</w:t>
            </w:r>
            <w:r w:rsidRPr="00C8525F">
              <w:rPr>
                <w:rFonts w:ascii="Arial" w:hAnsi="Arial" w:cs="Arial"/>
                <w:strike/>
                <w:color w:val="000000"/>
                <w:sz w:val="2"/>
                <w:szCs w:val="18"/>
                <w:lang w:val="es-ES" w:eastAsia="en-GB"/>
              </w:rPr>
              <w:t xml:space="preserve"> </w:t>
            </w:r>
            <w:r w:rsidRPr="00C8525F">
              <w:rPr>
                <w:rFonts w:ascii="Arial" w:hAnsi="Arial" w:cs="Arial"/>
                <w:strike/>
                <w:color w:val="000000"/>
                <w:sz w:val="18"/>
                <w:szCs w:val="18"/>
                <w:lang w:val="es-ES" w:eastAsia="en-GB"/>
              </w:rPr>
              <w:t>U</w:t>
            </w:r>
            <w:r w:rsidRPr="00C8525F">
              <w:rPr>
                <w:rFonts w:ascii="Arial" w:hAnsi="Arial" w:cs="Arial"/>
                <w:strike/>
                <w:color w:val="000000"/>
                <w:sz w:val="2"/>
                <w:szCs w:val="18"/>
                <w:lang w:val="es-ES" w:eastAsia="en-GB"/>
              </w:rPr>
              <w:t xml:space="preserve"> </w:t>
            </w:r>
            <w:r w:rsidRPr="00C8525F">
              <w:rPr>
                <w:rFonts w:ascii="Arial" w:hAnsi="Arial" w:cs="Arial"/>
                <w:strike/>
                <w:color w:val="000000"/>
                <w:sz w:val="18"/>
                <w:szCs w:val="18"/>
                <w:lang w:val="es-ES" w:eastAsia="en-GB"/>
              </w:rPr>
              <w:t>L</w:t>
            </w:r>
            <w:r w:rsidRPr="00C8525F">
              <w:rPr>
                <w:rFonts w:ascii="Arial" w:hAnsi="Arial" w:cs="Arial"/>
                <w:strike/>
                <w:color w:val="000000"/>
                <w:sz w:val="2"/>
                <w:szCs w:val="18"/>
                <w:lang w:val="es-ES" w:eastAsia="en-GB"/>
              </w:rPr>
              <w:t xml:space="preserve"> </w:t>
            </w:r>
            <w:r w:rsidRPr="00C8525F">
              <w:rPr>
                <w:rFonts w:ascii="Arial" w:hAnsi="Arial" w:cs="Arial"/>
                <w:strike/>
                <w:color w:val="000000"/>
                <w:sz w:val="18"/>
                <w:szCs w:val="18"/>
                <w:lang w:val="es-ES" w:eastAsia="en-GB"/>
              </w:rPr>
              <w:t>-</w:t>
            </w:r>
            <w:r w:rsidRPr="00C8525F">
              <w:rPr>
                <w:rFonts w:ascii="Arial" w:hAnsi="Arial" w:cs="Arial"/>
                <w:strike/>
                <w:color w:val="000000"/>
                <w:sz w:val="2"/>
                <w:szCs w:val="18"/>
                <w:lang w:val="es-ES" w:eastAsia="en-GB"/>
              </w:rPr>
              <w:t xml:space="preserve"> </w:t>
            </w:r>
            <w:r w:rsidRPr="00C8525F">
              <w:rPr>
                <w:rFonts w:ascii="Arial" w:hAnsi="Arial" w:cs="Arial"/>
                <w:strike/>
                <w:color w:val="000000"/>
                <w:sz w:val="18"/>
                <w:szCs w:val="18"/>
                <w:lang w:val="es-ES" w:eastAsia="en-GB"/>
              </w:rPr>
              <w:t>P</w:t>
            </w:r>
            <w:r w:rsidRPr="00C8525F">
              <w:rPr>
                <w:rFonts w:ascii="Arial" w:hAnsi="Arial" w:cs="Arial"/>
                <w:strike/>
                <w:color w:val="000000"/>
                <w:sz w:val="2"/>
                <w:szCs w:val="18"/>
                <w:lang w:val="es-ES" w:eastAsia="en-GB"/>
              </w:rPr>
              <w:t xml:space="preserve"> </w:t>
            </w:r>
            <w:r w:rsidRPr="00C8525F">
              <w:rPr>
                <w:rFonts w:ascii="Arial" w:hAnsi="Arial" w:cs="Arial"/>
                <w:strike/>
                <w:color w:val="000000"/>
                <w:sz w:val="18"/>
                <w:szCs w:val="18"/>
                <w:lang w:val="es-ES" w:eastAsia="en-GB"/>
              </w:rPr>
              <w:t>e</w:t>
            </w:r>
            <w:r w:rsidRPr="00C8525F">
              <w:rPr>
                <w:rFonts w:ascii="Arial" w:hAnsi="Arial" w:cs="Arial"/>
                <w:strike/>
                <w:color w:val="000000"/>
                <w:sz w:val="2"/>
                <w:szCs w:val="18"/>
                <w:lang w:val="es-ES" w:eastAsia="en-GB"/>
              </w:rPr>
              <w:t xml:space="preserve"> </w:t>
            </w:r>
            <w:r w:rsidRPr="00C8525F">
              <w:rPr>
                <w:rFonts w:ascii="Arial" w:hAnsi="Arial" w:cs="Arial"/>
                <w:strike/>
                <w:color w:val="000000"/>
                <w:sz w:val="18"/>
                <w:szCs w:val="18"/>
                <w:lang w:val="es-ES" w:eastAsia="en-GB"/>
              </w:rPr>
              <w:t>r</w:t>
            </w:r>
            <w:r w:rsidRPr="00C8525F">
              <w:rPr>
                <w:rFonts w:ascii="Arial" w:hAnsi="Arial" w:cs="Arial"/>
                <w:strike/>
                <w:color w:val="000000"/>
                <w:sz w:val="2"/>
                <w:szCs w:val="18"/>
                <w:lang w:val="es-ES" w:eastAsia="en-GB"/>
              </w:rPr>
              <w:t xml:space="preserve"> </w:t>
            </w:r>
            <w:r w:rsidRPr="00C8525F">
              <w:rPr>
                <w:rFonts w:ascii="Arial" w:hAnsi="Arial" w:cs="Arial"/>
                <w:strike/>
                <w:color w:val="000000"/>
                <w:sz w:val="18"/>
                <w:szCs w:val="18"/>
                <w:lang w:val="es-ES" w:eastAsia="en-GB"/>
              </w:rPr>
              <w:t>f</w:t>
            </w:r>
            <w:r w:rsidRPr="00C8525F">
              <w:rPr>
                <w:rFonts w:ascii="Arial" w:hAnsi="Arial" w:cs="Arial"/>
                <w:strike/>
                <w:color w:val="000000"/>
                <w:sz w:val="2"/>
                <w:szCs w:val="18"/>
                <w:lang w:val="es-ES" w:eastAsia="en-GB"/>
              </w:rPr>
              <w:t xml:space="preserve"> </w:t>
            </w:r>
          </w:p>
        </w:tc>
        <w:tc>
          <w:tcPr>
            <w:tcW w:w="397" w:type="dxa"/>
            <w:shd w:val="clear" w:color="auto" w:fill="auto"/>
            <w:tcMar>
              <w:left w:w="28" w:type="dxa"/>
              <w:right w:w="28" w:type="dxa"/>
            </w:tcMar>
            <w:hideMark/>
          </w:tcPr>
          <w:p w14:paraId="331D7D04" w14:textId="77777777" w:rsidR="00556568" w:rsidRPr="00C8525F"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C8525F">
              <w:rPr>
                <w:rFonts w:ascii="Arial" w:hAnsi="Arial" w:cs="Arial"/>
                <w:strike/>
                <w:color w:val="000000"/>
                <w:sz w:val="18"/>
                <w:szCs w:val="18"/>
                <w:lang w:eastAsia="en-GB"/>
              </w:rPr>
              <w:t>R1</w:t>
            </w:r>
          </w:p>
        </w:tc>
        <w:tc>
          <w:tcPr>
            <w:tcW w:w="850" w:type="dxa"/>
            <w:shd w:val="clear" w:color="auto" w:fill="auto"/>
            <w:tcMar>
              <w:left w:w="28" w:type="dxa"/>
              <w:right w:w="28" w:type="dxa"/>
            </w:tcMar>
            <w:hideMark/>
          </w:tcPr>
          <w:p w14:paraId="0D51E2AA" w14:textId="2B2D99B4" w:rsidR="00556568" w:rsidRPr="00C8525F"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878" w:history="1">
              <w:r w:rsidR="00556568" w:rsidRPr="00C8525F">
                <w:rPr>
                  <w:rFonts w:ascii="Calibri" w:hAnsi="Calibri" w:cs="Calibri"/>
                  <w:strike/>
                  <w:color w:val="0563C1"/>
                  <w:sz w:val="18"/>
                  <w:szCs w:val="18"/>
                  <w:u w:val="single"/>
                  <w:lang w:eastAsia="en-GB"/>
                </w:rPr>
                <w:t>RP-223276</w:t>
              </w:r>
            </w:hyperlink>
          </w:p>
        </w:tc>
        <w:tc>
          <w:tcPr>
            <w:tcW w:w="2268" w:type="dxa"/>
            <w:shd w:val="clear" w:color="auto" w:fill="auto"/>
            <w:tcMar>
              <w:left w:w="28" w:type="dxa"/>
              <w:right w:w="28" w:type="dxa"/>
            </w:tcMar>
            <w:hideMark/>
          </w:tcPr>
          <w:p w14:paraId="19714FEE" w14:textId="77777777" w:rsidR="00556568" w:rsidRPr="00C8525F"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C8525F">
              <w:rPr>
                <w:rFonts w:ascii="Arial" w:hAnsi="Arial" w:cs="Arial"/>
                <w:b/>
                <w:bCs/>
                <w:strike/>
                <w:color w:val="000000"/>
                <w:sz w:val="18"/>
                <w:szCs w:val="18"/>
                <w:lang w:eastAsia="en-GB"/>
              </w:rPr>
              <w:t>Eko Onggosanusi, Samsung</w:t>
            </w:r>
          </w:p>
        </w:tc>
        <w:tc>
          <w:tcPr>
            <w:tcW w:w="850" w:type="dxa"/>
            <w:shd w:val="clear" w:color="auto" w:fill="auto"/>
            <w:tcMar>
              <w:left w:w="28" w:type="dxa"/>
              <w:right w:w="28" w:type="dxa"/>
            </w:tcMar>
            <w:hideMark/>
          </w:tcPr>
          <w:p w14:paraId="3B08C24D" w14:textId="77777777" w:rsidR="00556568" w:rsidRPr="00C8525F"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C8525F">
              <w:rPr>
                <w:rFonts w:ascii="Arial" w:hAnsi="Arial" w:cs="Arial"/>
                <w:strike/>
                <w:color w:val="000000"/>
                <w:sz w:val="18"/>
                <w:szCs w:val="18"/>
                <w:lang w:eastAsia="en-GB"/>
              </w:rPr>
              <w:t>S</w:t>
            </w:r>
          </w:p>
        </w:tc>
      </w:tr>
      <w:tr w:rsidR="00556568" w:rsidRPr="00C8525F" w14:paraId="614885BF" w14:textId="77777777" w:rsidTr="0041562B">
        <w:trPr>
          <w:trHeight w:val="255"/>
        </w:trPr>
        <w:tc>
          <w:tcPr>
            <w:tcW w:w="757" w:type="dxa"/>
            <w:shd w:val="clear" w:color="auto" w:fill="auto"/>
            <w:tcMar>
              <w:left w:w="28" w:type="dxa"/>
              <w:right w:w="28" w:type="dxa"/>
            </w:tcMar>
            <w:hideMark/>
          </w:tcPr>
          <w:p w14:paraId="1FDA317D" w14:textId="77777777" w:rsidR="00556568" w:rsidRPr="00C8525F"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C8525F">
              <w:rPr>
                <w:rFonts w:ascii="Arial" w:hAnsi="Arial" w:cs="Arial"/>
                <w:strike/>
                <w:color w:val="000000"/>
                <w:sz w:val="18"/>
                <w:szCs w:val="18"/>
                <w:lang w:eastAsia="en-GB"/>
              </w:rPr>
              <w:t>940082</w:t>
            </w:r>
          </w:p>
        </w:tc>
        <w:tc>
          <w:tcPr>
            <w:tcW w:w="3969" w:type="dxa"/>
            <w:shd w:val="clear" w:color="auto" w:fill="auto"/>
            <w:tcMar>
              <w:left w:w="28" w:type="dxa"/>
              <w:right w:w="28" w:type="dxa"/>
            </w:tcMar>
            <w:hideMark/>
          </w:tcPr>
          <w:p w14:paraId="10A948B4" w14:textId="77777777" w:rsidR="00556568" w:rsidRPr="00C8525F"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C8525F">
              <w:rPr>
                <w:rFonts w:ascii="Arial" w:hAnsi="Arial" w:cs="Arial"/>
                <w:i/>
                <w:iCs/>
                <w:strike/>
                <w:color w:val="000000"/>
                <w:sz w:val="18"/>
                <w:szCs w:val="18"/>
                <w:lang w:eastAsia="en-GB"/>
              </w:rPr>
              <w:t>Study on evolution of NR duplex operation</w:t>
            </w:r>
          </w:p>
        </w:tc>
        <w:tc>
          <w:tcPr>
            <w:tcW w:w="1701" w:type="dxa"/>
            <w:shd w:val="clear" w:color="auto" w:fill="auto"/>
            <w:tcMar>
              <w:left w:w="28" w:type="dxa"/>
              <w:right w:w="28" w:type="dxa"/>
            </w:tcMar>
            <w:hideMark/>
          </w:tcPr>
          <w:p w14:paraId="4956CF06" w14:textId="6EA3CC46" w:rsidR="00556568" w:rsidRPr="00C8525F"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C8525F">
              <w:rPr>
                <w:rFonts w:ascii="Arial" w:hAnsi="Arial" w:cs="Arial"/>
                <w:strike/>
                <w:color w:val="000000"/>
                <w:sz w:val="18"/>
                <w:szCs w:val="18"/>
                <w:lang w:val="es-ES" w:eastAsia="en-GB"/>
              </w:rPr>
              <w:t>F</w:t>
            </w:r>
            <w:r w:rsidRPr="00C8525F">
              <w:rPr>
                <w:rFonts w:ascii="Arial" w:hAnsi="Arial" w:cs="Arial"/>
                <w:strike/>
                <w:color w:val="000000"/>
                <w:sz w:val="2"/>
                <w:szCs w:val="18"/>
                <w:lang w:val="es-ES" w:eastAsia="en-GB"/>
              </w:rPr>
              <w:t xml:space="preserve"> </w:t>
            </w:r>
            <w:r w:rsidRPr="00C8525F">
              <w:rPr>
                <w:rFonts w:ascii="Arial" w:hAnsi="Arial" w:cs="Arial"/>
                <w:strike/>
                <w:color w:val="000000"/>
                <w:sz w:val="18"/>
                <w:szCs w:val="18"/>
                <w:lang w:val="es-ES" w:eastAsia="en-GB"/>
              </w:rPr>
              <w:t>S</w:t>
            </w:r>
            <w:r w:rsidRPr="00C8525F">
              <w:rPr>
                <w:rFonts w:ascii="Arial" w:hAnsi="Arial" w:cs="Arial"/>
                <w:strike/>
                <w:color w:val="000000"/>
                <w:sz w:val="2"/>
                <w:szCs w:val="18"/>
                <w:lang w:val="es-ES" w:eastAsia="en-GB"/>
              </w:rPr>
              <w:t xml:space="preserve"> </w:t>
            </w:r>
            <w:r w:rsidRPr="00C8525F">
              <w:rPr>
                <w:rFonts w:ascii="Arial" w:hAnsi="Arial" w:cs="Arial"/>
                <w:strike/>
                <w:color w:val="000000"/>
                <w:sz w:val="18"/>
                <w:szCs w:val="18"/>
                <w:lang w:val="es-ES" w:eastAsia="en-GB"/>
              </w:rPr>
              <w:t>_</w:t>
            </w:r>
            <w:r w:rsidRPr="00C8525F">
              <w:rPr>
                <w:rFonts w:ascii="Arial" w:hAnsi="Arial" w:cs="Arial"/>
                <w:strike/>
                <w:color w:val="000000"/>
                <w:sz w:val="2"/>
                <w:szCs w:val="18"/>
                <w:lang w:val="es-ES" w:eastAsia="en-GB"/>
              </w:rPr>
              <w:t xml:space="preserve"> </w:t>
            </w:r>
            <w:r w:rsidRPr="00C8525F">
              <w:rPr>
                <w:rFonts w:ascii="Arial" w:hAnsi="Arial" w:cs="Arial"/>
                <w:strike/>
                <w:color w:val="000000"/>
                <w:sz w:val="18"/>
                <w:szCs w:val="18"/>
                <w:lang w:val="es-ES" w:eastAsia="en-GB"/>
              </w:rPr>
              <w:t>N</w:t>
            </w:r>
            <w:r w:rsidRPr="00C8525F">
              <w:rPr>
                <w:rFonts w:ascii="Arial" w:hAnsi="Arial" w:cs="Arial"/>
                <w:strike/>
                <w:color w:val="000000"/>
                <w:sz w:val="2"/>
                <w:szCs w:val="18"/>
                <w:lang w:val="es-ES" w:eastAsia="en-GB"/>
              </w:rPr>
              <w:t xml:space="preserve"> </w:t>
            </w:r>
            <w:r w:rsidRPr="00C8525F">
              <w:rPr>
                <w:rFonts w:ascii="Arial" w:hAnsi="Arial" w:cs="Arial"/>
                <w:strike/>
                <w:color w:val="000000"/>
                <w:sz w:val="18"/>
                <w:szCs w:val="18"/>
                <w:lang w:val="es-ES" w:eastAsia="en-GB"/>
              </w:rPr>
              <w:t>R</w:t>
            </w:r>
            <w:r w:rsidRPr="00C8525F">
              <w:rPr>
                <w:rFonts w:ascii="Arial" w:hAnsi="Arial" w:cs="Arial"/>
                <w:strike/>
                <w:color w:val="000000"/>
                <w:sz w:val="2"/>
                <w:szCs w:val="18"/>
                <w:lang w:val="es-ES" w:eastAsia="en-GB"/>
              </w:rPr>
              <w:t xml:space="preserve"> </w:t>
            </w:r>
            <w:r w:rsidRPr="00C8525F">
              <w:rPr>
                <w:rFonts w:ascii="Arial" w:hAnsi="Arial" w:cs="Arial"/>
                <w:strike/>
                <w:color w:val="000000"/>
                <w:sz w:val="18"/>
                <w:szCs w:val="18"/>
                <w:lang w:val="es-ES" w:eastAsia="en-GB"/>
              </w:rPr>
              <w:t>_</w:t>
            </w:r>
            <w:r w:rsidRPr="00C8525F">
              <w:rPr>
                <w:rFonts w:ascii="Arial" w:hAnsi="Arial" w:cs="Arial"/>
                <w:strike/>
                <w:color w:val="000000"/>
                <w:sz w:val="2"/>
                <w:szCs w:val="18"/>
                <w:lang w:val="es-ES" w:eastAsia="en-GB"/>
              </w:rPr>
              <w:t xml:space="preserve"> </w:t>
            </w:r>
            <w:r w:rsidRPr="00C8525F">
              <w:rPr>
                <w:rFonts w:ascii="Arial" w:hAnsi="Arial" w:cs="Arial"/>
                <w:strike/>
                <w:color w:val="000000"/>
                <w:sz w:val="18"/>
                <w:szCs w:val="18"/>
                <w:lang w:val="es-ES" w:eastAsia="en-GB"/>
              </w:rPr>
              <w:t>d</w:t>
            </w:r>
            <w:r w:rsidRPr="00C8525F">
              <w:rPr>
                <w:rFonts w:ascii="Arial" w:hAnsi="Arial" w:cs="Arial"/>
                <w:strike/>
                <w:color w:val="000000"/>
                <w:sz w:val="2"/>
                <w:szCs w:val="18"/>
                <w:lang w:val="es-ES" w:eastAsia="en-GB"/>
              </w:rPr>
              <w:t xml:space="preserve"> </w:t>
            </w:r>
            <w:r w:rsidRPr="00C8525F">
              <w:rPr>
                <w:rFonts w:ascii="Arial" w:hAnsi="Arial" w:cs="Arial"/>
                <w:strike/>
                <w:color w:val="000000"/>
                <w:sz w:val="18"/>
                <w:szCs w:val="18"/>
                <w:lang w:val="es-ES" w:eastAsia="en-GB"/>
              </w:rPr>
              <w:t>u</w:t>
            </w:r>
            <w:r w:rsidRPr="00C8525F">
              <w:rPr>
                <w:rFonts w:ascii="Arial" w:hAnsi="Arial" w:cs="Arial"/>
                <w:strike/>
                <w:color w:val="000000"/>
                <w:sz w:val="2"/>
                <w:szCs w:val="18"/>
                <w:lang w:val="es-ES" w:eastAsia="en-GB"/>
              </w:rPr>
              <w:t xml:space="preserve"> </w:t>
            </w:r>
            <w:r w:rsidRPr="00C8525F">
              <w:rPr>
                <w:rFonts w:ascii="Arial" w:hAnsi="Arial" w:cs="Arial"/>
                <w:strike/>
                <w:color w:val="000000"/>
                <w:sz w:val="18"/>
                <w:szCs w:val="18"/>
                <w:lang w:val="es-ES" w:eastAsia="en-GB"/>
              </w:rPr>
              <w:t>p</w:t>
            </w:r>
            <w:r w:rsidRPr="00C8525F">
              <w:rPr>
                <w:rFonts w:ascii="Arial" w:hAnsi="Arial" w:cs="Arial"/>
                <w:strike/>
                <w:color w:val="000000"/>
                <w:sz w:val="2"/>
                <w:szCs w:val="18"/>
                <w:lang w:val="es-ES" w:eastAsia="en-GB"/>
              </w:rPr>
              <w:t xml:space="preserve"> </w:t>
            </w:r>
            <w:r w:rsidRPr="00C8525F">
              <w:rPr>
                <w:rFonts w:ascii="Arial" w:hAnsi="Arial" w:cs="Arial"/>
                <w:strike/>
                <w:color w:val="000000"/>
                <w:sz w:val="18"/>
                <w:szCs w:val="18"/>
                <w:lang w:val="es-ES" w:eastAsia="en-GB"/>
              </w:rPr>
              <w:t>l</w:t>
            </w:r>
            <w:r w:rsidRPr="00C8525F">
              <w:rPr>
                <w:rFonts w:ascii="Arial" w:hAnsi="Arial" w:cs="Arial"/>
                <w:strike/>
                <w:color w:val="000000"/>
                <w:sz w:val="2"/>
                <w:szCs w:val="18"/>
                <w:lang w:val="es-ES" w:eastAsia="en-GB"/>
              </w:rPr>
              <w:t xml:space="preserve"> </w:t>
            </w:r>
            <w:r w:rsidRPr="00C8525F">
              <w:rPr>
                <w:rFonts w:ascii="Arial" w:hAnsi="Arial" w:cs="Arial"/>
                <w:strike/>
                <w:color w:val="000000"/>
                <w:sz w:val="18"/>
                <w:szCs w:val="18"/>
                <w:lang w:val="es-ES" w:eastAsia="en-GB"/>
              </w:rPr>
              <w:t>e</w:t>
            </w:r>
            <w:r w:rsidRPr="00C8525F">
              <w:rPr>
                <w:rFonts w:ascii="Arial" w:hAnsi="Arial" w:cs="Arial"/>
                <w:strike/>
                <w:color w:val="000000"/>
                <w:sz w:val="2"/>
                <w:szCs w:val="18"/>
                <w:lang w:val="es-ES" w:eastAsia="en-GB"/>
              </w:rPr>
              <w:t xml:space="preserve"> </w:t>
            </w:r>
            <w:r w:rsidRPr="00C8525F">
              <w:rPr>
                <w:rFonts w:ascii="Arial" w:hAnsi="Arial" w:cs="Arial"/>
                <w:strike/>
                <w:color w:val="000000"/>
                <w:sz w:val="18"/>
                <w:szCs w:val="18"/>
                <w:lang w:val="es-ES" w:eastAsia="en-GB"/>
              </w:rPr>
              <w:t>x</w:t>
            </w:r>
            <w:r w:rsidRPr="00C8525F">
              <w:rPr>
                <w:rFonts w:ascii="Arial" w:hAnsi="Arial" w:cs="Arial"/>
                <w:strike/>
                <w:color w:val="000000"/>
                <w:sz w:val="2"/>
                <w:szCs w:val="18"/>
                <w:lang w:val="es-ES" w:eastAsia="en-GB"/>
              </w:rPr>
              <w:t xml:space="preserve"> </w:t>
            </w:r>
            <w:r w:rsidRPr="00C8525F">
              <w:rPr>
                <w:rFonts w:ascii="Arial" w:hAnsi="Arial" w:cs="Arial"/>
                <w:strike/>
                <w:color w:val="000000"/>
                <w:sz w:val="18"/>
                <w:szCs w:val="18"/>
                <w:lang w:val="es-ES" w:eastAsia="en-GB"/>
              </w:rPr>
              <w:t>_</w:t>
            </w:r>
            <w:r w:rsidRPr="00C8525F">
              <w:rPr>
                <w:rFonts w:ascii="Arial" w:hAnsi="Arial" w:cs="Arial"/>
                <w:strike/>
                <w:color w:val="000000"/>
                <w:sz w:val="2"/>
                <w:szCs w:val="18"/>
                <w:lang w:val="es-ES" w:eastAsia="en-GB"/>
              </w:rPr>
              <w:t xml:space="preserve"> </w:t>
            </w:r>
            <w:r w:rsidRPr="00C8525F">
              <w:rPr>
                <w:rFonts w:ascii="Arial" w:hAnsi="Arial" w:cs="Arial"/>
                <w:strike/>
                <w:color w:val="000000"/>
                <w:sz w:val="18"/>
                <w:szCs w:val="18"/>
                <w:lang w:val="es-ES" w:eastAsia="en-GB"/>
              </w:rPr>
              <w:t>e</w:t>
            </w:r>
            <w:r w:rsidRPr="00C8525F">
              <w:rPr>
                <w:rFonts w:ascii="Arial" w:hAnsi="Arial" w:cs="Arial"/>
                <w:strike/>
                <w:color w:val="000000"/>
                <w:sz w:val="2"/>
                <w:szCs w:val="18"/>
                <w:lang w:val="es-ES" w:eastAsia="en-GB"/>
              </w:rPr>
              <w:t xml:space="preserve"> </w:t>
            </w:r>
            <w:r w:rsidRPr="00C8525F">
              <w:rPr>
                <w:rFonts w:ascii="Arial" w:hAnsi="Arial" w:cs="Arial"/>
                <w:strike/>
                <w:color w:val="000000"/>
                <w:sz w:val="18"/>
                <w:szCs w:val="18"/>
                <w:lang w:val="es-ES" w:eastAsia="en-GB"/>
              </w:rPr>
              <w:t>v</w:t>
            </w:r>
            <w:r w:rsidRPr="00C8525F">
              <w:rPr>
                <w:rFonts w:ascii="Arial" w:hAnsi="Arial" w:cs="Arial"/>
                <w:strike/>
                <w:color w:val="000000"/>
                <w:sz w:val="2"/>
                <w:szCs w:val="18"/>
                <w:lang w:val="es-ES" w:eastAsia="en-GB"/>
              </w:rPr>
              <w:t xml:space="preserve"> </w:t>
            </w:r>
            <w:r w:rsidRPr="00C8525F">
              <w:rPr>
                <w:rFonts w:ascii="Arial" w:hAnsi="Arial" w:cs="Arial"/>
                <w:strike/>
                <w:color w:val="000000"/>
                <w:sz w:val="18"/>
                <w:szCs w:val="18"/>
                <w:lang w:val="es-ES" w:eastAsia="en-GB"/>
              </w:rPr>
              <w:t>o</w:t>
            </w:r>
            <w:r w:rsidRPr="00C8525F">
              <w:rPr>
                <w:rFonts w:ascii="Arial" w:hAnsi="Arial" w:cs="Arial"/>
                <w:strike/>
                <w:color w:val="000000"/>
                <w:sz w:val="2"/>
                <w:szCs w:val="18"/>
                <w:lang w:val="es-ES" w:eastAsia="en-GB"/>
              </w:rPr>
              <w:t xml:space="preserve"> </w:t>
            </w:r>
          </w:p>
        </w:tc>
        <w:tc>
          <w:tcPr>
            <w:tcW w:w="397" w:type="dxa"/>
            <w:shd w:val="clear" w:color="auto" w:fill="auto"/>
            <w:tcMar>
              <w:left w:w="28" w:type="dxa"/>
              <w:right w:w="28" w:type="dxa"/>
            </w:tcMar>
            <w:hideMark/>
          </w:tcPr>
          <w:p w14:paraId="2250E469" w14:textId="77777777" w:rsidR="00556568" w:rsidRPr="00C8525F"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C8525F">
              <w:rPr>
                <w:rFonts w:ascii="Arial" w:hAnsi="Arial" w:cs="Arial"/>
                <w:strike/>
                <w:color w:val="000000"/>
                <w:sz w:val="18"/>
                <w:szCs w:val="18"/>
                <w:lang w:eastAsia="en-GB"/>
              </w:rPr>
              <w:t>R1</w:t>
            </w:r>
          </w:p>
        </w:tc>
        <w:tc>
          <w:tcPr>
            <w:tcW w:w="850" w:type="dxa"/>
            <w:shd w:val="clear" w:color="auto" w:fill="auto"/>
            <w:tcMar>
              <w:left w:w="28" w:type="dxa"/>
              <w:right w:w="28" w:type="dxa"/>
            </w:tcMar>
            <w:hideMark/>
          </w:tcPr>
          <w:p w14:paraId="145751B6" w14:textId="1845A0C2" w:rsidR="00556568" w:rsidRPr="00C8525F"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879" w:history="1">
              <w:r w:rsidR="00556568" w:rsidRPr="00C8525F">
                <w:rPr>
                  <w:rFonts w:ascii="Calibri" w:hAnsi="Calibri" w:cs="Calibri"/>
                  <w:strike/>
                  <w:color w:val="0563C1"/>
                  <w:sz w:val="18"/>
                  <w:szCs w:val="18"/>
                  <w:u w:val="single"/>
                  <w:lang w:eastAsia="en-GB"/>
                </w:rPr>
                <w:t>RP-223041</w:t>
              </w:r>
            </w:hyperlink>
          </w:p>
        </w:tc>
        <w:tc>
          <w:tcPr>
            <w:tcW w:w="2268" w:type="dxa"/>
            <w:shd w:val="clear" w:color="auto" w:fill="auto"/>
            <w:tcMar>
              <w:left w:w="28" w:type="dxa"/>
              <w:right w:w="28" w:type="dxa"/>
            </w:tcMar>
            <w:hideMark/>
          </w:tcPr>
          <w:p w14:paraId="74E6641E" w14:textId="77777777" w:rsidR="00556568" w:rsidRPr="00C8525F"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C8525F">
              <w:rPr>
                <w:rFonts w:ascii="Arial" w:hAnsi="Arial" w:cs="Arial"/>
                <w:b/>
                <w:bCs/>
                <w:strike/>
                <w:color w:val="000000"/>
                <w:sz w:val="18"/>
                <w:szCs w:val="18"/>
                <w:lang w:eastAsia="en-GB"/>
              </w:rPr>
              <w:t>Fei WANG, CMCC</w:t>
            </w:r>
          </w:p>
        </w:tc>
        <w:tc>
          <w:tcPr>
            <w:tcW w:w="850" w:type="dxa"/>
            <w:shd w:val="clear" w:color="auto" w:fill="auto"/>
            <w:tcMar>
              <w:left w:w="28" w:type="dxa"/>
              <w:right w:w="28" w:type="dxa"/>
            </w:tcMar>
            <w:hideMark/>
          </w:tcPr>
          <w:p w14:paraId="04CDABE8" w14:textId="77777777" w:rsidR="00556568" w:rsidRPr="00C8525F"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C8525F">
              <w:rPr>
                <w:rFonts w:ascii="Arial" w:hAnsi="Arial" w:cs="Arial"/>
                <w:strike/>
                <w:color w:val="000000"/>
                <w:sz w:val="18"/>
                <w:szCs w:val="18"/>
                <w:lang w:eastAsia="en-GB"/>
              </w:rPr>
              <w:t>S</w:t>
            </w:r>
          </w:p>
        </w:tc>
      </w:tr>
      <w:tr w:rsidR="00556568" w:rsidRPr="00E62FB5" w14:paraId="3A05B15B" w14:textId="77777777" w:rsidTr="0041562B">
        <w:trPr>
          <w:trHeight w:val="255"/>
        </w:trPr>
        <w:tc>
          <w:tcPr>
            <w:tcW w:w="757" w:type="dxa"/>
            <w:shd w:val="clear" w:color="auto" w:fill="auto"/>
            <w:tcMar>
              <w:left w:w="28" w:type="dxa"/>
              <w:right w:w="28" w:type="dxa"/>
            </w:tcMar>
            <w:hideMark/>
          </w:tcPr>
          <w:p w14:paraId="363FDF82" w14:textId="77777777" w:rsidR="00556568" w:rsidRPr="00E62FB5"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E62FB5">
              <w:rPr>
                <w:rFonts w:ascii="Arial" w:hAnsi="Arial" w:cs="Arial"/>
                <w:b/>
                <w:bCs/>
                <w:strike/>
                <w:color w:val="000000"/>
                <w:sz w:val="18"/>
                <w:szCs w:val="18"/>
                <w:lang w:eastAsia="en-GB"/>
              </w:rPr>
              <w:t>970079</w:t>
            </w:r>
          </w:p>
        </w:tc>
        <w:tc>
          <w:tcPr>
            <w:tcW w:w="3969" w:type="dxa"/>
            <w:shd w:val="clear" w:color="auto" w:fill="auto"/>
            <w:tcMar>
              <w:left w:w="28" w:type="dxa"/>
              <w:right w:w="28" w:type="dxa"/>
            </w:tcMar>
            <w:hideMark/>
          </w:tcPr>
          <w:p w14:paraId="4B6E4003" w14:textId="77777777" w:rsidR="00556568" w:rsidRPr="00E62FB5"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E62FB5">
              <w:rPr>
                <w:rFonts w:ascii="Arial" w:hAnsi="Arial" w:cs="Arial"/>
                <w:b/>
                <w:bCs/>
                <w:strike/>
                <w:color w:val="0000FF"/>
                <w:sz w:val="18"/>
                <w:szCs w:val="18"/>
                <w:lang w:eastAsia="en-GB"/>
              </w:rPr>
              <w:t xml:space="preserve">NR network-controlled repeaters </w:t>
            </w:r>
          </w:p>
        </w:tc>
        <w:tc>
          <w:tcPr>
            <w:tcW w:w="1701" w:type="dxa"/>
            <w:shd w:val="clear" w:color="auto" w:fill="auto"/>
            <w:tcMar>
              <w:left w:w="28" w:type="dxa"/>
              <w:right w:w="28" w:type="dxa"/>
            </w:tcMar>
            <w:hideMark/>
          </w:tcPr>
          <w:p w14:paraId="5F9A9F5C" w14:textId="13F984CD" w:rsidR="00556568" w:rsidRPr="00E62FB5"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E62FB5">
              <w:rPr>
                <w:rFonts w:ascii="Arial" w:hAnsi="Arial" w:cs="Arial"/>
                <w:b/>
                <w:bCs/>
                <w:strike/>
                <w:color w:val="000000"/>
                <w:sz w:val="18"/>
                <w:szCs w:val="18"/>
                <w:lang w:eastAsia="en-GB"/>
              </w:rPr>
              <w:t>N</w:t>
            </w:r>
            <w:r w:rsidRPr="00E62FB5">
              <w:rPr>
                <w:rFonts w:ascii="Arial" w:hAnsi="Arial" w:cs="Arial"/>
                <w:b/>
                <w:bCs/>
                <w:strike/>
                <w:color w:val="000000"/>
                <w:sz w:val="2"/>
                <w:szCs w:val="18"/>
                <w:lang w:eastAsia="en-GB"/>
              </w:rPr>
              <w:t xml:space="preserve"> </w:t>
            </w:r>
            <w:r w:rsidRPr="00E62FB5">
              <w:rPr>
                <w:rFonts w:ascii="Arial" w:hAnsi="Arial" w:cs="Arial"/>
                <w:b/>
                <w:bCs/>
                <w:strike/>
                <w:color w:val="000000"/>
                <w:sz w:val="18"/>
                <w:szCs w:val="18"/>
                <w:lang w:eastAsia="en-GB"/>
              </w:rPr>
              <w:t>R</w:t>
            </w:r>
            <w:r w:rsidRPr="00E62FB5">
              <w:rPr>
                <w:rFonts w:ascii="Arial" w:hAnsi="Arial" w:cs="Arial"/>
                <w:b/>
                <w:bCs/>
                <w:strike/>
                <w:color w:val="000000"/>
                <w:sz w:val="2"/>
                <w:szCs w:val="18"/>
                <w:lang w:eastAsia="en-GB"/>
              </w:rPr>
              <w:t xml:space="preserve"> </w:t>
            </w:r>
            <w:r w:rsidRPr="00E62FB5">
              <w:rPr>
                <w:rFonts w:ascii="Arial" w:hAnsi="Arial" w:cs="Arial"/>
                <w:b/>
                <w:bCs/>
                <w:strike/>
                <w:color w:val="000000"/>
                <w:sz w:val="18"/>
                <w:szCs w:val="18"/>
                <w:lang w:eastAsia="en-GB"/>
              </w:rPr>
              <w:t>_</w:t>
            </w:r>
            <w:r w:rsidRPr="00E62FB5">
              <w:rPr>
                <w:rFonts w:ascii="Arial" w:hAnsi="Arial" w:cs="Arial"/>
                <w:b/>
                <w:bCs/>
                <w:strike/>
                <w:color w:val="000000"/>
                <w:sz w:val="2"/>
                <w:szCs w:val="18"/>
                <w:lang w:eastAsia="en-GB"/>
              </w:rPr>
              <w:t xml:space="preserve"> </w:t>
            </w:r>
            <w:r w:rsidRPr="00E62FB5">
              <w:rPr>
                <w:rFonts w:ascii="Arial" w:hAnsi="Arial" w:cs="Arial"/>
                <w:b/>
                <w:bCs/>
                <w:strike/>
                <w:color w:val="000000"/>
                <w:sz w:val="18"/>
                <w:szCs w:val="18"/>
                <w:lang w:eastAsia="en-GB"/>
              </w:rPr>
              <w:t>n</w:t>
            </w:r>
            <w:r w:rsidRPr="00E62FB5">
              <w:rPr>
                <w:rFonts w:ascii="Arial" w:hAnsi="Arial" w:cs="Arial"/>
                <w:b/>
                <w:bCs/>
                <w:strike/>
                <w:color w:val="000000"/>
                <w:sz w:val="2"/>
                <w:szCs w:val="18"/>
                <w:lang w:eastAsia="en-GB"/>
              </w:rPr>
              <w:t xml:space="preserve"> </w:t>
            </w:r>
            <w:r w:rsidRPr="00E62FB5">
              <w:rPr>
                <w:rFonts w:ascii="Arial" w:hAnsi="Arial" w:cs="Arial"/>
                <w:b/>
                <w:bCs/>
                <w:strike/>
                <w:color w:val="000000"/>
                <w:sz w:val="18"/>
                <w:szCs w:val="18"/>
                <w:lang w:eastAsia="en-GB"/>
              </w:rPr>
              <w:t>e</w:t>
            </w:r>
            <w:r w:rsidRPr="00E62FB5">
              <w:rPr>
                <w:rFonts w:ascii="Arial" w:hAnsi="Arial" w:cs="Arial"/>
                <w:b/>
                <w:bCs/>
                <w:strike/>
                <w:color w:val="000000"/>
                <w:sz w:val="2"/>
                <w:szCs w:val="18"/>
                <w:lang w:eastAsia="en-GB"/>
              </w:rPr>
              <w:t xml:space="preserve"> </w:t>
            </w:r>
            <w:r w:rsidRPr="00E62FB5">
              <w:rPr>
                <w:rFonts w:ascii="Arial" w:hAnsi="Arial" w:cs="Arial"/>
                <w:b/>
                <w:bCs/>
                <w:strike/>
                <w:color w:val="000000"/>
                <w:sz w:val="18"/>
                <w:szCs w:val="18"/>
                <w:lang w:eastAsia="en-GB"/>
              </w:rPr>
              <w:t>t</w:t>
            </w:r>
            <w:r w:rsidRPr="00E62FB5">
              <w:rPr>
                <w:rFonts w:ascii="Arial" w:hAnsi="Arial" w:cs="Arial"/>
                <w:b/>
                <w:bCs/>
                <w:strike/>
                <w:color w:val="000000"/>
                <w:sz w:val="2"/>
                <w:szCs w:val="18"/>
                <w:lang w:eastAsia="en-GB"/>
              </w:rPr>
              <w:t xml:space="preserve"> </w:t>
            </w:r>
            <w:r w:rsidRPr="00E62FB5">
              <w:rPr>
                <w:rFonts w:ascii="Arial" w:hAnsi="Arial" w:cs="Arial"/>
                <w:b/>
                <w:bCs/>
                <w:strike/>
                <w:color w:val="000000"/>
                <w:sz w:val="18"/>
                <w:szCs w:val="18"/>
                <w:lang w:eastAsia="en-GB"/>
              </w:rPr>
              <w:t>c</w:t>
            </w:r>
            <w:r w:rsidRPr="00E62FB5">
              <w:rPr>
                <w:rFonts w:ascii="Arial" w:hAnsi="Arial" w:cs="Arial"/>
                <w:b/>
                <w:bCs/>
                <w:strike/>
                <w:color w:val="000000"/>
                <w:sz w:val="2"/>
                <w:szCs w:val="18"/>
                <w:lang w:eastAsia="en-GB"/>
              </w:rPr>
              <w:t xml:space="preserve"> </w:t>
            </w:r>
            <w:r w:rsidRPr="00E62FB5">
              <w:rPr>
                <w:rFonts w:ascii="Arial" w:hAnsi="Arial" w:cs="Arial"/>
                <w:b/>
                <w:bCs/>
                <w:strike/>
                <w:color w:val="000000"/>
                <w:sz w:val="18"/>
                <w:szCs w:val="18"/>
                <w:lang w:eastAsia="en-GB"/>
              </w:rPr>
              <w:t>o</w:t>
            </w:r>
            <w:r w:rsidRPr="00E62FB5">
              <w:rPr>
                <w:rFonts w:ascii="Arial" w:hAnsi="Arial" w:cs="Arial"/>
                <w:b/>
                <w:bCs/>
                <w:strike/>
                <w:color w:val="000000"/>
                <w:sz w:val="2"/>
                <w:szCs w:val="18"/>
                <w:lang w:eastAsia="en-GB"/>
              </w:rPr>
              <w:t xml:space="preserve"> </w:t>
            </w:r>
            <w:r w:rsidRPr="00E62FB5">
              <w:rPr>
                <w:rFonts w:ascii="Arial" w:hAnsi="Arial" w:cs="Arial"/>
                <w:b/>
                <w:bCs/>
                <w:strike/>
                <w:color w:val="000000"/>
                <w:sz w:val="18"/>
                <w:szCs w:val="18"/>
                <w:lang w:eastAsia="en-GB"/>
              </w:rPr>
              <w:t>n</w:t>
            </w:r>
            <w:r w:rsidRPr="00E62FB5">
              <w:rPr>
                <w:rFonts w:ascii="Arial" w:hAnsi="Arial" w:cs="Arial"/>
                <w:b/>
                <w:bCs/>
                <w:strike/>
                <w:color w:val="000000"/>
                <w:sz w:val="2"/>
                <w:szCs w:val="18"/>
                <w:lang w:eastAsia="en-GB"/>
              </w:rPr>
              <w:t xml:space="preserve"> </w:t>
            </w:r>
            <w:r w:rsidRPr="00E62FB5">
              <w:rPr>
                <w:rFonts w:ascii="Arial" w:hAnsi="Arial" w:cs="Arial"/>
                <w:b/>
                <w:bCs/>
                <w:strike/>
                <w:color w:val="000000"/>
                <w:sz w:val="18"/>
                <w:szCs w:val="18"/>
                <w:lang w:eastAsia="en-GB"/>
              </w:rPr>
              <w:t>_</w:t>
            </w:r>
            <w:r w:rsidRPr="00E62FB5">
              <w:rPr>
                <w:rFonts w:ascii="Arial" w:hAnsi="Arial" w:cs="Arial"/>
                <w:b/>
                <w:bCs/>
                <w:strike/>
                <w:color w:val="000000"/>
                <w:sz w:val="2"/>
                <w:szCs w:val="18"/>
                <w:lang w:eastAsia="en-GB"/>
              </w:rPr>
              <w:t xml:space="preserve"> </w:t>
            </w:r>
            <w:r w:rsidRPr="00E62FB5">
              <w:rPr>
                <w:rFonts w:ascii="Arial" w:hAnsi="Arial" w:cs="Arial"/>
                <w:b/>
                <w:bCs/>
                <w:strike/>
                <w:color w:val="000000"/>
                <w:sz w:val="18"/>
                <w:szCs w:val="18"/>
                <w:lang w:eastAsia="en-GB"/>
              </w:rPr>
              <w:t>r</w:t>
            </w:r>
            <w:r w:rsidRPr="00E62FB5">
              <w:rPr>
                <w:rFonts w:ascii="Arial" w:hAnsi="Arial" w:cs="Arial"/>
                <w:b/>
                <w:bCs/>
                <w:strike/>
                <w:color w:val="000000"/>
                <w:sz w:val="2"/>
                <w:szCs w:val="18"/>
                <w:lang w:eastAsia="en-GB"/>
              </w:rPr>
              <w:t xml:space="preserve"> </w:t>
            </w:r>
            <w:r w:rsidRPr="00E62FB5">
              <w:rPr>
                <w:rFonts w:ascii="Arial" w:hAnsi="Arial" w:cs="Arial"/>
                <w:b/>
                <w:bCs/>
                <w:strike/>
                <w:color w:val="000000"/>
                <w:sz w:val="18"/>
                <w:szCs w:val="18"/>
                <w:lang w:eastAsia="en-GB"/>
              </w:rPr>
              <w:t>e</w:t>
            </w:r>
            <w:r w:rsidRPr="00E62FB5">
              <w:rPr>
                <w:rFonts w:ascii="Arial" w:hAnsi="Arial" w:cs="Arial"/>
                <w:b/>
                <w:bCs/>
                <w:strike/>
                <w:color w:val="000000"/>
                <w:sz w:val="2"/>
                <w:szCs w:val="18"/>
                <w:lang w:eastAsia="en-GB"/>
              </w:rPr>
              <w:t xml:space="preserve"> </w:t>
            </w:r>
            <w:r w:rsidRPr="00E62FB5">
              <w:rPr>
                <w:rFonts w:ascii="Arial" w:hAnsi="Arial" w:cs="Arial"/>
                <w:b/>
                <w:bCs/>
                <w:strike/>
                <w:color w:val="000000"/>
                <w:sz w:val="18"/>
                <w:szCs w:val="18"/>
                <w:lang w:eastAsia="en-GB"/>
              </w:rPr>
              <w:t>p</w:t>
            </w:r>
            <w:r w:rsidRPr="00E62FB5">
              <w:rPr>
                <w:rFonts w:ascii="Arial" w:hAnsi="Arial" w:cs="Arial"/>
                <w:b/>
                <w:bCs/>
                <w:strike/>
                <w:color w:val="000000"/>
                <w:sz w:val="2"/>
                <w:szCs w:val="18"/>
                <w:lang w:eastAsia="en-GB"/>
              </w:rPr>
              <w:t xml:space="preserve"> </w:t>
            </w:r>
            <w:r w:rsidRPr="00E62FB5">
              <w:rPr>
                <w:rFonts w:ascii="Arial" w:hAnsi="Arial" w:cs="Arial"/>
                <w:b/>
                <w:bCs/>
                <w:strike/>
                <w:color w:val="000000"/>
                <w:sz w:val="18"/>
                <w:szCs w:val="18"/>
                <w:lang w:eastAsia="en-GB"/>
              </w:rPr>
              <w:t>e</w:t>
            </w:r>
            <w:r w:rsidRPr="00E62FB5">
              <w:rPr>
                <w:rFonts w:ascii="Arial" w:hAnsi="Arial" w:cs="Arial"/>
                <w:b/>
                <w:bCs/>
                <w:strike/>
                <w:color w:val="000000"/>
                <w:sz w:val="2"/>
                <w:szCs w:val="18"/>
                <w:lang w:eastAsia="en-GB"/>
              </w:rPr>
              <w:t xml:space="preserve"> </w:t>
            </w:r>
            <w:r w:rsidRPr="00E62FB5">
              <w:rPr>
                <w:rFonts w:ascii="Arial" w:hAnsi="Arial" w:cs="Arial"/>
                <w:b/>
                <w:bCs/>
                <w:strike/>
                <w:color w:val="000000"/>
                <w:sz w:val="18"/>
                <w:szCs w:val="18"/>
                <w:lang w:eastAsia="en-GB"/>
              </w:rPr>
              <w:t>a</w:t>
            </w:r>
            <w:r w:rsidRPr="00E62FB5">
              <w:rPr>
                <w:rFonts w:ascii="Arial" w:hAnsi="Arial" w:cs="Arial"/>
                <w:b/>
                <w:bCs/>
                <w:strike/>
                <w:color w:val="000000"/>
                <w:sz w:val="2"/>
                <w:szCs w:val="18"/>
                <w:lang w:eastAsia="en-GB"/>
              </w:rPr>
              <w:t xml:space="preserve"> </w:t>
            </w:r>
            <w:r w:rsidRPr="00E62FB5">
              <w:rPr>
                <w:rFonts w:ascii="Arial" w:hAnsi="Arial" w:cs="Arial"/>
                <w:b/>
                <w:bCs/>
                <w:strike/>
                <w:color w:val="000000"/>
                <w:sz w:val="18"/>
                <w:szCs w:val="18"/>
                <w:lang w:eastAsia="en-GB"/>
              </w:rPr>
              <w:t>t</w:t>
            </w:r>
            <w:r w:rsidRPr="00E62FB5">
              <w:rPr>
                <w:rFonts w:ascii="Arial" w:hAnsi="Arial" w:cs="Arial"/>
                <w:b/>
                <w:bCs/>
                <w:strike/>
                <w:color w:val="000000"/>
                <w:sz w:val="2"/>
                <w:szCs w:val="18"/>
                <w:lang w:eastAsia="en-GB"/>
              </w:rPr>
              <w:t xml:space="preserve"> </w:t>
            </w:r>
            <w:r w:rsidRPr="00E62FB5">
              <w:rPr>
                <w:rFonts w:ascii="Arial" w:hAnsi="Arial" w:cs="Arial"/>
                <w:b/>
                <w:bCs/>
                <w:strike/>
                <w:color w:val="000000"/>
                <w:sz w:val="18"/>
                <w:szCs w:val="18"/>
                <w:lang w:eastAsia="en-GB"/>
              </w:rPr>
              <w:t>e</w:t>
            </w:r>
            <w:r w:rsidRPr="00E62FB5">
              <w:rPr>
                <w:rFonts w:ascii="Arial" w:hAnsi="Arial" w:cs="Arial"/>
                <w:b/>
                <w:bCs/>
                <w:strike/>
                <w:color w:val="000000"/>
                <w:sz w:val="2"/>
                <w:szCs w:val="18"/>
                <w:lang w:eastAsia="en-GB"/>
              </w:rPr>
              <w:t xml:space="preserve"> </w:t>
            </w:r>
            <w:r w:rsidRPr="00E62FB5">
              <w:rPr>
                <w:rFonts w:ascii="Arial" w:hAnsi="Arial" w:cs="Arial"/>
                <w:b/>
                <w:bCs/>
                <w:strike/>
                <w:color w:val="000000"/>
                <w:sz w:val="18"/>
                <w:szCs w:val="18"/>
                <w:lang w:eastAsia="en-GB"/>
              </w:rPr>
              <w:t>r</w:t>
            </w:r>
            <w:r w:rsidRPr="00E62FB5">
              <w:rPr>
                <w:rFonts w:ascii="Arial" w:hAnsi="Arial" w:cs="Arial"/>
                <w:b/>
                <w:bCs/>
                <w:strike/>
                <w:color w:val="000000"/>
                <w:sz w:val="2"/>
                <w:szCs w:val="18"/>
                <w:lang w:eastAsia="en-GB"/>
              </w:rPr>
              <w:t xml:space="preserve"> </w:t>
            </w:r>
          </w:p>
        </w:tc>
        <w:tc>
          <w:tcPr>
            <w:tcW w:w="397" w:type="dxa"/>
            <w:shd w:val="clear" w:color="auto" w:fill="auto"/>
            <w:tcMar>
              <w:left w:w="28" w:type="dxa"/>
              <w:right w:w="28" w:type="dxa"/>
            </w:tcMar>
            <w:hideMark/>
          </w:tcPr>
          <w:p w14:paraId="49E07851" w14:textId="77777777" w:rsidR="00556568" w:rsidRPr="00E62FB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62FB5">
              <w:rPr>
                <w:rFonts w:ascii="Arial" w:hAnsi="Arial" w:cs="Arial"/>
                <w:strike/>
                <w:color w:val="000000"/>
                <w:sz w:val="18"/>
                <w:szCs w:val="18"/>
                <w:lang w:eastAsia="en-GB"/>
              </w:rPr>
              <w:t> </w:t>
            </w:r>
          </w:p>
        </w:tc>
        <w:tc>
          <w:tcPr>
            <w:tcW w:w="850" w:type="dxa"/>
            <w:shd w:val="clear" w:color="auto" w:fill="auto"/>
            <w:tcMar>
              <w:left w:w="28" w:type="dxa"/>
              <w:right w:w="28" w:type="dxa"/>
            </w:tcMar>
            <w:hideMark/>
          </w:tcPr>
          <w:p w14:paraId="4374AAD8" w14:textId="02527439" w:rsidR="00556568" w:rsidRPr="00E62FB5"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880" w:history="1">
              <w:r w:rsidR="00556568" w:rsidRPr="00E62FB5">
                <w:rPr>
                  <w:rFonts w:ascii="Calibri" w:hAnsi="Calibri" w:cs="Calibri"/>
                  <w:strike/>
                  <w:color w:val="0563C1"/>
                  <w:sz w:val="18"/>
                  <w:szCs w:val="18"/>
                  <w:u w:val="single"/>
                  <w:lang w:eastAsia="en-GB"/>
                </w:rPr>
                <w:t>RP-230175</w:t>
              </w:r>
            </w:hyperlink>
          </w:p>
        </w:tc>
        <w:tc>
          <w:tcPr>
            <w:tcW w:w="2268" w:type="dxa"/>
            <w:shd w:val="clear" w:color="auto" w:fill="auto"/>
            <w:tcMar>
              <w:left w:w="28" w:type="dxa"/>
              <w:right w:w="28" w:type="dxa"/>
            </w:tcMar>
            <w:hideMark/>
          </w:tcPr>
          <w:p w14:paraId="6DCAFE20" w14:textId="77777777" w:rsidR="00556568" w:rsidRPr="00E62FB5"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E62FB5">
              <w:rPr>
                <w:rFonts w:ascii="Arial" w:hAnsi="Arial" w:cs="Arial"/>
                <w:b/>
                <w:bCs/>
                <w:strike/>
                <w:color w:val="000000"/>
                <w:sz w:val="18"/>
                <w:szCs w:val="18"/>
                <w:lang w:eastAsia="en-GB"/>
              </w:rPr>
              <w:t>Nan Zhang, ZTE</w:t>
            </w:r>
          </w:p>
        </w:tc>
        <w:tc>
          <w:tcPr>
            <w:tcW w:w="850" w:type="dxa"/>
            <w:shd w:val="clear" w:color="auto" w:fill="auto"/>
            <w:tcMar>
              <w:left w:w="28" w:type="dxa"/>
              <w:right w:w="28" w:type="dxa"/>
            </w:tcMar>
            <w:hideMark/>
          </w:tcPr>
          <w:p w14:paraId="28F78067" w14:textId="0CE6640A" w:rsidR="00556568" w:rsidRPr="00E62FB5"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E62FB5">
              <w:rPr>
                <w:rFonts w:ascii="Arial" w:hAnsi="Arial" w:cs="Arial"/>
                <w:b/>
                <w:bCs/>
                <w:strike/>
                <w:color w:val="FF0000"/>
                <w:sz w:val="18"/>
                <w:szCs w:val="18"/>
                <w:lang w:eastAsia="en-GB"/>
              </w:rPr>
              <w:t>Y</w:t>
            </w:r>
          </w:p>
        </w:tc>
      </w:tr>
      <w:tr w:rsidR="00556568" w:rsidRPr="00E62FB5" w14:paraId="0CE2FE40" w14:textId="77777777" w:rsidTr="0041562B">
        <w:trPr>
          <w:trHeight w:val="255"/>
        </w:trPr>
        <w:tc>
          <w:tcPr>
            <w:tcW w:w="757" w:type="dxa"/>
            <w:shd w:val="clear" w:color="auto" w:fill="auto"/>
            <w:tcMar>
              <w:left w:w="28" w:type="dxa"/>
              <w:right w:w="28" w:type="dxa"/>
            </w:tcMar>
            <w:hideMark/>
          </w:tcPr>
          <w:p w14:paraId="0771C3E8" w14:textId="77777777" w:rsidR="00556568" w:rsidRPr="00E62FB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62FB5">
              <w:rPr>
                <w:rFonts w:ascii="Arial" w:hAnsi="Arial" w:cs="Arial"/>
                <w:strike/>
                <w:color w:val="000000"/>
                <w:sz w:val="18"/>
                <w:szCs w:val="18"/>
                <w:lang w:eastAsia="en-GB"/>
              </w:rPr>
              <w:t>970179</w:t>
            </w:r>
          </w:p>
        </w:tc>
        <w:tc>
          <w:tcPr>
            <w:tcW w:w="3969" w:type="dxa"/>
            <w:shd w:val="clear" w:color="auto" w:fill="auto"/>
            <w:tcMar>
              <w:left w:w="28" w:type="dxa"/>
              <w:right w:w="28" w:type="dxa"/>
            </w:tcMar>
            <w:hideMark/>
          </w:tcPr>
          <w:p w14:paraId="32755893" w14:textId="77777777" w:rsidR="00556568" w:rsidRPr="00E62FB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62FB5">
              <w:rPr>
                <w:rFonts w:ascii="Arial" w:hAnsi="Arial" w:cs="Arial"/>
                <w:strike/>
                <w:color w:val="000000"/>
                <w:sz w:val="18"/>
                <w:szCs w:val="18"/>
                <w:lang w:eastAsia="en-GB"/>
              </w:rPr>
              <w:t xml:space="preserve">   Core part: NR network-controlled repeaters </w:t>
            </w:r>
          </w:p>
        </w:tc>
        <w:tc>
          <w:tcPr>
            <w:tcW w:w="1701" w:type="dxa"/>
            <w:shd w:val="clear" w:color="auto" w:fill="auto"/>
            <w:tcMar>
              <w:left w:w="28" w:type="dxa"/>
              <w:right w:w="28" w:type="dxa"/>
            </w:tcMar>
            <w:hideMark/>
          </w:tcPr>
          <w:p w14:paraId="5AD3C935" w14:textId="3BCB31C7" w:rsidR="00556568" w:rsidRPr="00E62FB5"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E62FB5">
              <w:rPr>
                <w:rFonts w:ascii="Arial" w:hAnsi="Arial" w:cs="Arial"/>
                <w:strike/>
                <w:color w:val="000000"/>
                <w:sz w:val="18"/>
                <w:szCs w:val="18"/>
                <w:lang w:val="es-ES" w:eastAsia="en-GB"/>
              </w:rPr>
              <w:t>N</w:t>
            </w:r>
            <w:r w:rsidRPr="00E62FB5">
              <w:rPr>
                <w:rFonts w:ascii="Arial" w:hAnsi="Arial" w:cs="Arial"/>
                <w:strike/>
                <w:color w:val="000000"/>
                <w:sz w:val="2"/>
                <w:szCs w:val="18"/>
                <w:lang w:val="es-ES" w:eastAsia="en-GB"/>
              </w:rPr>
              <w:t xml:space="preserve"> </w:t>
            </w:r>
            <w:r w:rsidRPr="00E62FB5">
              <w:rPr>
                <w:rFonts w:ascii="Arial" w:hAnsi="Arial" w:cs="Arial"/>
                <w:strike/>
                <w:color w:val="000000"/>
                <w:sz w:val="18"/>
                <w:szCs w:val="18"/>
                <w:lang w:val="es-ES" w:eastAsia="en-GB"/>
              </w:rPr>
              <w:t>R</w:t>
            </w:r>
            <w:r w:rsidRPr="00E62FB5">
              <w:rPr>
                <w:rFonts w:ascii="Arial" w:hAnsi="Arial" w:cs="Arial"/>
                <w:strike/>
                <w:color w:val="000000"/>
                <w:sz w:val="2"/>
                <w:szCs w:val="18"/>
                <w:lang w:val="es-ES" w:eastAsia="en-GB"/>
              </w:rPr>
              <w:t xml:space="preserve"> </w:t>
            </w:r>
            <w:r w:rsidRPr="00E62FB5">
              <w:rPr>
                <w:rFonts w:ascii="Arial" w:hAnsi="Arial" w:cs="Arial"/>
                <w:strike/>
                <w:color w:val="000000"/>
                <w:sz w:val="18"/>
                <w:szCs w:val="18"/>
                <w:lang w:val="es-ES" w:eastAsia="en-GB"/>
              </w:rPr>
              <w:t>_</w:t>
            </w:r>
            <w:r w:rsidRPr="00E62FB5">
              <w:rPr>
                <w:rFonts w:ascii="Arial" w:hAnsi="Arial" w:cs="Arial"/>
                <w:strike/>
                <w:color w:val="000000"/>
                <w:sz w:val="2"/>
                <w:szCs w:val="18"/>
                <w:lang w:val="es-ES" w:eastAsia="en-GB"/>
              </w:rPr>
              <w:t xml:space="preserve"> </w:t>
            </w:r>
            <w:r w:rsidRPr="00E62FB5">
              <w:rPr>
                <w:rFonts w:ascii="Arial" w:hAnsi="Arial" w:cs="Arial"/>
                <w:strike/>
                <w:color w:val="000000"/>
                <w:sz w:val="18"/>
                <w:szCs w:val="18"/>
                <w:lang w:val="es-ES" w:eastAsia="en-GB"/>
              </w:rPr>
              <w:t>n</w:t>
            </w:r>
            <w:r w:rsidRPr="00E62FB5">
              <w:rPr>
                <w:rFonts w:ascii="Arial" w:hAnsi="Arial" w:cs="Arial"/>
                <w:strike/>
                <w:color w:val="000000"/>
                <w:sz w:val="2"/>
                <w:szCs w:val="18"/>
                <w:lang w:val="es-ES" w:eastAsia="en-GB"/>
              </w:rPr>
              <w:t xml:space="preserve"> </w:t>
            </w:r>
            <w:r w:rsidRPr="00E62FB5">
              <w:rPr>
                <w:rFonts w:ascii="Arial" w:hAnsi="Arial" w:cs="Arial"/>
                <w:strike/>
                <w:color w:val="000000"/>
                <w:sz w:val="18"/>
                <w:szCs w:val="18"/>
                <w:lang w:val="es-ES" w:eastAsia="en-GB"/>
              </w:rPr>
              <w:t>e</w:t>
            </w:r>
            <w:r w:rsidRPr="00E62FB5">
              <w:rPr>
                <w:rFonts w:ascii="Arial" w:hAnsi="Arial" w:cs="Arial"/>
                <w:strike/>
                <w:color w:val="000000"/>
                <w:sz w:val="2"/>
                <w:szCs w:val="18"/>
                <w:lang w:val="es-ES" w:eastAsia="en-GB"/>
              </w:rPr>
              <w:t xml:space="preserve"> </w:t>
            </w:r>
            <w:r w:rsidRPr="00E62FB5">
              <w:rPr>
                <w:rFonts w:ascii="Arial" w:hAnsi="Arial" w:cs="Arial"/>
                <w:strike/>
                <w:color w:val="000000"/>
                <w:sz w:val="18"/>
                <w:szCs w:val="18"/>
                <w:lang w:val="es-ES" w:eastAsia="en-GB"/>
              </w:rPr>
              <w:t>t</w:t>
            </w:r>
            <w:r w:rsidRPr="00E62FB5">
              <w:rPr>
                <w:rFonts w:ascii="Arial" w:hAnsi="Arial" w:cs="Arial"/>
                <w:strike/>
                <w:color w:val="000000"/>
                <w:sz w:val="2"/>
                <w:szCs w:val="18"/>
                <w:lang w:val="es-ES" w:eastAsia="en-GB"/>
              </w:rPr>
              <w:t xml:space="preserve"> </w:t>
            </w:r>
            <w:r w:rsidRPr="00E62FB5">
              <w:rPr>
                <w:rFonts w:ascii="Arial" w:hAnsi="Arial" w:cs="Arial"/>
                <w:strike/>
                <w:color w:val="000000"/>
                <w:sz w:val="18"/>
                <w:szCs w:val="18"/>
                <w:lang w:val="es-ES" w:eastAsia="en-GB"/>
              </w:rPr>
              <w:t>c</w:t>
            </w:r>
            <w:r w:rsidRPr="00E62FB5">
              <w:rPr>
                <w:rFonts w:ascii="Arial" w:hAnsi="Arial" w:cs="Arial"/>
                <w:strike/>
                <w:color w:val="000000"/>
                <w:sz w:val="2"/>
                <w:szCs w:val="18"/>
                <w:lang w:val="es-ES" w:eastAsia="en-GB"/>
              </w:rPr>
              <w:t xml:space="preserve"> </w:t>
            </w:r>
            <w:r w:rsidRPr="00E62FB5">
              <w:rPr>
                <w:rFonts w:ascii="Arial" w:hAnsi="Arial" w:cs="Arial"/>
                <w:strike/>
                <w:color w:val="000000"/>
                <w:sz w:val="18"/>
                <w:szCs w:val="18"/>
                <w:lang w:val="es-ES" w:eastAsia="en-GB"/>
              </w:rPr>
              <w:t>o</w:t>
            </w:r>
            <w:r w:rsidRPr="00E62FB5">
              <w:rPr>
                <w:rFonts w:ascii="Arial" w:hAnsi="Arial" w:cs="Arial"/>
                <w:strike/>
                <w:color w:val="000000"/>
                <w:sz w:val="2"/>
                <w:szCs w:val="18"/>
                <w:lang w:val="es-ES" w:eastAsia="en-GB"/>
              </w:rPr>
              <w:t xml:space="preserve"> </w:t>
            </w:r>
            <w:r w:rsidRPr="00E62FB5">
              <w:rPr>
                <w:rFonts w:ascii="Arial" w:hAnsi="Arial" w:cs="Arial"/>
                <w:strike/>
                <w:color w:val="000000"/>
                <w:sz w:val="18"/>
                <w:szCs w:val="18"/>
                <w:lang w:val="es-ES" w:eastAsia="en-GB"/>
              </w:rPr>
              <w:t>n</w:t>
            </w:r>
            <w:r w:rsidRPr="00E62FB5">
              <w:rPr>
                <w:rFonts w:ascii="Arial" w:hAnsi="Arial" w:cs="Arial"/>
                <w:strike/>
                <w:color w:val="000000"/>
                <w:sz w:val="2"/>
                <w:szCs w:val="18"/>
                <w:lang w:val="es-ES" w:eastAsia="en-GB"/>
              </w:rPr>
              <w:t xml:space="preserve"> </w:t>
            </w:r>
            <w:r w:rsidRPr="00E62FB5">
              <w:rPr>
                <w:rFonts w:ascii="Arial" w:hAnsi="Arial" w:cs="Arial"/>
                <w:strike/>
                <w:color w:val="000000"/>
                <w:sz w:val="18"/>
                <w:szCs w:val="18"/>
                <w:lang w:val="es-ES" w:eastAsia="en-GB"/>
              </w:rPr>
              <w:t>_</w:t>
            </w:r>
            <w:r w:rsidRPr="00E62FB5">
              <w:rPr>
                <w:rFonts w:ascii="Arial" w:hAnsi="Arial" w:cs="Arial"/>
                <w:strike/>
                <w:color w:val="000000"/>
                <w:sz w:val="2"/>
                <w:szCs w:val="18"/>
                <w:lang w:val="es-ES" w:eastAsia="en-GB"/>
              </w:rPr>
              <w:t xml:space="preserve"> </w:t>
            </w:r>
            <w:r w:rsidRPr="00E62FB5">
              <w:rPr>
                <w:rFonts w:ascii="Arial" w:hAnsi="Arial" w:cs="Arial"/>
                <w:strike/>
                <w:color w:val="000000"/>
                <w:sz w:val="18"/>
                <w:szCs w:val="18"/>
                <w:lang w:val="es-ES" w:eastAsia="en-GB"/>
              </w:rPr>
              <w:t>r</w:t>
            </w:r>
            <w:r w:rsidRPr="00E62FB5">
              <w:rPr>
                <w:rFonts w:ascii="Arial" w:hAnsi="Arial" w:cs="Arial"/>
                <w:strike/>
                <w:color w:val="000000"/>
                <w:sz w:val="2"/>
                <w:szCs w:val="18"/>
                <w:lang w:val="es-ES" w:eastAsia="en-GB"/>
              </w:rPr>
              <w:t xml:space="preserve"> </w:t>
            </w:r>
            <w:r w:rsidRPr="00E62FB5">
              <w:rPr>
                <w:rFonts w:ascii="Arial" w:hAnsi="Arial" w:cs="Arial"/>
                <w:strike/>
                <w:color w:val="000000"/>
                <w:sz w:val="18"/>
                <w:szCs w:val="18"/>
                <w:lang w:val="es-ES" w:eastAsia="en-GB"/>
              </w:rPr>
              <w:t>e</w:t>
            </w:r>
            <w:r w:rsidRPr="00E62FB5">
              <w:rPr>
                <w:rFonts w:ascii="Arial" w:hAnsi="Arial" w:cs="Arial"/>
                <w:strike/>
                <w:color w:val="000000"/>
                <w:sz w:val="2"/>
                <w:szCs w:val="18"/>
                <w:lang w:val="es-ES" w:eastAsia="en-GB"/>
              </w:rPr>
              <w:t xml:space="preserve"> </w:t>
            </w:r>
            <w:r w:rsidRPr="00E62FB5">
              <w:rPr>
                <w:rFonts w:ascii="Arial" w:hAnsi="Arial" w:cs="Arial"/>
                <w:strike/>
                <w:color w:val="000000"/>
                <w:sz w:val="18"/>
                <w:szCs w:val="18"/>
                <w:lang w:val="es-ES" w:eastAsia="en-GB"/>
              </w:rPr>
              <w:t>p</w:t>
            </w:r>
            <w:r w:rsidRPr="00E62FB5">
              <w:rPr>
                <w:rFonts w:ascii="Arial" w:hAnsi="Arial" w:cs="Arial"/>
                <w:strike/>
                <w:color w:val="000000"/>
                <w:sz w:val="2"/>
                <w:szCs w:val="18"/>
                <w:lang w:val="es-ES" w:eastAsia="en-GB"/>
              </w:rPr>
              <w:t xml:space="preserve"> </w:t>
            </w:r>
            <w:r w:rsidRPr="00E62FB5">
              <w:rPr>
                <w:rFonts w:ascii="Arial" w:hAnsi="Arial" w:cs="Arial"/>
                <w:strike/>
                <w:color w:val="000000"/>
                <w:sz w:val="18"/>
                <w:szCs w:val="18"/>
                <w:lang w:val="es-ES" w:eastAsia="en-GB"/>
              </w:rPr>
              <w:t>e</w:t>
            </w:r>
            <w:r w:rsidRPr="00E62FB5">
              <w:rPr>
                <w:rFonts w:ascii="Arial" w:hAnsi="Arial" w:cs="Arial"/>
                <w:strike/>
                <w:color w:val="000000"/>
                <w:sz w:val="2"/>
                <w:szCs w:val="18"/>
                <w:lang w:val="es-ES" w:eastAsia="en-GB"/>
              </w:rPr>
              <w:t xml:space="preserve"> </w:t>
            </w:r>
            <w:r w:rsidRPr="00E62FB5">
              <w:rPr>
                <w:rFonts w:ascii="Arial" w:hAnsi="Arial" w:cs="Arial"/>
                <w:strike/>
                <w:color w:val="000000"/>
                <w:sz w:val="18"/>
                <w:szCs w:val="18"/>
                <w:lang w:val="es-ES" w:eastAsia="en-GB"/>
              </w:rPr>
              <w:t>a</w:t>
            </w:r>
            <w:r w:rsidRPr="00E62FB5">
              <w:rPr>
                <w:rFonts w:ascii="Arial" w:hAnsi="Arial" w:cs="Arial"/>
                <w:strike/>
                <w:color w:val="000000"/>
                <w:sz w:val="2"/>
                <w:szCs w:val="18"/>
                <w:lang w:val="es-ES" w:eastAsia="en-GB"/>
              </w:rPr>
              <w:t xml:space="preserve"> </w:t>
            </w:r>
            <w:r w:rsidRPr="00E62FB5">
              <w:rPr>
                <w:rFonts w:ascii="Arial" w:hAnsi="Arial" w:cs="Arial"/>
                <w:strike/>
                <w:color w:val="000000"/>
                <w:sz w:val="18"/>
                <w:szCs w:val="18"/>
                <w:lang w:val="es-ES" w:eastAsia="en-GB"/>
              </w:rPr>
              <w:t>t</w:t>
            </w:r>
            <w:r w:rsidRPr="00E62FB5">
              <w:rPr>
                <w:rFonts w:ascii="Arial" w:hAnsi="Arial" w:cs="Arial"/>
                <w:strike/>
                <w:color w:val="000000"/>
                <w:sz w:val="2"/>
                <w:szCs w:val="18"/>
                <w:lang w:val="es-ES" w:eastAsia="en-GB"/>
              </w:rPr>
              <w:t xml:space="preserve"> </w:t>
            </w:r>
            <w:r w:rsidRPr="00E62FB5">
              <w:rPr>
                <w:rFonts w:ascii="Arial" w:hAnsi="Arial" w:cs="Arial"/>
                <w:strike/>
                <w:color w:val="000000"/>
                <w:sz w:val="18"/>
                <w:szCs w:val="18"/>
                <w:lang w:val="es-ES" w:eastAsia="en-GB"/>
              </w:rPr>
              <w:t>e</w:t>
            </w:r>
            <w:r w:rsidRPr="00E62FB5">
              <w:rPr>
                <w:rFonts w:ascii="Arial" w:hAnsi="Arial" w:cs="Arial"/>
                <w:strike/>
                <w:color w:val="000000"/>
                <w:sz w:val="2"/>
                <w:szCs w:val="18"/>
                <w:lang w:val="es-ES" w:eastAsia="en-GB"/>
              </w:rPr>
              <w:t xml:space="preserve"> </w:t>
            </w:r>
            <w:r w:rsidRPr="00E62FB5">
              <w:rPr>
                <w:rFonts w:ascii="Arial" w:hAnsi="Arial" w:cs="Arial"/>
                <w:strike/>
                <w:color w:val="000000"/>
                <w:sz w:val="18"/>
                <w:szCs w:val="18"/>
                <w:lang w:val="es-ES" w:eastAsia="en-GB"/>
              </w:rPr>
              <w:t>r</w:t>
            </w:r>
            <w:r w:rsidRPr="00E62FB5">
              <w:rPr>
                <w:rFonts w:ascii="Arial" w:hAnsi="Arial" w:cs="Arial"/>
                <w:strike/>
                <w:color w:val="000000"/>
                <w:sz w:val="2"/>
                <w:szCs w:val="18"/>
                <w:lang w:val="es-ES" w:eastAsia="en-GB"/>
              </w:rPr>
              <w:t xml:space="preserve"> </w:t>
            </w:r>
            <w:r w:rsidRPr="00E62FB5">
              <w:rPr>
                <w:rFonts w:ascii="Arial" w:hAnsi="Arial" w:cs="Arial"/>
                <w:strike/>
                <w:color w:val="000000"/>
                <w:sz w:val="18"/>
                <w:szCs w:val="18"/>
                <w:lang w:val="es-ES" w:eastAsia="en-GB"/>
              </w:rPr>
              <w:t>-</w:t>
            </w:r>
            <w:r w:rsidRPr="00E62FB5">
              <w:rPr>
                <w:rFonts w:ascii="Arial" w:hAnsi="Arial" w:cs="Arial"/>
                <w:strike/>
                <w:color w:val="000000"/>
                <w:sz w:val="2"/>
                <w:szCs w:val="18"/>
                <w:lang w:val="es-ES" w:eastAsia="en-GB"/>
              </w:rPr>
              <w:t xml:space="preserve"> </w:t>
            </w:r>
            <w:r w:rsidRPr="00E62FB5">
              <w:rPr>
                <w:rFonts w:ascii="Arial" w:hAnsi="Arial" w:cs="Arial"/>
                <w:strike/>
                <w:color w:val="000000"/>
                <w:sz w:val="18"/>
                <w:szCs w:val="18"/>
                <w:lang w:val="es-ES" w:eastAsia="en-GB"/>
              </w:rPr>
              <w:t>C</w:t>
            </w:r>
            <w:r w:rsidRPr="00E62FB5">
              <w:rPr>
                <w:rFonts w:ascii="Arial" w:hAnsi="Arial" w:cs="Arial"/>
                <w:strike/>
                <w:color w:val="000000"/>
                <w:sz w:val="2"/>
                <w:szCs w:val="18"/>
                <w:lang w:val="es-ES" w:eastAsia="en-GB"/>
              </w:rPr>
              <w:t xml:space="preserve"> </w:t>
            </w:r>
            <w:r w:rsidRPr="00E62FB5">
              <w:rPr>
                <w:rFonts w:ascii="Arial" w:hAnsi="Arial" w:cs="Arial"/>
                <w:strike/>
                <w:color w:val="000000"/>
                <w:sz w:val="18"/>
                <w:szCs w:val="18"/>
                <w:lang w:val="es-ES" w:eastAsia="en-GB"/>
              </w:rPr>
              <w:t>o</w:t>
            </w:r>
            <w:r w:rsidRPr="00E62FB5">
              <w:rPr>
                <w:rFonts w:ascii="Arial" w:hAnsi="Arial" w:cs="Arial"/>
                <w:strike/>
                <w:color w:val="000000"/>
                <w:sz w:val="2"/>
                <w:szCs w:val="18"/>
                <w:lang w:val="es-ES" w:eastAsia="en-GB"/>
              </w:rPr>
              <w:t xml:space="preserve"> </w:t>
            </w:r>
            <w:r w:rsidRPr="00E62FB5">
              <w:rPr>
                <w:rFonts w:ascii="Arial" w:hAnsi="Arial" w:cs="Arial"/>
                <w:strike/>
                <w:color w:val="000000"/>
                <w:sz w:val="18"/>
                <w:szCs w:val="18"/>
                <w:lang w:val="es-ES" w:eastAsia="en-GB"/>
              </w:rPr>
              <w:t>r</w:t>
            </w:r>
            <w:r w:rsidRPr="00E62FB5">
              <w:rPr>
                <w:rFonts w:ascii="Arial" w:hAnsi="Arial" w:cs="Arial"/>
                <w:strike/>
                <w:color w:val="000000"/>
                <w:sz w:val="2"/>
                <w:szCs w:val="18"/>
                <w:lang w:val="es-ES" w:eastAsia="en-GB"/>
              </w:rPr>
              <w:t xml:space="preserve"> </w:t>
            </w:r>
            <w:r w:rsidRPr="00E62FB5">
              <w:rPr>
                <w:rFonts w:ascii="Arial" w:hAnsi="Arial" w:cs="Arial"/>
                <w:strike/>
                <w:color w:val="000000"/>
                <w:sz w:val="18"/>
                <w:szCs w:val="18"/>
                <w:lang w:val="es-ES" w:eastAsia="en-GB"/>
              </w:rPr>
              <w:t>e</w:t>
            </w:r>
            <w:r w:rsidRPr="00E62FB5">
              <w:rPr>
                <w:rFonts w:ascii="Arial" w:hAnsi="Arial" w:cs="Arial"/>
                <w:strike/>
                <w:color w:val="000000"/>
                <w:sz w:val="2"/>
                <w:szCs w:val="18"/>
                <w:lang w:val="es-ES" w:eastAsia="en-GB"/>
              </w:rPr>
              <w:t xml:space="preserve"> </w:t>
            </w:r>
          </w:p>
        </w:tc>
        <w:tc>
          <w:tcPr>
            <w:tcW w:w="397" w:type="dxa"/>
            <w:shd w:val="clear" w:color="auto" w:fill="auto"/>
            <w:tcMar>
              <w:left w:w="28" w:type="dxa"/>
              <w:right w:w="28" w:type="dxa"/>
            </w:tcMar>
            <w:hideMark/>
          </w:tcPr>
          <w:p w14:paraId="09DACCE0" w14:textId="77777777" w:rsidR="00556568" w:rsidRPr="00E62FB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62FB5">
              <w:rPr>
                <w:rFonts w:ascii="Arial" w:hAnsi="Arial" w:cs="Arial"/>
                <w:strike/>
                <w:color w:val="000000"/>
                <w:sz w:val="18"/>
                <w:szCs w:val="18"/>
                <w:lang w:eastAsia="en-GB"/>
              </w:rPr>
              <w:t>R1</w:t>
            </w:r>
          </w:p>
        </w:tc>
        <w:tc>
          <w:tcPr>
            <w:tcW w:w="850" w:type="dxa"/>
            <w:shd w:val="clear" w:color="auto" w:fill="auto"/>
            <w:tcMar>
              <w:left w:w="28" w:type="dxa"/>
              <w:right w:w="28" w:type="dxa"/>
            </w:tcMar>
            <w:hideMark/>
          </w:tcPr>
          <w:p w14:paraId="29F25FF4" w14:textId="55E227F3" w:rsidR="00556568" w:rsidRPr="00E62FB5"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881" w:history="1">
              <w:r w:rsidR="00556568" w:rsidRPr="00E62FB5">
                <w:rPr>
                  <w:rFonts w:ascii="Calibri" w:hAnsi="Calibri" w:cs="Calibri"/>
                  <w:strike/>
                  <w:color w:val="0563C1"/>
                  <w:sz w:val="18"/>
                  <w:szCs w:val="18"/>
                  <w:u w:val="single"/>
                  <w:lang w:eastAsia="en-GB"/>
                </w:rPr>
                <w:t>RP-230175</w:t>
              </w:r>
            </w:hyperlink>
          </w:p>
        </w:tc>
        <w:tc>
          <w:tcPr>
            <w:tcW w:w="2268" w:type="dxa"/>
            <w:shd w:val="clear" w:color="auto" w:fill="auto"/>
            <w:tcMar>
              <w:left w:w="28" w:type="dxa"/>
              <w:right w:w="28" w:type="dxa"/>
            </w:tcMar>
            <w:hideMark/>
          </w:tcPr>
          <w:p w14:paraId="5257DE6B" w14:textId="77777777" w:rsidR="00556568" w:rsidRPr="00E62FB5"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E62FB5">
              <w:rPr>
                <w:rFonts w:ascii="Arial" w:hAnsi="Arial" w:cs="Arial"/>
                <w:b/>
                <w:bCs/>
                <w:strike/>
                <w:color w:val="000000"/>
                <w:sz w:val="18"/>
                <w:szCs w:val="18"/>
                <w:lang w:eastAsia="en-GB"/>
              </w:rPr>
              <w:t>Nan Zhang, ZTE</w:t>
            </w:r>
          </w:p>
        </w:tc>
        <w:tc>
          <w:tcPr>
            <w:tcW w:w="850" w:type="dxa"/>
            <w:shd w:val="clear" w:color="auto" w:fill="auto"/>
            <w:tcMar>
              <w:left w:w="28" w:type="dxa"/>
              <w:right w:w="28" w:type="dxa"/>
            </w:tcMar>
            <w:hideMark/>
          </w:tcPr>
          <w:p w14:paraId="67ADAD6C" w14:textId="77777777" w:rsidR="00556568" w:rsidRPr="00E62FB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62FB5">
              <w:rPr>
                <w:rFonts w:ascii="Arial" w:hAnsi="Arial" w:cs="Arial"/>
                <w:strike/>
                <w:color w:val="000000"/>
                <w:sz w:val="18"/>
                <w:szCs w:val="18"/>
                <w:lang w:eastAsia="en-GB"/>
              </w:rPr>
              <w:t>S</w:t>
            </w:r>
          </w:p>
        </w:tc>
      </w:tr>
      <w:tr w:rsidR="00556568" w:rsidRPr="00E62FB5" w14:paraId="1D8255C5" w14:textId="77777777" w:rsidTr="0041562B">
        <w:trPr>
          <w:trHeight w:val="255"/>
        </w:trPr>
        <w:tc>
          <w:tcPr>
            <w:tcW w:w="757" w:type="dxa"/>
            <w:shd w:val="clear" w:color="auto" w:fill="auto"/>
            <w:tcMar>
              <w:left w:w="28" w:type="dxa"/>
              <w:right w:w="28" w:type="dxa"/>
            </w:tcMar>
            <w:hideMark/>
          </w:tcPr>
          <w:p w14:paraId="7B4093F2" w14:textId="77777777" w:rsidR="00556568" w:rsidRPr="00E62FB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62FB5">
              <w:rPr>
                <w:rFonts w:ascii="Arial" w:hAnsi="Arial" w:cs="Arial"/>
                <w:strike/>
                <w:color w:val="000000"/>
                <w:sz w:val="18"/>
                <w:szCs w:val="18"/>
                <w:lang w:eastAsia="en-GB"/>
              </w:rPr>
              <w:t>970279</w:t>
            </w:r>
          </w:p>
        </w:tc>
        <w:tc>
          <w:tcPr>
            <w:tcW w:w="3969" w:type="dxa"/>
            <w:shd w:val="clear" w:color="auto" w:fill="auto"/>
            <w:tcMar>
              <w:left w:w="28" w:type="dxa"/>
              <w:right w:w="28" w:type="dxa"/>
            </w:tcMar>
            <w:hideMark/>
          </w:tcPr>
          <w:p w14:paraId="77789BAE" w14:textId="77777777" w:rsidR="00556568" w:rsidRPr="00E62FB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62FB5">
              <w:rPr>
                <w:rFonts w:ascii="Arial" w:hAnsi="Arial" w:cs="Arial"/>
                <w:strike/>
                <w:color w:val="000000"/>
                <w:sz w:val="18"/>
                <w:szCs w:val="18"/>
                <w:lang w:eastAsia="en-GB"/>
              </w:rPr>
              <w:t xml:space="preserve">   Perf. part: NR network-controlled repeaters </w:t>
            </w:r>
          </w:p>
        </w:tc>
        <w:tc>
          <w:tcPr>
            <w:tcW w:w="1701" w:type="dxa"/>
            <w:shd w:val="clear" w:color="auto" w:fill="auto"/>
            <w:tcMar>
              <w:left w:w="28" w:type="dxa"/>
              <w:right w:w="28" w:type="dxa"/>
            </w:tcMar>
            <w:hideMark/>
          </w:tcPr>
          <w:p w14:paraId="68F94A49" w14:textId="0A5EB096" w:rsidR="00556568" w:rsidRPr="00E62FB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62FB5">
              <w:rPr>
                <w:rFonts w:ascii="Arial" w:hAnsi="Arial" w:cs="Arial"/>
                <w:strike/>
                <w:color w:val="000000"/>
                <w:sz w:val="18"/>
                <w:szCs w:val="18"/>
                <w:lang w:eastAsia="en-GB"/>
              </w:rPr>
              <w:t>N</w:t>
            </w:r>
            <w:r w:rsidRPr="00E62FB5">
              <w:rPr>
                <w:rFonts w:ascii="Arial" w:hAnsi="Arial" w:cs="Arial"/>
                <w:strike/>
                <w:color w:val="000000"/>
                <w:sz w:val="2"/>
                <w:szCs w:val="18"/>
                <w:lang w:eastAsia="en-GB"/>
              </w:rPr>
              <w:t xml:space="preserve"> </w:t>
            </w:r>
            <w:r w:rsidRPr="00E62FB5">
              <w:rPr>
                <w:rFonts w:ascii="Arial" w:hAnsi="Arial" w:cs="Arial"/>
                <w:strike/>
                <w:color w:val="000000"/>
                <w:sz w:val="18"/>
                <w:szCs w:val="18"/>
                <w:lang w:eastAsia="en-GB"/>
              </w:rPr>
              <w:t>R</w:t>
            </w:r>
            <w:r w:rsidRPr="00E62FB5">
              <w:rPr>
                <w:rFonts w:ascii="Arial" w:hAnsi="Arial" w:cs="Arial"/>
                <w:strike/>
                <w:color w:val="000000"/>
                <w:sz w:val="2"/>
                <w:szCs w:val="18"/>
                <w:lang w:eastAsia="en-GB"/>
              </w:rPr>
              <w:t xml:space="preserve"> </w:t>
            </w:r>
            <w:r w:rsidRPr="00E62FB5">
              <w:rPr>
                <w:rFonts w:ascii="Arial" w:hAnsi="Arial" w:cs="Arial"/>
                <w:strike/>
                <w:color w:val="000000"/>
                <w:sz w:val="18"/>
                <w:szCs w:val="18"/>
                <w:lang w:eastAsia="en-GB"/>
              </w:rPr>
              <w:t>_</w:t>
            </w:r>
            <w:r w:rsidRPr="00E62FB5">
              <w:rPr>
                <w:rFonts w:ascii="Arial" w:hAnsi="Arial" w:cs="Arial"/>
                <w:strike/>
                <w:color w:val="000000"/>
                <w:sz w:val="2"/>
                <w:szCs w:val="18"/>
                <w:lang w:eastAsia="en-GB"/>
              </w:rPr>
              <w:t xml:space="preserve"> </w:t>
            </w:r>
            <w:r w:rsidRPr="00E62FB5">
              <w:rPr>
                <w:rFonts w:ascii="Arial" w:hAnsi="Arial" w:cs="Arial"/>
                <w:strike/>
                <w:color w:val="000000"/>
                <w:sz w:val="18"/>
                <w:szCs w:val="18"/>
                <w:lang w:eastAsia="en-GB"/>
              </w:rPr>
              <w:t>n</w:t>
            </w:r>
            <w:r w:rsidRPr="00E62FB5">
              <w:rPr>
                <w:rFonts w:ascii="Arial" w:hAnsi="Arial" w:cs="Arial"/>
                <w:strike/>
                <w:color w:val="000000"/>
                <w:sz w:val="2"/>
                <w:szCs w:val="18"/>
                <w:lang w:eastAsia="en-GB"/>
              </w:rPr>
              <w:t xml:space="preserve"> </w:t>
            </w:r>
            <w:r w:rsidRPr="00E62FB5">
              <w:rPr>
                <w:rFonts w:ascii="Arial" w:hAnsi="Arial" w:cs="Arial"/>
                <w:strike/>
                <w:color w:val="000000"/>
                <w:sz w:val="18"/>
                <w:szCs w:val="18"/>
                <w:lang w:eastAsia="en-GB"/>
              </w:rPr>
              <w:t>e</w:t>
            </w:r>
            <w:r w:rsidRPr="00E62FB5">
              <w:rPr>
                <w:rFonts w:ascii="Arial" w:hAnsi="Arial" w:cs="Arial"/>
                <w:strike/>
                <w:color w:val="000000"/>
                <w:sz w:val="2"/>
                <w:szCs w:val="18"/>
                <w:lang w:eastAsia="en-GB"/>
              </w:rPr>
              <w:t xml:space="preserve"> </w:t>
            </w:r>
            <w:r w:rsidRPr="00E62FB5">
              <w:rPr>
                <w:rFonts w:ascii="Arial" w:hAnsi="Arial" w:cs="Arial"/>
                <w:strike/>
                <w:color w:val="000000"/>
                <w:sz w:val="18"/>
                <w:szCs w:val="18"/>
                <w:lang w:eastAsia="en-GB"/>
              </w:rPr>
              <w:t>t</w:t>
            </w:r>
            <w:r w:rsidRPr="00E62FB5">
              <w:rPr>
                <w:rFonts w:ascii="Arial" w:hAnsi="Arial" w:cs="Arial"/>
                <w:strike/>
                <w:color w:val="000000"/>
                <w:sz w:val="2"/>
                <w:szCs w:val="18"/>
                <w:lang w:eastAsia="en-GB"/>
              </w:rPr>
              <w:t xml:space="preserve"> </w:t>
            </w:r>
            <w:r w:rsidRPr="00E62FB5">
              <w:rPr>
                <w:rFonts w:ascii="Arial" w:hAnsi="Arial" w:cs="Arial"/>
                <w:strike/>
                <w:color w:val="000000"/>
                <w:sz w:val="18"/>
                <w:szCs w:val="18"/>
                <w:lang w:eastAsia="en-GB"/>
              </w:rPr>
              <w:t>c</w:t>
            </w:r>
            <w:r w:rsidRPr="00E62FB5">
              <w:rPr>
                <w:rFonts w:ascii="Arial" w:hAnsi="Arial" w:cs="Arial"/>
                <w:strike/>
                <w:color w:val="000000"/>
                <w:sz w:val="2"/>
                <w:szCs w:val="18"/>
                <w:lang w:eastAsia="en-GB"/>
              </w:rPr>
              <w:t xml:space="preserve"> </w:t>
            </w:r>
            <w:r w:rsidRPr="00E62FB5">
              <w:rPr>
                <w:rFonts w:ascii="Arial" w:hAnsi="Arial" w:cs="Arial"/>
                <w:strike/>
                <w:color w:val="000000"/>
                <w:sz w:val="18"/>
                <w:szCs w:val="18"/>
                <w:lang w:eastAsia="en-GB"/>
              </w:rPr>
              <w:t>o</w:t>
            </w:r>
            <w:r w:rsidRPr="00E62FB5">
              <w:rPr>
                <w:rFonts w:ascii="Arial" w:hAnsi="Arial" w:cs="Arial"/>
                <w:strike/>
                <w:color w:val="000000"/>
                <w:sz w:val="2"/>
                <w:szCs w:val="18"/>
                <w:lang w:eastAsia="en-GB"/>
              </w:rPr>
              <w:t xml:space="preserve"> </w:t>
            </w:r>
            <w:r w:rsidRPr="00E62FB5">
              <w:rPr>
                <w:rFonts w:ascii="Arial" w:hAnsi="Arial" w:cs="Arial"/>
                <w:strike/>
                <w:color w:val="000000"/>
                <w:sz w:val="18"/>
                <w:szCs w:val="18"/>
                <w:lang w:eastAsia="en-GB"/>
              </w:rPr>
              <w:t>n</w:t>
            </w:r>
            <w:r w:rsidRPr="00E62FB5">
              <w:rPr>
                <w:rFonts w:ascii="Arial" w:hAnsi="Arial" w:cs="Arial"/>
                <w:strike/>
                <w:color w:val="000000"/>
                <w:sz w:val="2"/>
                <w:szCs w:val="18"/>
                <w:lang w:eastAsia="en-GB"/>
              </w:rPr>
              <w:t xml:space="preserve"> </w:t>
            </w:r>
            <w:r w:rsidRPr="00E62FB5">
              <w:rPr>
                <w:rFonts w:ascii="Arial" w:hAnsi="Arial" w:cs="Arial"/>
                <w:strike/>
                <w:color w:val="000000"/>
                <w:sz w:val="18"/>
                <w:szCs w:val="18"/>
                <w:lang w:eastAsia="en-GB"/>
              </w:rPr>
              <w:t>_</w:t>
            </w:r>
            <w:r w:rsidRPr="00E62FB5">
              <w:rPr>
                <w:rFonts w:ascii="Arial" w:hAnsi="Arial" w:cs="Arial"/>
                <w:strike/>
                <w:color w:val="000000"/>
                <w:sz w:val="2"/>
                <w:szCs w:val="18"/>
                <w:lang w:eastAsia="en-GB"/>
              </w:rPr>
              <w:t xml:space="preserve"> </w:t>
            </w:r>
            <w:r w:rsidRPr="00E62FB5">
              <w:rPr>
                <w:rFonts w:ascii="Arial" w:hAnsi="Arial" w:cs="Arial"/>
                <w:strike/>
                <w:color w:val="000000"/>
                <w:sz w:val="18"/>
                <w:szCs w:val="18"/>
                <w:lang w:eastAsia="en-GB"/>
              </w:rPr>
              <w:t>r</w:t>
            </w:r>
            <w:r w:rsidRPr="00E62FB5">
              <w:rPr>
                <w:rFonts w:ascii="Arial" w:hAnsi="Arial" w:cs="Arial"/>
                <w:strike/>
                <w:color w:val="000000"/>
                <w:sz w:val="2"/>
                <w:szCs w:val="18"/>
                <w:lang w:eastAsia="en-GB"/>
              </w:rPr>
              <w:t xml:space="preserve"> </w:t>
            </w:r>
            <w:r w:rsidRPr="00E62FB5">
              <w:rPr>
                <w:rFonts w:ascii="Arial" w:hAnsi="Arial" w:cs="Arial"/>
                <w:strike/>
                <w:color w:val="000000"/>
                <w:sz w:val="18"/>
                <w:szCs w:val="18"/>
                <w:lang w:eastAsia="en-GB"/>
              </w:rPr>
              <w:t>e</w:t>
            </w:r>
            <w:r w:rsidRPr="00E62FB5">
              <w:rPr>
                <w:rFonts w:ascii="Arial" w:hAnsi="Arial" w:cs="Arial"/>
                <w:strike/>
                <w:color w:val="000000"/>
                <w:sz w:val="2"/>
                <w:szCs w:val="18"/>
                <w:lang w:eastAsia="en-GB"/>
              </w:rPr>
              <w:t xml:space="preserve"> </w:t>
            </w:r>
            <w:r w:rsidRPr="00E62FB5">
              <w:rPr>
                <w:rFonts w:ascii="Arial" w:hAnsi="Arial" w:cs="Arial"/>
                <w:strike/>
                <w:color w:val="000000"/>
                <w:sz w:val="18"/>
                <w:szCs w:val="18"/>
                <w:lang w:eastAsia="en-GB"/>
              </w:rPr>
              <w:t>p</w:t>
            </w:r>
            <w:r w:rsidRPr="00E62FB5">
              <w:rPr>
                <w:rFonts w:ascii="Arial" w:hAnsi="Arial" w:cs="Arial"/>
                <w:strike/>
                <w:color w:val="000000"/>
                <w:sz w:val="2"/>
                <w:szCs w:val="18"/>
                <w:lang w:eastAsia="en-GB"/>
              </w:rPr>
              <w:t xml:space="preserve"> </w:t>
            </w:r>
            <w:r w:rsidRPr="00E62FB5">
              <w:rPr>
                <w:rFonts w:ascii="Arial" w:hAnsi="Arial" w:cs="Arial"/>
                <w:strike/>
                <w:color w:val="000000"/>
                <w:sz w:val="18"/>
                <w:szCs w:val="18"/>
                <w:lang w:eastAsia="en-GB"/>
              </w:rPr>
              <w:t>e</w:t>
            </w:r>
            <w:r w:rsidRPr="00E62FB5">
              <w:rPr>
                <w:rFonts w:ascii="Arial" w:hAnsi="Arial" w:cs="Arial"/>
                <w:strike/>
                <w:color w:val="000000"/>
                <w:sz w:val="2"/>
                <w:szCs w:val="18"/>
                <w:lang w:eastAsia="en-GB"/>
              </w:rPr>
              <w:t xml:space="preserve"> </w:t>
            </w:r>
            <w:r w:rsidRPr="00E62FB5">
              <w:rPr>
                <w:rFonts w:ascii="Arial" w:hAnsi="Arial" w:cs="Arial"/>
                <w:strike/>
                <w:color w:val="000000"/>
                <w:sz w:val="18"/>
                <w:szCs w:val="18"/>
                <w:lang w:eastAsia="en-GB"/>
              </w:rPr>
              <w:t>a</w:t>
            </w:r>
            <w:r w:rsidRPr="00E62FB5">
              <w:rPr>
                <w:rFonts w:ascii="Arial" w:hAnsi="Arial" w:cs="Arial"/>
                <w:strike/>
                <w:color w:val="000000"/>
                <w:sz w:val="2"/>
                <w:szCs w:val="18"/>
                <w:lang w:eastAsia="en-GB"/>
              </w:rPr>
              <w:t xml:space="preserve"> </w:t>
            </w:r>
            <w:r w:rsidRPr="00E62FB5">
              <w:rPr>
                <w:rFonts w:ascii="Arial" w:hAnsi="Arial" w:cs="Arial"/>
                <w:strike/>
                <w:color w:val="000000"/>
                <w:sz w:val="18"/>
                <w:szCs w:val="18"/>
                <w:lang w:eastAsia="en-GB"/>
              </w:rPr>
              <w:t>t</w:t>
            </w:r>
            <w:r w:rsidRPr="00E62FB5">
              <w:rPr>
                <w:rFonts w:ascii="Arial" w:hAnsi="Arial" w:cs="Arial"/>
                <w:strike/>
                <w:color w:val="000000"/>
                <w:sz w:val="2"/>
                <w:szCs w:val="18"/>
                <w:lang w:eastAsia="en-GB"/>
              </w:rPr>
              <w:t xml:space="preserve"> </w:t>
            </w:r>
            <w:r w:rsidRPr="00E62FB5">
              <w:rPr>
                <w:rFonts w:ascii="Arial" w:hAnsi="Arial" w:cs="Arial"/>
                <w:strike/>
                <w:color w:val="000000"/>
                <w:sz w:val="18"/>
                <w:szCs w:val="18"/>
                <w:lang w:eastAsia="en-GB"/>
              </w:rPr>
              <w:t>e</w:t>
            </w:r>
            <w:r w:rsidRPr="00E62FB5">
              <w:rPr>
                <w:rFonts w:ascii="Arial" w:hAnsi="Arial" w:cs="Arial"/>
                <w:strike/>
                <w:color w:val="000000"/>
                <w:sz w:val="2"/>
                <w:szCs w:val="18"/>
                <w:lang w:eastAsia="en-GB"/>
              </w:rPr>
              <w:t xml:space="preserve"> </w:t>
            </w:r>
            <w:r w:rsidRPr="00E62FB5">
              <w:rPr>
                <w:rFonts w:ascii="Arial" w:hAnsi="Arial" w:cs="Arial"/>
                <w:strike/>
                <w:color w:val="000000"/>
                <w:sz w:val="18"/>
                <w:szCs w:val="18"/>
                <w:lang w:eastAsia="en-GB"/>
              </w:rPr>
              <w:t>r</w:t>
            </w:r>
            <w:r w:rsidRPr="00E62FB5">
              <w:rPr>
                <w:rFonts w:ascii="Arial" w:hAnsi="Arial" w:cs="Arial"/>
                <w:strike/>
                <w:color w:val="000000"/>
                <w:sz w:val="2"/>
                <w:szCs w:val="18"/>
                <w:lang w:eastAsia="en-GB"/>
              </w:rPr>
              <w:t xml:space="preserve"> </w:t>
            </w:r>
            <w:r w:rsidRPr="00E62FB5">
              <w:rPr>
                <w:rFonts w:ascii="Arial" w:hAnsi="Arial" w:cs="Arial"/>
                <w:strike/>
                <w:color w:val="000000"/>
                <w:sz w:val="18"/>
                <w:szCs w:val="18"/>
                <w:lang w:eastAsia="en-GB"/>
              </w:rPr>
              <w:t>-</w:t>
            </w:r>
            <w:r w:rsidRPr="00E62FB5">
              <w:rPr>
                <w:rFonts w:ascii="Arial" w:hAnsi="Arial" w:cs="Arial"/>
                <w:strike/>
                <w:color w:val="000000"/>
                <w:sz w:val="2"/>
                <w:szCs w:val="18"/>
                <w:lang w:eastAsia="en-GB"/>
              </w:rPr>
              <w:t xml:space="preserve"> </w:t>
            </w:r>
            <w:r w:rsidRPr="00E62FB5">
              <w:rPr>
                <w:rFonts w:ascii="Arial" w:hAnsi="Arial" w:cs="Arial"/>
                <w:strike/>
                <w:color w:val="000000"/>
                <w:sz w:val="18"/>
                <w:szCs w:val="18"/>
                <w:lang w:eastAsia="en-GB"/>
              </w:rPr>
              <w:t>P</w:t>
            </w:r>
            <w:r w:rsidRPr="00E62FB5">
              <w:rPr>
                <w:rFonts w:ascii="Arial" w:hAnsi="Arial" w:cs="Arial"/>
                <w:strike/>
                <w:color w:val="000000"/>
                <w:sz w:val="2"/>
                <w:szCs w:val="18"/>
                <w:lang w:eastAsia="en-GB"/>
              </w:rPr>
              <w:t xml:space="preserve"> </w:t>
            </w:r>
            <w:r w:rsidRPr="00E62FB5">
              <w:rPr>
                <w:rFonts w:ascii="Arial" w:hAnsi="Arial" w:cs="Arial"/>
                <w:strike/>
                <w:color w:val="000000"/>
                <w:sz w:val="18"/>
                <w:szCs w:val="18"/>
                <w:lang w:eastAsia="en-GB"/>
              </w:rPr>
              <w:t>e</w:t>
            </w:r>
            <w:r w:rsidRPr="00E62FB5">
              <w:rPr>
                <w:rFonts w:ascii="Arial" w:hAnsi="Arial" w:cs="Arial"/>
                <w:strike/>
                <w:color w:val="000000"/>
                <w:sz w:val="2"/>
                <w:szCs w:val="18"/>
                <w:lang w:eastAsia="en-GB"/>
              </w:rPr>
              <w:t xml:space="preserve"> </w:t>
            </w:r>
            <w:r w:rsidRPr="00E62FB5">
              <w:rPr>
                <w:rFonts w:ascii="Arial" w:hAnsi="Arial" w:cs="Arial"/>
                <w:strike/>
                <w:color w:val="000000"/>
                <w:sz w:val="18"/>
                <w:szCs w:val="18"/>
                <w:lang w:eastAsia="en-GB"/>
              </w:rPr>
              <w:t>r</w:t>
            </w:r>
            <w:r w:rsidRPr="00E62FB5">
              <w:rPr>
                <w:rFonts w:ascii="Arial" w:hAnsi="Arial" w:cs="Arial"/>
                <w:strike/>
                <w:color w:val="000000"/>
                <w:sz w:val="2"/>
                <w:szCs w:val="18"/>
                <w:lang w:eastAsia="en-GB"/>
              </w:rPr>
              <w:t xml:space="preserve"> </w:t>
            </w:r>
            <w:r w:rsidRPr="00E62FB5">
              <w:rPr>
                <w:rFonts w:ascii="Arial" w:hAnsi="Arial" w:cs="Arial"/>
                <w:strike/>
                <w:color w:val="000000"/>
                <w:sz w:val="18"/>
                <w:szCs w:val="18"/>
                <w:lang w:eastAsia="en-GB"/>
              </w:rPr>
              <w:t>f</w:t>
            </w:r>
            <w:r w:rsidRPr="00E62FB5">
              <w:rPr>
                <w:rFonts w:ascii="Arial" w:hAnsi="Arial" w:cs="Arial"/>
                <w:strike/>
                <w:color w:val="000000"/>
                <w:sz w:val="2"/>
                <w:szCs w:val="18"/>
                <w:lang w:eastAsia="en-GB"/>
              </w:rPr>
              <w:t xml:space="preserve"> </w:t>
            </w:r>
          </w:p>
        </w:tc>
        <w:tc>
          <w:tcPr>
            <w:tcW w:w="397" w:type="dxa"/>
            <w:shd w:val="clear" w:color="auto" w:fill="auto"/>
            <w:tcMar>
              <w:left w:w="28" w:type="dxa"/>
              <w:right w:w="28" w:type="dxa"/>
            </w:tcMar>
            <w:hideMark/>
          </w:tcPr>
          <w:p w14:paraId="3EA3B7E6" w14:textId="77777777" w:rsidR="00556568" w:rsidRPr="00E62FB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62FB5">
              <w:rPr>
                <w:rFonts w:ascii="Arial" w:hAnsi="Arial" w:cs="Arial"/>
                <w:strike/>
                <w:color w:val="000000"/>
                <w:sz w:val="18"/>
                <w:szCs w:val="18"/>
                <w:lang w:eastAsia="en-GB"/>
              </w:rPr>
              <w:t>R1</w:t>
            </w:r>
          </w:p>
        </w:tc>
        <w:tc>
          <w:tcPr>
            <w:tcW w:w="850" w:type="dxa"/>
            <w:shd w:val="clear" w:color="auto" w:fill="auto"/>
            <w:tcMar>
              <w:left w:w="28" w:type="dxa"/>
              <w:right w:w="28" w:type="dxa"/>
            </w:tcMar>
            <w:hideMark/>
          </w:tcPr>
          <w:p w14:paraId="29D2C32E" w14:textId="49B2ABD9" w:rsidR="00556568" w:rsidRPr="00E62FB5"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882" w:history="1">
              <w:r w:rsidR="00556568" w:rsidRPr="00E62FB5">
                <w:rPr>
                  <w:rFonts w:ascii="Calibri" w:hAnsi="Calibri" w:cs="Calibri"/>
                  <w:strike/>
                  <w:color w:val="0563C1"/>
                  <w:sz w:val="18"/>
                  <w:szCs w:val="18"/>
                  <w:u w:val="single"/>
                  <w:lang w:eastAsia="en-GB"/>
                </w:rPr>
                <w:t>RP-230175</w:t>
              </w:r>
            </w:hyperlink>
          </w:p>
        </w:tc>
        <w:tc>
          <w:tcPr>
            <w:tcW w:w="2268" w:type="dxa"/>
            <w:shd w:val="clear" w:color="auto" w:fill="auto"/>
            <w:tcMar>
              <w:left w:w="28" w:type="dxa"/>
              <w:right w:w="28" w:type="dxa"/>
            </w:tcMar>
            <w:hideMark/>
          </w:tcPr>
          <w:p w14:paraId="15968046" w14:textId="77777777" w:rsidR="00556568" w:rsidRPr="00E62FB5"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E62FB5">
              <w:rPr>
                <w:rFonts w:ascii="Arial" w:hAnsi="Arial" w:cs="Arial"/>
                <w:b/>
                <w:bCs/>
                <w:strike/>
                <w:color w:val="000000"/>
                <w:sz w:val="18"/>
                <w:szCs w:val="18"/>
                <w:lang w:eastAsia="en-GB"/>
              </w:rPr>
              <w:t>Nan Zhang, ZTE</w:t>
            </w:r>
          </w:p>
        </w:tc>
        <w:tc>
          <w:tcPr>
            <w:tcW w:w="850" w:type="dxa"/>
            <w:shd w:val="clear" w:color="auto" w:fill="auto"/>
            <w:tcMar>
              <w:left w:w="28" w:type="dxa"/>
              <w:right w:w="28" w:type="dxa"/>
            </w:tcMar>
            <w:hideMark/>
          </w:tcPr>
          <w:p w14:paraId="748E98A1" w14:textId="77777777" w:rsidR="00556568" w:rsidRPr="00E62FB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62FB5">
              <w:rPr>
                <w:rFonts w:ascii="Arial" w:hAnsi="Arial" w:cs="Arial"/>
                <w:strike/>
                <w:color w:val="000000"/>
                <w:sz w:val="18"/>
                <w:szCs w:val="18"/>
                <w:lang w:eastAsia="en-GB"/>
              </w:rPr>
              <w:t>S</w:t>
            </w:r>
          </w:p>
        </w:tc>
      </w:tr>
      <w:tr w:rsidR="00556568" w:rsidRPr="00E62FB5" w14:paraId="424B9490" w14:textId="77777777" w:rsidTr="0041562B">
        <w:trPr>
          <w:trHeight w:val="255"/>
        </w:trPr>
        <w:tc>
          <w:tcPr>
            <w:tcW w:w="757" w:type="dxa"/>
            <w:shd w:val="clear" w:color="auto" w:fill="auto"/>
            <w:tcMar>
              <w:left w:w="28" w:type="dxa"/>
              <w:right w:w="28" w:type="dxa"/>
            </w:tcMar>
            <w:hideMark/>
          </w:tcPr>
          <w:p w14:paraId="2C213505" w14:textId="77777777" w:rsidR="00556568" w:rsidRPr="00E62FB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62FB5">
              <w:rPr>
                <w:rFonts w:ascii="Arial" w:hAnsi="Arial" w:cs="Arial"/>
                <w:strike/>
                <w:color w:val="000000"/>
                <w:sz w:val="18"/>
                <w:szCs w:val="18"/>
                <w:lang w:eastAsia="en-GB"/>
              </w:rPr>
              <w:t>940083</w:t>
            </w:r>
          </w:p>
        </w:tc>
        <w:tc>
          <w:tcPr>
            <w:tcW w:w="3969" w:type="dxa"/>
            <w:shd w:val="clear" w:color="auto" w:fill="auto"/>
            <w:tcMar>
              <w:left w:w="28" w:type="dxa"/>
              <w:right w:w="28" w:type="dxa"/>
            </w:tcMar>
            <w:hideMark/>
          </w:tcPr>
          <w:p w14:paraId="10FBBB1D" w14:textId="77777777" w:rsidR="00556568" w:rsidRPr="00E62FB5"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E62FB5">
              <w:rPr>
                <w:rFonts w:ascii="Arial" w:hAnsi="Arial" w:cs="Arial"/>
                <w:i/>
                <w:iCs/>
                <w:strike/>
                <w:color w:val="000000"/>
                <w:sz w:val="18"/>
                <w:szCs w:val="18"/>
                <w:lang w:eastAsia="en-GB"/>
              </w:rPr>
              <w:t xml:space="preserve">   Study on NR network-controlled repeaters</w:t>
            </w:r>
          </w:p>
        </w:tc>
        <w:tc>
          <w:tcPr>
            <w:tcW w:w="1701" w:type="dxa"/>
            <w:shd w:val="clear" w:color="auto" w:fill="auto"/>
            <w:tcMar>
              <w:left w:w="28" w:type="dxa"/>
              <w:right w:w="28" w:type="dxa"/>
            </w:tcMar>
            <w:hideMark/>
          </w:tcPr>
          <w:p w14:paraId="24460727" w14:textId="3DB0F9B2" w:rsidR="00556568" w:rsidRPr="00E62FB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62FB5">
              <w:rPr>
                <w:rFonts w:ascii="Arial" w:hAnsi="Arial" w:cs="Arial"/>
                <w:strike/>
                <w:color w:val="000000"/>
                <w:sz w:val="18"/>
                <w:szCs w:val="18"/>
                <w:lang w:eastAsia="en-GB"/>
              </w:rPr>
              <w:t>F</w:t>
            </w:r>
            <w:r w:rsidRPr="00E62FB5">
              <w:rPr>
                <w:rFonts w:ascii="Arial" w:hAnsi="Arial" w:cs="Arial"/>
                <w:strike/>
                <w:color w:val="000000"/>
                <w:sz w:val="2"/>
                <w:szCs w:val="18"/>
                <w:lang w:eastAsia="en-GB"/>
              </w:rPr>
              <w:t xml:space="preserve"> </w:t>
            </w:r>
            <w:r w:rsidRPr="00E62FB5">
              <w:rPr>
                <w:rFonts w:ascii="Arial" w:hAnsi="Arial" w:cs="Arial"/>
                <w:strike/>
                <w:color w:val="000000"/>
                <w:sz w:val="18"/>
                <w:szCs w:val="18"/>
                <w:lang w:eastAsia="en-GB"/>
              </w:rPr>
              <w:t>S</w:t>
            </w:r>
            <w:r w:rsidRPr="00E62FB5">
              <w:rPr>
                <w:rFonts w:ascii="Arial" w:hAnsi="Arial" w:cs="Arial"/>
                <w:strike/>
                <w:color w:val="000000"/>
                <w:sz w:val="2"/>
                <w:szCs w:val="18"/>
                <w:lang w:eastAsia="en-GB"/>
              </w:rPr>
              <w:t xml:space="preserve"> </w:t>
            </w:r>
            <w:r w:rsidRPr="00E62FB5">
              <w:rPr>
                <w:rFonts w:ascii="Arial" w:hAnsi="Arial" w:cs="Arial"/>
                <w:strike/>
                <w:color w:val="000000"/>
                <w:sz w:val="18"/>
                <w:szCs w:val="18"/>
                <w:lang w:eastAsia="en-GB"/>
              </w:rPr>
              <w:t>_</w:t>
            </w:r>
            <w:r w:rsidRPr="00E62FB5">
              <w:rPr>
                <w:rFonts w:ascii="Arial" w:hAnsi="Arial" w:cs="Arial"/>
                <w:strike/>
                <w:color w:val="000000"/>
                <w:sz w:val="2"/>
                <w:szCs w:val="18"/>
                <w:lang w:eastAsia="en-GB"/>
              </w:rPr>
              <w:t xml:space="preserve"> </w:t>
            </w:r>
            <w:r w:rsidRPr="00E62FB5">
              <w:rPr>
                <w:rFonts w:ascii="Arial" w:hAnsi="Arial" w:cs="Arial"/>
                <w:strike/>
                <w:color w:val="000000"/>
                <w:sz w:val="18"/>
                <w:szCs w:val="18"/>
                <w:lang w:eastAsia="en-GB"/>
              </w:rPr>
              <w:t>N</w:t>
            </w:r>
            <w:r w:rsidRPr="00E62FB5">
              <w:rPr>
                <w:rFonts w:ascii="Arial" w:hAnsi="Arial" w:cs="Arial"/>
                <w:strike/>
                <w:color w:val="000000"/>
                <w:sz w:val="2"/>
                <w:szCs w:val="18"/>
                <w:lang w:eastAsia="en-GB"/>
              </w:rPr>
              <w:t xml:space="preserve"> </w:t>
            </w:r>
            <w:r w:rsidRPr="00E62FB5">
              <w:rPr>
                <w:rFonts w:ascii="Arial" w:hAnsi="Arial" w:cs="Arial"/>
                <w:strike/>
                <w:color w:val="000000"/>
                <w:sz w:val="18"/>
                <w:szCs w:val="18"/>
                <w:lang w:eastAsia="en-GB"/>
              </w:rPr>
              <w:t>R</w:t>
            </w:r>
            <w:r w:rsidRPr="00E62FB5">
              <w:rPr>
                <w:rFonts w:ascii="Arial" w:hAnsi="Arial" w:cs="Arial"/>
                <w:strike/>
                <w:color w:val="000000"/>
                <w:sz w:val="2"/>
                <w:szCs w:val="18"/>
                <w:lang w:eastAsia="en-GB"/>
              </w:rPr>
              <w:t xml:space="preserve"> </w:t>
            </w:r>
            <w:r w:rsidRPr="00E62FB5">
              <w:rPr>
                <w:rFonts w:ascii="Arial" w:hAnsi="Arial" w:cs="Arial"/>
                <w:strike/>
                <w:color w:val="000000"/>
                <w:sz w:val="18"/>
                <w:szCs w:val="18"/>
                <w:lang w:eastAsia="en-GB"/>
              </w:rPr>
              <w:t>_</w:t>
            </w:r>
            <w:r w:rsidRPr="00E62FB5">
              <w:rPr>
                <w:rFonts w:ascii="Arial" w:hAnsi="Arial" w:cs="Arial"/>
                <w:strike/>
                <w:color w:val="000000"/>
                <w:sz w:val="2"/>
                <w:szCs w:val="18"/>
                <w:lang w:eastAsia="en-GB"/>
              </w:rPr>
              <w:t xml:space="preserve"> </w:t>
            </w:r>
            <w:r w:rsidRPr="00E62FB5">
              <w:rPr>
                <w:rFonts w:ascii="Arial" w:hAnsi="Arial" w:cs="Arial"/>
                <w:strike/>
                <w:color w:val="000000"/>
                <w:sz w:val="18"/>
                <w:szCs w:val="18"/>
                <w:lang w:eastAsia="en-GB"/>
              </w:rPr>
              <w:t>n</w:t>
            </w:r>
            <w:r w:rsidRPr="00E62FB5">
              <w:rPr>
                <w:rFonts w:ascii="Arial" w:hAnsi="Arial" w:cs="Arial"/>
                <w:strike/>
                <w:color w:val="000000"/>
                <w:sz w:val="2"/>
                <w:szCs w:val="18"/>
                <w:lang w:eastAsia="en-GB"/>
              </w:rPr>
              <w:t xml:space="preserve"> </w:t>
            </w:r>
            <w:r w:rsidRPr="00E62FB5">
              <w:rPr>
                <w:rFonts w:ascii="Arial" w:hAnsi="Arial" w:cs="Arial"/>
                <w:strike/>
                <w:color w:val="000000"/>
                <w:sz w:val="18"/>
                <w:szCs w:val="18"/>
                <w:lang w:eastAsia="en-GB"/>
              </w:rPr>
              <w:t>e</w:t>
            </w:r>
            <w:r w:rsidRPr="00E62FB5">
              <w:rPr>
                <w:rFonts w:ascii="Arial" w:hAnsi="Arial" w:cs="Arial"/>
                <w:strike/>
                <w:color w:val="000000"/>
                <w:sz w:val="2"/>
                <w:szCs w:val="18"/>
                <w:lang w:eastAsia="en-GB"/>
              </w:rPr>
              <w:t xml:space="preserve"> </w:t>
            </w:r>
            <w:r w:rsidRPr="00E62FB5">
              <w:rPr>
                <w:rFonts w:ascii="Arial" w:hAnsi="Arial" w:cs="Arial"/>
                <w:strike/>
                <w:color w:val="000000"/>
                <w:sz w:val="18"/>
                <w:szCs w:val="18"/>
                <w:lang w:eastAsia="en-GB"/>
              </w:rPr>
              <w:t>t</w:t>
            </w:r>
            <w:r w:rsidRPr="00E62FB5">
              <w:rPr>
                <w:rFonts w:ascii="Arial" w:hAnsi="Arial" w:cs="Arial"/>
                <w:strike/>
                <w:color w:val="000000"/>
                <w:sz w:val="2"/>
                <w:szCs w:val="18"/>
                <w:lang w:eastAsia="en-GB"/>
              </w:rPr>
              <w:t xml:space="preserve"> </w:t>
            </w:r>
            <w:r w:rsidRPr="00E62FB5">
              <w:rPr>
                <w:rFonts w:ascii="Arial" w:hAnsi="Arial" w:cs="Arial"/>
                <w:strike/>
                <w:color w:val="000000"/>
                <w:sz w:val="18"/>
                <w:szCs w:val="18"/>
                <w:lang w:eastAsia="en-GB"/>
              </w:rPr>
              <w:t>c</w:t>
            </w:r>
            <w:r w:rsidRPr="00E62FB5">
              <w:rPr>
                <w:rFonts w:ascii="Arial" w:hAnsi="Arial" w:cs="Arial"/>
                <w:strike/>
                <w:color w:val="000000"/>
                <w:sz w:val="2"/>
                <w:szCs w:val="18"/>
                <w:lang w:eastAsia="en-GB"/>
              </w:rPr>
              <w:t xml:space="preserve"> </w:t>
            </w:r>
            <w:r w:rsidRPr="00E62FB5">
              <w:rPr>
                <w:rFonts w:ascii="Arial" w:hAnsi="Arial" w:cs="Arial"/>
                <w:strike/>
                <w:color w:val="000000"/>
                <w:sz w:val="18"/>
                <w:szCs w:val="18"/>
                <w:lang w:eastAsia="en-GB"/>
              </w:rPr>
              <w:t>o</w:t>
            </w:r>
            <w:r w:rsidRPr="00E62FB5">
              <w:rPr>
                <w:rFonts w:ascii="Arial" w:hAnsi="Arial" w:cs="Arial"/>
                <w:strike/>
                <w:color w:val="000000"/>
                <w:sz w:val="2"/>
                <w:szCs w:val="18"/>
                <w:lang w:eastAsia="en-GB"/>
              </w:rPr>
              <w:t xml:space="preserve"> </w:t>
            </w:r>
            <w:r w:rsidRPr="00E62FB5">
              <w:rPr>
                <w:rFonts w:ascii="Arial" w:hAnsi="Arial" w:cs="Arial"/>
                <w:strike/>
                <w:color w:val="000000"/>
                <w:sz w:val="18"/>
                <w:szCs w:val="18"/>
                <w:lang w:eastAsia="en-GB"/>
              </w:rPr>
              <w:t>n</w:t>
            </w:r>
            <w:r w:rsidRPr="00E62FB5">
              <w:rPr>
                <w:rFonts w:ascii="Arial" w:hAnsi="Arial" w:cs="Arial"/>
                <w:strike/>
                <w:color w:val="000000"/>
                <w:sz w:val="2"/>
                <w:szCs w:val="18"/>
                <w:lang w:eastAsia="en-GB"/>
              </w:rPr>
              <w:t xml:space="preserve"> </w:t>
            </w:r>
            <w:r w:rsidRPr="00E62FB5">
              <w:rPr>
                <w:rFonts w:ascii="Arial" w:hAnsi="Arial" w:cs="Arial"/>
                <w:strike/>
                <w:color w:val="000000"/>
                <w:sz w:val="18"/>
                <w:szCs w:val="18"/>
                <w:lang w:eastAsia="en-GB"/>
              </w:rPr>
              <w:t>_</w:t>
            </w:r>
            <w:r w:rsidRPr="00E62FB5">
              <w:rPr>
                <w:rFonts w:ascii="Arial" w:hAnsi="Arial" w:cs="Arial"/>
                <w:strike/>
                <w:color w:val="000000"/>
                <w:sz w:val="2"/>
                <w:szCs w:val="18"/>
                <w:lang w:eastAsia="en-GB"/>
              </w:rPr>
              <w:t xml:space="preserve"> </w:t>
            </w:r>
            <w:r w:rsidRPr="00E62FB5">
              <w:rPr>
                <w:rFonts w:ascii="Arial" w:hAnsi="Arial" w:cs="Arial"/>
                <w:strike/>
                <w:color w:val="000000"/>
                <w:sz w:val="18"/>
                <w:szCs w:val="18"/>
                <w:lang w:eastAsia="en-GB"/>
              </w:rPr>
              <w:t>r</w:t>
            </w:r>
            <w:r w:rsidRPr="00E62FB5">
              <w:rPr>
                <w:rFonts w:ascii="Arial" w:hAnsi="Arial" w:cs="Arial"/>
                <w:strike/>
                <w:color w:val="000000"/>
                <w:sz w:val="2"/>
                <w:szCs w:val="18"/>
                <w:lang w:eastAsia="en-GB"/>
              </w:rPr>
              <w:t xml:space="preserve"> </w:t>
            </w:r>
            <w:r w:rsidRPr="00E62FB5">
              <w:rPr>
                <w:rFonts w:ascii="Arial" w:hAnsi="Arial" w:cs="Arial"/>
                <w:strike/>
                <w:color w:val="000000"/>
                <w:sz w:val="18"/>
                <w:szCs w:val="18"/>
                <w:lang w:eastAsia="en-GB"/>
              </w:rPr>
              <w:t>e</w:t>
            </w:r>
            <w:r w:rsidRPr="00E62FB5">
              <w:rPr>
                <w:rFonts w:ascii="Arial" w:hAnsi="Arial" w:cs="Arial"/>
                <w:strike/>
                <w:color w:val="000000"/>
                <w:sz w:val="2"/>
                <w:szCs w:val="18"/>
                <w:lang w:eastAsia="en-GB"/>
              </w:rPr>
              <w:t xml:space="preserve"> </w:t>
            </w:r>
            <w:r w:rsidRPr="00E62FB5">
              <w:rPr>
                <w:rFonts w:ascii="Arial" w:hAnsi="Arial" w:cs="Arial"/>
                <w:strike/>
                <w:color w:val="000000"/>
                <w:sz w:val="18"/>
                <w:szCs w:val="18"/>
                <w:lang w:eastAsia="en-GB"/>
              </w:rPr>
              <w:t>p</w:t>
            </w:r>
            <w:r w:rsidRPr="00E62FB5">
              <w:rPr>
                <w:rFonts w:ascii="Arial" w:hAnsi="Arial" w:cs="Arial"/>
                <w:strike/>
                <w:color w:val="000000"/>
                <w:sz w:val="2"/>
                <w:szCs w:val="18"/>
                <w:lang w:eastAsia="en-GB"/>
              </w:rPr>
              <w:t xml:space="preserve"> </w:t>
            </w:r>
            <w:r w:rsidRPr="00E62FB5">
              <w:rPr>
                <w:rFonts w:ascii="Arial" w:hAnsi="Arial" w:cs="Arial"/>
                <w:strike/>
                <w:color w:val="000000"/>
                <w:sz w:val="18"/>
                <w:szCs w:val="18"/>
                <w:lang w:eastAsia="en-GB"/>
              </w:rPr>
              <w:t>e</w:t>
            </w:r>
            <w:r w:rsidRPr="00E62FB5">
              <w:rPr>
                <w:rFonts w:ascii="Arial" w:hAnsi="Arial" w:cs="Arial"/>
                <w:strike/>
                <w:color w:val="000000"/>
                <w:sz w:val="2"/>
                <w:szCs w:val="18"/>
                <w:lang w:eastAsia="en-GB"/>
              </w:rPr>
              <w:t xml:space="preserve"> </w:t>
            </w:r>
            <w:r w:rsidRPr="00E62FB5">
              <w:rPr>
                <w:rFonts w:ascii="Arial" w:hAnsi="Arial" w:cs="Arial"/>
                <w:strike/>
                <w:color w:val="000000"/>
                <w:sz w:val="18"/>
                <w:szCs w:val="18"/>
                <w:lang w:eastAsia="en-GB"/>
              </w:rPr>
              <w:t>a</w:t>
            </w:r>
            <w:r w:rsidRPr="00E62FB5">
              <w:rPr>
                <w:rFonts w:ascii="Arial" w:hAnsi="Arial" w:cs="Arial"/>
                <w:strike/>
                <w:color w:val="000000"/>
                <w:sz w:val="2"/>
                <w:szCs w:val="18"/>
                <w:lang w:eastAsia="en-GB"/>
              </w:rPr>
              <w:t xml:space="preserve"> </w:t>
            </w:r>
            <w:r w:rsidRPr="00E62FB5">
              <w:rPr>
                <w:rFonts w:ascii="Arial" w:hAnsi="Arial" w:cs="Arial"/>
                <w:strike/>
                <w:color w:val="000000"/>
                <w:sz w:val="18"/>
                <w:szCs w:val="18"/>
                <w:lang w:eastAsia="en-GB"/>
              </w:rPr>
              <w:t>t</w:t>
            </w:r>
            <w:r w:rsidRPr="00E62FB5">
              <w:rPr>
                <w:rFonts w:ascii="Arial" w:hAnsi="Arial" w:cs="Arial"/>
                <w:strike/>
                <w:color w:val="000000"/>
                <w:sz w:val="2"/>
                <w:szCs w:val="18"/>
                <w:lang w:eastAsia="en-GB"/>
              </w:rPr>
              <w:t xml:space="preserve"> </w:t>
            </w:r>
            <w:r w:rsidRPr="00E62FB5">
              <w:rPr>
                <w:rFonts w:ascii="Arial" w:hAnsi="Arial" w:cs="Arial"/>
                <w:strike/>
                <w:color w:val="000000"/>
                <w:sz w:val="18"/>
                <w:szCs w:val="18"/>
                <w:lang w:eastAsia="en-GB"/>
              </w:rPr>
              <w:t>e</w:t>
            </w:r>
            <w:r w:rsidRPr="00E62FB5">
              <w:rPr>
                <w:rFonts w:ascii="Arial" w:hAnsi="Arial" w:cs="Arial"/>
                <w:strike/>
                <w:color w:val="000000"/>
                <w:sz w:val="2"/>
                <w:szCs w:val="18"/>
                <w:lang w:eastAsia="en-GB"/>
              </w:rPr>
              <w:t xml:space="preserve"> </w:t>
            </w:r>
            <w:r w:rsidRPr="00E62FB5">
              <w:rPr>
                <w:rFonts w:ascii="Arial" w:hAnsi="Arial" w:cs="Arial"/>
                <w:strike/>
                <w:color w:val="000000"/>
                <w:sz w:val="18"/>
                <w:szCs w:val="18"/>
                <w:lang w:eastAsia="en-GB"/>
              </w:rPr>
              <w:t>r</w:t>
            </w:r>
            <w:r w:rsidRPr="00E62FB5">
              <w:rPr>
                <w:rFonts w:ascii="Arial" w:hAnsi="Arial" w:cs="Arial"/>
                <w:strike/>
                <w:color w:val="000000"/>
                <w:sz w:val="2"/>
                <w:szCs w:val="18"/>
                <w:lang w:eastAsia="en-GB"/>
              </w:rPr>
              <w:t xml:space="preserve"> </w:t>
            </w:r>
          </w:p>
        </w:tc>
        <w:tc>
          <w:tcPr>
            <w:tcW w:w="397" w:type="dxa"/>
            <w:shd w:val="clear" w:color="auto" w:fill="auto"/>
            <w:tcMar>
              <w:left w:w="28" w:type="dxa"/>
              <w:right w:w="28" w:type="dxa"/>
            </w:tcMar>
            <w:hideMark/>
          </w:tcPr>
          <w:p w14:paraId="2D8D1ED0" w14:textId="77777777" w:rsidR="00556568" w:rsidRPr="00E62FB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62FB5">
              <w:rPr>
                <w:rFonts w:ascii="Arial" w:hAnsi="Arial" w:cs="Arial"/>
                <w:strike/>
                <w:color w:val="000000"/>
                <w:sz w:val="18"/>
                <w:szCs w:val="18"/>
                <w:lang w:eastAsia="en-GB"/>
              </w:rPr>
              <w:t>R1</w:t>
            </w:r>
          </w:p>
        </w:tc>
        <w:tc>
          <w:tcPr>
            <w:tcW w:w="850" w:type="dxa"/>
            <w:shd w:val="clear" w:color="auto" w:fill="auto"/>
            <w:tcMar>
              <w:left w:w="28" w:type="dxa"/>
              <w:right w:w="28" w:type="dxa"/>
            </w:tcMar>
            <w:hideMark/>
          </w:tcPr>
          <w:p w14:paraId="19E3DB85" w14:textId="1053CA36" w:rsidR="00556568" w:rsidRPr="00E62FB5"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883" w:history="1">
              <w:r w:rsidR="00556568" w:rsidRPr="00E62FB5">
                <w:rPr>
                  <w:rFonts w:ascii="Calibri" w:hAnsi="Calibri" w:cs="Calibri"/>
                  <w:strike/>
                  <w:color w:val="0563C1"/>
                  <w:sz w:val="18"/>
                  <w:szCs w:val="18"/>
                  <w:u w:val="single"/>
                  <w:lang w:eastAsia="en-GB"/>
                </w:rPr>
                <w:t>RP-221229</w:t>
              </w:r>
            </w:hyperlink>
          </w:p>
        </w:tc>
        <w:tc>
          <w:tcPr>
            <w:tcW w:w="2268" w:type="dxa"/>
            <w:shd w:val="clear" w:color="auto" w:fill="auto"/>
            <w:tcMar>
              <w:left w:w="28" w:type="dxa"/>
              <w:right w:w="28" w:type="dxa"/>
            </w:tcMar>
            <w:hideMark/>
          </w:tcPr>
          <w:p w14:paraId="55693B82" w14:textId="77777777" w:rsidR="00556568" w:rsidRPr="00E62FB5"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E62FB5">
              <w:rPr>
                <w:rFonts w:ascii="Arial" w:hAnsi="Arial" w:cs="Arial"/>
                <w:b/>
                <w:bCs/>
                <w:strike/>
                <w:color w:val="000000"/>
                <w:sz w:val="18"/>
                <w:szCs w:val="18"/>
                <w:lang w:eastAsia="en-GB"/>
              </w:rPr>
              <w:t>Nan Zhang, ZTE</w:t>
            </w:r>
          </w:p>
        </w:tc>
        <w:tc>
          <w:tcPr>
            <w:tcW w:w="850" w:type="dxa"/>
            <w:shd w:val="clear" w:color="auto" w:fill="auto"/>
            <w:tcMar>
              <w:left w:w="28" w:type="dxa"/>
              <w:right w:w="28" w:type="dxa"/>
            </w:tcMar>
            <w:hideMark/>
          </w:tcPr>
          <w:p w14:paraId="063BE1A1" w14:textId="77777777" w:rsidR="00556568" w:rsidRPr="00E62FB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62FB5">
              <w:rPr>
                <w:rFonts w:ascii="Arial" w:hAnsi="Arial" w:cs="Arial"/>
                <w:strike/>
                <w:color w:val="000000"/>
                <w:sz w:val="18"/>
                <w:szCs w:val="18"/>
                <w:lang w:eastAsia="en-GB"/>
              </w:rPr>
              <w:t>S</w:t>
            </w:r>
          </w:p>
        </w:tc>
      </w:tr>
      <w:tr w:rsidR="00556568" w:rsidRPr="00EF7FBB" w14:paraId="172A1C1B" w14:textId="77777777" w:rsidTr="0041562B">
        <w:trPr>
          <w:trHeight w:val="255"/>
        </w:trPr>
        <w:tc>
          <w:tcPr>
            <w:tcW w:w="757" w:type="dxa"/>
            <w:shd w:val="clear" w:color="auto" w:fill="auto"/>
            <w:tcMar>
              <w:left w:w="28" w:type="dxa"/>
              <w:right w:w="28" w:type="dxa"/>
            </w:tcMar>
            <w:hideMark/>
          </w:tcPr>
          <w:p w14:paraId="688F1F31"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940098</w:t>
            </w:r>
          </w:p>
        </w:tc>
        <w:tc>
          <w:tcPr>
            <w:tcW w:w="3969" w:type="dxa"/>
            <w:shd w:val="clear" w:color="auto" w:fill="auto"/>
            <w:tcMar>
              <w:left w:w="28" w:type="dxa"/>
              <w:right w:w="28" w:type="dxa"/>
            </w:tcMar>
            <w:hideMark/>
          </w:tcPr>
          <w:p w14:paraId="55AC948F"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Further NR mobility enhancements</w:t>
            </w:r>
          </w:p>
        </w:tc>
        <w:tc>
          <w:tcPr>
            <w:tcW w:w="1701" w:type="dxa"/>
            <w:shd w:val="clear" w:color="auto" w:fill="auto"/>
            <w:tcMar>
              <w:left w:w="28" w:type="dxa"/>
              <w:right w:w="28" w:type="dxa"/>
            </w:tcMar>
            <w:hideMark/>
          </w:tcPr>
          <w:p w14:paraId="58CC1228" w14:textId="4D7FA29D"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R</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M</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o</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b</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e</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n</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h</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2</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27E16B1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0DD5192F" w14:textId="6E9721C3"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884" w:history="1">
              <w:r w:rsidR="00556568" w:rsidRPr="00EF7FBB">
                <w:rPr>
                  <w:rFonts w:ascii="Calibri" w:hAnsi="Calibri" w:cs="Calibri"/>
                  <w:color w:val="0563C1"/>
                  <w:sz w:val="18"/>
                  <w:szCs w:val="18"/>
                  <w:u w:val="single"/>
                  <w:lang w:eastAsia="en-GB"/>
                </w:rPr>
                <w:t>RP-223520</w:t>
              </w:r>
            </w:hyperlink>
          </w:p>
        </w:tc>
        <w:tc>
          <w:tcPr>
            <w:tcW w:w="2268" w:type="dxa"/>
            <w:shd w:val="clear" w:color="auto" w:fill="auto"/>
            <w:tcMar>
              <w:left w:w="28" w:type="dxa"/>
              <w:right w:w="28" w:type="dxa"/>
            </w:tcMar>
            <w:hideMark/>
          </w:tcPr>
          <w:p w14:paraId="4333E7C8"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Li-Chuan Tseng, MediaTek Inc.</w:t>
            </w:r>
          </w:p>
        </w:tc>
        <w:tc>
          <w:tcPr>
            <w:tcW w:w="850" w:type="dxa"/>
            <w:shd w:val="clear" w:color="auto" w:fill="auto"/>
            <w:tcMar>
              <w:left w:w="28" w:type="dxa"/>
              <w:right w:w="28" w:type="dxa"/>
            </w:tcMar>
            <w:hideMark/>
          </w:tcPr>
          <w:p w14:paraId="422B6E0F" w14:textId="5E1CBF02"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117CFFD8" w14:textId="77777777" w:rsidTr="0041562B">
        <w:trPr>
          <w:trHeight w:val="255"/>
        </w:trPr>
        <w:tc>
          <w:tcPr>
            <w:tcW w:w="757" w:type="dxa"/>
            <w:shd w:val="clear" w:color="auto" w:fill="auto"/>
            <w:tcMar>
              <w:left w:w="28" w:type="dxa"/>
              <w:right w:w="28" w:type="dxa"/>
            </w:tcMar>
            <w:hideMark/>
          </w:tcPr>
          <w:p w14:paraId="4584E57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940198</w:t>
            </w:r>
          </w:p>
        </w:tc>
        <w:tc>
          <w:tcPr>
            <w:tcW w:w="3969" w:type="dxa"/>
            <w:shd w:val="clear" w:color="auto" w:fill="auto"/>
            <w:tcMar>
              <w:left w:w="28" w:type="dxa"/>
              <w:right w:w="28" w:type="dxa"/>
            </w:tcMar>
            <w:hideMark/>
          </w:tcPr>
          <w:p w14:paraId="1662EB4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Further NR mobility enhancements</w:t>
            </w:r>
          </w:p>
        </w:tc>
        <w:tc>
          <w:tcPr>
            <w:tcW w:w="1701" w:type="dxa"/>
            <w:shd w:val="clear" w:color="auto" w:fill="auto"/>
            <w:tcMar>
              <w:left w:w="28" w:type="dxa"/>
              <w:right w:w="28" w:type="dxa"/>
            </w:tcMar>
            <w:hideMark/>
          </w:tcPr>
          <w:p w14:paraId="6BE8EAB7" w14:textId="5BD4A41E" w:rsidR="00556568" w:rsidRPr="00EF7FBB" w:rsidRDefault="00556568" w:rsidP="00EF7FBB">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M</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b</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h</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2</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p>
        </w:tc>
        <w:tc>
          <w:tcPr>
            <w:tcW w:w="397" w:type="dxa"/>
            <w:shd w:val="clear" w:color="auto" w:fill="auto"/>
            <w:tcMar>
              <w:left w:w="28" w:type="dxa"/>
              <w:right w:w="28" w:type="dxa"/>
            </w:tcMar>
            <w:hideMark/>
          </w:tcPr>
          <w:p w14:paraId="61816C35"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3D2125AA" w14:textId="453D119B"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885" w:history="1">
              <w:r w:rsidR="00556568" w:rsidRPr="00EF7FBB">
                <w:rPr>
                  <w:rFonts w:ascii="Calibri" w:hAnsi="Calibri" w:cs="Calibri"/>
                  <w:color w:val="0563C1"/>
                  <w:sz w:val="18"/>
                  <w:szCs w:val="18"/>
                  <w:u w:val="single"/>
                  <w:lang w:eastAsia="en-GB"/>
                </w:rPr>
                <w:t>RP-231475</w:t>
              </w:r>
            </w:hyperlink>
          </w:p>
        </w:tc>
        <w:tc>
          <w:tcPr>
            <w:tcW w:w="2268" w:type="dxa"/>
            <w:shd w:val="clear" w:color="auto" w:fill="auto"/>
            <w:tcMar>
              <w:left w:w="28" w:type="dxa"/>
              <w:right w:w="28" w:type="dxa"/>
            </w:tcMar>
            <w:hideMark/>
          </w:tcPr>
          <w:p w14:paraId="3BAEC0A0"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Li-Chuan Tseng, MediaTek Inc.</w:t>
            </w:r>
          </w:p>
        </w:tc>
        <w:tc>
          <w:tcPr>
            <w:tcW w:w="850" w:type="dxa"/>
            <w:shd w:val="clear" w:color="auto" w:fill="auto"/>
            <w:tcMar>
              <w:left w:w="28" w:type="dxa"/>
              <w:right w:w="28" w:type="dxa"/>
            </w:tcMar>
            <w:hideMark/>
          </w:tcPr>
          <w:p w14:paraId="0FC4F1C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593B4778" w14:textId="77777777" w:rsidTr="0041562B">
        <w:trPr>
          <w:trHeight w:val="255"/>
        </w:trPr>
        <w:tc>
          <w:tcPr>
            <w:tcW w:w="757" w:type="dxa"/>
            <w:shd w:val="clear" w:color="auto" w:fill="auto"/>
            <w:tcMar>
              <w:left w:w="28" w:type="dxa"/>
              <w:right w:w="28" w:type="dxa"/>
            </w:tcMar>
            <w:hideMark/>
          </w:tcPr>
          <w:p w14:paraId="036FC80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940298</w:t>
            </w:r>
          </w:p>
        </w:tc>
        <w:tc>
          <w:tcPr>
            <w:tcW w:w="3969" w:type="dxa"/>
            <w:shd w:val="clear" w:color="auto" w:fill="auto"/>
            <w:tcMar>
              <w:left w:w="28" w:type="dxa"/>
              <w:right w:w="28" w:type="dxa"/>
            </w:tcMar>
            <w:hideMark/>
          </w:tcPr>
          <w:p w14:paraId="725A789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Further NR mobility enhancements</w:t>
            </w:r>
          </w:p>
        </w:tc>
        <w:tc>
          <w:tcPr>
            <w:tcW w:w="1701" w:type="dxa"/>
            <w:shd w:val="clear" w:color="auto" w:fill="auto"/>
            <w:tcMar>
              <w:left w:w="28" w:type="dxa"/>
              <w:right w:w="28" w:type="dxa"/>
            </w:tcMar>
            <w:hideMark/>
          </w:tcPr>
          <w:p w14:paraId="13D1C301" w14:textId="55625AAC" w:rsidR="00556568" w:rsidRPr="00EF7FBB" w:rsidRDefault="00556568" w:rsidP="00EF7FBB">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M</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b</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h</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2</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P</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f</w:t>
            </w:r>
            <w:r w:rsidRPr="008606A6">
              <w:rPr>
                <w:rFonts w:ascii="Arial" w:hAnsi="Arial" w:cs="Arial"/>
                <w:color w:val="000000"/>
                <w:sz w:val="2"/>
                <w:szCs w:val="18"/>
                <w:lang w:val="es-ES" w:eastAsia="en-GB"/>
              </w:rPr>
              <w:t xml:space="preserve"> </w:t>
            </w:r>
          </w:p>
        </w:tc>
        <w:tc>
          <w:tcPr>
            <w:tcW w:w="397" w:type="dxa"/>
            <w:shd w:val="clear" w:color="auto" w:fill="auto"/>
            <w:tcMar>
              <w:left w:w="28" w:type="dxa"/>
              <w:right w:w="28" w:type="dxa"/>
            </w:tcMar>
            <w:hideMark/>
          </w:tcPr>
          <w:p w14:paraId="7132B80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41CAED5D" w14:textId="721B5231"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886" w:history="1">
              <w:r w:rsidR="00556568" w:rsidRPr="00EF7FBB">
                <w:rPr>
                  <w:rFonts w:ascii="Calibri" w:hAnsi="Calibri" w:cs="Calibri"/>
                  <w:color w:val="0563C1"/>
                  <w:sz w:val="18"/>
                  <w:szCs w:val="18"/>
                  <w:u w:val="single"/>
                  <w:lang w:eastAsia="en-GB"/>
                </w:rPr>
                <w:t>RP-231475</w:t>
              </w:r>
            </w:hyperlink>
          </w:p>
        </w:tc>
        <w:tc>
          <w:tcPr>
            <w:tcW w:w="2268" w:type="dxa"/>
            <w:shd w:val="clear" w:color="auto" w:fill="auto"/>
            <w:tcMar>
              <w:left w:w="28" w:type="dxa"/>
              <w:right w:w="28" w:type="dxa"/>
            </w:tcMar>
            <w:hideMark/>
          </w:tcPr>
          <w:p w14:paraId="2100D657"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Li-Chuan Tseng, MediaTek Inc.</w:t>
            </w:r>
          </w:p>
        </w:tc>
        <w:tc>
          <w:tcPr>
            <w:tcW w:w="850" w:type="dxa"/>
            <w:shd w:val="clear" w:color="auto" w:fill="auto"/>
            <w:tcMar>
              <w:left w:w="28" w:type="dxa"/>
              <w:right w:w="28" w:type="dxa"/>
            </w:tcMar>
            <w:hideMark/>
          </w:tcPr>
          <w:p w14:paraId="771AC66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FB7EBD" w14:paraId="27569724" w14:textId="77777777" w:rsidTr="0041562B">
        <w:trPr>
          <w:trHeight w:val="255"/>
        </w:trPr>
        <w:tc>
          <w:tcPr>
            <w:tcW w:w="757" w:type="dxa"/>
            <w:shd w:val="clear" w:color="auto" w:fill="auto"/>
            <w:tcMar>
              <w:left w:w="28" w:type="dxa"/>
              <w:right w:w="28" w:type="dxa"/>
            </w:tcMar>
            <w:hideMark/>
          </w:tcPr>
          <w:p w14:paraId="5231BACF" w14:textId="77777777" w:rsidR="00556568" w:rsidRPr="00FB7EBD"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FB7EBD">
              <w:rPr>
                <w:rFonts w:ascii="Arial" w:hAnsi="Arial" w:cs="Arial"/>
                <w:b/>
                <w:bCs/>
                <w:strike/>
                <w:color w:val="000000"/>
                <w:sz w:val="18"/>
                <w:szCs w:val="18"/>
                <w:lang w:eastAsia="en-GB"/>
              </w:rPr>
              <w:t>941003</w:t>
            </w:r>
          </w:p>
        </w:tc>
        <w:tc>
          <w:tcPr>
            <w:tcW w:w="3969" w:type="dxa"/>
            <w:shd w:val="clear" w:color="auto" w:fill="auto"/>
            <w:tcMar>
              <w:left w:w="28" w:type="dxa"/>
              <w:right w:w="28" w:type="dxa"/>
            </w:tcMar>
            <w:hideMark/>
          </w:tcPr>
          <w:p w14:paraId="58D86679" w14:textId="77777777" w:rsidR="00556568" w:rsidRPr="00FB7EBD"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FB7EBD">
              <w:rPr>
                <w:rFonts w:ascii="Arial" w:hAnsi="Arial" w:cs="Arial"/>
                <w:b/>
                <w:bCs/>
                <w:strike/>
                <w:color w:val="0000FF"/>
                <w:sz w:val="18"/>
                <w:szCs w:val="18"/>
                <w:lang w:eastAsia="en-GB"/>
              </w:rPr>
              <w:t>In-Device Co-existence (IDC) enhancements for NR and MR-DC</w:t>
            </w:r>
          </w:p>
        </w:tc>
        <w:tc>
          <w:tcPr>
            <w:tcW w:w="1701" w:type="dxa"/>
            <w:shd w:val="clear" w:color="auto" w:fill="auto"/>
            <w:tcMar>
              <w:left w:w="28" w:type="dxa"/>
              <w:right w:w="28" w:type="dxa"/>
            </w:tcMar>
            <w:hideMark/>
          </w:tcPr>
          <w:p w14:paraId="00E0108B" w14:textId="4D9B80BA" w:rsidR="00556568" w:rsidRPr="00FB7EBD"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FB7EBD">
              <w:rPr>
                <w:rFonts w:ascii="Arial" w:hAnsi="Arial" w:cs="Arial"/>
                <w:b/>
                <w:bCs/>
                <w:strike/>
                <w:color w:val="000000"/>
                <w:sz w:val="18"/>
                <w:szCs w:val="18"/>
                <w:lang w:eastAsia="en-GB"/>
              </w:rPr>
              <w:t>N</w:t>
            </w:r>
            <w:r w:rsidRPr="00FB7EBD">
              <w:rPr>
                <w:rFonts w:ascii="Arial" w:hAnsi="Arial" w:cs="Arial"/>
                <w:b/>
                <w:bCs/>
                <w:strike/>
                <w:color w:val="000000"/>
                <w:sz w:val="2"/>
                <w:szCs w:val="18"/>
                <w:lang w:eastAsia="en-GB"/>
              </w:rPr>
              <w:t xml:space="preserve"> </w:t>
            </w:r>
            <w:r w:rsidRPr="00FB7EBD">
              <w:rPr>
                <w:rFonts w:ascii="Arial" w:hAnsi="Arial" w:cs="Arial"/>
                <w:b/>
                <w:bCs/>
                <w:strike/>
                <w:color w:val="000000"/>
                <w:sz w:val="18"/>
                <w:szCs w:val="18"/>
                <w:lang w:eastAsia="en-GB"/>
              </w:rPr>
              <w:t>R</w:t>
            </w:r>
            <w:r w:rsidRPr="00FB7EBD">
              <w:rPr>
                <w:rFonts w:ascii="Arial" w:hAnsi="Arial" w:cs="Arial"/>
                <w:b/>
                <w:bCs/>
                <w:strike/>
                <w:color w:val="000000"/>
                <w:sz w:val="2"/>
                <w:szCs w:val="18"/>
                <w:lang w:eastAsia="en-GB"/>
              </w:rPr>
              <w:t xml:space="preserve"> </w:t>
            </w:r>
            <w:r w:rsidRPr="00FB7EBD">
              <w:rPr>
                <w:rFonts w:ascii="Arial" w:hAnsi="Arial" w:cs="Arial"/>
                <w:b/>
                <w:bCs/>
                <w:strike/>
                <w:color w:val="000000"/>
                <w:sz w:val="18"/>
                <w:szCs w:val="18"/>
                <w:lang w:eastAsia="en-GB"/>
              </w:rPr>
              <w:t>_</w:t>
            </w:r>
            <w:r w:rsidRPr="00FB7EBD">
              <w:rPr>
                <w:rFonts w:ascii="Arial" w:hAnsi="Arial" w:cs="Arial"/>
                <w:b/>
                <w:bCs/>
                <w:strike/>
                <w:color w:val="000000"/>
                <w:sz w:val="2"/>
                <w:szCs w:val="18"/>
                <w:lang w:eastAsia="en-GB"/>
              </w:rPr>
              <w:t xml:space="preserve"> </w:t>
            </w:r>
            <w:r w:rsidRPr="00FB7EBD">
              <w:rPr>
                <w:rFonts w:ascii="Arial" w:hAnsi="Arial" w:cs="Arial"/>
                <w:b/>
                <w:bCs/>
                <w:strike/>
                <w:color w:val="000000"/>
                <w:sz w:val="18"/>
                <w:szCs w:val="18"/>
                <w:lang w:eastAsia="en-GB"/>
              </w:rPr>
              <w:t>I</w:t>
            </w:r>
            <w:r w:rsidRPr="00FB7EBD">
              <w:rPr>
                <w:rFonts w:ascii="Arial" w:hAnsi="Arial" w:cs="Arial"/>
                <w:b/>
                <w:bCs/>
                <w:strike/>
                <w:color w:val="000000"/>
                <w:sz w:val="2"/>
                <w:szCs w:val="18"/>
                <w:lang w:eastAsia="en-GB"/>
              </w:rPr>
              <w:t xml:space="preserve"> </w:t>
            </w:r>
            <w:r w:rsidRPr="00FB7EBD">
              <w:rPr>
                <w:rFonts w:ascii="Arial" w:hAnsi="Arial" w:cs="Arial"/>
                <w:b/>
                <w:bCs/>
                <w:strike/>
                <w:color w:val="000000"/>
                <w:sz w:val="18"/>
                <w:szCs w:val="18"/>
                <w:lang w:eastAsia="en-GB"/>
              </w:rPr>
              <w:t>D</w:t>
            </w:r>
            <w:r w:rsidRPr="00FB7EBD">
              <w:rPr>
                <w:rFonts w:ascii="Arial" w:hAnsi="Arial" w:cs="Arial"/>
                <w:b/>
                <w:bCs/>
                <w:strike/>
                <w:color w:val="000000"/>
                <w:sz w:val="2"/>
                <w:szCs w:val="18"/>
                <w:lang w:eastAsia="en-GB"/>
              </w:rPr>
              <w:t xml:space="preserve"> </w:t>
            </w:r>
            <w:r w:rsidRPr="00FB7EBD">
              <w:rPr>
                <w:rFonts w:ascii="Arial" w:hAnsi="Arial" w:cs="Arial"/>
                <w:b/>
                <w:bCs/>
                <w:strike/>
                <w:color w:val="000000"/>
                <w:sz w:val="18"/>
                <w:szCs w:val="18"/>
                <w:lang w:eastAsia="en-GB"/>
              </w:rPr>
              <w:t>C</w:t>
            </w:r>
            <w:r w:rsidRPr="00FB7EBD">
              <w:rPr>
                <w:rFonts w:ascii="Arial" w:hAnsi="Arial" w:cs="Arial"/>
                <w:b/>
                <w:bCs/>
                <w:strike/>
                <w:color w:val="000000"/>
                <w:sz w:val="2"/>
                <w:szCs w:val="18"/>
                <w:lang w:eastAsia="en-GB"/>
              </w:rPr>
              <w:t xml:space="preserve"> </w:t>
            </w:r>
            <w:r w:rsidRPr="00FB7EBD">
              <w:rPr>
                <w:rFonts w:ascii="Arial" w:hAnsi="Arial" w:cs="Arial"/>
                <w:b/>
                <w:bCs/>
                <w:strike/>
                <w:color w:val="000000"/>
                <w:sz w:val="18"/>
                <w:szCs w:val="18"/>
                <w:lang w:eastAsia="en-GB"/>
              </w:rPr>
              <w:t>_</w:t>
            </w:r>
            <w:r w:rsidRPr="00FB7EBD">
              <w:rPr>
                <w:rFonts w:ascii="Arial" w:hAnsi="Arial" w:cs="Arial"/>
                <w:b/>
                <w:bCs/>
                <w:strike/>
                <w:color w:val="000000"/>
                <w:sz w:val="2"/>
                <w:szCs w:val="18"/>
                <w:lang w:eastAsia="en-GB"/>
              </w:rPr>
              <w:t xml:space="preserve"> </w:t>
            </w:r>
            <w:r w:rsidRPr="00FB7EBD">
              <w:rPr>
                <w:rFonts w:ascii="Arial" w:hAnsi="Arial" w:cs="Arial"/>
                <w:b/>
                <w:bCs/>
                <w:strike/>
                <w:color w:val="000000"/>
                <w:sz w:val="18"/>
                <w:szCs w:val="18"/>
                <w:lang w:eastAsia="en-GB"/>
              </w:rPr>
              <w:t>e</w:t>
            </w:r>
            <w:r w:rsidRPr="00FB7EBD">
              <w:rPr>
                <w:rFonts w:ascii="Arial" w:hAnsi="Arial" w:cs="Arial"/>
                <w:b/>
                <w:bCs/>
                <w:strike/>
                <w:color w:val="000000"/>
                <w:sz w:val="2"/>
                <w:szCs w:val="18"/>
                <w:lang w:eastAsia="en-GB"/>
              </w:rPr>
              <w:t xml:space="preserve"> </w:t>
            </w:r>
            <w:r w:rsidRPr="00FB7EBD">
              <w:rPr>
                <w:rFonts w:ascii="Arial" w:hAnsi="Arial" w:cs="Arial"/>
                <w:b/>
                <w:bCs/>
                <w:strike/>
                <w:color w:val="000000"/>
                <w:sz w:val="18"/>
                <w:szCs w:val="18"/>
                <w:lang w:eastAsia="en-GB"/>
              </w:rPr>
              <w:t>n</w:t>
            </w:r>
            <w:r w:rsidRPr="00FB7EBD">
              <w:rPr>
                <w:rFonts w:ascii="Arial" w:hAnsi="Arial" w:cs="Arial"/>
                <w:b/>
                <w:bCs/>
                <w:strike/>
                <w:color w:val="000000"/>
                <w:sz w:val="2"/>
                <w:szCs w:val="18"/>
                <w:lang w:eastAsia="en-GB"/>
              </w:rPr>
              <w:t xml:space="preserve"> </w:t>
            </w:r>
            <w:r w:rsidRPr="00FB7EBD">
              <w:rPr>
                <w:rFonts w:ascii="Arial" w:hAnsi="Arial" w:cs="Arial"/>
                <w:b/>
                <w:bCs/>
                <w:strike/>
                <w:color w:val="000000"/>
                <w:sz w:val="18"/>
                <w:szCs w:val="18"/>
                <w:lang w:eastAsia="en-GB"/>
              </w:rPr>
              <w:t>h</w:t>
            </w:r>
            <w:r w:rsidRPr="00FB7EBD">
              <w:rPr>
                <w:rFonts w:ascii="Arial" w:hAnsi="Arial" w:cs="Arial"/>
                <w:b/>
                <w:bCs/>
                <w:strike/>
                <w:color w:val="000000"/>
                <w:sz w:val="2"/>
                <w:szCs w:val="18"/>
                <w:lang w:eastAsia="en-GB"/>
              </w:rPr>
              <w:t xml:space="preserve"> </w:t>
            </w:r>
          </w:p>
        </w:tc>
        <w:tc>
          <w:tcPr>
            <w:tcW w:w="397" w:type="dxa"/>
            <w:shd w:val="clear" w:color="auto" w:fill="auto"/>
            <w:tcMar>
              <w:left w:w="28" w:type="dxa"/>
              <w:right w:w="28" w:type="dxa"/>
            </w:tcMar>
            <w:hideMark/>
          </w:tcPr>
          <w:p w14:paraId="2EE75D25" w14:textId="77777777" w:rsidR="00556568" w:rsidRPr="00FB7EBD"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FB7EBD">
              <w:rPr>
                <w:rFonts w:ascii="Arial" w:hAnsi="Arial" w:cs="Arial"/>
                <w:strike/>
                <w:color w:val="000000"/>
                <w:sz w:val="18"/>
                <w:szCs w:val="18"/>
                <w:lang w:eastAsia="en-GB"/>
              </w:rPr>
              <w:t> </w:t>
            </w:r>
          </w:p>
        </w:tc>
        <w:tc>
          <w:tcPr>
            <w:tcW w:w="850" w:type="dxa"/>
            <w:shd w:val="clear" w:color="auto" w:fill="auto"/>
            <w:tcMar>
              <w:left w:w="28" w:type="dxa"/>
              <w:right w:w="28" w:type="dxa"/>
            </w:tcMar>
            <w:hideMark/>
          </w:tcPr>
          <w:p w14:paraId="7CED1434" w14:textId="65CC4590" w:rsidR="00556568" w:rsidRPr="00FB7EBD"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887" w:history="1">
              <w:r w:rsidR="00556568" w:rsidRPr="00FB7EBD">
                <w:rPr>
                  <w:rFonts w:ascii="Calibri" w:hAnsi="Calibri" w:cs="Calibri"/>
                  <w:strike/>
                  <w:color w:val="0563C1"/>
                  <w:sz w:val="18"/>
                  <w:szCs w:val="18"/>
                  <w:u w:val="single"/>
                  <w:lang w:eastAsia="en-GB"/>
                </w:rPr>
                <w:t>RP-221281</w:t>
              </w:r>
            </w:hyperlink>
          </w:p>
        </w:tc>
        <w:tc>
          <w:tcPr>
            <w:tcW w:w="2268" w:type="dxa"/>
            <w:shd w:val="clear" w:color="auto" w:fill="auto"/>
            <w:tcMar>
              <w:left w:w="28" w:type="dxa"/>
              <w:right w:w="28" w:type="dxa"/>
            </w:tcMar>
            <w:hideMark/>
          </w:tcPr>
          <w:p w14:paraId="2E2D0A56" w14:textId="77777777" w:rsidR="00556568" w:rsidRPr="00FB7EBD"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FB7EBD">
              <w:rPr>
                <w:rFonts w:ascii="Arial" w:hAnsi="Arial" w:cs="Arial"/>
                <w:b/>
                <w:bCs/>
                <w:strike/>
                <w:color w:val="000000"/>
                <w:sz w:val="18"/>
                <w:szCs w:val="18"/>
                <w:lang w:eastAsia="en-GB"/>
              </w:rPr>
              <w:t>Yumin Wu, Xiaomi</w:t>
            </w:r>
          </w:p>
        </w:tc>
        <w:tc>
          <w:tcPr>
            <w:tcW w:w="850" w:type="dxa"/>
            <w:shd w:val="clear" w:color="auto" w:fill="auto"/>
            <w:tcMar>
              <w:left w:w="28" w:type="dxa"/>
              <w:right w:w="28" w:type="dxa"/>
            </w:tcMar>
            <w:hideMark/>
          </w:tcPr>
          <w:p w14:paraId="3BCC4A99" w14:textId="038975AD" w:rsidR="00556568" w:rsidRPr="00FB7EBD"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FB7EBD">
              <w:rPr>
                <w:rFonts w:ascii="Arial" w:hAnsi="Arial" w:cs="Arial"/>
                <w:b/>
                <w:bCs/>
                <w:strike/>
                <w:color w:val="FF0000"/>
                <w:sz w:val="18"/>
                <w:szCs w:val="18"/>
                <w:lang w:eastAsia="en-GB"/>
              </w:rPr>
              <w:t>Y</w:t>
            </w:r>
          </w:p>
        </w:tc>
      </w:tr>
      <w:tr w:rsidR="00556568" w:rsidRPr="00FB7EBD" w14:paraId="7D72B44C" w14:textId="77777777" w:rsidTr="0041562B">
        <w:trPr>
          <w:trHeight w:val="255"/>
        </w:trPr>
        <w:tc>
          <w:tcPr>
            <w:tcW w:w="757" w:type="dxa"/>
            <w:shd w:val="clear" w:color="auto" w:fill="auto"/>
            <w:tcMar>
              <w:left w:w="28" w:type="dxa"/>
              <w:right w:w="28" w:type="dxa"/>
            </w:tcMar>
            <w:hideMark/>
          </w:tcPr>
          <w:p w14:paraId="3FF10576" w14:textId="77777777" w:rsidR="00556568" w:rsidRPr="00FB7EBD"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FB7EBD">
              <w:rPr>
                <w:rFonts w:ascii="Arial" w:hAnsi="Arial" w:cs="Arial"/>
                <w:strike/>
                <w:color w:val="000000"/>
                <w:sz w:val="18"/>
                <w:szCs w:val="18"/>
                <w:lang w:eastAsia="en-GB"/>
              </w:rPr>
              <w:t>941103</w:t>
            </w:r>
          </w:p>
        </w:tc>
        <w:tc>
          <w:tcPr>
            <w:tcW w:w="3969" w:type="dxa"/>
            <w:shd w:val="clear" w:color="auto" w:fill="auto"/>
            <w:tcMar>
              <w:left w:w="28" w:type="dxa"/>
              <w:right w:w="28" w:type="dxa"/>
            </w:tcMar>
            <w:hideMark/>
          </w:tcPr>
          <w:p w14:paraId="1C6B615A" w14:textId="77777777" w:rsidR="00556568" w:rsidRPr="00FB7EBD"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FB7EBD">
              <w:rPr>
                <w:rFonts w:ascii="Arial" w:hAnsi="Arial" w:cs="Arial"/>
                <w:strike/>
                <w:color w:val="000000"/>
                <w:sz w:val="18"/>
                <w:szCs w:val="18"/>
                <w:lang w:eastAsia="en-GB"/>
              </w:rPr>
              <w:t xml:space="preserve">   Core part: In-Device Co-existence (IDC) enhancements for NR and MR-DC</w:t>
            </w:r>
          </w:p>
        </w:tc>
        <w:tc>
          <w:tcPr>
            <w:tcW w:w="1701" w:type="dxa"/>
            <w:shd w:val="clear" w:color="auto" w:fill="auto"/>
            <w:tcMar>
              <w:left w:w="28" w:type="dxa"/>
              <w:right w:w="28" w:type="dxa"/>
            </w:tcMar>
            <w:hideMark/>
          </w:tcPr>
          <w:p w14:paraId="5E82793C" w14:textId="5C210AF1" w:rsidR="00556568" w:rsidRPr="00FB7EBD"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FB7EBD">
              <w:rPr>
                <w:rFonts w:ascii="Arial" w:hAnsi="Arial" w:cs="Arial"/>
                <w:strike/>
                <w:color w:val="000000"/>
                <w:sz w:val="18"/>
                <w:szCs w:val="18"/>
                <w:lang w:val="es-ES" w:eastAsia="en-GB"/>
              </w:rPr>
              <w:t>N</w:t>
            </w:r>
            <w:r w:rsidRPr="00FB7EBD">
              <w:rPr>
                <w:rFonts w:ascii="Arial" w:hAnsi="Arial" w:cs="Arial"/>
                <w:strike/>
                <w:color w:val="000000"/>
                <w:sz w:val="2"/>
                <w:szCs w:val="18"/>
                <w:lang w:val="es-ES" w:eastAsia="en-GB"/>
              </w:rPr>
              <w:t xml:space="preserve"> </w:t>
            </w:r>
            <w:r w:rsidRPr="00FB7EBD">
              <w:rPr>
                <w:rFonts w:ascii="Arial" w:hAnsi="Arial" w:cs="Arial"/>
                <w:strike/>
                <w:color w:val="000000"/>
                <w:sz w:val="18"/>
                <w:szCs w:val="18"/>
                <w:lang w:val="es-ES" w:eastAsia="en-GB"/>
              </w:rPr>
              <w:t>R</w:t>
            </w:r>
            <w:r w:rsidRPr="00FB7EBD">
              <w:rPr>
                <w:rFonts w:ascii="Arial" w:hAnsi="Arial" w:cs="Arial"/>
                <w:strike/>
                <w:color w:val="000000"/>
                <w:sz w:val="2"/>
                <w:szCs w:val="18"/>
                <w:lang w:val="es-ES" w:eastAsia="en-GB"/>
              </w:rPr>
              <w:t xml:space="preserve"> </w:t>
            </w:r>
            <w:r w:rsidRPr="00FB7EBD">
              <w:rPr>
                <w:rFonts w:ascii="Arial" w:hAnsi="Arial" w:cs="Arial"/>
                <w:strike/>
                <w:color w:val="000000"/>
                <w:sz w:val="18"/>
                <w:szCs w:val="18"/>
                <w:lang w:val="es-ES" w:eastAsia="en-GB"/>
              </w:rPr>
              <w:t>_</w:t>
            </w:r>
            <w:r w:rsidRPr="00FB7EBD">
              <w:rPr>
                <w:rFonts w:ascii="Arial" w:hAnsi="Arial" w:cs="Arial"/>
                <w:strike/>
                <w:color w:val="000000"/>
                <w:sz w:val="2"/>
                <w:szCs w:val="18"/>
                <w:lang w:val="es-ES" w:eastAsia="en-GB"/>
              </w:rPr>
              <w:t xml:space="preserve"> </w:t>
            </w:r>
            <w:r w:rsidRPr="00FB7EBD">
              <w:rPr>
                <w:rFonts w:ascii="Arial" w:hAnsi="Arial" w:cs="Arial"/>
                <w:strike/>
                <w:color w:val="000000"/>
                <w:sz w:val="18"/>
                <w:szCs w:val="18"/>
                <w:lang w:val="es-ES" w:eastAsia="en-GB"/>
              </w:rPr>
              <w:t>I</w:t>
            </w:r>
            <w:r w:rsidRPr="00FB7EBD">
              <w:rPr>
                <w:rFonts w:ascii="Arial" w:hAnsi="Arial" w:cs="Arial"/>
                <w:strike/>
                <w:color w:val="000000"/>
                <w:sz w:val="2"/>
                <w:szCs w:val="18"/>
                <w:lang w:val="es-ES" w:eastAsia="en-GB"/>
              </w:rPr>
              <w:t xml:space="preserve"> </w:t>
            </w:r>
            <w:r w:rsidRPr="00FB7EBD">
              <w:rPr>
                <w:rFonts w:ascii="Arial" w:hAnsi="Arial" w:cs="Arial"/>
                <w:strike/>
                <w:color w:val="000000"/>
                <w:sz w:val="18"/>
                <w:szCs w:val="18"/>
                <w:lang w:val="es-ES" w:eastAsia="en-GB"/>
              </w:rPr>
              <w:t>D</w:t>
            </w:r>
            <w:r w:rsidRPr="00FB7EBD">
              <w:rPr>
                <w:rFonts w:ascii="Arial" w:hAnsi="Arial" w:cs="Arial"/>
                <w:strike/>
                <w:color w:val="000000"/>
                <w:sz w:val="2"/>
                <w:szCs w:val="18"/>
                <w:lang w:val="es-ES" w:eastAsia="en-GB"/>
              </w:rPr>
              <w:t xml:space="preserve"> </w:t>
            </w:r>
            <w:r w:rsidRPr="00FB7EBD">
              <w:rPr>
                <w:rFonts w:ascii="Arial" w:hAnsi="Arial" w:cs="Arial"/>
                <w:strike/>
                <w:color w:val="000000"/>
                <w:sz w:val="18"/>
                <w:szCs w:val="18"/>
                <w:lang w:val="es-ES" w:eastAsia="en-GB"/>
              </w:rPr>
              <w:t>C</w:t>
            </w:r>
            <w:r w:rsidRPr="00FB7EBD">
              <w:rPr>
                <w:rFonts w:ascii="Arial" w:hAnsi="Arial" w:cs="Arial"/>
                <w:strike/>
                <w:color w:val="000000"/>
                <w:sz w:val="2"/>
                <w:szCs w:val="18"/>
                <w:lang w:val="es-ES" w:eastAsia="en-GB"/>
              </w:rPr>
              <w:t xml:space="preserve"> </w:t>
            </w:r>
            <w:r w:rsidRPr="00FB7EBD">
              <w:rPr>
                <w:rFonts w:ascii="Arial" w:hAnsi="Arial" w:cs="Arial"/>
                <w:strike/>
                <w:color w:val="000000"/>
                <w:sz w:val="18"/>
                <w:szCs w:val="18"/>
                <w:lang w:val="es-ES" w:eastAsia="en-GB"/>
              </w:rPr>
              <w:t>_</w:t>
            </w:r>
            <w:r w:rsidRPr="00FB7EBD">
              <w:rPr>
                <w:rFonts w:ascii="Arial" w:hAnsi="Arial" w:cs="Arial"/>
                <w:strike/>
                <w:color w:val="000000"/>
                <w:sz w:val="2"/>
                <w:szCs w:val="18"/>
                <w:lang w:val="es-ES" w:eastAsia="en-GB"/>
              </w:rPr>
              <w:t xml:space="preserve"> </w:t>
            </w:r>
            <w:r w:rsidRPr="00FB7EBD">
              <w:rPr>
                <w:rFonts w:ascii="Arial" w:hAnsi="Arial" w:cs="Arial"/>
                <w:strike/>
                <w:color w:val="000000"/>
                <w:sz w:val="18"/>
                <w:szCs w:val="18"/>
                <w:lang w:val="es-ES" w:eastAsia="en-GB"/>
              </w:rPr>
              <w:t>e</w:t>
            </w:r>
            <w:r w:rsidRPr="00FB7EBD">
              <w:rPr>
                <w:rFonts w:ascii="Arial" w:hAnsi="Arial" w:cs="Arial"/>
                <w:strike/>
                <w:color w:val="000000"/>
                <w:sz w:val="2"/>
                <w:szCs w:val="18"/>
                <w:lang w:val="es-ES" w:eastAsia="en-GB"/>
              </w:rPr>
              <w:t xml:space="preserve"> </w:t>
            </w:r>
            <w:r w:rsidRPr="00FB7EBD">
              <w:rPr>
                <w:rFonts w:ascii="Arial" w:hAnsi="Arial" w:cs="Arial"/>
                <w:strike/>
                <w:color w:val="000000"/>
                <w:sz w:val="18"/>
                <w:szCs w:val="18"/>
                <w:lang w:val="es-ES" w:eastAsia="en-GB"/>
              </w:rPr>
              <w:t>n</w:t>
            </w:r>
            <w:r w:rsidRPr="00FB7EBD">
              <w:rPr>
                <w:rFonts w:ascii="Arial" w:hAnsi="Arial" w:cs="Arial"/>
                <w:strike/>
                <w:color w:val="000000"/>
                <w:sz w:val="2"/>
                <w:szCs w:val="18"/>
                <w:lang w:val="es-ES" w:eastAsia="en-GB"/>
              </w:rPr>
              <w:t xml:space="preserve"> </w:t>
            </w:r>
            <w:r w:rsidRPr="00FB7EBD">
              <w:rPr>
                <w:rFonts w:ascii="Arial" w:hAnsi="Arial" w:cs="Arial"/>
                <w:strike/>
                <w:color w:val="000000"/>
                <w:sz w:val="18"/>
                <w:szCs w:val="18"/>
                <w:lang w:val="es-ES" w:eastAsia="en-GB"/>
              </w:rPr>
              <w:t>h</w:t>
            </w:r>
            <w:r w:rsidRPr="00FB7EBD">
              <w:rPr>
                <w:rFonts w:ascii="Arial" w:hAnsi="Arial" w:cs="Arial"/>
                <w:strike/>
                <w:color w:val="000000"/>
                <w:sz w:val="2"/>
                <w:szCs w:val="18"/>
                <w:lang w:val="es-ES" w:eastAsia="en-GB"/>
              </w:rPr>
              <w:t xml:space="preserve"> </w:t>
            </w:r>
            <w:r w:rsidRPr="00FB7EBD">
              <w:rPr>
                <w:rFonts w:ascii="Arial" w:hAnsi="Arial" w:cs="Arial"/>
                <w:strike/>
                <w:color w:val="000000"/>
                <w:sz w:val="18"/>
                <w:szCs w:val="18"/>
                <w:lang w:val="es-ES" w:eastAsia="en-GB"/>
              </w:rPr>
              <w:t>-</w:t>
            </w:r>
            <w:r w:rsidRPr="00FB7EBD">
              <w:rPr>
                <w:rFonts w:ascii="Arial" w:hAnsi="Arial" w:cs="Arial"/>
                <w:strike/>
                <w:color w:val="000000"/>
                <w:sz w:val="2"/>
                <w:szCs w:val="18"/>
                <w:lang w:val="es-ES" w:eastAsia="en-GB"/>
              </w:rPr>
              <w:t xml:space="preserve"> </w:t>
            </w:r>
            <w:r w:rsidRPr="00FB7EBD">
              <w:rPr>
                <w:rFonts w:ascii="Arial" w:hAnsi="Arial" w:cs="Arial"/>
                <w:strike/>
                <w:color w:val="000000"/>
                <w:sz w:val="18"/>
                <w:szCs w:val="18"/>
                <w:lang w:val="es-ES" w:eastAsia="en-GB"/>
              </w:rPr>
              <w:t>C</w:t>
            </w:r>
            <w:r w:rsidRPr="00FB7EBD">
              <w:rPr>
                <w:rFonts w:ascii="Arial" w:hAnsi="Arial" w:cs="Arial"/>
                <w:strike/>
                <w:color w:val="000000"/>
                <w:sz w:val="2"/>
                <w:szCs w:val="18"/>
                <w:lang w:val="es-ES" w:eastAsia="en-GB"/>
              </w:rPr>
              <w:t xml:space="preserve"> </w:t>
            </w:r>
            <w:r w:rsidRPr="00FB7EBD">
              <w:rPr>
                <w:rFonts w:ascii="Arial" w:hAnsi="Arial" w:cs="Arial"/>
                <w:strike/>
                <w:color w:val="000000"/>
                <w:sz w:val="18"/>
                <w:szCs w:val="18"/>
                <w:lang w:val="es-ES" w:eastAsia="en-GB"/>
              </w:rPr>
              <w:t>o</w:t>
            </w:r>
            <w:r w:rsidRPr="00FB7EBD">
              <w:rPr>
                <w:rFonts w:ascii="Arial" w:hAnsi="Arial" w:cs="Arial"/>
                <w:strike/>
                <w:color w:val="000000"/>
                <w:sz w:val="2"/>
                <w:szCs w:val="18"/>
                <w:lang w:val="es-ES" w:eastAsia="en-GB"/>
              </w:rPr>
              <w:t xml:space="preserve"> </w:t>
            </w:r>
            <w:r w:rsidRPr="00FB7EBD">
              <w:rPr>
                <w:rFonts w:ascii="Arial" w:hAnsi="Arial" w:cs="Arial"/>
                <w:strike/>
                <w:color w:val="000000"/>
                <w:sz w:val="18"/>
                <w:szCs w:val="18"/>
                <w:lang w:val="es-ES" w:eastAsia="en-GB"/>
              </w:rPr>
              <w:t>r</w:t>
            </w:r>
            <w:r w:rsidRPr="00FB7EBD">
              <w:rPr>
                <w:rFonts w:ascii="Arial" w:hAnsi="Arial" w:cs="Arial"/>
                <w:strike/>
                <w:color w:val="000000"/>
                <w:sz w:val="2"/>
                <w:szCs w:val="18"/>
                <w:lang w:val="es-ES" w:eastAsia="en-GB"/>
              </w:rPr>
              <w:t xml:space="preserve"> </w:t>
            </w:r>
            <w:r w:rsidRPr="00FB7EBD">
              <w:rPr>
                <w:rFonts w:ascii="Arial" w:hAnsi="Arial" w:cs="Arial"/>
                <w:strike/>
                <w:color w:val="000000"/>
                <w:sz w:val="18"/>
                <w:szCs w:val="18"/>
                <w:lang w:val="es-ES" w:eastAsia="en-GB"/>
              </w:rPr>
              <w:t>e</w:t>
            </w:r>
            <w:r w:rsidRPr="00FB7EBD">
              <w:rPr>
                <w:rFonts w:ascii="Arial" w:hAnsi="Arial" w:cs="Arial"/>
                <w:strike/>
                <w:color w:val="000000"/>
                <w:sz w:val="2"/>
                <w:szCs w:val="18"/>
                <w:lang w:val="es-ES" w:eastAsia="en-GB"/>
              </w:rPr>
              <w:t xml:space="preserve"> </w:t>
            </w:r>
          </w:p>
        </w:tc>
        <w:tc>
          <w:tcPr>
            <w:tcW w:w="397" w:type="dxa"/>
            <w:shd w:val="clear" w:color="auto" w:fill="auto"/>
            <w:tcMar>
              <w:left w:w="28" w:type="dxa"/>
              <w:right w:w="28" w:type="dxa"/>
            </w:tcMar>
            <w:hideMark/>
          </w:tcPr>
          <w:p w14:paraId="4E71CDD6" w14:textId="77777777" w:rsidR="00556568" w:rsidRPr="00FB7EBD"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FB7EBD">
              <w:rPr>
                <w:rFonts w:ascii="Arial" w:hAnsi="Arial" w:cs="Arial"/>
                <w:strike/>
                <w:color w:val="000000"/>
                <w:sz w:val="18"/>
                <w:szCs w:val="18"/>
                <w:lang w:eastAsia="en-GB"/>
              </w:rPr>
              <w:t>R2</w:t>
            </w:r>
          </w:p>
        </w:tc>
        <w:tc>
          <w:tcPr>
            <w:tcW w:w="850" w:type="dxa"/>
            <w:shd w:val="clear" w:color="auto" w:fill="auto"/>
            <w:tcMar>
              <w:left w:w="28" w:type="dxa"/>
              <w:right w:w="28" w:type="dxa"/>
            </w:tcMar>
            <w:hideMark/>
          </w:tcPr>
          <w:p w14:paraId="7EF258D0" w14:textId="4B6F5F00" w:rsidR="00556568" w:rsidRPr="00FB7EBD"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888" w:history="1">
              <w:r w:rsidR="00556568" w:rsidRPr="00FB7EBD">
                <w:rPr>
                  <w:rFonts w:ascii="Calibri" w:hAnsi="Calibri" w:cs="Calibri"/>
                  <w:strike/>
                  <w:color w:val="0563C1"/>
                  <w:sz w:val="18"/>
                  <w:szCs w:val="18"/>
                  <w:u w:val="single"/>
                  <w:lang w:eastAsia="en-GB"/>
                </w:rPr>
                <w:t>RP-221281</w:t>
              </w:r>
            </w:hyperlink>
          </w:p>
        </w:tc>
        <w:tc>
          <w:tcPr>
            <w:tcW w:w="2268" w:type="dxa"/>
            <w:shd w:val="clear" w:color="auto" w:fill="auto"/>
            <w:tcMar>
              <w:left w:w="28" w:type="dxa"/>
              <w:right w:w="28" w:type="dxa"/>
            </w:tcMar>
            <w:hideMark/>
          </w:tcPr>
          <w:p w14:paraId="32462E1B" w14:textId="77777777" w:rsidR="00556568" w:rsidRPr="00FB7EBD"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FB7EBD">
              <w:rPr>
                <w:rFonts w:ascii="Arial" w:hAnsi="Arial" w:cs="Arial"/>
                <w:b/>
                <w:bCs/>
                <w:strike/>
                <w:color w:val="000000"/>
                <w:sz w:val="18"/>
                <w:szCs w:val="18"/>
                <w:lang w:eastAsia="en-GB"/>
              </w:rPr>
              <w:t>Yumin Wu, Xiaomi</w:t>
            </w:r>
          </w:p>
        </w:tc>
        <w:tc>
          <w:tcPr>
            <w:tcW w:w="850" w:type="dxa"/>
            <w:shd w:val="clear" w:color="auto" w:fill="auto"/>
            <w:tcMar>
              <w:left w:w="28" w:type="dxa"/>
              <w:right w:w="28" w:type="dxa"/>
            </w:tcMar>
            <w:hideMark/>
          </w:tcPr>
          <w:p w14:paraId="0C824A8D" w14:textId="77777777" w:rsidR="00556568" w:rsidRPr="00FB7EBD"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FB7EBD">
              <w:rPr>
                <w:rFonts w:ascii="Arial" w:hAnsi="Arial" w:cs="Arial"/>
                <w:strike/>
                <w:color w:val="000000"/>
                <w:sz w:val="18"/>
                <w:szCs w:val="18"/>
                <w:lang w:eastAsia="en-GB"/>
              </w:rPr>
              <w:t>S</w:t>
            </w:r>
          </w:p>
        </w:tc>
      </w:tr>
      <w:tr w:rsidR="00556568" w:rsidRPr="00A2669B" w14:paraId="67D37414" w14:textId="77777777" w:rsidTr="0041562B">
        <w:trPr>
          <w:trHeight w:val="255"/>
        </w:trPr>
        <w:tc>
          <w:tcPr>
            <w:tcW w:w="757" w:type="dxa"/>
            <w:shd w:val="clear" w:color="auto" w:fill="auto"/>
            <w:tcMar>
              <w:left w:w="28" w:type="dxa"/>
              <w:right w:w="28" w:type="dxa"/>
            </w:tcMar>
            <w:hideMark/>
          </w:tcPr>
          <w:p w14:paraId="347BC6D7" w14:textId="77777777" w:rsidR="00556568" w:rsidRPr="00A2669B"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A2669B">
              <w:rPr>
                <w:rFonts w:ascii="Arial" w:hAnsi="Arial" w:cs="Arial"/>
                <w:b/>
                <w:bCs/>
                <w:strike/>
                <w:color w:val="000000"/>
                <w:sz w:val="18"/>
                <w:szCs w:val="18"/>
                <w:lang w:eastAsia="en-GB"/>
              </w:rPr>
              <w:t>950072</w:t>
            </w:r>
          </w:p>
        </w:tc>
        <w:tc>
          <w:tcPr>
            <w:tcW w:w="3969" w:type="dxa"/>
            <w:shd w:val="clear" w:color="auto" w:fill="auto"/>
            <w:tcMar>
              <w:left w:w="28" w:type="dxa"/>
              <w:right w:w="28" w:type="dxa"/>
            </w:tcMar>
            <w:hideMark/>
          </w:tcPr>
          <w:p w14:paraId="0B87EA12" w14:textId="77777777" w:rsidR="00556568" w:rsidRPr="00A2669B"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A2669B">
              <w:rPr>
                <w:rFonts w:ascii="Arial" w:hAnsi="Arial" w:cs="Arial"/>
                <w:b/>
                <w:bCs/>
                <w:strike/>
                <w:color w:val="0000FF"/>
                <w:sz w:val="18"/>
                <w:szCs w:val="18"/>
                <w:lang w:eastAsia="en-GB"/>
              </w:rPr>
              <w:t xml:space="preserve">BS/UE EMC enhancements for NR and LTE </w:t>
            </w:r>
          </w:p>
        </w:tc>
        <w:tc>
          <w:tcPr>
            <w:tcW w:w="1701" w:type="dxa"/>
            <w:shd w:val="clear" w:color="auto" w:fill="auto"/>
            <w:tcMar>
              <w:left w:w="28" w:type="dxa"/>
              <w:right w:w="28" w:type="dxa"/>
            </w:tcMar>
            <w:hideMark/>
          </w:tcPr>
          <w:p w14:paraId="782B5E59" w14:textId="15163F2A" w:rsidR="00556568" w:rsidRPr="00A2669B" w:rsidRDefault="00556568" w:rsidP="00EF7FBB">
            <w:pPr>
              <w:overflowPunct/>
              <w:autoSpaceDE/>
              <w:autoSpaceDN/>
              <w:adjustRightInd/>
              <w:spacing w:after="0"/>
              <w:textAlignment w:val="auto"/>
              <w:rPr>
                <w:rFonts w:ascii="Arial" w:hAnsi="Arial" w:cs="Arial"/>
                <w:b/>
                <w:bCs/>
                <w:strike/>
                <w:color w:val="000000"/>
                <w:sz w:val="18"/>
                <w:szCs w:val="18"/>
                <w:lang w:val="de-DE" w:eastAsia="en-GB"/>
              </w:rPr>
            </w:pPr>
            <w:r w:rsidRPr="00A2669B">
              <w:rPr>
                <w:rFonts w:ascii="Arial" w:hAnsi="Arial" w:cs="Arial"/>
                <w:b/>
                <w:bCs/>
                <w:strike/>
                <w:color w:val="000000"/>
                <w:sz w:val="18"/>
                <w:szCs w:val="18"/>
                <w:lang w:val="de-DE" w:eastAsia="en-GB"/>
              </w:rPr>
              <w:t>N</w:t>
            </w:r>
            <w:r w:rsidRPr="00A2669B">
              <w:rPr>
                <w:rFonts w:ascii="Arial" w:hAnsi="Arial" w:cs="Arial"/>
                <w:b/>
                <w:bCs/>
                <w:strike/>
                <w:color w:val="000000"/>
                <w:sz w:val="2"/>
                <w:szCs w:val="18"/>
                <w:lang w:val="de-DE" w:eastAsia="en-GB"/>
              </w:rPr>
              <w:t xml:space="preserve"> </w:t>
            </w:r>
            <w:r w:rsidRPr="00A2669B">
              <w:rPr>
                <w:rFonts w:ascii="Arial" w:hAnsi="Arial" w:cs="Arial"/>
                <w:b/>
                <w:bCs/>
                <w:strike/>
                <w:color w:val="000000"/>
                <w:sz w:val="18"/>
                <w:szCs w:val="18"/>
                <w:lang w:val="de-DE" w:eastAsia="en-GB"/>
              </w:rPr>
              <w:t>R</w:t>
            </w:r>
            <w:r w:rsidRPr="00A2669B">
              <w:rPr>
                <w:rFonts w:ascii="Arial" w:hAnsi="Arial" w:cs="Arial"/>
                <w:b/>
                <w:bCs/>
                <w:strike/>
                <w:color w:val="000000"/>
                <w:sz w:val="2"/>
                <w:szCs w:val="18"/>
                <w:lang w:val="de-DE" w:eastAsia="en-GB"/>
              </w:rPr>
              <w:t xml:space="preserve"> </w:t>
            </w:r>
            <w:r w:rsidRPr="00A2669B">
              <w:rPr>
                <w:rFonts w:ascii="Arial" w:hAnsi="Arial" w:cs="Arial"/>
                <w:b/>
                <w:bCs/>
                <w:strike/>
                <w:color w:val="000000"/>
                <w:sz w:val="18"/>
                <w:szCs w:val="18"/>
                <w:lang w:val="de-DE" w:eastAsia="en-GB"/>
              </w:rPr>
              <w:t>_</w:t>
            </w:r>
            <w:r w:rsidRPr="00A2669B">
              <w:rPr>
                <w:rFonts w:ascii="Arial" w:hAnsi="Arial" w:cs="Arial"/>
                <w:b/>
                <w:bCs/>
                <w:strike/>
                <w:color w:val="000000"/>
                <w:sz w:val="2"/>
                <w:szCs w:val="18"/>
                <w:lang w:val="de-DE" w:eastAsia="en-GB"/>
              </w:rPr>
              <w:t xml:space="preserve"> </w:t>
            </w:r>
            <w:r w:rsidRPr="00A2669B">
              <w:rPr>
                <w:rFonts w:ascii="Arial" w:hAnsi="Arial" w:cs="Arial"/>
                <w:b/>
                <w:bCs/>
                <w:strike/>
                <w:color w:val="000000"/>
                <w:sz w:val="18"/>
                <w:szCs w:val="18"/>
                <w:lang w:val="de-DE" w:eastAsia="en-GB"/>
              </w:rPr>
              <w:t>L</w:t>
            </w:r>
            <w:r w:rsidRPr="00A2669B">
              <w:rPr>
                <w:rFonts w:ascii="Arial" w:hAnsi="Arial" w:cs="Arial"/>
                <w:b/>
                <w:bCs/>
                <w:strike/>
                <w:color w:val="000000"/>
                <w:sz w:val="2"/>
                <w:szCs w:val="18"/>
                <w:lang w:val="de-DE" w:eastAsia="en-GB"/>
              </w:rPr>
              <w:t xml:space="preserve"> </w:t>
            </w:r>
            <w:r w:rsidRPr="00A2669B">
              <w:rPr>
                <w:rFonts w:ascii="Arial" w:hAnsi="Arial" w:cs="Arial"/>
                <w:b/>
                <w:bCs/>
                <w:strike/>
                <w:color w:val="000000"/>
                <w:sz w:val="18"/>
                <w:szCs w:val="18"/>
                <w:lang w:val="de-DE" w:eastAsia="en-GB"/>
              </w:rPr>
              <w:t>T</w:t>
            </w:r>
            <w:r w:rsidRPr="00A2669B">
              <w:rPr>
                <w:rFonts w:ascii="Arial" w:hAnsi="Arial" w:cs="Arial"/>
                <w:b/>
                <w:bCs/>
                <w:strike/>
                <w:color w:val="000000"/>
                <w:sz w:val="2"/>
                <w:szCs w:val="18"/>
                <w:lang w:val="de-DE" w:eastAsia="en-GB"/>
              </w:rPr>
              <w:t xml:space="preserve"> </w:t>
            </w:r>
            <w:r w:rsidRPr="00A2669B">
              <w:rPr>
                <w:rFonts w:ascii="Arial" w:hAnsi="Arial" w:cs="Arial"/>
                <w:b/>
                <w:bCs/>
                <w:strike/>
                <w:color w:val="000000"/>
                <w:sz w:val="18"/>
                <w:szCs w:val="18"/>
                <w:lang w:val="de-DE" w:eastAsia="en-GB"/>
              </w:rPr>
              <w:t>E</w:t>
            </w:r>
            <w:r w:rsidRPr="00A2669B">
              <w:rPr>
                <w:rFonts w:ascii="Arial" w:hAnsi="Arial" w:cs="Arial"/>
                <w:b/>
                <w:bCs/>
                <w:strike/>
                <w:color w:val="000000"/>
                <w:sz w:val="2"/>
                <w:szCs w:val="18"/>
                <w:lang w:val="de-DE" w:eastAsia="en-GB"/>
              </w:rPr>
              <w:t xml:space="preserve"> </w:t>
            </w:r>
            <w:r w:rsidRPr="00A2669B">
              <w:rPr>
                <w:rFonts w:ascii="Arial" w:hAnsi="Arial" w:cs="Arial"/>
                <w:b/>
                <w:bCs/>
                <w:strike/>
                <w:color w:val="000000"/>
                <w:sz w:val="18"/>
                <w:szCs w:val="18"/>
                <w:lang w:val="de-DE" w:eastAsia="en-GB"/>
              </w:rPr>
              <w:t>_</w:t>
            </w:r>
            <w:r w:rsidRPr="00A2669B">
              <w:rPr>
                <w:rFonts w:ascii="Arial" w:hAnsi="Arial" w:cs="Arial"/>
                <w:b/>
                <w:bCs/>
                <w:strike/>
                <w:color w:val="000000"/>
                <w:sz w:val="2"/>
                <w:szCs w:val="18"/>
                <w:lang w:val="de-DE" w:eastAsia="en-GB"/>
              </w:rPr>
              <w:t xml:space="preserve"> </w:t>
            </w:r>
            <w:r w:rsidRPr="00A2669B">
              <w:rPr>
                <w:rFonts w:ascii="Arial" w:hAnsi="Arial" w:cs="Arial"/>
                <w:b/>
                <w:bCs/>
                <w:strike/>
                <w:color w:val="000000"/>
                <w:sz w:val="18"/>
                <w:szCs w:val="18"/>
                <w:lang w:val="de-DE" w:eastAsia="en-GB"/>
              </w:rPr>
              <w:t>E</w:t>
            </w:r>
            <w:r w:rsidRPr="00A2669B">
              <w:rPr>
                <w:rFonts w:ascii="Arial" w:hAnsi="Arial" w:cs="Arial"/>
                <w:b/>
                <w:bCs/>
                <w:strike/>
                <w:color w:val="000000"/>
                <w:sz w:val="2"/>
                <w:szCs w:val="18"/>
                <w:lang w:val="de-DE" w:eastAsia="en-GB"/>
              </w:rPr>
              <w:t xml:space="preserve"> </w:t>
            </w:r>
            <w:r w:rsidRPr="00A2669B">
              <w:rPr>
                <w:rFonts w:ascii="Arial" w:hAnsi="Arial" w:cs="Arial"/>
                <w:b/>
                <w:bCs/>
                <w:strike/>
                <w:color w:val="000000"/>
                <w:sz w:val="18"/>
                <w:szCs w:val="18"/>
                <w:lang w:val="de-DE" w:eastAsia="en-GB"/>
              </w:rPr>
              <w:t>M</w:t>
            </w:r>
            <w:r w:rsidRPr="00A2669B">
              <w:rPr>
                <w:rFonts w:ascii="Arial" w:hAnsi="Arial" w:cs="Arial"/>
                <w:b/>
                <w:bCs/>
                <w:strike/>
                <w:color w:val="000000"/>
                <w:sz w:val="2"/>
                <w:szCs w:val="18"/>
                <w:lang w:val="de-DE" w:eastAsia="en-GB"/>
              </w:rPr>
              <w:t xml:space="preserve"> </w:t>
            </w:r>
            <w:r w:rsidRPr="00A2669B">
              <w:rPr>
                <w:rFonts w:ascii="Arial" w:hAnsi="Arial" w:cs="Arial"/>
                <w:b/>
                <w:bCs/>
                <w:strike/>
                <w:color w:val="000000"/>
                <w:sz w:val="18"/>
                <w:szCs w:val="18"/>
                <w:lang w:val="de-DE" w:eastAsia="en-GB"/>
              </w:rPr>
              <w:t>C</w:t>
            </w:r>
            <w:r w:rsidRPr="00A2669B">
              <w:rPr>
                <w:rFonts w:ascii="Arial" w:hAnsi="Arial" w:cs="Arial"/>
                <w:b/>
                <w:bCs/>
                <w:strike/>
                <w:color w:val="000000"/>
                <w:sz w:val="2"/>
                <w:szCs w:val="18"/>
                <w:lang w:val="de-DE" w:eastAsia="en-GB"/>
              </w:rPr>
              <w:t xml:space="preserve"> </w:t>
            </w:r>
            <w:r w:rsidRPr="00A2669B">
              <w:rPr>
                <w:rFonts w:ascii="Arial" w:hAnsi="Arial" w:cs="Arial"/>
                <w:b/>
                <w:bCs/>
                <w:strike/>
                <w:color w:val="000000"/>
                <w:sz w:val="18"/>
                <w:szCs w:val="18"/>
                <w:lang w:val="de-DE" w:eastAsia="en-GB"/>
              </w:rPr>
              <w:t>_</w:t>
            </w:r>
            <w:r w:rsidRPr="00A2669B">
              <w:rPr>
                <w:rFonts w:ascii="Arial" w:hAnsi="Arial" w:cs="Arial"/>
                <w:b/>
                <w:bCs/>
                <w:strike/>
                <w:color w:val="000000"/>
                <w:sz w:val="2"/>
                <w:szCs w:val="18"/>
                <w:lang w:val="de-DE" w:eastAsia="en-GB"/>
              </w:rPr>
              <w:t xml:space="preserve"> </w:t>
            </w:r>
            <w:r w:rsidRPr="00A2669B">
              <w:rPr>
                <w:rFonts w:ascii="Arial" w:hAnsi="Arial" w:cs="Arial"/>
                <w:b/>
                <w:bCs/>
                <w:strike/>
                <w:color w:val="000000"/>
                <w:sz w:val="18"/>
                <w:szCs w:val="18"/>
                <w:lang w:val="de-DE" w:eastAsia="en-GB"/>
              </w:rPr>
              <w:t>e</w:t>
            </w:r>
            <w:r w:rsidRPr="00A2669B">
              <w:rPr>
                <w:rFonts w:ascii="Arial" w:hAnsi="Arial" w:cs="Arial"/>
                <w:b/>
                <w:bCs/>
                <w:strike/>
                <w:color w:val="000000"/>
                <w:sz w:val="2"/>
                <w:szCs w:val="18"/>
                <w:lang w:val="de-DE" w:eastAsia="en-GB"/>
              </w:rPr>
              <w:t xml:space="preserve"> </w:t>
            </w:r>
            <w:r w:rsidRPr="00A2669B">
              <w:rPr>
                <w:rFonts w:ascii="Arial" w:hAnsi="Arial" w:cs="Arial"/>
                <w:b/>
                <w:bCs/>
                <w:strike/>
                <w:color w:val="000000"/>
                <w:sz w:val="18"/>
                <w:szCs w:val="18"/>
                <w:lang w:val="de-DE" w:eastAsia="en-GB"/>
              </w:rPr>
              <w:t>n</w:t>
            </w:r>
            <w:r w:rsidRPr="00A2669B">
              <w:rPr>
                <w:rFonts w:ascii="Arial" w:hAnsi="Arial" w:cs="Arial"/>
                <w:b/>
                <w:bCs/>
                <w:strike/>
                <w:color w:val="000000"/>
                <w:sz w:val="2"/>
                <w:szCs w:val="18"/>
                <w:lang w:val="de-DE" w:eastAsia="en-GB"/>
              </w:rPr>
              <w:t xml:space="preserve"> </w:t>
            </w:r>
            <w:r w:rsidRPr="00A2669B">
              <w:rPr>
                <w:rFonts w:ascii="Arial" w:hAnsi="Arial" w:cs="Arial"/>
                <w:b/>
                <w:bCs/>
                <w:strike/>
                <w:color w:val="000000"/>
                <w:sz w:val="18"/>
                <w:szCs w:val="18"/>
                <w:lang w:val="de-DE" w:eastAsia="en-GB"/>
              </w:rPr>
              <w:t>h</w:t>
            </w:r>
            <w:r w:rsidRPr="00A2669B">
              <w:rPr>
                <w:rFonts w:ascii="Arial" w:hAnsi="Arial" w:cs="Arial"/>
                <w:b/>
                <w:bCs/>
                <w:strike/>
                <w:color w:val="000000"/>
                <w:sz w:val="2"/>
                <w:szCs w:val="18"/>
                <w:lang w:val="de-DE" w:eastAsia="en-GB"/>
              </w:rPr>
              <w:t xml:space="preserve"> </w:t>
            </w:r>
          </w:p>
        </w:tc>
        <w:tc>
          <w:tcPr>
            <w:tcW w:w="397" w:type="dxa"/>
            <w:shd w:val="clear" w:color="auto" w:fill="auto"/>
            <w:tcMar>
              <w:left w:w="28" w:type="dxa"/>
              <w:right w:w="28" w:type="dxa"/>
            </w:tcMar>
            <w:hideMark/>
          </w:tcPr>
          <w:p w14:paraId="32CF63CF" w14:textId="77777777" w:rsidR="00556568" w:rsidRPr="00A2669B" w:rsidRDefault="00556568" w:rsidP="00EF7FBB">
            <w:pPr>
              <w:overflowPunct/>
              <w:autoSpaceDE/>
              <w:autoSpaceDN/>
              <w:adjustRightInd/>
              <w:spacing w:after="0"/>
              <w:textAlignment w:val="auto"/>
              <w:rPr>
                <w:rFonts w:ascii="Arial" w:hAnsi="Arial" w:cs="Arial"/>
                <w:strike/>
                <w:color w:val="000000"/>
                <w:sz w:val="18"/>
                <w:szCs w:val="18"/>
                <w:lang w:val="de-DE" w:eastAsia="en-GB"/>
              </w:rPr>
            </w:pPr>
            <w:r w:rsidRPr="00A2669B">
              <w:rPr>
                <w:rFonts w:ascii="Arial" w:hAnsi="Arial" w:cs="Arial"/>
                <w:strike/>
                <w:color w:val="000000"/>
                <w:sz w:val="18"/>
                <w:szCs w:val="18"/>
                <w:lang w:val="de-DE" w:eastAsia="en-GB"/>
              </w:rPr>
              <w:t> </w:t>
            </w:r>
          </w:p>
        </w:tc>
        <w:tc>
          <w:tcPr>
            <w:tcW w:w="850" w:type="dxa"/>
            <w:shd w:val="clear" w:color="auto" w:fill="auto"/>
            <w:tcMar>
              <w:left w:w="28" w:type="dxa"/>
              <w:right w:w="28" w:type="dxa"/>
            </w:tcMar>
            <w:hideMark/>
          </w:tcPr>
          <w:p w14:paraId="5934D031" w14:textId="2E79B50F" w:rsidR="00556568" w:rsidRPr="00A2669B"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889" w:history="1">
              <w:r w:rsidR="00556568" w:rsidRPr="00A2669B">
                <w:rPr>
                  <w:rFonts w:ascii="Calibri" w:hAnsi="Calibri" w:cs="Calibri"/>
                  <w:strike/>
                  <w:color w:val="0563C1"/>
                  <w:sz w:val="18"/>
                  <w:szCs w:val="18"/>
                  <w:u w:val="single"/>
                  <w:lang w:eastAsia="en-GB"/>
                </w:rPr>
                <w:t>RP-220916</w:t>
              </w:r>
            </w:hyperlink>
          </w:p>
        </w:tc>
        <w:tc>
          <w:tcPr>
            <w:tcW w:w="2268" w:type="dxa"/>
            <w:shd w:val="clear" w:color="auto" w:fill="auto"/>
            <w:tcMar>
              <w:left w:w="28" w:type="dxa"/>
              <w:right w:w="28" w:type="dxa"/>
            </w:tcMar>
            <w:hideMark/>
          </w:tcPr>
          <w:p w14:paraId="5A23D964" w14:textId="77777777" w:rsidR="00556568" w:rsidRPr="00A2669B"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A2669B">
              <w:rPr>
                <w:rFonts w:ascii="Arial" w:hAnsi="Arial" w:cs="Arial"/>
                <w:b/>
                <w:bCs/>
                <w:strike/>
                <w:color w:val="000000"/>
                <w:sz w:val="18"/>
                <w:szCs w:val="18"/>
                <w:lang w:eastAsia="en-GB"/>
              </w:rPr>
              <w:t>Aurelian Bria, Ericsson</w:t>
            </w:r>
          </w:p>
        </w:tc>
        <w:tc>
          <w:tcPr>
            <w:tcW w:w="850" w:type="dxa"/>
            <w:shd w:val="clear" w:color="auto" w:fill="auto"/>
            <w:tcMar>
              <w:left w:w="28" w:type="dxa"/>
              <w:right w:w="28" w:type="dxa"/>
            </w:tcMar>
            <w:hideMark/>
          </w:tcPr>
          <w:p w14:paraId="3C6AC9FB" w14:textId="412F3ED3" w:rsidR="00556568" w:rsidRPr="00A2669B"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A2669B">
              <w:rPr>
                <w:rFonts w:ascii="Arial" w:hAnsi="Arial" w:cs="Arial"/>
                <w:b/>
                <w:bCs/>
                <w:strike/>
                <w:color w:val="FF0000"/>
                <w:sz w:val="18"/>
                <w:szCs w:val="18"/>
                <w:lang w:eastAsia="en-GB"/>
              </w:rPr>
              <w:t>Y</w:t>
            </w:r>
          </w:p>
        </w:tc>
      </w:tr>
      <w:tr w:rsidR="00556568" w:rsidRPr="00A2669B" w14:paraId="58914F06" w14:textId="77777777" w:rsidTr="0041562B">
        <w:trPr>
          <w:trHeight w:val="255"/>
        </w:trPr>
        <w:tc>
          <w:tcPr>
            <w:tcW w:w="757" w:type="dxa"/>
            <w:shd w:val="clear" w:color="auto" w:fill="auto"/>
            <w:tcMar>
              <w:left w:w="28" w:type="dxa"/>
              <w:right w:w="28" w:type="dxa"/>
            </w:tcMar>
            <w:hideMark/>
          </w:tcPr>
          <w:p w14:paraId="36191190" w14:textId="77777777" w:rsidR="00556568" w:rsidRPr="00A2669B"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A2669B">
              <w:rPr>
                <w:rFonts w:ascii="Arial" w:hAnsi="Arial" w:cs="Arial"/>
                <w:strike/>
                <w:color w:val="000000"/>
                <w:sz w:val="18"/>
                <w:szCs w:val="18"/>
                <w:lang w:eastAsia="en-GB"/>
              </w:rPr>
              <w:t>950172</w:t>
            </w:r>
          </w:p>
        </w:tc>
        <w:tc>
          <w:tcPr>
            <w:tcW w:w="3969" w:type="dxa"/>
            <w:shd w:val="clear" w:color="auto" w:fill="auto"/>
            <w:tcMar>
              <w:left w:w="28" w:type="dxa"/>
              <w:right w:w="28" w:type="dxa"/>
            </w:tcMar>
            <w:hideMark/>
          </w:tcPr>
          <w:p w14:paraId="7AC3832C" w14:textId="77777777" w:rsidR="00556568" w:rsidRPr="00A2669B"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A2669B">
              <w:rPr>
                <w:rFonts w:ascii="Arial" w:hAnsi="Arial" w:cs="Arial"/>
                <w:strike/>
                <w:color w:val="000000"/>
                <w:sz w:val="18"/>
                <w:szCs w:val="18"/>
                <w:lang w:eastAsia="en-GB"/>
              </w:rPr>
              <w:t xml:space="preserve">   Core part: BS/UE EMC enhancements for NR and LTE </w:t>
            </w:r>
          </w:p>
        </w:tc>
        <w:tc>
          <w:tcPr>
            <w:tcW w:w="1701" w:type="dxa"/>
            <w:shd w:val="clear" w:color="auto" w:fill="auto"/>
            <w:tcMar>
              <w:left w:w="28" w:type="dxa"/>
              <w:right w:w="28" w:type="dxa"/>
            </w:tcMar>
            <w:hideMark/>
          </w:tcPr>
          <w:p w14:paraId="398C223A" w14:textId="385BA1DC" w:rsidR="00556568" w:rsidRPr="00A2669B"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A2669B">
              <w:rPr>
                <w:rFonts w:ascii="Arial" w:hAnsi="Arial" w:cs="Arial"/>
                <w:strike/>
                <w:color w:val="000000"/>
                <w:sz w:val="18"/>
                <w:szCs w:val="18"/>
                <w:lang w:eastAsia="en-GB"/>
              </w:rPr>
              <w:t>N</w:t>
            </w:r>
            <w:r w:rsidRPr="00A2669B">
              <w:rPr>
                <w:rFonts w:ascii="Arial" w:hAnsi="Arial" w:cs="Arial"/>
                <w:strike/>
                <w:color w:val="000000"/>
                <w:sz w:val="2"/>
                <w:szCs w:val="18"/>
                <w:lang w:eastAsia="en-GB"/>
              </w:rPr>
              <w:t xml:space="preserve"> </w:t>
            </w:r>
            <w:r w:rsidRPr="00A2669B">
              <w:rPr>
                <w:rFonts w:ascii="Arial" w:hAnsi="Arial" w:cs="Arial"/>
                <w:strike/>
                <w:color w:val="000000"/>
                <w:sz w:val="18"/>
                <w:szCs w:val="18"/>
                <w:lang w:eastAsia="en-GB"/>
              </w:rPr>
              <w:t>R</w:t>
            </w:r>
            <w:r w:rsidRPr="00A2669B">
              <w:rPr>
                <w:rFonts w:ascii="Arial" w:hAnsi="Arial" w:cs="Arial"/>
                <w:strike/>
                <w:color w:val="000000"/>
                <w:sz w:val="2"/>
                <w:szCs w:val="18"/>
                <w:lang w:eastAsia="en-GB"/>
              </w:rPr>
              <w:t xml:space="preserve"> </w:t>
            </w:r>
            <w:r w:rsidRPr="00A2669B">
              <w:rPr>
                <w:rFonts w:ascii="Arial" w:hAnsi="Arial" w:cs="Arial"/>
                <w:strike/>
                <w:color w:val="000000"/>
                <w:sz w:val="18"/>
                <w:szCs w:val="18"/>
                <w:lang w:eastAsia="en-GB"/>
              </w:rPr>
              <w:t>_</w:t>
            </w:r>
            <w:r w:rsidRPr="00A2669B">
              <w:rPr>
                <w:rFonts w:ascii="Arial" w:hAnsi="Arial" w:cs="Arial"/>
                <w:strike/>
                <w:color w:val="000000"/>
                <w:sz w:val="2"/>
                <w:szCs w:val="18"/>
                <w:lang w:eastAsia="en-GB"/>
              </w:rPr>
              <w:t xml:space="preserve"> </w:t>
            </w:r>
            <w:r w:rsidRPr="00A2669B">
              <w:rPr>
                <w:rFonts w:ascii="Arial" w:hAnsi="Arial" w:cs="Arial"/>
                <w:strike/>
                <w:color w:val="000000"/>
                <w:sz w:val="18"/>
                <w:szCs w:val="18"/>
                <w:lang w:eastAsia="en-GB"/>
              </w:rPr>
              <w:t>L</w:t>
            </w:r>
            <w:r w:rsidRPr="00A2669B">
              <w:rPr>
                <w:rFonts w:ascii="Arial" w:hAnsi="Arial" w:cs="Arial"/>
                <w:strike/>
                <w:color w:val="000000"/>
                <w:sz w:val="2"/>
                <w:szCs w:val="18"/>
                <w:lang w:eastAsia="en-GB"/>
              </w:rPr>
              <w:t xml:space="preserve"> </w:t>
            </w:r>
            <w:r w:rsidRPr="00A2669B">
              <w:rPr>
                <w:rFonts w:ascii="Arial" w:hAnsi="Arial" w:cs="Arial"/>
                <w:strike/>
                <w:color w:val="000000"/>
                <w:sz w:val="18"/>
                <w:szCs w:val="18"/>
                <w:lang w:eastAsia="en-GB"/>
              </w:rPr>
              <w:t>T</w:t>
            </w:r>
            <w:r w:rsidRPr="00A2669B">
              <w:rPr>
                <w:rFonts w:ascii="Arial" w:hAnsi="Arial" w:cs="Arial"/>
                <w:strike/>
                <w:color w:val="000000"/>
                <w:sz w:val="2"/>
                <w:szCs w:val="18"/>
                <w:lang w:eastAsia="en-GB"/>
              </w:rPr>
              <w:t xml:space="preserve"> </w:t>
            </w:r>
            <w:r w:rsidRPr="00A2669B">
              <w:rPr>
                <w:rFonts w:ascii="Arial" w:hAnsi="Arial" w:cs="Arial"/>
                <w:strike/>
                <w:color w:val="000000"/>
                <w:sz w:val="18"/>
                <w:szCs w:val="18"/>
                <w:lang w:eastAsia="en-GB"/>
              </w:rPr>
              <w:t>E</w:t>
            </w:r>
            <w:r w:rsidRPr="00A2669B">
              <w:rPr>
                <w:rFonts w:ascii="Arial" w:hAnsi="Arial" w:cs="Arial"/>
                <w:strike/>
                <w:color w:val="000000"/>
                <w:sz w:val="2"/>
                <w:szCs w:val="18"/>
                <w:lang w:eastAsia="en-GB"/>
              </w:rPr>
              <w:t xml:space="preserve"> </w:t>
            </w:r>
            <w:r w:rsidRPr="00A2669B">
              <w:rPr>
                <w:rFonts w:ascii="Arial" w:hAnsi="Arial" w:cs="Arial"/>
                <w:strike/>
                <w:color w:val="000000"/>
                <w:sz w:val="18"/>
                <w:szCs w:val="18"/>
                <w:lang w:eastAsia="en-GB"/>
              </w:rPr>
              <w:t>_</w:t>
            </w:r>
            <w:r w:rsidRPr="00A2669B">
              <w:rPr>
                <w:rFonts w:ascii="Arial" w:hAnsi="Arial" w:cs="Arial"/>
                <w:strike/>
                <w:color w:val="000000"/>
                <w:sz w:val="2"/>
                <w:szCs w:val="18"/>
                <w:lang w:eastAsia="en-GB"/>
              </w:rPr>
              <w:t xml:space="preserve"> </w:t>
            </w:r>
            <w:r w:rsidRPr="00A2669B">
              <w:rPr>
                <w:rFonts w:ascii="Arial" w:hAnsi="Arial" w:cs="Arial"/>
                <w:strike/>
                <w:color w:val="000000"/>
                <w:sz w:val="18"/>
                <w:szCs w:val="18"/>
                <w:lang w:eastAsia="en-GB"/>
              </w:rPr>
              <w:t>E</w:t>
            </w:r>
            <w:r w:rsidRPr="00A2669B">
              <w:rPr>
                <w:rFonts w:ascii="Arial" w:hAnsi="Arial" w:cs="Arial"/>
                <w:strike/>
                <w:color w:val="000000"/>
                <w:sz w:val="2"/>
                <w:szCs w:val="18"/>
                <w:lang w:eastAsia="en-GB"/>
              </w:rPr>
              <w:t xml:space="preserve"> </w:t>
            </w:r>
            <w:r w:rsidRPr="00A2669B">
              <w:rPr>
                <w:rFonts w:ascii="Arial" w:hAnsi="Arial" w:cs="Arial"/>
                <w:strike/>
                <w:color w:val="000000"/>
                <w:sz w:val="18"/>
                <w:szCs w:val="18"/>
                <w:lang w:eastAsia="en-GB"/>
              </w:rPr>
              <w:t>M</w:t>
            </w:r>
            <w:r w:rsidRPr="00A2669B">
              <w:rPr>
                <w:rFonts w:ascii="Arial" w:hAnsi="Arial" w:cs="Arial"/>
                <w:strike/>
                <w:color w:val="000000"/>
                <w:sz w:val="2"/>
                <w:szCs w:val="18"/>
                <w:lang w:eastAsia="en-GB"/>
              </w:rPr>
              <w:t xml:space="preserve"> </w:t>
            </w:r>
            <w:r w:rsidRPr="00A2669B">
              <w:rPr>
                <w:rFonts w:ascii="Arial" w:hAnsi="Arial" w:cs="Arial"/>
                <w:strike/>
                <w:color w:val="000000"/>
                <w:sz w:val="18"/>
                <w:szCs w:val="18"/>
                <w:lang w:eastAsia="en-GB"/>
              </w:rPr>
              <w:t>C</w:t>
            </w:r>
            <w:r w:rsidRPr="00A2669B">
              <w:rPr>
                <w:rFonts w:ascii="Arial" w:hAnsi="Arial" w:cs="Arial"/>
                <w:strike/>
                <w:color w:val="000000"/>
                <w:sz w:val="2"/>
                <w:szCs w:val="18"/>
                <w:lang w:eastAsia="en-GB"/>
              </w:rPr>
              <w:t xml:space="preserve"> </w:t>
            </w:r>
            <w:r w:rsidRPr="00A2669B">
              <w:rPr>
                <w:rFonts w:ascii="Arial" w:hAnsi="Arial" w:cs="Arial"/>
                <w:strike/>
                <w:color w:val="000000"/>
                <w:sz w:val="18"/>
                <w:szCs w:val="18"/>
                <w:lang w:eastAsia="en-GB"/>
              </w:rPr>
              <w:t>_</w:t>
            </w:r>
            <w:r w:rsidRPr="00A2669B">
              <w:rPr>
                <w:rFonts w:ascii="Arial" w:hAnsi="Arial" w:cs="Arial"/>
                <w:strike/>
                <w:color w:val="000000"/>
                <w:sz w:val="2"/>
                <w:szCs w:val="18"/>
                <w:lang w:eastAsia="en-GB"/>
              </w:rPr>
              <w:t xml:space="preserve"> </w:t>
            </w:r>
            <w:r w:rsidRPr="00A2669B">
              <w:rPr>
                <w:rFonts w:ascii="Arial" w:hAnsi="Arial" w:cs="Arial"/>
                <w:strike/>
                <w:color w:val="000000"/>
                <w:sz w:val="18"/>
                <w:szCs w:val="18"/>
                <w:lang w:eastAsia="en-GB"/>
              </w:rPr>
              <w:t>e</w:t>
            </w:r>
            <w:r w:rsidRPr="00A2669B">
              <w:rPr>
                <w:rFonts w:ascii="Arial" w:hAnsi="Arial" w:cs="Arial"/>
                <w:strike/>
                <w:color w:val="000000"/>
                <w:sz w:val="2"/>
                <w:szCs w:val="18"/>
                <w:lang w:eastAsia="en-GB"/>
              </w:rPr>
              <w:t xml:space="preserve"> </w:t>
            </w:r>
            <w:r w:rsidRPr="00A2669B">
              <w:rPr>
                <w:rFonts w:ascii="Arial" w:hAnsi="Arial" w:cs="Arial"/>
                <w:strike/>
                <w:color w:val="000000"/>
                <w:sz w:val="18"/>
                <w:szCs w:val="18"/>
                <w:lang w:eastAsia="en-GB"/>
              </w:rPr>
              <w:t>n</w:t>
            </w:r>
            <w:r w:rsidRPr="00A2669B">
              <w:rPr>
                <w:rFonts w:ascii="Arial" w:hAnsi="Arial" w:cs="Arial"/>
                <w:strike/>
                <w:color w:val="000000"/>
                <w:sz w:val="2"/>
                <w:szCs w:val="18"/>
                <w:lang w:eastAsia="en-GB"/>
              </w:rPr>
              <w:t xml:space="preserve"> </w:t>
            </w:r>
            <w:r w:rsidRPr="00A2669B">
              <w:rPr>
                <w:rFonts w:ascii="Arial" w:hAnsi="Arial" w:cs="Arial"/>
                <w:strike/>
                <w:color w:val="000000"/>
                <w:sz w:val="18"/>
                <w:szCs w:val="18"/>
                <w:lang w:eastAsia="en-GB"/>
              </w:rPr>
              <w:t>h</w:t>
            </w:r>
            <w:r w:rsidRPr="00A2669B">
              <w:rPr>
                <w:rFonts w:ascii="Arial" w:hAnsi="Arial" w:cs="Arial"/>
                <w:strike/>
                <w:color w:val="000000"/>
                <w:sz w:val="2"/>
                <w:szCs w:val="18"/>
                <w:lang w:eastAsia="en-GB"/>
              </w:rPr>
              <w:t xml:space="preserve"> </w:t>
            </w:r>
            <w:r w:rsidRPr="00A2669B">
              <w:rPr>
                <w:rFonts w:ascii="Arial" w:hAnsi="Arial" w:cs="Arial"/>
                <w:strike/>
                <w:color w:val="000000"/>
                <w:sz w:val="18"/>
                <w:szCs w:val="18"/>
                <w:lang w:eastAsia="en-GB"/>
              </w:rPr>
              <w:t>-</w:t>
            </w:r>
            <w:r w:rsidRPr="00A2669B">
              <w:rPr>
                <w:rFonts w:ascii="Arial" w:hAnsi="Arial" w:cs="Arial"/>
                <w:strike/>
                <w:color w:val="000000"/>
                <w:sz w:val="2"/>
                <w:szCs w:val="18"/>
                <w:lang w:eastAsia="en-GB"/>
              </w:rPr>
              <w:t xml:space="preserve"> </w:t>
            </w:r>
            <w:r w:rsidRPr="00A2669B">
              <w:rPr>
                <w:rFonts w:ascii="Arial" w:hAnsi="Arial" w:cs="Arial"/>
                <w:strike/>
                <w:color w:val="000000"/>
                <w:sz w:val="18"/>
                <w:szCs w:val="18"/>
                <w:lang w:eastAsia="en-GB"/>
              </w:rPr>
              <w:t>C</w:t>
            </w:r>
            <w:r w:rsidRPr="00A2669B">
              <w:rPr>
                <w:rFonts w:ascii="Arial" w:hAnsi="Arial" w:cs="Arial"/>
                <w:strike/>
                <w:color w:val="000000"/>
                <w:sz w:val="2"/>
                <w:szCs w:val="18"/>
                <w:lang w:eastAsia="en-GB"/>
              </w:rPr>
              <w:t xml:space="preserve"> </w:t>
            </w:r>
            <w:r w:rsidRPr="00A2669B">
              <w:rPr>
                <w:rFonts w:ascii="Arial" w:hAnsi="Arial" w:cs="Arial"/>
                <w:strike/>
                <w:color w:val="000000"/>
                <w:sz w:val="18"/>
                <w:szCs w:val="18"/>
                <w:lang w:eastAsia="en-GB"/>
              </w:rPr>
              <w:t>o</w:t>
            </w:r>
            <w:r w:rsidRPr="00A2669B">
              <w:rPr>
                <w:rFonts w:ascii="Arial" w:hAnsi="Arial" w:cs="Arial"/>
                <w:strike/>
                <w:color w:val="000000"/>
                <w:sz w:val="2"/>
                <w:szCs w:val="18"/>
                <w:lang w:eastAsia="en-GB"/>
              </w:rPr>
              <w:t xml:space="preserve"> </w:t>
            </w:r>
            <w:r w:rsidRPr="00A2669B">
              <w:rPr>
                <w:rFonts w:ascii="Arial" w:hAnsi="Arial" w:cs="Arial"/>
                <w:strike/>
                <w:color w:val="000000"/>
                <w:sz w:val="18"/>
                <w:szCs w:val="18"/>
                <w:lang w:eastAsia="en-GB"/>
              </w:rPr>
              <w:t>r</w:t>
            </w:r>
            <w:r w:rsidRPr="00A2669B">
              <w:rPr>
                <w:rFonts w:ascii="Arial" w:hAnsi="Arial" w:cs="Arial"/>
                <w:strike/>
                <w:color w:val="000000"/>
                <w:sz w:val="2"/>
                <w:szCs w:val="18"/>
                <w:lang w:eastAsia="en-GB"/>
              </w:rPr>
              <w:t xml:space="preserve"> </w:t>
            </w:r>
            <w:r w:rsidRPr="00A2669B">
              <w:rPr>
                <w:rFonts w:ascii="Arial" w:hAnsi="Arial" w:cs="Arial"/>
                <w:strike/>
                <w:color w:val="000000"/>
                <w:sz w:val="18"/>
                <w:szCs w:val="18"/>
                <w:lang w:eastAsia="en-GB"/>
              </w:rPr>
              <w:t>e</w:t>
            </w:r>
            <w:r w:rsidRPr="00A2669B">
              <w:rPr>
                <w:rFonts w:ascii="Arial" w:hAnsi="Arial" w:cs="Arial"/>
                <w:strike/>
                <w:color w:val="000000"/>
                <w:sz w:val="2"/>
                <w:szCs w:val="18"/>
                <w:lang w:eastAsia="en-GB"/>
              </w:rPr>
              <w:t xml:space="preserve"> </w:t>
            </w:r>
          </w:p>
        </w:tc>
        <w:tc>
          <w:tcPr>
            <w:tcW w:w="397" w:type="dxa"/>
            <w:shd w:val="clear" w:color="auto" w:fill="auto"/>
            <w:tcMar>
              <w:left w:w="28" w:type="dxa"/>
              <w:right w:w="28" w:type="dxa"/>
            </w:tcMar>
            <w:hideMark/>
          </w:tcPr>
          <w:p w14:paraId="5009CCA2" w14:textId="77777777" w:rsidR="00556568" w:rsidRPr="00A2669B"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A2669B">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22FC3A38" w14:textId="0F63471A" w:rsidR="00556568" w:rsidRPr="00A2669B"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890" w:history="1">
              <w:r w:rsidR="00556568" w:rsidRPr="00A2669B">
                <w:rPr>
                  <w:rFonts w:ascii="Calibri" w:hAnsi="Calibri" w:cs="Calibri"/>
                  <w:strike/>
                  <w:color w:val="0563C1"/>
                  <w:sz w:val="18"/>
                  <w:szCs w:val="18"/>
                  <w:u w:val="single"/>
                  <w:lang w:eastAsia="en-GB"/>
                </w:rPr>
                <w:t>RP-220916</w:t>
              </w:r>
            </w:hyperlink>
          </w:p>
        </w:tc>
        <w:tc>
          <w:tcPr>
            <w:tcW w:w="2268" w:type="dxa"/>
            <w:shd w:val="clear" w:color="auto" w:fill="auto"/>
            <w:tcMar>
              <w:left w:w="28" w:type="dxa"/>
              <w:right w:w="28" w:type="dxa"/>
            </w:tcMar>
            <w:hideMark/>
          </w:tcPr>
          <w:p w14:paraId="4152483E" w14:textId="77777777" w:rsidR="00556568" w:rsidRPr="00A2669B"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A2669B">
              <w:rPr>
                <w:rFonts w:ascii="Arial" w:hAnsi="Arial" w:cs="Arial"/>
                <w:b/>
                <w:bCs/>
                <w:strike/>
                <w:color w:val="000000"/>
                <w:sz w:val="18"/>
                <w:szCs w:val="18"/>
                <w:lang w:eastAsia="en-GB"/>
              </w:rPr>
              <w:t>Aurelian Bria, Ericsson</w:t>
            </w:r>
          </w:p>
        </w:tc>
        <w:tc>
          <w:tcPr>
            <w:tcW w:w="850" w:type="dxa"/>
            <w:shd w:val="clear" w:color="auto" w:fill="auto"/>
            <w:tcMar>
              <w:left w:w="28" w:type="dxa"/>
              <w:right w:w="28" w:type="dxa"/>
            </w:tcMar>
            <w:hideMark/>
          </w:tcPr>
          <w:p w14:paraId="79915C5D" w14:textId="77777777" w:rsidR="00556568" w:rsidRPr="00A2669B"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A2669B">
              <w:rPr>
                <w:rFonts w:ascii="Arial" w:hAnsi="Arial" w:cs="Arial"/>
                <w:strike/>
                <w:color w:val="000000"/>
                <w:sz w:val="18"/>
                <w:szCs w:val="18"/>
                <w:lang w:eastAsia="en-GB"/>
              </w:rPr>
              <w:t>S</w:t>
            </w:r>
          </w:p>
        </w:tc>
      </w:tr>
      <w:tr w:rsidR="00556568" w:rsidRPr="00A2669B" w14:paraId="5412E857" w14:textId="77777777" w:rsidTr="0041562B">
        <w:trPr>
          <w:trHeight w:val="255"/>
        </w:trPr>
        <w:tc>
          <w:tcPr>
            <w:tcW w:w="757" w:type="dxa"/>
            <w:shd w:val="clear" w:color="auto" w:fill="auto"/>
            <w:tcMar>
              <w:left w:w="28" w:type="dxa"/>
              <w:right w:w="28" w:type="dxa"/>
            </w:tcMar>
            <w:hideMark/>
          </w:tcPr>
          <w:p w14:paraId="5991811B" w14:textId="77777777" w:rsidR="00556568" w:rsidRPr="00A2669B"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A2669B">
              <w:rPr>
                <w:rFonts w:ascii="Arial" w:hAnsi="Arial" w:cs="Arial"/>
                <w:strike/>
                <w:color w:val="000000"/>
                <w:sz w:val="18"/>
                <w:szCs w:val="18"/>
                <w:lang w:eastAsia="en-GB"/>
              </w:rPr>
              <w:t>950272</w:t>
            </w:r>
          </w:p>
        </w:tc>
        <w:tc>
          <w:tcPr>
            <w:tcW w:w="3969" w:type="dxa"/>
            <w:shd w:val="clear" w:color="auto" w:fill="auto"/>
            <w:tcMar>
              <w:left w:w="28" w:type="dxa"/>
              <w:right w:w="28" w:type="dxa"/>
            </w:tcMar>
            <w:hideMark/>
          </w:tcPr>
          <w:p w14:paraId="3E12C02D" w14:textId="77777777" w:rsidR="00556568" w:rsidRPr="00A2669B"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A2669B">
              <w:rPr>
                <w:rFonts w:ascii="Arial" w:hAnsi="Arial" w:cs="Arial"/>
                <w:strike/>
                <w:color w:val="000000"/>
                <w:sz w:val="18"/>
                <w:szCs w:val="18"/>
                <w:lang w:eastAsia="en-GB"/>
              </w:rPr>
              <w:t xml:space="preserve">   Perf. part: BS/UE EMC enhancements for NR and LTE </w:t>
            </w:r>
          </w:p>
        </w:tc>
        <w:tc>
          <w:tcPr>
            <w:tcW w:w="1701" w:type="dxa"/>
            <w:shd w:val="clear" w:color="auto" w:fill="auto"/>
            <w:tcMar>
              <w:left w:w="28" w:type="dxa"/>
              <w:right w:w="28" w:type="dxa"/>
            </w:tcMar>
            <w:hideMark/>
          </w:tcPr>
          <w:p w14:paraId="7063503E" w14:textId="14613507" w:rsidR="00556568" w:rsidRPr="00A2669B" w:rsidRDefault="00556568" w:rsidP="00EF7FBB">
            <w:pPr>
              <w:overflowPunct/>
              <w:autoSpaceDE/>
              <w:autoSpaceDN/>
              <w:adjustRightInd/>
              <w:spacing w:after="0"/>
              <w:textAlignment w:val="auto"/>
              <w:rPr>
                <w:rFonts w:ascii="Arial" w:hAnsi="Arial" w:cs="Arial"/>
                <w:strike/>
                <w:color w:val="000000"/>
                <w:sz w:val="18"/>
                <w:szCs w:val="18"/>
                <w:lang w:val="de-DE" w:eastAsia="en-GB"/>
              </w:rPr>
            </w:pPr>
            <w:r w:rsidRPr="00A2669B">
              <w:rPr>
                <w:rFonts w:ascii="Arial" w:hAnsi="Arial" w:cs="Arial"/>
                <w:strike/>
                <w:color w:val="000000"/>
                <w:sz w:val="18"/>
                <w:szCs w:val="18"/>
                <w:lang w:val="de-DE" w:eastAsia="en-GB"/>
              </w:rPr>
              <w:t>N</w:t>
            </w:r>
            <w:r w:rsidRPr="00A2669B">
              <w:rPr>
                <w:rFonts w:ascii="Arial" w:hAnsi="Arial" w:cs="Arial"/>
                <w:strike/>
                <w:color w:val="000000"/>
                <w:sz w:val="2"/>
                <w:szCs w:val="18"/>
                <w:lang w:val="de-DE" w:eastAsia="en-GB"/>
              </w:rPr>
              <w:t xml:space="preserve"> </w:t>
            </w:r>
            <w:r w:rsidRPr="00A2669B">
              <w:rPr>
                <w:rFonts w:ascii="Arial" w:hAnsi="Arial" w:cs="Arial"/>
                <w:strike/>
                <w:color w:val="000000"/>
                <w:sz w:val="18"/>
                <w:szCs w:val="18"/>
                <w:lang w:val="de-DE" w:eastAsia="en-GB"/>
              </w:rPr>
              <w:t>R</w:t>
            </w:r>
            <w:r w:rsidRPr="00A2669B">
              <w:rPr>
                <w:rFonts w:ascii="Arial" w:hAnsi="Arial" w:cs="Arial"/>
                <w:strike/>
                <w:color w:val="000000"/>
                <w:sz w:val="2"/>
                <w:szCs w:val="18"/>
                <w:lang w:val="de-DE" w:eastAsia="en-GB"/>
              </w:rPr>
              <w:t xml:space="preserve"> </w:t>
            </w:r>
            <w:r w:rsidRPr="00A2669B">
              <w:rPr>
                <w:rFonts w:ascii="Arial" w:hAnsi="Arial" w:cs="Arial"/>
                <w:strike/>
                <w:color w:val="000000"/>
                <w:sz w:val="18"/>
                <w:szCs w:val="18"/>
                <w:lang w:val="de-DE" w:eastAsia="en-GB"/>
              </w:rPr>
              <w:t>_</w:t>
            </w:r>
            <w:r w:rsidRPr="00A2669B">
              <w:rPr>
                <w:rFonts w:ascii="Arial" w:hAnsi="Arial" w:cs="Arial"/>
                <w:strike/>
                <w:color w:val="000000"/>
                <w:sz w:val="2"/>
                <w:szCs w:val="18"/>
                <w:lang w:val="de-DE" w:eastAsia="en-GB"/>
              </w:rPr>
              <w:t xml:space="preserve"> </w:t>
            </w:r>
            <w:r w:rsidRPr="00A2669B">
              <w:rPr>
                <w:rFonts w:ascii="Arial" w:hAnsi="Arial" w:cs="Arial"/>
                <w:strike/>
                <w:color w:val="000000"/>
                <w:sz w:val="18"/>
                <w:szCs w:val="18"/>
                <w:lang w:val="de-DE" w:eastAsia="en-GB"/>
              </w:rPr>
              <w:t>L</w:t>
            </w:r>
            <w:r w:rsidRPr="00A2669B">
              <w:rPr>
                <w:rFonts w:ascii="Arial" w:hAnsi="Arial" w:cs="Arial"/>
                <w:strike/>
                <w:color w:val="000000"/>
                <w:sz w:val="2"/>
                <w:szCs w:val="18"/>
                <w:lang w:val="de-DE" w:eastAsia="en-GB"/>
              </w:rPr>
              <w:t xml:space="preserve"> </w:t>
            </w:r>
            <w:r w:rsidRPr="00A2669B">
              <w:rPr>
                <w:rFonts w:ascii="Arial" w:hAnsi="Arial" w:cs="Arial"/>
                <w:strike/>
                <w:color w:val="000000"/>
                <w:sz w:val="18"/>
                <w:szCs w:val="18"/>
                <w:lang w:val="de-DE" w:eastAsia="en-GB"/>
              </w:rPr>
              <w:t>T</w:t>
            </w:r>
            <w:r w:rsidRPr="00A2669B">
              <w:rPr>
                <w:rFonts w:ascii="Arial" w:hAnsi="Arial" w:cs="Arial"/>
                <w:strike/>
                <w:color w:val="000000"/>
                <w:sz w:val="2"/>
                <w:szCs w:val="18"/>
                <w:lang w:val="de-DE" w:eastAsia="en-GB"/>
              </w:rPr>
              <w:t xml:space="preserve"> </w:t>
            </w:r>
            <w:r w:rsidRPr="00A2669B">
              <w:rPr>
                <w:rFonts w:ascii="Arial" w:hAnsi="Arial" w:cs="Arial"/>
                <w:strike/>
                <w:color w:val="000000"/>
                <w:sz w:val="18"/>
                <w:szCs w:val="18"/>
                <w:lang w:val="de-DE" w:eastAsia="en-GB"/>
              </w:rPr>
              <w:t>E</w:t>
            </w:r>
            <w:r w:rsidRPr="00A2669B">
              <w:rPr>
                <w:rFonts w:ascii="Arial" w:hAnsi="Arial" w:cs="Arial"/>
                <w:strike/>
                <w:color w:val="000000"/>
                <w:sz w:val="2"/>
                <w:szCs w:val="18"/>
                <w:lang w:val="de-DE" w:eastAsia="en-GB"/>
              </w:rPr>
              <w:t xml:space="preserve"> </w:t>
            </w:r>
            <w:r w:rsidRPr="00A2669B">
              <w:rPr>
                <w:rFonts w:ascii="Arial" w:hAnsi="Arial" w:cs="Arial"/>
                <w:strike/>
                <w:color w:val="000000"/>
                <w:sz w:val="18"/>
                <w:szCs w:val="18"/>
                <w:lang w:val="de-DE" w:eastAsia="en-GB"/>
              </w:rPr>
              <w:t>_</w:t>
            </w:r>
            <w:r w:rsidRPr="00A2669B">
              <w:rPr>
                <w:rFonts w:ascii="Arial" w:hAnsi="Arial" w:cs="Arial"/>
                <w:strike/>
                <w:color w:val="000000"/>
                <w:sz w:val="2"/>
                <w:szCs w:val="18"/>
                <w:lang w:val="de-DE" w:eastAsia="en-GB"/>
              </w:rPr>
              <w:t xml:space="preserve"> </w:t>
            </w:r>
            <w:r w:rsidRPr="00A2669B">
              <w:rPr>
                <w:rFonts w:ascii="Arial" w:hAnsi="Arial" w:cs="Arial"/>
                <w:strike/>
                <w:color w:val="000000"/>
                <w:sz w:val="18"/>
                <w:szCs w:val="18"/>
                <w:lang w:val="de-DE" w:eastAsia="en-GB"/>
              </w:rPr>
              <w:t>E</w:t>
            </w:r>
            <w:r w:rsidRPr="00A2669B">
              <w:rPr>
                <w:rFonts w:ascii="Arial" w:hAnsi="Arial" w:cs="Arial"/>
                <w:strike/>
                <w:color w:val="000000"/>
                <w:sz w:val="2"/>
                <w:szCs w:val="18"/>
                <w:lang w:val="de-DE" w:eastAsia="en-GB"/>
              </w:rPr>
              <w:t xml:space="preserve"> </w:t>
            </w:r>
            <w:r w:rsidRPr="00A2669B">
              <w:rPr>
                <w:rFonts w:ascii="Arial" w:hAnsi="Arial" w:cs="Arial"/>
                <w:strike/>
                <w:color w:val="000000"/>
                <w:sz w:val="18"/>
                <w:szCs w:val="18"/>
                <w:lang w:val="de-DE" w:eastAsia="en-GB"/>
              </w:rPr>
              <w:t>M</w:t>
            </w:r>
            <w:r w:rsidRPr="00A2669B">
              <w:rPr>
                <w:rFonts w:ascii="Arial" w:hAnsi="Arial" w:cs="Arial"/>
                <w:strike/>
                <w:color w:val="000000"/>
                <w:sz w:val="2"/>
                <w:szCs w:val="18"/>
                <w:lang w:val="de-DE" w:eastAsia="en-GB"/>
              </w:rPr>
              <w:t xml:space="preserve"> </w:t>
            </w:r>
            <w:r w:rsidRPr="00A2669B">
              <w:rPr>
                <w:rFonts w:ascii="Arial" w:hAnsi="Arial" w:cs="Arial"/>
                <w:strike/>
                <w:color w:val="000000"/>
                <w:sz w:val="18"/>
                <w:szCs w:val="18"/>
                <w:lang w:val="de-DE" w:eastAsia="en-GB"/>
              </w:rPr>
              <w:t>C</w:t>
            </w:r>
            <w:r w:rsidRPr="00A2669B">
              <w:rPr>
                <w:rFonts w:ascii="Arial" w:hAnsi="Arial" w:cs="Arial"/>
                <w:strike/>
                <w:color w:val="000000"/>
                <w:sz w:val="2"/>
                <w:szCs w:val="18"/>
                <w:lang w:val="de-DE" w:eastAsia="en-GB"/>
              </w:rPr>
              <w:t xml:space="preserve"> </w:t>
            </w:r>
            <w:r w:rsidRPr="00A2669B">
              <w:rPr>
                <w:rFonts w:ascii="Arial" w:hAnsi="Arial" w:cs="Arial"/>
                <w:strike/>
                <w:color w:val="000000"/>
                <w:sz w:val="18"/>
                <w:szCs w:val="18"/>
                <w:lang w:val="de-DE" w:eastAsia="en-GB"/>
              </w:rPr>
              <w:t>_</w:t>
            </w:r>
            <w:r w:rsidRPr="00A2669B">
              <w:rPr>
                <w:rFonts w:ascii="Arial" w:hAnsi="Arial" w:cs="Arial"/>
                <w:strike/>
                <w:color w:val="000000"/>
                <w:sz w:val="2"/>
                <w:szCs w:val="18"/>
                <w:lang w:val="de-DE" w:eastAsia="en-GB"/>
              </w:rPr>
              <w:t xml:space="preserve"> </w:t>
            </w:r>
            <w:r w:rsidRPr="00A2669B">
              <w:rPr>
                <w:rFonts w:ascii="Arial" w:hAnsi="Arial" w:cs="Arial"/>
                <w:strike/>
                <w:color w:val="000000"/>
                <w:sz w:val="18"/>
                <w:szCs w:val="18"/>
                <w:lang w:val="de-DE" w:eastAsia="en-GB"/>
              </w:rPr>
              <w:t>e</w:t>
            </w:r>
            <w:r w:rsidRPr="00A2669B">
              <w:rPr>
                <w:rFonts w:ascii="Arial" w:hAnsi="Arial" w:cs="Arial"/>
                <w:strike/>
                <w:color w:val="000000"/>
                <w:sz w:val="2"/>
                <w:szCs w:val="18"/>
                <w:lang w:val="de-DE" w:eastAsia="en-GB"/>
              </w:rPr>
              <w:t xml:space="preserve"> </w:t>
            </w:r>
            <w:r w:rsidRPr="00A2669B">
              <w:rPr>
                <w:rFonts w:ascii="Arial" w:hAnsi="Arial" w:cs="Arial"/>
                <w:strike/>
                <w:color w:val="000000"/>
                <w:sz w:val="18"/>
                <w:szCs w:val="18"/>
                <w:lang w:val="de-DE" w:eastAsia="en-GB"/>
              </w:rPr>
              <w:t>n</w:t>
            </w:r>
            <w:r w:rsidRPr="00A2669B">
              <w:rPr>
                <w:rFonts w:ascii="Arial" w:hAnsi="Arial" w:cs="Arial"/>
                <w:strike/>
                <w:color w:val="000000"/>
                <w:sz w:val="2"/>
                <w:szCs w:val="18"/>
                <w:lang w:val="de-DE" w:eastAsia="en-GB"/>
              </w:rPr>
              <w:t xml:space="preserve"> </w:t>
            </w:r>
            <w:r w:rsidRPr="00A2669B">
              <w:rPr>
                <w:rFonts w:ascii="Arial" w:hAnsi="Arial" w:cs="Arial"/>
                <w:strike/>
                <w:color w:val="000000"/>
                <w:sz w:val="18"/>
                <w:szCs w:val="18"/>
                <w:lang w:val="de-DE" w:eastAsia="en-GB"/>
              </w:rPr>
              <w:t>h</w:t>
            </w:r>
            <w:r w:rsidRPr="00A2669B">
              <w:rPr>
                <w:rFonts w:ascii="Arial" w:hAnsi="Arial" w:cs="Arial"/>
                <w:strike/>
                <w:color w:val="000000"/>
                <w:sz w:val="2"/>
                <w:szCs w:val="18"/>
                <w:lang w:val="de-DE" w:eastAsia="en-GB"/>
              </w:rPr>
              <w:t xml:space="preserve"> </w:t>
            </w:r>
            <w:r w:rsidRPr="00A2669B">
              <w:rPr>
                <w:rFonts w:ascii="Arial" w:hAnsi="Arial" w:cs="Arial"/>
                <w:strike/>
                <w:color w:val="000000"/>
                <w:sz w:val="18"/>
                <w:szCs w:val="18"/>
                <w:lang w:val="de-DE" w:eastAsia="en-GB"/>
              </w:rPr>
              <w:t>-</w:t>
            </w:r>
            <w:r w:rsidRPr="00A2669B">
              <w:rPr>
                <w:rFonts w:ascii="Arial" w:hAnsi="Arial" w:cs="Arial"/>
                <w:strike/>
                <w:color w:val="000000"/>
                <w:sz w:val="2"/>
                <w:szCs w:val="18"/>
                <w:lang w:val="de-DE" w:eastAsia="en-GB"/>
              </w:rPr>
              <w:t xml:space="preserve"> </w:t>
            </w:r>
            <w:r w:rsidRPr="00A2669B">
              <w:rPr>
                <w:rFonts w:ascii="Arial" w:hAnsi="Arial" w:cs="Arial"/>
                <w:strike/>
                <w:color w:val="000000"/>
                <w:sz w:val="18"/>
                <w:szCs w:val="18"/>
                <w:lang w:val="de-DE" w:eastAsia="en-GB"/>
              </w:rPr>
              <w:t>P</w:t>
            </w:r>
            <w:r w:rsidRPr="00A2669B">
              <w:rPr>
                <w:rFonts w:ascii="Arial" w:hAnsi="Arial" w:cs="Arial"/>
                <w:strike/>
                <w:color w:val="000000"/>
                <w:sz w:val="2"/>
                <w:szCs w:val="18"/>
                <w:lang w:val="de-DE" w:eastAsia="en-GB"/>
              </w:rPr>
              <w:t xml:space="preserve"> </w:t>
            </w:r>
            <w:r w:rsidRPr="00A2669B">
              <w:rPr>
                <w:rFonts w:ascii="Arial" w:hAnsi="Arial" w:cs="Arial"/>
                <w:strike/>
                <w:color w:val="000000"/>
                <w:sz w:val="18"/>
                <w:szCs w:val="18"/>
                <w:lang w:val="de-DE" w:eastAsia="en-GB"/>
              </w:rPr>
              <w:t>e</w:t>
            </w:r>
            <w:r w:rsidRPr="00A2669B">
              <w:rPr>
                <w:rFonts w:ascii="Arial" w:hAnsi="Arial" w:cs="Arial"/>
                <w:strike/>
                <w:color w:val="000000"/>
                <w:sz w:val="2"/>
                <w:szCs w:val="18"/>
                <w:lang w:val="de-DE" w:eastAsia="en-GB"/>
              </w:rPr>
              <w:t xml:space="preserve"> </w:t>
            </w:r>
            <w:r w:rsidRPr="00A2669B">
              <w:rPr>
                <w:rFonts w:ascii="Arial" w:hAnsi="Arial" w:cs="Arial"/>
                <w:strike/>
                <w:color w:val="000000"/>
                <w:sz w:val="18"/>
                <w:szCs w:val="18"/>
                <w:lang w:val="de-DE" w:eastAsia="en-GB"/>
              </w:rPr>
              <w:t>r</w:t>
            </w:r>
            <w:r w:rsidRPr="00A2669B">
              <w:rPr>
                <w:rFonts w:ascii="Arial" w:hAnsi="Arial" w:cs="Arial"/>
                <w:strike/>
                <w:color w:val="000000"/>
                <w:sz w:val="2"/>
                <w:szCs w:val="18"/>
                <w:lang w:val="de-DE" w:eastAsia="en-GB"/>
              </w:rPr>
              <w:t xml:space="preserve"> </w:t>
            </w:r>
            <w:r w:rsidRPr="00A2669B">
              <w:rPr>
                <w:rFonts w:ascii="Arial" w:hAnsi="Arial" w:cs="Arial"/>
                <w:strike/>
                <w:color w:val="000000"/>
                <w:sz w:val="18"/>
                <w:szCs w:val="18"/>
                <w:lang w:val="de-DE" w:eastAsia="en-GB"/>
              </w:rPr>
              <w:t>f</w:t>
            </w:r>
            <w:r w:rsidRPr="00A2669B">
              <w:rPr>
                <w:rFonts w:ascii="Arial" w:hAnsi="Arial" w:cs="Arial"/>
                <w:strike/>
                <w:color w:val="000000"/>
                <w:sz w:val="2"/>
                <w:szCs w:val="18"/>
                <w:lang w:val="de-DE" w:eastAsia="en-GB"/>
              </w:rPr>
              <w:t xml:space="preserve"> </w:t>
            </w:r>
          </w:p>
        </w:tc>
        <w:tc>
          <w:tcPr>
            <w:tcW w:w="397" w:type="dxa"/>
            <w:shd w:val="clear" w:color="auto" w:fill="auto"/>
            <w:tcMar>
              <w:left w:w="28" w:type="dxa"/>
              <w:right w:w="28" w:type="dxa"/>
            </w:tcMar>
            <w:hideMark/>
          </w:tcPr>
          <w:p w14:paraId="2D0A48D2" w14:textId="77777777" w:rsidR="00556568" w:rsidRPr="00A2669B"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A2669B">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7E986226" w14:textId="427DEB61" w:rsidR="00556568" w:rsidRPr="00A2669B"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891" w:history="1">
              <w:r w:rsidR="00556568" w:rsidRPr="00A2669B">
                <w:rPr>
                  <w:rFonts w:ascii="Calibri" w:hAnsi="Calibri" w:cs="Calibri"/>
                  <w:strike/>
                  <w:color w:val="0563C1"/>
                  <w:sz w:val="18"/>
                  <w:szCs w:val="18"/>
                  <w:u w:val="single"/>
                  <w:lang w:eastAsia="en-GB"/>
                </w:rPr>
                <w:t>RP-220916</w:t>
              </w:r>
            </w:hyperlink>
          </w:p>
        </w:tc>
        <w:tc>
          <w:tcPr>
            <w:tcW w:w="2268" w:type="dxa"/>
            <w:shd w:val="clear" w:color="auto" w:fill="auto"/>
            <w:tcMar>
              <w:left w:w="28" w:type="dxa"/>
              <w:right w:w="28" w:type="dxa"/>
            </w:tcMar>
            <w:hideMark/>
          </w:tcPr>
          <w:p w14:paraId="36FA3F0C" w14:textId="77777777" w:rsidR="00556568" w:rsidRPr="00A2669B"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A2669B">
              <w:rPr>
                <w:rFonts w:ascii="Arial" w:hAnsi="Arial" w:cs="Arial"/>
                <w:b/>
                <w:bCs/>
                <w:strike/>
                <w:color w:val="000000"/>
                <w:sz w:val="18"/>
                <w:szCs w:val="18"/>
                <w:lang w:eastAsia="en-GB"/>
              </w:rPr>
              <w:t>Aurelian Bria, Ericsson</w:t>
            </w:r>
          </w:p>
        </w:tc>
        <w:tc>
          <w:tcPr>
            <w:tcW w:w="850" w:type="dxa"/>
            <w:shd w:val="clear" w:color="auto" w:fill="auto"/>
            <w:tcMar>
              <w:left w:w="28" w:type="dxa"/>
              <w:right w:w="28" w:type="dxa"/>
            </w:tcMar>
            <w:hideMark/>
          </w:tcPr>
          <w:p w14:paraId="0465E51B" w14:textId="77777777" w:rsidR="00556568" w:rsidRPr="00A2669B"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A2669B">
              <w:rPr>
                <w:rFonts w:ascii="Arial" w:hAnsi="Arial" w:cs="Arial"/>
                <w:strike/>
                <w:color w:val="000000"/>
                <w:sz w:val="18"/>
                <w:szCs w:val="18"/>
                <w:lang w:eastAsia="en-GB"/>
              </w:rPr>
              <w:t>S</w:t>
            </w:r>
          </w:p>
        </w:tc>
      </w:tr>
      <w:tr w:rsidR="00556568" w:rsidRPr="00EA0D25" w14:paraId="66FE1614" w14:textId="77777777" w:rsidTr="0041562B">
        <w:trPr>
          <w:trHeight w:val="255"/>
        </w:trPr>
        <w:tc>
          <w:tcPr>
            <w:tcW w:w="757" w:type="dxa"/>
            <w:shd w:val="clear" w:color="auto" w:fill="auto"/>
            <w:tcMar>
              <w:left w:w="28" w:type="dxa"/>
              <w:right w:w="28" w:type="dxa"/>
            </w:tcMar>
            <w:hideMark/>
          </w:tcPr>
          <w:p w14:paraId="74683FE6" w14:textId="77777777" w:rsidR="00556568" w:rsidRPr="00EA0D25"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EA0D25">
              <w:rPr>
                <w:rFonts w:ascii="Arial" w:hAnsi="Arial" w:cs="Arial"/>
                <w:b/>
                <w:bCs/>
                <w:strike/>
                <w:color w:val="000000"/>
                <w:sz w:val="18"/>
                <w:szCs w:val="18"/>
                <w:lang w:eastAsia="en-GB"/>
              </w:rPr>
              <w:t>950075</w:t>
            </w:r>
          </w:p>
        </w:tc>
        <w:tc>
          <w:tcPr>
            <w:tcW w:w="3969" w:type="dxa"/>
            <w:shd w:val="clear" w:color="auto" w:fill="auto"/>
            <w:tcMar>
              <w:left w:w="28" w:type="dxa"/>
              <w:right w:w="28" w:type="dxa"/>
            </w:tcMar>
            <w:hideMark/>
          </w:tcPr>
          <w:p w14:paraId="5E6842C7" w14:textId="77777777" w:rsidR="00556568" w:rsidRPr="00EA0D25"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EA0D25">
              <w:rPr>
                <w:rFonts w:ascii="Arial" w:hAnsi="Arial" w:cs="Arial"/>
                <w:b/>
                <w:bCs/>
                <w:strike/>
                <w:color w:val="0000FF"/>
                <w:sz w:val="18"/>
                <w:szCs w:val="18"/>
                <w:lang w:eastAsia="en-GB"/>
              </w:rPr>
              <w:t xml:space="preserve">Air-to-ground network for NR </w:t>
            </w:r>
          </w:p>
        </w:tc>
        <w:tc>
          <w:tcPr>
            <w:tcW w:w="1701" w:type="dxa"/>
            <w:shd w:val="clear" w:color="auto" w:fill="auto"/>
            <w:tcMar>
              <w:left w:w="28" w:type="dxa"/>
              <w:right w:w="28" w:type="dxa"/>
            </w:tcMar>
            <w:hideMark/>
          </w:tcPr>
          <w:p w14:paraId="60D6BF9B" w14:textId="569F1909" w:rsidR="00556568" w:rsidRPr="00EA0D25"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EA0D25">
              <w:rPr>
                <w:rFonts w:ascii="Arial" w:hAnsi="Arial" w:cs="Arial"/>
                <w:b/>
                <w:bCs/>
                <w:strike/>
                <w:color w:val="000000"/>
                <w:sz w:val="18"/>
                <w:szCs w:val="18"/>
                <w:lang w:eastAsia="en-GB"/>
              </w:rPr>
              <w:t>N</w:t>
            </w:r>
            <w:r w:rsidRPr="00EA0D25">
              <w:rPr>
                <w:rFonts w:ascii="Arial" w:hAnsi="Arial" w:cs="Arial"/>
                <w:b/>
                <w:bCs/>
                <w:strike/>
                <w:color w:val="000000"/>
                <w:sz w:val="2"/>
                <w:szCs w:val="18"/>
                <w:lang w:eastAsia="en-GB"/>
              </w:rPr>
              <w:t xml:space="preserve"> </w:t>
            </w:r>
            <w:r w:rsidRPr="00EA0D25">
              <w:rPr>
                <w:rFonts w:ascii="Arial" w:hAnsi="Arial" w:cs="Arial"/>
                <w:b/>
                <w:bCs/>
                <w:strike/>
                <w:color w:val="000000"/>
                <w:sz w:val="18"/>
                <w:szCs w:val="18"/>
                <w:lang w:eastAsia="en-GB"/>
              </w:rPr>
              <w:t>R</w:t>
            </w:r>
            <w:r w:rsidRPr="00EA0D25">
              <w:rPr>
                <w:rFonts w:ascii="Arial" w:hAnsi="Arial" w:cs="Arial"/>
                <w:b/>
                <w:bCs/>
                <w:strike/>
                <w:color w:val="000000"/>
                <w:sz w:val="2"/>
                <w:szCs w:val="18"/>
                <w:lang w:eastAsia="en-GB"/>
              </w:rPr>
              <w:t xml:space="preserve"> </w:t>
            </w:r>
            <w:r w:rsidRPr="00EA0D25">
              <w:rPr>
                <w:rFonts w:ascii="Arial" w:hAnsi="Arial" w:cs="Arial"/>
                <w:b/>
                <w:bCs/>
                <w:strike/>
                <w:color w:val="000000"/>
                <w:sz w:val="18"/>
                <w:szCs w:val="18"/>
                <w:lang w:eastAsia="en-GB"/>
              </w:rPr>
              <w:t>_</w:t>
            </w:r>
            <w:r w:rsidRPr="00EA0D25">
              <w:rPr>
                <w:rFonts w:ascii="Arial" w:hAnsi="Arial" w:cs="Arial"/>
                <w:b/>
                <w:bCs/>
                <w:strike/>
                <w:color w:val="000000"/>
                <w:sz w:val="2"/>
                <w:szCs w:val="18"/>
                <w:lang w:eastAsia="en-GB"/>
              </w:rPr>
              <w:t xml:space="preserve"> </w:t>
            </w:r>
            <w:r w:rsidRPr="00EA0D25">
              <w:rPr>
                <w:rFonts w:ascii="Arial" w:hAnsi="Arial" w:cs="Arial"/>
                <w:b/>
                <w:bCs/>
                <w:strike/>
                <w:color w:val="000000"/>
                <w:sz w:val="18"/>
                <w:szCs w:val="18"/>
                <w:lang w:eastAsia="en-GB"/>
              </w:rPr>
              <w:t>A</w:t>
            </w:r>
            <w:r w:rsidRPr="00EA0D25">
              <w:rPr>
                <w:rFonts w:ascii="Arial" w:hAnsi="Arial" w:cs="Arial"/>
                <w:b/>
                <w:bCs/>
                <w:strike/>
                <w:color w:val="000000"/>
                <w:sz w:val="2"/>
                <w:szCs w:val="18"/>
                <w:lang w:eastAsia="en-GB"/>
              </w:rPr>
              <w:t xml:space="preserve"> </w:t>
            </w:r>
            <w:r w:rsidRPr="00EA0D25">
              <w:rPr>
                <w:rFonts w:ascii="Arial" w:hAnsi="Arial" w:cs="Arial"/>
                <w:b/>
                <w:bCs/>
                <w:strike/>
                <w:color w:val="000000"/>
                <w:sz w:val="18"/>
                <w:szCs w:val="18"/>
                <w:lang w:eastAsia="en-GB"/>
              </w:rPr>
              <w:t>T</w:t>
            </w:r>
            <w:r w:rsidRPr="00EA0D25">
              <w:rPr>
                <w:rFonts w:ascii="Arial" w:hAnsi="Arial" w:cs="Arial"/>
                <w:b/>
                <w:bCs/>
                <w:strike/>
                <w:color w:val="000000"/>
                <w:sz w:val="2"/>
                <w:szCs w:val="18"/>
                <w:lang w:eastAsia="en-GB"/>
              </w:rPr>
              <w:t xml:space="preserve"> </w:t>
            </w:r>
            <w:r w:rsidRPr="00EA0D25">
              <w:rPr>
                <w:rFonts w:ascii="Arial" w:hAnsi="Arial" w:cs="Arial"/>
                <w:b/>
                <w:bCs/>
                <w:strike/>
                <w:color w:val="000000"/>
                <w:sz w:val="18"/>
                <w:szCs w:val="18"/>
                <w:lang w:eastAsia="en-GB"/>
              </w:rPr>
              <w:t>G</w:t>
            </w:r>
            <w:r w:rsidRPr="00EA0D25">
              <w:rPr>
                <w:rFonts w:ascii="Arial" w:hAnsi="Arial" w:cs="Arial"/>
                <w:b/>
                <w:bCs/>
                <w:strike/>
                <w:color w:val="000000"/>
                <w:sz w:val="2"/>
                <w:szCs w:val="18"/>
                <w:lang w:eastAsia="en-GB"/>
              </w:rPr>
              <w:t xml:space="preserve"> </w:t>
            </w:r>
          </w:p>
        </w:tc>
        <w:tc>
          <w:tcPr>
            <w:tcW w:w="397" w:type="dxa"/>
            <w:shd w:val="clear" w:color="auto" w:fill="auto"/>
            <w:tcMar>
              <w:left w:w="28" w:type="dxa"/>
              <w:right w:w="28" w:type="dxa"/>
            </w:tcMar>
            <w:hideMark/>
          </w:tcPr>
          <w:p w14:paraId="29818C0E" w14:textId="77777777" w:rsidR="00556568" w:rsidRPr="00EA0D2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A0D25">
              <w:rPr>
                <w:rFonts w:ascii="Arial" w:hAnsi="Arial" w:cs="Arial"/>
                <w:strike/>
                <w:color w:val="000000"/>
                <w:sz w:val="18"/>
                <w:szCs w:val="18"/>
                <w:lang w:eastAsia="en-GB"/>
              </w:rPr>
              <w:t> </w:t>
            </w:r>
          </w:p>
        </w:tc>
        <w:tc>
          <w:tcPr>
            <w:tcW w:w="850" w:type="dxa"/>
            <w:shd w:val="clear" w:color="auto" w:fill="auto"/>
            <w:tcMar>
              <w:left w:w="28" w:type="dxa"/>
              <w:right w:w="28" w:type="dxa"/>
            </w:tcMar>
            <w:hideMark/>
          </w:tcPr>
          <w:p w14:paraId="69E6BA64" w14:textId="026AE976" w:rsidR="00556568" w:rsidRPr="00EA0D25"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892" w:history="1">
              <w:r w:rsidR="00556568" w:rsidRPr="00EA0D25">
                <w:rPr>
                  <w:rFonts w:ascii="Calibri" w:hAnsi="Calibri" w:cs="Calibri"/>
                  <w:strike/>
                  <w:color w:val="0563C1"/>
                  <w:sz w:val="18"/>
                  <w:szCs w:val="18"/>
                  <w:u w:val="single"/>
                  <w:lang w:eastAsia="en-GB"/>
                </w:rPr>
                <w:t>RP-230279</w:t>
              </w:r>
            </w:hyperlink>
          </w:p>
        </w:tc>
        <w:tc>
          <w:tcPr>
            <w:tcW w:w="2268" w:type="dxa"/>
            <w:shd w:val="clear" w:color="auto" w:fill="auto"/>
            <w:tcMar>
              <w:left w:w="28" w:type="dxa"/>
              <w:right w:w="28" w:type="dxa"/>
            </w:tcMar>
            <w:hideMark/>
          </w:tcPr>
          <w:p w14:paraId="53898F34" w14:textId="77777777" w:rsidR="00556568" w:rsidRPr="00EA0D25"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EA0D25">
              <w:rPr>
                <w:rFonts w:ascii="Arial" w:hAnsi="Arial" w:cs="Arial"/>
                <w:b/>
                <w:bCs/>
                <w:strike/>
                <w:color w:val="000000"/>
                <w:sz w:val="18"/>
                <w:szCs w:val="18"/>
                <w:lang w:eastAsia="en-GB"/>
              </w:rPr>
              <w:t>Guo Chunxia, CMCC</w:t>
            </w:r>
          </w:p>
        </w:tc>
        <w:tc>
          <w:tcPr>
            <w:tcW w:w="850" w:type="dxa"/>
            <w:shd w:val="clear" w:color="auto" w:fill="auto"/>
            <w:tcMar>
              <w:left w:w="28" w:type="dxa"/>
              <w:right w:w="28" w:type="dxa"/>
            </w:tcMar>
            <w:hideMark/>
          </w:tcPr>
          <w:p w14:paraId="5B0196AB" w14:textId="64E3BA38" w:rsidR="00556568" w:rsidRPr="00EA0D25"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EA0D25">
              <w:rPr>
                <w:rFonts w:ascii="Arial" w:hAnsi="Arial" w:cs="Arial"/>
                <w:b/>
                <w:bCs/>
                <w:strike/>
                <w:color w:val="FF0000"/>
                <w:sz w:val="18"/>
                <w:szCs w:val="18"/>
                <w:lang w:eastAsia="en-GB"/>
              </w:rPr>
              <w:t>Y</w:t>
            </w:r>
          </w:p>
        </w:tc>
      </w:tr>
      <w:tr w:rsidR="00556568" w:rsidRPr="00EA0D25" w14:paraId="78938EFB" w14:textId="77777777" w:rsidTr="0041562B">
        <w:trPr>
          <w:trHeight w:val="255"/>
        </w:trPr>
        <w:tc>
          <w:tcPr>
            <w:tcW w:w="757" w:type="dxa"/>
            <w:shd w:val="clear" w:color="auto" w:fill="auto"/>
            <w:tcMar>
              <w:left w:w="28" w:type="dxa"/>
              <w:right w:w="28" w:type="dxa"/>
            </w:tcMar>
            <w:hideMark/>
          </w:tcPr>
          <w:p w14:paraId="3CA1F60D" w14:textId="77777777" w:rsidR="00556568" w:rsidRPr="00EA0D2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A0D25">
              <w:rPr>
                <w:rFonts w:ascii="Arial" w:hAnsi="Arial" w:cs="Arial"/>
                <w:strike/>
                <w:color w:val="000000"/>
                <w:sz w:val="18"/>
                <w:szCs w:val="18"/>
                <w:lang w:eastAsia="en-GB"/>
              </w:rPr>
              <w:t>950175</w:t>
            </w:r>
          </w:p>
        </w:tc>
        <w:tc>
          <w:tcPr>
            <w:tcW w:w="3969" w:type="dxa"/>
            <w:shd w:val="clear" w:color="auto" w:fill="auto"/>
            <w:tcMar>
              <w:left w:w="28" w:type="dxa"/>
              <w:right w:w="28" w:type="dxa"/>
            </w:tcMar>
            <w:hideMark/>
          </w:tcPr>
          <w:p w14:paraId="2C692312" w14:textId="77777777" w:rsidR="00556568" w:rsidRPr="00EA0D2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A0D25">
              <w:rPr>
                <w:rFonts w:ascii="Arial" w:hAnsi="Arial" w:cs="Arial"/>
                <w:strike/>
                <w:color w:val="000000"/>
                <w:sz w:val="18"/>
                <w:szCs w:val="18"/>
                <w:lang w:eastAsia="en-GB"/>
              </w:rPr>
              <w:t xml:space="preserve">   Core part: Air-to-ground network for NR </w:t>
            </w:r>
          </w:p>
        </w:tc>
        <w:tc>
          <w:tcPr>
            <w:tcW w:w="1701" w:type="dxa"/>
            <w:shd w:val="clear" w:color="auto" w:fill="auto"/>
            <w:tcMar>
              <w:left w:w="28" w:type="dxa"/>
              <w:right w:w="28" w:type="dxa"/>
            </w:tcMar>
            <w:hideMark/>
          </w:tcPr>
          <w:p w14:paraId="587334EA" w14:textId="63A65AA2" w:rsidR="00556568" w:rsidRPr="00EA0D2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A0D25">
              <w:rPr>
                <w:rFonts w:ascii="Arial" w:hAnsi="Arial" w:cs="Arial"/>
                <w:strike/>
                <w:color w:val="000000"/>
                <w:sz w:val="18"/>
                <w:szCs w:val="18"/>
                <w:lang w:eastAsia="en-GB"/>
              </w:rPr>
              <w:t>N</w:t>
            </w:r>
            <w:r w:rsidRPr="00EA0D25">
              <w:rPr>
                <w:rFonts w:ascii="Arial" w:hAnsi="Arial" w:cs="Arial"/>
                <w:strike/>
                <w:color w:val="000000"/>
                <w:sz w:val="2"/>
                <w:szCs w:val="18"/>
                <w:lang w:eastAsia="en-GB"/>
              </w:rPr>
              <w:t xml:space="preserve"> </w:t>
            </w:r>
            <w:r w:rsidRPr="00EA0D25">
              <w:rPr>
                <w:rFonts w:ascii="Arial" w:hAnsi="Arial" w:cs="Arial"/>
                <w:strike/>
                <w:color w:val="000000"/>
                <w:sz w:val="18"/>
                <w:szCs w:val="18"/>
                <w:lang w:eastAsia="en-GB"/>
              </w:rPr>
              <w:t>R</w:t>
            </w:r>
            <w:r w:rsidRPr="00EA0D25">
              <w:rPr>
                <w:rFonts w:ascii="Arial" w:hAnsi="Arial" w:cs="Arial"/>
                <w:strike/>
                <w:color w:val="000000"/>
                <w:sz w:val="2"/>
                <w:szCs w:val="18"/>
                <w:lang w:eastAsia="en-GB"/>
              </w:rPr>
              <w:t xml:space="preserve"> </w:t>
            </w:r>
            <w:r w:rsidRPr="00EA0D25">
              <w:rPr>
                <w:rFonts w:ascii="Arial" w:hAnsi="Arial" w:cs="Arial"/>
                <w:strike/>
                <w:color w:val="000000"/>
                <w:sz w:val="18"/>
                <w:szCs w:val="18"/>
                <w:lang w:eastAsia="en-GB"/>
              </w:rPr>
              <w:t>_</w:t>
            </w:r>
            <w:r w:rsidRPr="00EA0D25">
              <w:rPr>
                <w:rFonts w:ascii="Arial" w:hAnsi="Arial" w:cs="Arial"/>
                <w:strike/>
                <w:color w:val="000000"/>
                <w:sz w:val="2"/>
                <w:szCs w:val="18"/>
                <w:lang w:eastAsia="en-GB"/>
              </w:rPr>
              <w:t xml:space="preserve"> </w:t>
            </w:r>
            <w:r w:rsidRPr="00EA0D25">
              <w:rPr>
                <w:rFonts w:ascii="Arial" w:hAnsi="Arial" w:cs="Arial"/>
                <w:strike/>
                <w:color w:val="000000"/>
                <w:sz w:val="18"/>
                <w:szCs w:val="18"/>
                <w:lang w:eastAsia="en-GB"/>
              </w:rPr>
              <w:t>A</w:t>
            </w:r>
            <w:r w:rsidRPr="00EA0D25">
              <w:rPr>
                <w:rFonts w:ascii="Arial" w:hAnsi="Arial" w:cs="Arial"/>
                <w:strike/>
                <w:color w:val="000000"/>
                <w:sz w:val="2"/>
                <w:szCs w:val="18"/>
                <w:lang w:eastAsia="en-GB"/>
              </w:rPr>
              <w:t xml:space="preserve"> </w:t>
            </w:r>
            <w:r w:rsidRPr="00EA0D25">
              <w:rPr>
                <w:rFonts w:ascii="Arial" w:hAnsi="Arial" w:cs="Arial"/>
                <w:strike/>
                <w:color w:val="000000"/>
                <w:sz w:val="18"/>
                <w:szCs w:val="18"/>
                <w:lang w:eastAsia="en-GB"/>
              </w:rPr>
              <w:t>T</w:t>
            </w:r>
            <w:r w:rsidRPr="00EA0D25">
              <w:rPr>
                <w:rFonts w:ascii="Arial" w:hAnsi="Arial" w:cs="Arial"/>
                <w:strike/>
                <w:color w:val="000000"/>
                <w:sz w:val="2"/>
                <w:szCs w:val="18"/>
                <w:lang w:eastAsia="en-GB"/>
              </w:rPr>
              <w:t xml:space="preserve"> </w:t>
            </w:r>
            <w:r w:rsidRPr="00EA0D25">
              <w:rPr>
                <w:rFonts w:ascii="Arial" w:hAnsi="Arial" w:cs="Arial"/>
                <w:strike/>
                <w:color w:val="000000"/>
                <w:sz w:val="18"/>
                <w:szCs w:val="18"/>
                <w:lang w:eastAsia="en-GB"/>
              </w:rPr>
              <w:t>G</w:t>
            </w:r>
            <w:r w:rsidRPr="00EA0D25">
              <w:rPr>
                <w:rFonts w:ascii="Arial" w:hAnsi="Arial" w:cs="Arial"/>
                <w:strike/>
                <w:color w:val="000000"/>
                <w:sz w:val="2"/>
                <w:szCs w:val="18"/>
                <w:lang w:eastAsia="en-GB"/>
              </w:rPr>
              <w:t xml:space="preserve"> </w:t>
            </w:r>
            <w:r w:rsidRPr="00EA0D25">
              <w:rPr>
                <w:rFonts w:ascii="Arial" w:hAnsi="Arial" w:cs="Arial"/>
                <w:strike/>
                <w:color w:val="000000"/>
                <w:sz w:val="18"/>
                <w:szCs w:val="18"/>
                <w:lang w:eastAsia="en-GB"/>
              </w:rPr>
              <w:t>-</w:t>
            </w:r>
            <w:r w:rsidRPr="00EA0D25">
              <w:rPr>
                <w:rFonts w:ascii="Arial" w:hAnsi="Arial" w:cs="Arial"/>
                <w:strike/>
                <w:color w:val="000000"/>
                <w:sz w:val="2"/>
                <w:szCs w:val="18"/>
                <w:lang w:eastAsia="en-GB"/>
              </w:rPr>
              <w:t xml:space="preserve"> </w:t>
            </w:r>
            <w:r w:rsidRPr="00EA0D25">
              <w:rPr>
                <w:rFonts w:ascii="Arial" w:hAnsi="Arial" w:cs="Arial"/>
                <w:strike/>
                <w:color w:val="000000"/>
                <w:sz w:val="18"/>
                <w:szCs w:val="18"/>
                <w:lang w:eastAsia="en-GB"/>
              </w:rPr>
              <w:t>C</w:t>
            </w:r>
            <w:r w:rsidRPr="00EA0D25">
              <w:rPr>
                <w:rFonts w:ascii="Arial" w:hAnsi="Arial" w:cs="Arial"/>
                <w:strike/>
                <w:color w:val="000000"/>
                <w:sz w:val="2"/>
                <w:szCs w:val="18"/>
                <w:lang w:eastAsia="en-GB"/>
              </w:rPr>
              <w:t xml:space="preserve"> </w:t>
            </w:r>
            <w:r w:rsidRPr="00EA0D25">
              <w:rPr>
                <w:rFonts w:ascii="Arial" w:hAnsi="Arial" w:cs="Arial"/>
                <w:strike/>
                <w:color w:val="000000"/>
                <w:sz w:val="18"/>
                <w:szCs w:val="18"/>
                <w:lang w:eastAsia="en-GB"/>
              </w:rPr>
              <w:t>o</w:t>
            </w:r>
            <w:r w:rsidRPr="00EA0D25">
              <w:rPr>
                <w:rFonts w:ascii="Arial" w:hAnsi="Arial" w:cs="Arial"/>
                <w:strike/>
                <w:color w:val="000000"/>
                <w:sz w:val="2"/>
                <w:szCs w:val="18"/>
                <w:lang w:eastAsia="en-GB"/>
              </w:rPr>
              <w:t xml:space="preserve"> </w:t>
            </w:r>
            <w:r w:rsidRPr="00EA0D25">
              <w:rPr>
                <w:rFonts w:ascii="Arial" w:hAnsi="Arial" w:cs="Arial"/>
                <w:strike/>
                <w:color w:val="000000"/>
                <w:sz w:val="18"/>
                <w:szCs w:val="18"/>
                <w:lang w:eastAsia="en-GB"/>
              </w:rPr>
              <w:t>r</w:t>
            </w:r>
            <w:r w:rsidRPr="00EA0D25">
              <w:rPr>
                <w:rFonts w:ascii="Arial" w:hAnsi="Arial" w:cs="Arial"/>
                <w:strike/>
                <w:color w:val="000000"/>
                <w:sz w:val="2"/>
                <w:szCs w:val="18"/>
                <w:lang w:eastAsia="en-GB"/>
              </w:rPr>
              <w:t xml:space="preserve"> </w:t>
            </w:r>
            <w:r w:rsidRPr="00EA0D25">
              <w:rPr>
                <w:rFonts w:ascii="Arial" w:hAnsi="Arial" w:cs="Arial"/>
                <w:strike/>
                <w:color w:val="000000"/>
                <w:sz w:val="18"/>
                <w:szCs w:val="18"/>
                <w:lang w:eastAsia="en-GB"/>
              </w:rPr>
              <w:t>e</w:t>
            </w:r>
            <w:r w:rsidRPr="00EA0D25">
              <w:rPr>
                <w:rFonts w:ascii="Arial" w:hAnsi="Arial" w:cs="Arial"/>
                <w:strike/>
                <w:color w:val="000000"/>
                <w:sz w:val="2"/>
                <w:szCs w:val="18"/>
                <w:lang w:eastAsia="en-GB"/>
              </w:rPr>
              <w:t xml:space="preserve"> </w:t>
            </w:r>
          </w:p>
        </w:tc>
        <w:tc>
          <w:tcPr>
            <w:tcW w:w="397" w:type="dxa"/>
            <w:shd w:val="clear" w:color="auto" w:fill="auto"/>
            <w:tcMar>
              <w:left w:w="28" w:type="dxa"/>
              <w:right w:w="28" w:type="dxa"/>
            </w:tcMar>
            <w:hideMark/>
          </w:tcPr>
          <w:p w14:paraId="56C1EADE" w14:textId="77777777" w:rsidR="00556568" w:rsidRPr="00EA0D2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A0D25">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685C3C22" w14:textId="249F75E2" w:rsidR="00556568" w:rsidRPr="00EA0D25"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893" w:history="1">
              <w:r w:rsidR="00556568" w:rsidRPr="00EA0D25">
                <w:rPr>
                  <w:rFonts w:ascii="Calibri" w:hAnsi="Calibri" w:cs="Calibri"/>
                  <w:strike/>
                  <w:color w:val="0563C1"/>
                  <w:sz w:val="18"/>
                  <w:szCs w:val="18"/>
                  <w:u w:val="single"/>
                  <w:lang w:eastAsia="en-GB"/>
                </w:rPr>
                <w:t>RP-230279</w:t>
              </w:r>
            </w:hyperlink>
          </w:p>
        </w:tc>
        <w:tc>
          <w:tcPr>
            <w:tcW w:w="2268" w:type="dxa"/>
            <w:shd w:val="clear" w:color="auto" w:fill="auto"/>
            <w:tcMar>
              <w:left w:w="28" w:type="dxa"/>
              <w:right w:w="28" w:type="dxa"/>
            </w:tcMar>
            <w:hideMark/>
          </w:tcPr>
          <w:p w14:paraId="357BDD5D" w14:textId="77777777" w:rsidR="00556568" w:rsidRPr="00EA0D25"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EA0D25">
              <w:rPr>
                <w:rFonts w:ascii="Arial" w:hAnsi="Arial" w:cs="Arial"/>
                <w:b/>
                <w:bCs/>
                <w:strike/>
                <w:color w:val="000000"/>
                <w:sz w:val="18"/>
                <w:szCs w:val="18"/>
                <w:lang w:eastAsia="en-GB"/>
              </w:rPr>
              <w:t>Guo Chunxia, CMCC</w:t>
            </w:r>
          </w:p>
        </w:tc>
        <w:tc>
          <w:tcPr>
            <w:tcW w:w="850" w:type="dxa"/>
            <w:shd w:val="clear" w:color="auto" w:fill="auto"/>
            <w:tcMar>
              <w:left w:w="28" w:type="dxa"/>
              <w:right w:w="28" w:type="dxa"/>
            </w:tcMar>
            <w:hideMark/>
          </w:tcPr>
          <w:p w14:paraId="3D6220DD" w14:textId="77777777" w:rsidR="00556568" w:rsidRPr="00EA0D2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A0D25">
              <w:rPr>
                <w:rFonts w:ascii="Arial" w:hAnsi="Arial" w:cs="Arial"/>
                <w:strike/>
                <w:color w:val="000000"/>
                <w:sz w:val="18"/>
                <w:szCs w:val="18"/>
                <w:lang w:eastAsia="en-GB"/>
              </w:rPr>
              <w:t>S</w:t>
            </w:r>
          </w:p>
        </w:tc>
      </w:tr>
      <w:tr w:rsidR="00556568" w:rsidRPr="00EA0D25" w14:paraId="5B232A4D" w14:textId="77777777" w:rsidTr="0041562B">
        <w:trPr>
          <w:trHeight w:val="255"/>
        </w:trPr>
        <w:tc>
          <w:tcPr>
            <w:tcW w:w="757" w:type="dxa"/>
            <w:shd w:val="clear" w:color="auto" w:fill="auto"/>
            <w:tcMar>
              <w:left w:w="28" w:type="dxa"/>
              <w:right w:w="28" w:type="dxa"/>
            </w:tcMar>
            <w:hideMark/>
          </w:tcPr>
          <w:p w14:paraId="4FE12513" w14:textId="77777777" w:rsidR="00556568" w:rsidRPr="00EA0D2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A0D25">
              <w:rPr>
                <w:rFonts w:ascii="Arial" w:hAnsi="Arial" w:cs="Arial"/>
                <w:strike/>
                <w:color w:val="000000"/>
                <w:sz w:val="18"/>
                <w:szCs w:val="18"/>
                <w:lang w:eastAsia="en-GB"/>
              </w:rPr>
              <w:t>950275</w:t>
            </w:r>
          </w:p>
        </w:tc>
        <w:tc>
          <w:tcPr>
            <w:tcW w:w="3969" w:type="dxa"/>
            <w:shd w:val="clear" w:color="auto" w:fill="auto"/>
            <w:tcMar>
              <w:left w:w="28" w:type="dxa"/>
              <w:right w:w="28" w:type="dxa"/>
            </w:tcMar>
            <w:hideMark/>
          </w:tcPr>
          <w:p w14:paraId="0B582757" w14:textId="77777777" w:rsidR="00556568" w:rsidRPr="00EA0D2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A0D25">
              <w:rPr>
                <w:rFonts w:ascii="Arial" w:hAnsi="Arial" w:cs="Arial"/>
                <w:strike/>
                <w:color w:val="000000"/>
                <w:sz w:val="18"/>
                <w:szCs w:val="18"/>
                <w:lang w:eastAsia="en-GB"/>
              </w:rPr>
              <w:t xml:space="preserve">   Perf. part: Air-to-ground network for NR </w:t>
            </w:r>
          </w:p>
        </w:tc>
        <w:tc>
          <w:tcPr>
            <w:tcW w:w="1701" w:type="dxa"/>
            <w:shd w:val="clear" w:color="auto" w:fill="auto"/>
            <w:tcMar>
              <w:left w:w="28" w:type="dxa"/>
              <w:right w:w="28" w:type="dxa"/>
            </w:tcMar>
            <w:hideMark/>
          </w:tcPr>
          <w:p w14:paraId="4FE9FB7D" w14:textId="066E5147" w:rsidR="00556568" w:rsidRPr="00EA0D2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A0D25">
              <w:rPr>
                <w:rFonts w:ascii="Arial" w:hAnsi="Arial" w:cs="Arial"/>
                <w:strike/>
                <w:color w:val="000000"/>
                <w:sz w:val="18"/>
                <w:szCs w:val="18"/>
                <w:lang w:eastAsia="en-GB"/>
              </w:rPr>
              <w:t>N</w:t>
            </w:r>
            <w:r w:rsidRPr="00EA0D25">
              <w:rPr>
                <w:rFonts w:ascii="Arial" w:hAnsi="Arial" w:cs="Arial"/>
                <w:strike/>
                <w:color w:val="000000"/>
                <w:sz w:val="2"/>
                <w:szCs w:val="18"/>
                <w:lang w:eastAsia="en-GB"/>
              </w:rPr>
              <w:t xml:space="preserve"> </w:t>
            </w:r>
            <w:r w:rsidRPr="00EA0D25">
              <w:rPr>
                <w:rFonts w:ascii="Arial" w:hAnsi="Arial" w:cs="Arial"/>
                <w:strike/>
                <w:color w:val="000000"/>
                <w:sz w:val="18"/>
                <w:szCs w:val="18"/>
                <w:lang w:eastAsia="en-GB"/>
              </w:rPr>
              <w:t>R</w:t>
            </w:r>
            <w:r w:rsidRPr="00EA0D25">
              <w:rPr>
                <w:rFonts w:ascii="Arial" w:hAnsi="Arial" w:cs="Arial"/>
                <w:strike/>
                <w:color w:val="000000"/>
                <w:sz w:val="2"/>
                <w:szCs w:val="18"/>
                <w:lang w:eastAsia="en-GB"/>
              </w:rPr>
              <w:t xml:space="preserve"> </w:t>
            </w:r>
            <w:r w:rsidRPr="00EA0D25">
              <w:rPr>
                <w:rFonts w:ascii="Arial" w:hAnsi="Arial" w:cs="Arial"/>
                <w:strike/>
                <w:color w:val="000000"/>
                <w:sz w:val="18"/>
                <w:szCs w:val="18"/>
                <w:lang w:eastAsia="en-GB"/>
              </w:rPr>
              <w:t>_</w:t>
            </w:r>
            <w:r w:rsidRPr="00EA0D25">
              <w:rPr>
                <w:rFonts w:ascii="Arial" w:hAnsi="Arial" w:cs="Arial"/>
                <w:strike/>
                <w:color w:val="000000"/>
                <w:sz w:val="2"/>
                <w:szCs w:val="18"/>
                <w:lang w:eastAsia="en-GB"/>
              </w:rPr>
              <w:t xml:space="preserve"> </w:t>
            </w:r>
            <w:r w:rsidRPr="00EA0D25">
              <w:rPr>
                <w:rFonts w:ascii="Arial" w:hAnsi="Arial" w:cs="Arial"/>
                <w:strike/>
                <w:color w:val="000000"/>
                <w:sz w:val="18"/>
                <w:szCs w:val="18"/>
                <w:lang w:eastAsia="en-GB"/>
              </w:rPr>
              <w:t>A</w:t>
            </w:r>
            <w:r w:rsidRPr="00EA0D25">
              <w:rPr>
                <w:rFonts w:ascii="Arial" w:hAnsi="Arial" w:cs="Arial"/>
                <w:strike/>
                <w:color w:val="000000"/>
                <w:sz w:val="2"/>
                <w:szCs w:val="18"/>
                <w:lang w:eastAsia="en-GB"/>
              </w:rPr>
              <w:t xml:space="preserve"> </w:t>
            </w:r>
            <w:r w:rsidRPr="00EA0D25">
              <w:rPr>
                <w:rFonts w:ascii="Arial" w:hAnsi="Arial" w:cs="Arial"/>
                <w:strike/>
                <w:color w:val="000000"/>
                <w:sz w:val="18"/>
                <w:szCs w:val="18"/>
                <w:lang w:eastAsia="en-GB"/>
              </w:rPr>
              <w:t>T</w:t>
            </w:r>
            <w:r w:rsidRPr="00EA0D25">
              <w:rPr>
                <w:rFonts w:ascii="Arial" w:hAnsi="Arial" w:cs="Arial"/>
                <w:strike/>
                <w:color w:val="000000"/>
                <w:sz w:val="2"/>
                <w:szCs w:val="18"/>
                <w:lang w:eastAsia="en-GB"/>
              </w:rPr>
              <w:t xml:space="preserve"> </w:t>
            </w:r>
            <w:r w:rsidRPr="00EA0D25">
              <w:rPr>
                <w:rFonts w:ascii="Arial" w:hAnsi="Arial" w:cs="Arial"/>
                <w:strike/>
                <w:color w:val="000000"/>
                <w:sz w:val="18"/>
                <w:szCs w:val="18"/>
                <w:lang w:eastAsia="en-GB"/>
              </w:rPr>
              <w:t>G</w:t>
            </w:r>
            <w:r w:rsidRPr="00EA0D25">
              <w:rPr>
                <w:rFonts w:ascii="Arial" w:hAnsi="Arial" w:cs="Arial"/>
                <w:strike/>
                <w:color w:val="000000"/>
                <w:sz w:val="2"/>
                <w:szCs w:val="18"/>
                <w:lang w:eastAsia="en-GB"/>
              </w:rPr>
              <w:t xml:space="preserve"> </w:t>
            </w:r>
            <w:r w:rsidRPr="00EA0D25">
              <w:rPr>
                <w:rFonts w:ascii="Arial" w:hAnsi="Arial" w:cs="Arial"/>
                <w:strike/>
                <w:color w:val="000000"/>
                <w:sz w:val="18"/>
                <w:szCs w:val="18"/>
                <w:lang w:eastAsia="en-GB"/>
              </w:rPr>
              <w:t>-</w:t>
            </w:r>
            <w:r w:rsidRPr="00EA0D25">
              <w:rPr>
                <w:rFonts w:ascii="Arial" w:hAnsi="Arial" w:cs="Arial"/>
                <w:strike/>
                <w:color w:val="000000"/>
                <w:sz w:val="2"/>
                <w:szCs w:val="18"/>
                <w:lang w:eastAsia="en-GB"/>
              </w:rPr>
              <w:t xml:space="preserve"> </w:t>
            </w:r>
            <w:r w:rsidRPr="00EA0D25">
              <w:rPr>
                <w:rFonts w:ascii="Arial" w:hAnsi="Arial" w:cs="Arial"/>
                <w:strike/>
                <w:color w:val="000000"/>
                <w:sz w:val="18"/>
                <w:szCs w:val="18"/>
                <w:lang w:eastAsia="en-GB"/>
              </w:rPr>
              <w:t>P</w:t>
            </w:r>
            <w:r w:rsidRPr="00EA0D25">
              <w:rPr>
                <w:rFonts w:ascii="Arial" w:hAnsi="Arial" w:cs="Arial"/>
                <w:strike/>
                <w:color w:val="000000"/>
                <w:sz w:val="2"/>
                <w:szCs w:val="18"/>
                <w:lang w:eastAsia="en-GB"/>
              </w:rPr>
              <w:t xml:space="preserve"> </w:t>
            </w:r>
            <w:r w:rsidRPr="00EA0D25">
              <w:rPr>
                <w:rFonts w:ascii="Arial" w:hAnsi="Arial" w:cs="Arial"/>
                <w:strike/>
                <w:color w:val="000000"/>
                <w:sz w:val="18"/>
                <w:szCs w:val="18"/>
                <w:lang w:eastAsia="en-GB"/>
              </w:rPr>
              <w:t>e</w:t>
            </w:r>
            <w:r w:rsidRPr="00EA0D25">
              <w:rPr>
                <w:rFonts w:ascii="Arial" w:hAnsi="Arial" w:cs="Arial"/>
                <w:strike/>
                <w:color w:val="000000"/>
                <w:sz w:val="2"/>
                <w:szCs w:val="18"/>
                <w:lang w:eastAsia="en-GB"/>
              </w:rPr>
              <w:t xml:space="preserve"> </w:t>
            </w:r>
            <w:r w:rsidRPr="00EA0D25">
              <w:rPr>
                <w:rFonts w:ascii="Arial" w:hAnsi="Arial" w:cs="Arial"/>
                <w:strike/>
                <w:color w:val="000000"/>
                <w:sz w:val="18"/>
                <w:szCs w:val="18"/>
                <w:lang w:eastAsia="en-GB"/>
              </w:rPr>
              <w:t>r</w:t>
            </w:r>
            <w:r w:rsidRPr="00EA0D25">
              <w:rPr>
                <w:rFonts w:ascii="Arial" w:hAnsi="Arial" w:cs="Arial"/>
                <w:strike/>
                <w:color w:val="000000"/>
                <w:sz w:val="2"/>
                <w:szCs w:val="18"/>
                <w:lang w:eastAsia="en-GB"/>
              </w:rPr>
              <w:t xml:space="preserve"> </w:t>
            </w:r>
            <w:r w:rsidRPr="00EA0D25">
              <w:rPr>
                <w:rFonts w:ascii="Arial" w:hAnsi="Arial" w:cs="Arial"/>
                <w:strike/>
                <w:color w:val="000000"/>
                <w:sz w:val="18"/>
                <w:szCs w:val="18"/>
                <w:lang w:eastAsia="en-GB"/>
              </w:rPr>
              <w:t>f</w:t>
            </w:r>
            <w:r w:rsidRPr="00EA0D25">
              <w:rPr>
                <w:rFonts w:ascii="Arial" w:hAnsi="Arial" w:cs="Arial"/>
                <w:strike/>
                <w:color w:val="000000"/>
                <w:sz w:val="2"/>
                <w:szCs w:val="18"/>
                <w:lang w:eastAsia="en-GB"/>
              </w:rPr>
              <w:t xml:space="preserve"> </w:t>
            </w:r>
          </w:p>
        </w:tc>
        <w:tc>
          <w:tcPr>
            <w:tcW w:w="397" w:type="dxa"/>
            <w:shd w:val="clear" w:color="auto" w:fill="auto"/>
            <w:tcMar>
              <w:left w:w="28" w:type="dxa"/>
              <w:right w:w="28" w:type="dxa"/>
            </w:tcMar>
            <w:hideMark/>
          </w:tcPr>
          <w:p w14:paraId="5E61BDCE" w14:textId="77777777" w:rsidR="00556568" w:rsidRPr="00EA0D2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A0D25">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66BB680B" w14:textId="2E12BC4E" w:rsidR="00556568" w:rsidRPr="00EA0D25"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894" w:history="1">
              <w:r w:rsidR="00556568" w:rsidRPr="00EA0D25">
                <w:rPr>
                  <w:rFonts w:ascii="Calibri" w:hAnsi="Calibri" w:cs="Calibri"/>
                  <w:strike/>
                  <w:color w:val="0563C1"/>
                  <w:sz w:val="18"/>
                  <w:szCs w:val="18"/>
                  <w:u w:val="single"/>
                  <w:lang w:eastAsia="en-GB"/>
                </w:rPr>
                <w:t>RP-230279</w:t>
              </w:r>
            </w:hyperlink>
          </w:p>
        </w:tc>
        <w:tc>
          <w:tcPr>
            <w:tcW w:w="2268" w:type="dxa"/>
            <w:shd w:val="clear" w:color="auto" w:fill="auto"/>
            <w:tcMar>
              <w:left w:w="28" w:type="dxa"/>
              <w:right w:w="28" w:type="dxa"/>
            </w:tcMar>
            <w:hideMark/>
          </w:tcPr>
          <w:p w14:paraId="3E935087" w14:textId="77777777" w:rsidR="00556568" w:rsidRPr="00EA0D25"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EA0D25">
              <w:rPr>
                <w:rFonts w:ascii="Arial" w:hAnsi="Arial" w:cs="Arial"/>
                <w:b/>
                <w:bCs/>
                <w:strike/>
                <w:color w:val="000000"/>
                <w:sz w:val="18"/>
                <w:szCs w:val="18"/>
                <w:lang w:eastAsia="en-GB"/>
              </w:rPr>
              <w:t>Guo Chunxia, CMCC</w:t>
            </w:r>
          </w:p>
        </w:tc>
        <w:tc>
          <w:tcPr>
            <w:tcW w:w="850" w:type="dxa"/>
            <w:shd w:val="clear" w:color="auto" w:fill="auto"/>
            <w:tcMar>
              <w:left w:w="28" w:type="dxa"/>
              <w:right w:w="28" w:type="dxa"/>
            </w:tcMar>
            <w:hideMark/>
          </w:tcPr>
          <w:p w14:paraId="7212ED36" w14:textId="77777777" w:rsidR="00556568" w:rsidRPr="00EA0D2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A0D25">
              <w:rPr>
                <w:rFonts w:ascii="Arial" w:hAnsi="Arial" w:cs="Arial"/>
                <w:strike/>
                <w:color w:val="000000"/>
                <w:sz w:val="18"/>
                <w:szCs w:val="18"/>
                <w:lang w:eastAsia="en-GB"/>
              </w:rPr>
              <w:t>S</w:t>
            </w:r>
          </w:p>
        </w:tc>
      </w:tr>
      <w:tr w:rsidR="00556568" w:rsidRPr="009D24F7" w14:paraId="1AAD2112" w14:textId="77777777" w:rsidTr="0041562B">
        <w:trPr>
          <w:trHeight w:val="255"/>
        </w:trPr>
        <w:tc>
          <w:tcPr>
            <w:tcW w:w="757" w:type="dxa"/>
            <w:shd w:val="clear" w:color="auto" w:fill="auto"/>
            <w:tcMar>
              <w:left w:w="28" w:type="dxa"/>
              <w:right w:w="28" w:type="dxa"/>
            </w:tcMar>
            <w:hideMark/>
          </w:tcPr>
          <w:p w14:paraId="6F1AA536" w14:textId="77777777" w:rsidR="00556568" w:rsidRPr="009D24F7"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9D24F7">
              <w:rPr>
                <w:rFonts w:ascii="Arial" w:hAnsi="Arial" w:cs="Arial"/>
                <w:b/>
                <w:bCs/>
                <w:strike/>
                <w:color w:val="000000"/>
                <w:sz w:val="18"/>
                <w:szCs w:val="18"/>
                <w:lang w:eastAsia="en-GB"/>
              </w:rPr>
              <w:t>950076</w:t>
            </w:r>
          </w:p>
        </w:tc>
        <w:tc>
          <w:tcPr>
            <w:tcW w:w="3969" w:type="dxa"/>
            <w:shd w:val="clear" w:color="auto" w:fill="auto"/>
            <w:tcMar>
              <w:left w:w="28" w:type="dxa"/>
              <w:right w:w="28" w:type="dxa"/>
            </w:tcMar>
            <w:hideMark/>
          </w:tcPr>
          <w:p w14:paraId="6C40EF44" w14:textId="77777777" w:rsidR="00556568" w:rsidRPr="009D24F7"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9D24F7">
              <w:rPr>
                <w:rFonts w:ascii="Arial" w:hAnsi="Arial" w:cs="Arial"/>
                <w:b/>
                <w:bCs/>
                <w:strike/>
                <w:color w:val="0000FF"/>
                <w:sz w:val="18"/>
                <w:szCs w:val="18"/>
                <w:lang w:eastAsia="en-GB"/>
              </w:rPr>
              <w:t xml:space="preserve">NR RF requirements enhancement for frequency range 2 (FR2), Phase 3 </w:t>
            </w:r>
          </w:p>
        </w:tc>
        <w:tc>
          <w:tcPr>
            <w:tcW w:w="1701" w:type="dxa"/>
            <w:shd w:val="clear" w:color="auto" w:fill="auto"/>
            <w:tcMar>
              <w:left w:w="28" w:type="dxa"/>
              <w:right w:w="28" w:type="dxa"/>
            </w:tcMar>
            <w:hideMark/>
          </w:tcPr>
          <w:p w14:paraId="1227FE37" w14:textId="5D7CC7C1" w:rsidR="00556568" w:rsidRPr="009D24F7" w:rsidRDefault="00556568" w:rsidP="00EF7FBB">
            <w:pPr>
              <w:overflowPunct/>
              <w:autoSpaceDE/>
              <w:autoSpaceDN/>
              <w:adjustRightInd/>
              <w:spacing w:after="0"/>
              <w:textAlignment w:val="auto"/>
              <w:rPr>
                <w:rFonts w:ascii="Arial" w:hAnsi="Arial" w:cs="Arial"/>
                <w:b/>
                <w:bCs/>
                <w:strike/>
                <w:color w:val="000000"/>
                <w:sz w:val="18"/>
                <w:szCs w:val="18"/>
                <w:lang w:val="de-DE" w:eastAsia="en-GB"/>
              </w:rPr>
            </w:pPr>
            <w:r w:rsidRPr="009D24F7">
              <w:rPr>
                <w:rFonts w:ascii="Arial" w:hAnsi="Arial" w:cs="Arial"/>
                <w:b/>
                <w:bCs/>
                <w:strike/>
                <w:color w:val="000000"/>
                <w:sz w:val="18"/>
                <w:szCs w:val="18"/>
                <w:lang w:val="de-DE" w:eastAsia="en-GB"/>
              </w:rPr>
              <w:t>N</w:t>
            </w:r>
            <w:r w:rsidRPr="009D24F7">
              <w:rPr>
                <w:rFonts w:ascii="Arial" w:hAnsi="Arial" w:cs="Arial"/>
                <w:b/>
                <w:bCs/>
                <w:strike/>
                <w:color w:val="000000"/>
                <w:sz w:val="2"/>
                <w:szCs w:val="18"/>
                <w:lang w:val="de-DE" w:eastAsia="en-GB"/>
              </w:rPr>
              <w:t xml:space="preserve"> </w:t>
            </w:r>
            <w:r w:rsidRPr="009D24F7">
              <w:rPr>
                <w:rFonts w:ascii="Arial" w:hAnsi="Arial" w:cs="Arial"/>
                <w:b/>
                <w:bCs/>
                <w:strike/>
                <w:color w:val="000000"/>
                <w:sz w:val="18"/>
                <w:szCs w:val="18"/>
                <w:lang w:val="de-DE" w:eastAsia="en-GB"/>
              </w:rPr>
              <w:t>R</w:t>
            </w:r>
            <w:r w:rsidRPr="009D24F7">
              <w:rPr>
                <w:rFonts w:ascii="Arial" w:hAnsi="Arial" w:cs="Arial"/>
                <w:b/>
                <w:bCs/>
                <w:strike/>
                <w:color w:val="000000"/>
                <w:sz w:val="2"/>
                <w:szCs w:val="18"/>
                <w:lang w:val="de-DE" w:eastAsia="en-GB"/>
              </w:rPr>
              <w:t xml:space="preserve"> </w:t>
            </w:r>
            <w:r w:rsidRPr="009D24F7">
              <w:rPr>
                <w:rFonts w:ascii="Arial" w:hAnsi="Arial" w:cs="Arial"/>
                <w:b/>
                <w:bCs/>
                <w:strike/>
                <w:color w:val="000000"/>
                <w:sz w:val="18"/>
                <w:szCs w:val="18"/>
                <w:lang w:val="de-DE" w:eastAsia="en-GB"/>
              </w:rPr>
              <w:t>_</w:t>
            </w:r>
            <w:r w:rsidRPr="009D24F7">
              <w:rPr>
                <w:rFonts w:ascii="Arial" w:hAnsi="Arial" w:cs="Arial"/>
                <w:b/>
                <w:bCs/>
                <w:strike/>
                <w:color w:val="000000"/>
                <w:sz w:val="2"/>
                <w:szCs w:val="18"/>
                <w:lang w:val="de-DE" w:eastAsia="en-GB"/>
              </w:rPr>
              <w:t xml:space="preserve"> </w:t>
            </w:r>
            <w:r w:rsidRPr="009D24F7">
              <w:rPr>
                <w:rFonts w:ascii="Arial" w:hAnsi="Arial" w:cs="Arial"/>
                <w:b/>
                <w:bCs/>
                <w:strike/>
                <w:color w:val="000000"/>
                <w:sz w:val="18"/>
                <w:szCs w:val="18"/>
                <w:lang w:val="de-DE" w:eastAsia="en-GB"/>
              </w:rPr>
              <w:t>R</w:t>
            </w:r>
            <w:r w:rsidRPr="009D24F7">
              <w:rPr>
                <w:rFonts w:ascii="Arial" w:hAnsi="Arial" w:cs="Arial"/>
                <w:b/>
                <w:bCs/>
                <w:strike/>
                <w:color w:val="000000"/>
                <w:sz w:val="2"/>
                <w:szCs w:val="18"/>
                <w:lang w:val="de-DE" w:eastAsia="en-GB"/>
              </w:rPr>
              <w:t xml:space="preserve"> </w:t>
            </w:r>
            <w:r w:rsidRPr="009D24F7">
              <w:rPr>
                <w:rFonts w:ascii="Arial" w:hAnsi="Arial" w:cs="Arial"/>
                <w:b/>
                <w:bCs/>
                <w:strike/>
                <w:color w:val="000000"/>
                <w:sz w:val="18"/>
                <w:szCs w:val="18"/>
                <w:lang w:val="de-DE" w:eastAsia="en-GB"/>
              </w:rPr>
              <w:t>F</w:t>
            </w:r>
            <w:r w:rsidRPr="009D24F7">
              <w:rPr>
                <w:rFonts w:ascii="Arial" w:hAnsi="Arial" w:cs="Arial"/>
                <w:b/>
                <w:bCs/>
                <w:strike/>
                <w:color w:val="000000"/>
                <w:sz w:val="2"/>
                <w:szCs w:val="18"/>
                <w:lang w:val="de-DE" w:eastAsia="en-GB"/>
              </w:rPr>
              <w:t xml:space="preserve"> </w:t>
            </w:r>
            <w:r w:rsidRPr="009D24F7">
              <w:rPr>
                <w:rFonts w:ascii="Arial" w:hAnsi="Arial" w:cs="Arial"/>
                <w:b/>
                <w:bCs/>
                <w:strike/>
                <w:color w:val="000000"/>
                <w:sz w:val="18"/>
                <w:szCs w:val="18"/>
                <w:lang w:val="de-DE" w:eastAsia="en-GB"/>
              </w:rPr>
              <w:t>_</w:t>
            </w:r>
            <w:r w:rsidRPr="009D24F7">
              <w:rPr>
                <w:rFonts w:ascii="Arial" w:hAnsi="Arial" w:cs="Arial"/>
                <w:b/>
                <w:bCs/>
                <w:strike/>
                <w:color w:val="000000"/>
                <w:sz w:val="2"/>
                <w:szCs w:val="18"/>
                <w:lang w:val="de-DE" w:eastAsia="en-GB"/>
              </w:rPr>
              <w:t xml:space="preserve"> </w:t>
            </w:r>
            <w:r w:rsidRPr="009D24F7">
              <w:rPr>
                <w:rFonts w:ascii="Arial" w:hAnsi="Arial" w:cs="Arial"/>
                <w:b/>
                <w:bCs/>
                <w:strike/>
                <w:color w:val="000000"/>
                <w:sz w:val="18"/>
                <w:szCs w:val="18"/>
                <w:lang w:val="de-DE" w:eastAsia="en-GB"/>
              </w:rPr>
              <w:t>F</w:t>
            </w:r>
            <w:r w:rsidRPr="009D24F7">
              <w:rPr>
                <w:rFonts w:ascii="Arial" w:hAnsi="Arial" w:cs="Arial"/>
                <w:b/>
                <w:bCs/>
                <w:strike/>
                <w:color w:val="000000"/>
                <w:sz w:val="2"/>
                <w:szCs w:val="18"/>
                <w:lang w:val="de-DE" w:eastAsia="en-GB"/>
              </w:rPr>
              <w:t xml:space="preserve"> </w:t>
            </w:r>
            <w:r w:rsidRPr="009D24F7">
              <w:rPr>
                <w:rFonts w:ascii="Arial" w:hAnsi="Arial" w:cs="Arial"/>
                <w:b/>
                <w:bCs/>
                <w:strike/>
                <w:color w:val="000000"/>
                <w:sz w:val="18"/>
                <w:szCs w:val="18"/>
                <w:lang w:val="de-DE" w:eastAsia="en-GB"/>
              </w:rPr>
              <w:t>R</w:t>
            </w:r>
            <w:r w:rsidRPr="009D24F7">
              <w:rPr>
                <w:rFonts w:ascii="Arial" w:hAnsi="Arial" w:cs="Arial"/>
                <w:b/>
                <w:bCs/>
                <w:strike/>
                <w:color w:val="000000"/>
                <w:sz w:val="2"/>
                <w:szCs w:val="18"/>
                <w:lang w:val="de-DE" w:eastAsia="en-GB"/>
              </w:rPr>
              <w:t xml:space="preserve"> </w:t>
            </w:r>
            <w:r w:rsidRPr="009D24F7">
              <w:rPr>
                <w:rFonts w:ascii="Arial" w:hAnsi="Arial" w:cs="Arial"/>
                <w:b/>
                <w:bCs/>
                <w:strike/>
                <w:color w:val="000000"/>
                <w:sz w:val="18"/>
                <w:szCs w:val="18"/>
                <w:lang w:val="de-DE" w:eastAsia="en-GB"/>
              </w:rPr>
              <w:t>2</w:t>
            </w:r>
            <w:r w:rsidRPr="009D24F7">
              <w:rPr>
                <w:rFonts w:ascii="Arial" w:hAnsi="Arial" w:cs="Arial"/>
                <w:b/>
                <w:bCs/>
                <w:strike/>
                <w:color w:val="000000"/>
                <w:sz w:val="2"/>
                <w:szCs w:val="18"/>
                <w:lang w:val="de-DE" w:eastAsia="en-GB"/>
              </w:rPr>
              <w:t xml:space="preserve"> </w:t>
            </w:r>
            <w:r w:rsidRPr="009D24F7">
              <w:rPr>
                <w:rFonts w:ascii="Arial" w:hAnsi="Arial" w:cs="Arial"/>
                <w:b/>
                <w:bCs/>
                <w:strike/>
                <w:color w:val="000000"/>
                <w:sz w:val="18"/>
                <w:szCs w:val="18"/>
                <w:lang w:val="de-DE" w:eastAsia="en-GB"/>
              </w:rPr>
              <w:t>_</w:t>
            </w:r>
            <w:r w:rsidRPr="009D24F7">
              <w:rPr>
                <w:rFonts w:ascii="Arial" w:hAnsi="Arial" w:cs="Arial"/>
                <w:b/>
                <w:bCs/>
                <w:strike/>
                <w:color w:val="000000"/>
                <w:sz w:val="2"/>
                <w:szCs w:val="18"/>
                <w:lang w:val="de-DE" w:eastAsia="en-GB"/>
              </w:rPr>
              <w:t xml:space="preserve"> </w:t>
            </w:r>
            <w:r w:rsidRPr="009D24F7">
              <w:rPr>
                <w:rFonts w:ascii="Arial" w:hAnsi="Arial" w:cs="Arial"/>
                <w:b/>
                <w:bCs/>
                <w:strike/>
                <w:color w:val="000000"/>
                <w:sz w:val="18"/>
                <w:szCs w:val="18"/>
                <w:lang w:val="de-DE" w:eastAsia="en-GB"/>
              </w:rPr>
              <w:t>r</w:t>
            </w:r>
            <w:r w:rsidRPr="009D24F7">
              <w:rPr>
                <w:rFonts w:ascii="Arial" w:hAnsi="Arial" w:cs="Arial"/>
                <w:b/>
                <w:bCs/>
                <w:strike/>
                <w:color w:val="000000"/>
                <w:sz w:val="2"/>
                <w:szCs w:val="18"/>
                <w:lang w:val="de-DE" w:eastAsia="en-GB"/>
              </w:rPr>
              <w:t xml:space="preserve"> </w:t>
            </w:r>
            <w:r w:rsidRPr="009D24F7">
              <w:rPr>
                <w:rFonts w:ascii="Arial" w:hAnsi="Arial" w:cs="Arial"/>
                <w:b/>
                <w:bCs/>
                <w:strike/>
                <w:color w:val="000000"/>
                <w:sz w:val="18"/>
                <w:szCs w:val="18"/>
                <w:lang w:val="de-DE" w:eastAsia="en-GB"/>
              </w:rPr>
              <w:t>e</w:t>
            </w:r>
            <w:r w:rsidRPr="009D24F7">
              <w:rPr>
                <w:rFonts w:ascii="Arial" w:hAnsi="Arial" w:cs="Arial"/>
                <w:b/>
                <w:bCs/>
                <w:strike/>
                <w:color w:val="000000"/>
                <w:sz w:val="2"/>
                <w:szCs w:val="18"/>
                <w:lang w:val="de-DE" w:eastAsia="en-GB"/>
              </w:rPr>
              <w:t xml:space="preserve"> </w:t>
            </w:r>
            <w:r w:rsidRPr="009D24F7">
              <w:rPr>
                <w:rFonts w:ascii="Arial" w:hAnsi="Arial" w:cs="Arial"/>
                <w:b/>
                <w:bCs/>
                <w:strike/>
                <w:color w:val="000000"/>
                <w:sz w:val="18"/>
                <w:szCs w:val="18"/>
                <w:lang w:val="de-DE" w:eastAsia="en-GB"/>
              </w:rPr>
              <w:t>q</w:t>
            </w:r>
            <w:r w:rsidRPr="009D24F7">
              <w:rPr>
                <w:rFonts w:ascii="Arial" w:hAnsi="Arial" w:cs="Arial"/>
                <w:b/>
                <w:bCs/>
                <w:strike/>
                <w:color w:val="000000"/>
                <w:sz w:val="2"/>
                <w:szCs w:val="18"/>
                <w:lang w:val="de-DE" w:eastAsia="en-GB"/>
              </w:rPr>
              <w:t xml:space="preserve"> </w:t>
            </w:r>
            <w:r w:rsidRPr="009D24F7">
              <w:rPr>
                <w:rFonts w:ascii="Arial" w:hAnsi="Arial" w:cs="Arial"/>
                <w:b/>
                <w:bCs/>
                <w:strike/>
                <w:color w:val="000000"/>
                <w:sz w:val="18"/>
                <w:szCs w:val="18"/>
                <w:lang w:val="de-DE" w:eastAsia="en-GB"/>
              </w:rPr>
              <w:t>_</w:t>
            </w:r>
            <w:r w:rsidRPr="009D24F7">
              <w:rPr>
                <w:rFonts w:ascii="Arial" w:hAnsi="Arial" w:cs="Arial"/>
                <w:b/>
                <w:bCs/>
                <w:strike/>
                <w:color w:val="000000"/>
                <w:sz w:val="2"/>
                <w:szCs w:val="18"/>
                <w:lang w:val="de-DE" w:eastAsia="en-GB"/>
              </w:rPr>
              <w:t xml:space="preserve"> </w:t>
            </w:r>
            <w:r w:rsidRPr="009D24F7">
              <w:rPr>
                <w:rFonts w:ascii="Arial" w:hAnsi="Arial" w:cs="Arial"/>
                <w:b/>
                <w:bCs/>
                <w:strike/>
                <w:color w:val="000000"/>
                <w:sz w:val="18"/>
                <w:szCs w:val="18"/>
                <w:lang w:val="de-DE" w:eastAsia="en-GB"/>
              </w:rPr>
              <w:t>P</w:t>
            </w:r>
            <w:r w:rsidRPr="009D24F7">
              <w:rPr>
                <w:rFonts w:ascii="Arial" w:hAnsi="Arial" w:cs="Arial"/>
                <w:b/>
                <w:bCs/>
                <w:strike/>
                <w:color w:val="000000"/>
                <w:sz w:val="2"/>
                <w:szCs w:val="18"/>
                <w:lang w:val="de-DE" w:eastAsia="en-GB"/>
              </w:rPr>
              <w:t xml:space="preserve"> </w:t>
            </w:r>
            <w:r w:rsidRPr="009D24F7">
              <w:rPr>
                <w:rFonts w:ascii="Arial" w:hAnsi="Arial" w:cs="Arial"/>
                <w:b/>
                <w:bCs/>
                <w:strike/>
                <w:color w:val="000000"/>
                <w:sz w:val="18"/>
                <w:szCs w:val="18"/>
                <w:lang w:val="de-DE" w:eastAsia="en-GB"/>
              </w:rPr>
              <w:t>h</w:t>
            </w:r>
            <w:r w:rsidRPr="009D24F7">
              <w:rPr>
                <w:rFonts w:ascii="Arial" w:hAnsi="Arial" w:cs="Arial"/>
                <w:b/>
                <w:bCs/>
                <w:strike/>
                <w:color w:val="000000"/>
                <w:sz w:val="2"/>
                <w:szCs w:val="18"/>
                <w:lang w:val="de-DE" w:eastAsia="en-GB"/>
              </w:rPr>
              <w:t xml:space="preserve"> </w:t>
            </w:r>
            <w:r w:rsidRPr="009D24F7">
              <w:rPr>
                <w:rFonts w:ascii="Arial" w:hAnsi="Arial" w:cs="Arial"/>
                <w:b/>
                <w:bCs/>
                <w:strike/>
                <w:color w:val="000000"/>
                <w:sz w:val="18"/>
                <w:szCs w:val="18"/>
                <w:lang w:val="de-DE" w:eastAsia="en-GB"/>
              </w:rPr>
              <w:t>3</w:t>
            </w:r>
            <w:r w:rsidRPr="009D24F7">
              <w:rPr>
                <w:rFonts w:ascii="Arial" w:hAnsi="Arial" w:cs="Arial"/>
                <w:b/>
                <w:bCs/>
                <w:strike/>
                <w:color w:val="000000"/>
                <w:sz w:val="2"/>
                <w:szCs w:val="18"/>
                <w:lang w:val="de-DE" w:eastAsia="en-GB"/>
              </w:rPr>
              <w:t xml:space="preserve"> </w:t>
            </w:r>
          </w:p>
        </w:tc>
        <w:tc>
          <w:tcPr>
            <w:tcW w:w="397" w:type="dxa"/>
            <w:shd w:val="clear" w:color="auto" w:fill="auto"/>
            <w:tcMar>
              <w:left w:w="28" w:type="dxa"/>
              <w:right w:w="28" w:type="dxa"/>
            </w:tcMar>
            <w:hideMark/>
          </w:tcPr>
          <w:p w14:paraId="235036DC" w14:textId="77777777" w:rsidR="00556568" w:rsidRPr="009D24F7" w:rsidRDefault="00556568" w:rsidP="00EF7FBB">
            <w:pPr>
              <w:overflowPunct/>
              <w:autoSpaceDE/>
              <w:autoSpaceDN/>
              <w:adjustRightInd/>
              <w:spacing w:after="0"/>
              <w:textAlignment w:val="auto"/>
              <w:rPr>
                <w:rFonts w:ascii="Arial" w:hAnsi="Arial" w:cs="Arial"/>
                <w:strike/>
                <w:color w:val="000000"/>
                <w:sz w:val="18"/>
                <w:szCs w:val="18"/>
                <w:lang w:val="de-DE" w:eastAsia="en-GB"/>
              </w:rPr>
            </w:pPr>
            <w:r w:rsidRPr="009D24F7">
              <w:rPr>
                <w:rFonts w:ascii="Arial" w:hAnsi="Arial" w:cs="Arial"/>
                <w:strike/>
                <w:color w:val="000000"/>
                <w:sz w:val="18"/>
                <w:szCs w:val="18"/>
                <w:lang w:val="de-DE" w:eastAsia="en-GB"/>
              </w:rPr>
              <w:t> </w:t>
            </w:r>
          </w:p>
        </w:tc>
        <w:tc>
          <w:tcPr>
            <w:tcW w:w="850" w:type="dxa"/>
            <w:shd w:val="clear" w:color="auto" w:fill="auto"/>
            <w:tcMar>
              <w:left w:w="28" w:type="dxa"/>
              <w:right w:w="28" w:type="dxa"/>
            </w:tcMar>
            <w:hideMark/>
          </w:tcPr>
          <w:p w14:paraId="57555636" w14:textId="5A188F41" w:rsidR="00556568" w:rsidRPr="009D24F7"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895" w:history="1">
              <w:r w:rsidR="00556568" w:rsidRPr="009D24F7">
                <w:rPr>
                  <w:rFonts w:ascii="Calibri" w:hAnsi="Calibri" w:cs="Calibri"/>
                  <w:strike/>
                  <w:color w:val="0563C1"/>
                  <w:sz w:val="18"/>
                  <w:szCs w:val="18"/>
                  <w:u w:val="single"/>
                  <w:lang w:eastAsia="en-GB"/>
                </w:rPr>
                <w:t>RP-222909</w:t>
              </w:r>
            </w:hyperlink>
          </w:p>
        </w:tc>
        <w:tc>
          <w:tcPr>
            <w:tcW w:w="2268" w:type="dxa"/>
            <w:shd w:val="clear" w:color="auto" w:fill="auto"/>
            <w:tcMar>
              <w:left w:w="28" w:type="dxa"/>
              <w:right w:w="28" w:type="dxa"/>
            </w:tcMar>
            <w:hideMark/>
          </w:tcPr>
          <w:p w14:paraId="7FD9299C" w14:textId="1B53CA1E" w:rsidR="00556568" w:rsidRPr="009D24F7"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9D24F7">
              <w:rPr>
                <w:rFonts w:ascii="Arial" w:hAnsi="Arial" w:cs="Arial"/>
                <w:b/>
                <w:bCs/>
                <w:strike/>
                <w:color w:val="000000"/>
                <w:sz w:val="18"/>
                <w:szCs w:val="18"/>
                <w:lang w:eastAsia="en-GB"/>
              </w:rPr>
              <w:t>Hisashi Onozawa, Nokia</w:t>
            </w:r>
          </w:p>
        </w:tc>
        <w:tc>
          <w:tcPr>
            <w:tcW w:w="850" w:type="dxa"/>
            <w:shd w:val="clear" w:color="auto" w:fill="auto"/>
            <w:tcMar>
              <w:left w:w="28" w:type="dxa"/>
              <w:right w:w="28" w:type="dxa"/>
            </w:tcMar>
            <w:hideMark/>
          </w:tcPr>
          <w:p w14:paraId="273AED44" w14:textId="39C1C2D8" w:rsidR="00556568" w:rsidRPr="009D24F7"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9D24F7">
              <w:rPr>
                <w:rFonts w:ascii="Arial" w:hAnsi="Arial" w:cs="Arial"/>
                <w:b/>
                <w:bCs/>
                <w:strike/>
                <w:color w:val="FF0000"/>
                <w:sz w:val="18"/>
                <w:szCs w:val="18"/>
                <w:lang w:eastAsia="en-GB"/>
              </w:rPr>
              <w:t>Y</w:t>
            </w:r>
          </w:p>
        </w:tc>
      </w:tr>
      <w:tr w:rsidR="00556568" w:rsidRPr="009D24F7" w14:paraId="792B0A1B" w14:textId="77777777" w:rsidTr="0041562B">
        <w:trPr>
          <w:trHeight w:val="255"/>
        </w:trPr>
        <w:tc>
          <w:tcPr>
            <w:tcW w:w="757" w:type="dxa"/>
            <w:shd w:val="clear" w:color="auto" w:fill="auto"/>
            <w:tcMar>
              <w:left w:w="28" w:type="dxa"/>
              <w:right w:w="28" w:type="dxa"/>
            </w:tcMar>
            <w:hideMark/>
          </w:tcPr>
          <w:p w14:paraId="7EDA816F" w14:textId="77777777" w:rsidR="00556568" w:rsidRPr="009D24F7"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D24F7">
              <w:rPr>
                <w:rFonts w:ascii="Arial" w:hAnsi="Arial" w:cs="Arial"/>
                <w:strike/>
                <w:color w:val="000000"/>
                <w:sz w:val="18"/>
                <w:szCs w:val="18"/>
                <w:lang w:eastAsia="en-GB"/>
              </w:rPr>
              <w:t>950176</w:t>
            </w:r>
          </w:p>
        </w:tc>
        <w:tc>
          <w:tcPr>
            <w:tcW w:w="3969" w:type="dxa"/>
            <w:shd w:val="clear" w:color="auto" w:fill="auto"/>
            <w:tcMar>
              <w:left w:w="28" w:type="dxa"/>
              <w:right w:w="28" w:type="dxa"/>
            </w:tcMar>
            <w:hideMark/>
          </w:tcPr>
          <w:p w14:paraId="1FA46D9F" w14:textId="77777777" w:rsidR="00556568" w:rsidRPr="009D24F7"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D24F7">
              <w:rPr>
                <w:rFonts w:ascii="Arial" w:hAnsi="Arial" w:cs="Arial"/>
                <w:strike/>
                <w:color w:val="000000"/>
                <w:sz w:val="18"/>
                <w:szCs w:val="18"/>
                <w:lang w:eastAsia="en-GB"/>
              </w:rPr>
              <w:t xml:space="preserve">   Core part: NR RF requirements enhancement for frequency range 2 (FR2), Phase 3 </w:t>
            </w:r>
          </w:p>
        </w:tc>
        <w:tc>
          <w:tcPr>
            <w:tcW w:w="1701" w:type="dxa"/>
            <w:shd w:val="clear" w:color="auto" w:fill="auto"/>
            <w:tcMar>
              <w:left w:w="28" w:type="dxa"/>
              <w:right w:w="28" w:type="dxa"/>
            </w:tcMar>
            <w:hideMark/>
          </w:tcPr>
          <w:p w14:paraId="020E2EA1" w14:textId="5010910B" w:rsidR="00556568" w:rsidRPr="009D24F7"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9D24F7">
              <w:rPr>
                <w:rFonts w:ascii="Arial" w:hAnsi="Arial" w:cs="Arial"/>
                <w:strike/>
                <w:color w:val="000000"/>
                <w:sz w:val="18"/>
                <w:szCs w:val="18"/>
                <w:lang w:val="es-ES" w:eastAsia="en-GB"/>
              </w:rPr>
              <w:t>N</w:t>
            </w:r>
            <w:r w:rsidRPr="009D24F7">
              <w:rPr>
                <w:rFonts w:ascii="Arial" w:hAnsi="Arial" w:cs="Arial"/>
                <w:strike/>
                <w:color w:val="000000"/>
                <w:sz w:val="2"/>
                <w:szCs w:val="18"/>
                <w:lang w:val="es-ES" w:eastAsia="en-GB"/>
              </w:rPr>
              <w:t xml:space="preserve"> </w:t>
            </w:r>
            <w:r w:rsidRPr="009D24F7">
              <w:rPr>
                <w:rFonts w:ascii="Arial" w:hAnsi="Arial" w:cs="Arial"/>
                <w:strike/>
                <w:color w:val="000000"/>
                <w:sz w:val="18"/>
                <w:szCs w:val="18"/>
                <w:lang w:val="es-ES" w:eastAsia="en-GB"/>
              </w:rPr>
              <w:t>R</w:t>
            </w:r>
            <w:r w:rsidRPr="009D24F7">
              <w:rPr>
                <w:rFonts w:ascii="Arial" w:hAnsi="Arial" w:cs="Arial"/>
                <w:strike/>
                <w:color w:val="000000"/>
                <w:sz w:val="2"/>
                <w:szCs w:val="18"/>
                <w:lang w:val="es-ES" w:eastAsia="en-GB"/>
              </w:rPr>
              <w:t xml:space="preserve"> </w:t>
            </w:r>
            <w:r w:rsidRPr="009D24F7">
              <w:rPr>
                <w:rFonts w:ascii="Arial" w:hAnsi="Arial" w:cs="Arial"/>
                <w:strike/>
                <w:color w:val="000000"/>
                <w:sz w:val="18"/>
                <w:szCs w:val="18"/>
                <w:lang w:val="es-ES" w:eastAsia="en-GB"/>
              </w:rPr>
              <w:t>_</w:t>
            </w:r>
            <w:r w:rsidRPr="009D24F7">
              <w:rPr>
                <w:rFonts w:ascii="Arial" w:hAnsi="Arial" w:cs="Arial"/>
                <w:strike/>
                <w:color w:val="000000"/>
                <w:sz w:val="2"/>
                <w:szCs w:val="18"/>
                <w:lang w:val="es-ES" w:eastAsia="en-GB"/>
              </w:rPr>
              <w:t xml:space="preserve"> </w:t>
            </w:r>
            <w:r w:rsidRPr="009D24F7">
              <w:rPr>
                <w:rFonts w:ascii="Arial" w:hAnsi="Arial" w:cs="Arial"/>
                <w:strike/>
                <w:color w:val="000000"/>
                <w:sz w:val="18"/>
                <w:szCs w:val="18"/>
                <w:lang w:val="es-ES" w:eastAsia="en-GB"/>
              </w:rPr>
              <w:t>R</w:t>
            </w:r>
            <w:r w:rsidRPr="009D24F7">
              <w:rPr>
                <w:rFonts w:ascii="Arial" w:hAnsi="Arial" w:cs="Arial"/>
                <w:strike/>
                <w:color w:val="000000"/>
                <w:sz w:val="2"/>
                <w:szCs w:val="18"/>
                <w:lang w:val="es-ES" w:eastAsia="en-GB"/>
              </w:rPr>
              <w:t xml:space="preserve"> </w:t>
            </w:r>
            <w:r w:rsidRPr="009D24F7">
              <w:rPr>
                <w:rFonts w:ascii="Arial" w:hAnsi="Arial" w:cs="Arial"/>
                <w:strike/>
                <w:color w:val="000000"/>
                <w:sz w:val="18"/>
                <w:szCs w:val="18"/>
                <w:lang w:val="es-ES" w:eastAsia="en-GB"/>
              </w:rPr>
              <w:t>F</w:t>
            </w:r>
            <w:r w:rsidRPr="009D24F7">
              <w:rPr>
                <w:rFonts w:ascii="Arial" w:hAnsi="Arial" w:cs="Arial"/>
                <w:strike/>
                <w:color w:val="000000"/>
                <w:sz w:val="2"/>
                <w:szCs w:val="18"/>
                <w:lang w:val="es-ES" w:eastAsia="en-GB"/>
              </w:rPr>
              <w:t xml:space="preserve"> </w:t>
            </w:r>
            <w:r w:rsidRPr="009D24F7">
              <w:rPr>
                <w:rFonts w:ascii="Arial" w:hAnsi="Arial" w:cs="Arial"/>
                <w:strike/>
                <w:color w:val="000000"/>
                <w:sz w:val="18"/>
                <w:szCs w:val="18"/>
                <w:lang w:val="es-ES" w:eastAsia="en-GB"/>
              </w:rPr>
              <w:t>_</w:t>
            </w:r>
            <w:r w:rsidRPr="009D24F7">
              <w:rPr>
                <w:rFonts w:ascii="Arial" w:hAnsi="Arial" w:cs="Arial"/>
                <w:strike/>
                <w:color w:val="000000"/>
                <w:sz w:val="2"/>
                <w:szCs w:val="18"/>
                <w:lang w:val="es-ES" w:eastAsia="en-GB"/>
              </w:rPr>
              <w:t xml:space="preserve"> </w:t>
            </w:r>
            <w:r w:rsidRPr="009D24F7">
              <w:rPr>
                <w:rFonts w:ascii="Arial" w:hAnsi="Arial" w:cs="Arial"/>
                <w:strike/>
                <w:color w:val="000000"/>
                <w:sz w:val="18"/>
                <w:szCs w:val="18"/>
                <w:lang w:val="es-ES" w:eastAsia="en-GB"/>
              </w:rPr>
              <w:t>F</w:t>
            </w:r>
            <w:r w:rsidRPr="009D24F7">
              <w:rPr>
                <w:rFonts w:ascii="Arial" w:hAnsi="Arial" w:cs="Arial"/>
                <w:strike/>
                <w:color w:val="000000"/>
                <w:sz w:val="2"/>
                <w:szCs w:val="18"/>
                <w:lang w:val="es-ES" w:eastAsia="en-GB"/>
              </w:rPr>
              <w:t xml:space="preserve"> </w:t>
            </w:r>
            <w:r w:rsidRPr="009D24F7">
              <w:rPr>
                <w:rFonts w:ascii="Arial" w:hAnsi="Arial" w:cs="Arial"/>
                <w:strike/>
                <w:color w:val="000000"/>
                <w:sz w:val="18"/>
                <w:szCs w:val="18"/>
                <w:lang w:val="es-ES" w:eastAsia="en-GB"/>
              </w:rPr>
              <w:t>R</w:t>
            </w:r>
            <w:r w:rsidRPr="009D24F7">
              <w:rPr>
                <w:rFonts w:ascii="Arial" w:hAnsi="Arial" w:cs="Arial"/>
                <w:strike/>
                <w:color w:val="000000"/>
                <w:sz w:val="2"/>
                <w:szCs w:val="18"/>
                <w:lang w:val="es-ES" w:eastAsia="en-GB"/>
              </w:rPr>
              <w:t xml:space="preserve"> </w:t>
            </w:r>
            <w:r w:rsidRPr="009D24F7">
              <w:rPr>
                <w:rFonts w:ascii="Arial" w:hAnsi="Arial" w:cs="Arial"/>
                <w:strike/>
                <w:color w:val="000000"/>
                <w:sz w:val="18"/>
                <w:szCs w:val="18"/>
                <w:lang w:val="es-ES" w:eastAsia="en-GB"/>
              </w:rPr>
              <w:t>2</w:t>
            </w:r>
            <w:r w:rsidRPr="009D24F7">
              <w:rPr>
                <w:rFonts w:ascii="Arial" w:hAnsi="Arial" w:cs="Arial"/>
                <w:strike/>
                <w:color w:val="000000"/>
                <w:sz w:val="2"/>
                <w:szCs w:val="18"/>
                <w:lang w:val="es-ES" w:eastAsia="en-GB"/>
              </w:rPr>
              <w:t xml:space="preserve"> </w:t>
            </w:r>
            <w:r w:rsidRPr="009D24F7">
              <w:rPr>
                <w:rFonts w:ascii="Arial" w:hAnsi="Arial" w:cs="Arial"/>
                <w:strike/>
                <w:color w:val="000000"/>
                <w:sz w:val="18"/>
                <w:szCs w:val="18"/>
                <w:lang w:val="es-ES" w:eastAsia="en-GB"/>
              </w:rPr>
              <w:t>_</w:t>
            </w:r>
            <w:r w:rsidRPr="009D24F7">
              <w:rPr>
                <w:rFonts w:ascii="Arial" w:hAnsi="Arial" w:cs="Arial"/>
                <w:strike/>
                <w:color w:val="000000"/>
                <w:sz w:val="2"/>
                <w:szCs w:val="18"/>
                <w:lang w:val="es-ES" w:eastAsia="en-GB"/>
              </w:rPr>
              <w:t xml:space="preserve"> </w:t>
            </w:r>
            <w:r w:rsidRPr="009D24F7">
              <w:rPr>
                <w:rFonts w:ascii="Arial" w:hAnsi="Arial" w:cs="Arial"/>
                <w:strike/>
                <w:color w:val="000000"/>
                <w:sz w:val="18"/>
                <w:szCs w:val="18"/>
                <w:lang w:val="es-ES" w:eastAsia="en-GB"/>
              </w:rPr>
              <w:t>r</w:t>
            </w:r>
            <w:r w:rsidRPr="009D24F7">
              <w:rPr>
                <w:rFonts w:ascii="Arial" w:hAnsi="Arial" w:cs="Arial"/>
                <w:strike/>
                <w:color w:val="000000"/>
                <w:sz w:val="2"/>
                <w:szCs w:val="18"/>
                <w:lang w:val="es-ES" w:eastAsia="en-GB"/>
              </w:rPr>
              <w:t xml:space="preserve"> </w:t>
            </w:r>
            <w:r w:rsidRPr="009D24F7">
              <w:rPr>
                <w:rFonts w:ascii="Arial" w:hAnsi="Arial" w:cs="Arial"/>
                <w:strike/>
                <w:color w:val="000000"/>
                <w:sz w:val="18"/>
                <w:szCs w:val="18"/>
                <w:lang w:val="es-ES" w:eastAsia="en-GB"/>
              </w:rPr>
              <w:t>e</w:t>
            </w:r>
            <w:r w:rsidRPr="009D24F7">
              <w:rPr>
                <w:rFonts w:ascii="Arial" w:hAnsi="Arial" w:cs="Arial"/>
                <w:strike/>
                <w:color w:val="000000"/>
                <w:sz w:val="2"/>
                <w:szCs w:val="18"/>
                <w:lang w:val="es-ES" w:eastAsia="en-GB"/>
              </w:rPr>
              <w:t xml:space="preserve"> </w:t>
            </w:r>
            <w:r w:rsidRPr="009D24F7">
              <w:rPr>
                <w:rFonts w:ascii="Arial" w:hAnsi="Arial" w:cs="Arial"/>
                <w:strike/>
                <w:color w:val="000000"/>
                <w:sz w:val="18"/>
                <w:szCs w:val="18"/>
                <w:lang w:val="es-ES" w:eastAsia="en-GB"/>
              </w:rPr>
              <w:t>q</w:t>
            </w:r>
            <w:r w:rsidRPr="009D24F7">
              <w:rPr>
                <w:rFonts w:ascii="Arial" w:hAnsi="Arial" w:cs="Arial"/>
                <w:strike/>
                <w:color w:val="000000"/>
                <w:sz w:val="2"/>
                <w:szCs w:val="18"/>
                <w:lang w:val="es-ES" w:eastAsia="en-GB"/>
              </w:rPr>
              <w:t xml:space="preserve"> </w:t>
            </w:r>
            <w:r w:rsidRPr="009D24F7">
              <w:rPr>
                <w:rFonts w:ascii="Arial" w:hAnsi="Arial" w:cs="Arial"/>
                <w:strike/>
                <w:color w:val="000000"/>
                <w:sz w:val="18"/>
                <w:szCs w:val="18"/>
                <w:lang w:val="es-ES" w:eastAsia="en-GB"/>
              </w:rPr>
              <w:t>_</w:t>
            </w:r>
            <w:r w:rsidRPr="009D24F7">
              <w:rPr>
                <w:rFonts w:ascii="Arial" w:hAnsi="Arial" w:cs="Arial"/>
                <w:strike/>
                <w:color w:val="000000"/>
                <w:sz w:val="2"/>
                <w:szCs w:val="18"/>
                <w:lang w:val="es-ES" w:eastAsia="en-GB"/>
              </w:rPr>
              <w:t xml:space="preserve"> </w:t>
            </w:r>
            <w:r w:rsidRPr="009D24F7">
              <w:rPr>
                <w:rFonts w:ascii="Arial" w:hAnsi="Arial" w:cs="Arial"/>
                <w:strike/>
                <w:color w:val="000000"/>
                <w:sz w:val="18"/>
                <w:szCs w:val="18"/>
                <w:lang w:val="es-ES" w:eastAsia="en-GB"/>
              </w:rPr>
              <w:t>P</w:t>
            </w:r>
            <w:r w:rsidRPr="009D24F7">
              <w:rPr>
                <w:rFonts w:ascii="Arial" w:hAnsi="Arial" w:cs="Arial"/>
                <w:strike/>
                <w:color w:val="000000"/>
                <w:sz w:val="2"/>
                <w:szCs w:val="18"/>
                <w:lang w:val="es-ES" w:eastAsia="en-GB"/>
              </w:rPr>
              <w:t xml:space="preserve"> </w:t>
            </w:r>
            <w:r w:rsidRPr="009D24F7">
              <w:rPr>
                <w:rFonts w:ascii="Arial" w:hAnsi="Arial" w:cs="Arial"/>
                <w:strike/>
                <w:color w:val="000000"/>
                <w:sz w:val="18"/>
                <w:szCs w:val="18"/>
                <w:lang w:val="es-ES" w:eastAsia="en-GB"/>
              </w:rPr>
              <w:t>h</w:t>
            </w:r>
            <w:r w:rsidRPr="009D24F7">
              <w:rPr>
                <w:rFonts w:ascii="Arial" w:hAnsi="Arial" w:cs="Arial"/>
                <w:strike/>
                <w:color w:val="000000"/>
                <w:sz w:val="2"/>
                <w:szCs w:val="18"/>
                <w:lang w:val="es-ES" w:eastAsia="en-GB"/>
              </w:rPr>
              <w:t xml:space="preserve"> </w:t>
            </w:r>
            <w:r w:rsidRPr="009D24F7">
              <w:rPr>
                <w:rFonts w:ascii="Arial" w:hAnsi="Arial" w:cs="Arial"/>
                <w:strike/>
                <w:color w:val="000000"/>
                <w:sz w:val="18"/>
                <w:szCs w:val="18"/>
                <w:lang w:val="es-ES" w:eastAsia="en-GB"/>
              </w:rPr>
              <w:t>3</w:t>
            </w:r>
            <w:r w:rsidRPr="009D24F7">
              <w:rPr>
                <w:rFonts w:ascii="Arial" w:hAnsi="Arial" w:cs="Arial"/>
                <w:strike/>
                <w:color w:val="000000"/>
                <w:sz w:val="2"/>
                <w:szCs w:val="18"/>
                <w:lang w:val="es-ES" w:eastAsia="en-GB"/>
              </w:rPr>
              <w:t xml:space="preserve"> </w:t>
            </w:r>
            <w:r w:rsidRPr="009D24F7">
              <w:rPr>
                <w:rFonts w:ascii="Arial" w:hAnsi="Arial" w:cs="Arial"/>
                <w:strike/>
                <w:color w:val="000000"/>
                <w:sz w:val="18"/>
                <w:szCs w:val="18"/>
                <w:lang w:val="es-ES" w:eastAsia="en-GB"/>
              </w:rPr>
              <w:t>-</w:t>
            </w:r>
            <w:r w:rsidRPr="009D24F7">
              <w:rPr>
                <w:rFonts w:ascii="Arial" w:hAnsi="Arial" w:cs="Arial"/>
                <w:strike/>
                <w:color w:val="000000"/>
                <w:sz w:val="2"/>
                <w:szCs w:val="18"/>
                <w:lang w:val="es-ES" w:eastAsia="en-GB"/>
              </w:rPr>
              <w:t xml:space="preserve"> </w:t>
            </w:r>
            <w:r w:rsidRPr="009D24F7">
              <w:rPr>
                <w:rFonts w:ascii="Arial" w:hAnsi="Arial" w:cs="Arial"/>
                <w:strike/>
                <w:color w:val="000000"/>
                <w:sz w:val="18"/>
                <w:szCs w:val="18"/>
                <w:lang w:val="es-ES" w:eastAsia="en-GB"/>
              </w:rPr>
              <w:t>C</w:t>
            </w:r>
            <w:r w:rsidRPr="009D24F7">
              <w:rPr>
                <w:rFonts w:ascii="Arial" w:hAnsi="Arial" w:cs="Arial"/>
                <w:strike/>
                <w:color w:val="000000"/>
                <w:sz w:val="2"/>
                <w:szCs w:val="18"/>
                <w:lang w:val="es-ES" w:eastAsia="en-GB"/>
              </w:rPr>
              <w:t xml:space="preserve"> </w:t>
            </w:r>
            <w:r w:rsidRPr="009D24F7">
              <w:rPr>
                <w:rFonts w:ascii="Arial" w:hAnsi="Arial" w:cs="Arial"/>
                <w:strike/>
                <w:color w:val="000000"/>
                <w:sz w:val="18"/>
                <w:szCs w:val="18"/>
                <w:lang w:val="es-ES" w:eastAsia="en-GB"/>
              </w:rPr>
              <w:t>o</w:t>
            </w:r>
            <w:r w:rsidRPr="009D24F7">
              <w:rPr>
                <w:rFonts w:ascii="Arial" w:hAnsi="Arial" w:cs="Arial"/>
                <w:strike/>
                <w:color w:val="000000"/>
                <w:sz w:val="2"/>
                <w:szCs w:val="18"/>
                <w:lang w:val="es-ES" w:eastAsia="en-GB"/>
              </w:rPr>
              <w:t xml:space="preserve"> </w:t>
            </w:r>
            <w:r w:rsidRPr="009D24F7">
              <w:rPr>
                <w:rFonts w:ascii="Arial" w:hAnsi="Arial" w:cs="Arial"/>
                <w:strike/>
                <w:color w:val="000000"/>
                <w:sz w:val="18"/>
                <w:szCs w:val="18"/>
                <w:lang w:val="es-ES" w:eastAsia="en-GB"/>
              </w:rPr>
              <w:t>r</w:t>
            </w:r>
            <w:r w:rsidRPr="009D24F7">
              <w:rPr>
                <w:rFonts w:ascii="Arial" w:hAnsi="Arial" w:cs="Arial"/>
                <w:strike/>
                <w:color w:val="000000"/>
                <w:sz w:val="2"/>
                <w:szCs w:val="18"/>
                <w:lang w:val="es-ES" w:eastAsia="en-GB"/>
              </w:rPr>
              <w:t xml:space="preserve"> </w:t>
            </w:r>
            <w:r w:rsidRPr="009D24F7">
              <w:rPr>
                <w:rFonts w:ascii="Arial" w:hAnsi="Arial" w:cs="Arial"/>
                <w:strike/>
                <w:color w:val="000000"/>
                <w:sz w:val="18"/>
                <w:szCs w:val="18"/>
                <w:lang w:val="es-ES" w:eastAsia="en-GB"/>
              </w:rPr>
              <w:t>e</w:t>
            </w:r>
            <w:r w:rsidRPr="009D24F7">
              <w:rPr>
                <w:rFonts w:ascii="Arial" w:hAnsi="Arial" w:cs="Arial"/>
                <w:strike/>
                <w:color w:val="000000"/>
                <w:sz w:val="2"/>
                <w:szCs w:val="18"/>
                <w:lang w:val="es-ES" w:eastAsia="en-GB"/>
              </w:rPr>
              <w:t xml:space="preserve"> </w:t>
            </w:r>
          </w:p>
        </w:tc>
        <w:tc>
          <w:tcPr>
            <w:tcW w:w="397" w:type="dxa"/>
            <w:shd w:val="clear" w:color="auto" w:fill="auto"/>
            <w:tcMar>
              <w:left w:w="28" w:type="dxa"/>
              <w:right w:w="28" w:type="dxa"/>
            </w:tcMar>
            <w:hideMark/>
          </w:tcPr>
          <w:p w14:paraId="751F7D00" w14:textId="77777777" w:rsidR="00556568" w:rsidRPr="009D24F7"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D24F7">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540B50C7" w14:textId="60050E5E" w:rsidR="00556568" w:rsidRPr="009D24F7"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896" w:history="1">
              <w:r w:rsidR="00556568" w:rsidRPr="009D24F7">
                <w:rPr>
                  <w:rFonts w:ascii="Calibri" w:hAnsi="Calibri" w:cs="Calibri"/>
                  <w:strike/>
                  <w:color w:val="0563C1"/>
                  <w:sz w:val="18"/>
                  <w:szCs w:val="18"/>
                  <w:u w:val="single"/>
                  <w:lang w:eastAsia="en-GB"/>
                </w:rPr>
                <w:t>RP-222909</w:t>
              </w:r>
            </w:hyperlink>
          </w:p>
        </w:tc>
        <w:tc>
          <w:tcPr>
            <w:tcW w:w="2268" w:type="dxa"/>
            <w:shd w:val="clear" w:color="auto" w:fill="auto"/>
            <w:tcMar>
              <w:left w:w="28" w:type="dxa"/>
              <w:right w:w="28" w:type="dxa"/>
            </w:tcMar>
            <w:hideMark/>
          </w:tcPr>
          <w:p w14:paraId="5126C2BA" w14:textId="0977A196" w:rsidR="00556568" w:rsidRPr="009D24F7"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9D24F7">
              <w:rPr>
                <w:rFonts w:ascii="Arial" w:hAnsi="Arial" w:cs="Arial"/>
                <w:b/>
                <w:bCs/>
                <w:strike/>
                <w:color w:val="000000"/>
                <w:sz w:val="18"/>
                <w:szCs w:val="18"/>
                <w:lang w:eastAsia="en-GB"/>
              </w:rPr>
              <w:t>Hisashi Onozawa, Nokia</w:t>
            </w:r>
          </w:p>
        </w:tc>
        <w:tc>
          <w:tcPr>
            <w:tcW w:w="850" w:type="dxa"/>
            <w:shd w:val="clear" w:color="auto" w:fill="auto"/>
            <w:tcMar>
              <w:left w:w="28" w:type="dxa"/>
              <w:right w:w="28" w:type="dxa"/>
            </w:tcMar>
            <w:hideMark/>
          </w:tcPr>
          <w:p w14:paraId="15B5C3F3" w14:textId="77777777" w:rsidR="00556568" w:rsidRPr="009D24F7"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D24F7">
              <w:rPr>
                <w:rFonts w:ascii="Arial" w:hAnsi="Arial" w:cs="Arial"/>
                <w:strike/>
                <w:color w:val="000000"/>
                <w:sz w:val="18"/>
                <w:szCs w:val="18"/>
                <w:lang w:eastAsia="en-GB"/>
              </w:rPr>
              <w:t>S</w:t>
            </w:r>
          </w:p>
        </w:tc>
      </w:tr>
      <w:tr w:rsidR="00556568" w:rsidRPr="009D24F7" w14:paraId="70D9FB9B" w14:textId="77777777" w:rsidTr="0041562B">
        <w:trPr>
          <w:trHeight w:val="255"/>
        </w:trPr>
        <w:tc>
          <w:tcPr>
            <w:tcW w:w="757" w:type="dxa"/>
            <w:shd w:val="clear" w:color="auto" w:fill="auto"/>
            <w:tcMar>
              <w:left w:w="28" w:type="dxa"/>
              <w:right w:w="28" w:type="dxa"/>
            </w:tcMar>
            <w:hideMark/>
          </w:tcPr>
          <w:p w14:paraId="032F9CEE" w14:textId="77777777" w:rsidR="00556568" w:rsidRPr="009D24F7"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D24F7">
              <w:rPr>
                <w:rFonts w:ascii="Arial" w:hAnsi="Arial" w:cs="Arial"/>
                <w:strike/>
                <w:color w:val="000000"/>
                <w:sz w:val="18"/>
                <w:szCs w:val="18"/>
                <w:lang w:eastAsia="en-GB"/>
              </w:rPr>
              <w:t>950276</w:t>
            </w:r>
          </w:p>
        </w:tc>
        <w:tc>
          <w:tcPr>
            <w:tcW w:w="3969" w:type="dxa"/>
            <w:shd w:val="clear" w:color="auto" w:fill="auto"/>
            <w:tcMar>
              <w:left w:w="28" w:type="dxa"/>
              <w:right w:w="28" w:type="dxa"/>
            </w:tcMar>
            <w:hideMark/>
          </w:tcPr>
          <w:p w14:paraId="54A41852" w14:textId="77777777" w:rsidR="00556568" w:rsidRPr="009D24F7"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D24F7">
              <w:rPr>
                <w:rFonts w:ascii="Arial" w:hAnsi="Arial" w:cs="Arial"/>
                <w:strike/>
                <w:color w:val="000000"/>
                <w:sz w:val="18"/>
                <w:szCs w:val="18"/>
                <w:lang w:eastAsia="en-GB"/>
              </w:rPr>
              <w:t xml:space="preserve">   Perf. part: NR RF requirements enhancement for frequency range 2 (FR2), Phase 3 </w:t>
            </w:r>
          </w:p>
        </w:tc>
        <w:tc>
          <w:tcPr>
            <w:tcW w:w="1701" w:type="dxa"/>
            <w:shd w:val="clear" w:color="auto" w:fill="auto"/>
            <w:tcMar>
              <w:left w:w="28" w:type="dxa"/>
              <w:right w:w="28" w:type="dxa"/>
            </w:tcMar>
            <w:hideMark/>
          </w:tcPr>
          <w:p w14:paraId="3645F508" w14:textId="7ED33250" w:rsidR="00556568" w:rsidRPr="009D24F7" w:rsidRDefault="00556568" w:rsidP="00EF7FBB">
            <w:pPr>
              <w:overflowPunct/>
              <w:autoSpaceDE/>
              <w:autoSpaceDN/>
              <w:adjustRightInd/>
              <w:spacing w:after="0"/>
              <w:textAlignment w:val="auto"/>
              <w:rPr>
                <w:rFonts w:ascii="Arial" w:hAnsi="Arial" w:cs="Arial"/>
                <w:strike/>
                <w:color w:val="000000"/>
                <w:sz w:val="18"/>
                <w:szCs w:val="18"/>
                <w:lang w:val="de-DE" w:eastAsia="en-GB"/>
              </w:rPr>
            </w:pPr>
            <w:r w:rsidRPr="009D24F7">
              <w:rPr>
                <w:rFonts w:ascii="Arial" w:hAnsi="Arial" w:cs="Arial"/>
                <w:strike/>
                <w:color w:val="000000"/>
                <w:sz w:val="18"/>
                <w:szCs w:val="18"/>
                <w:lang w:val="de-DE" w:eastAsia="en-GB"/>
              </w:rPr>
              <w:t>N</w:t>
            </w:r>
            <w:r w:rsidRPr="009D24F7">
              <w:rPr>
                <w:rFonts w:ascii="Arial" w:hAnsi="Arial" w:cs="Arial"/>
                <w:strike/>
                <w:color w:val="000000"/>
                <w:sz w:val="2"/>
                <w:szCs w:val="18"/>
                <w:lang w:val="de-DE" w:eastAsia="en-GB"/>
              </w:rPr>
              <w:t xml:space="preserve"> </w:t>
            </w:r>
            <w:r w:rsidRPr="009D24F7">
              <w:rPr>
                <w:rFonts w:ascii="Arial" w:hAnsi="Arial" w:cs="Arial"/>
                <w:strike/>
                <w:color w:val="000000"/>
                <w:sz w:val="18"/>
                <w:szCs w:val="18"/>
                <w:lang w:val="de-DE" w:eastAsia="en-GB"/>
              </w:rPr>
              <w:t>R</w:t>
            </w:r>
            <w:r w:rsidRPr="009D24F7">
              <w:rPr>
                <w:rFonts w:ascii="Arial" w:hAnsi="Arial" w:cs="Arial"/>
                <w:strike/>
                <w:color w:val="000000"/>
                <w:sz w:val="2"/>
                <w:szCs w:val="18"/>
                <w:lang w:val="de-DE" w:eastAsia="en-GB"/>
              </w:rPr>
              <w:t xml:space="preserve"> </w:t>
            </w:r>
            <w:r w:rsidRPr="009D24F7">
              <w:rPr>
                <w:rFonts w:ascii="Arial" w:hAnsi="Arial" w:cs="Arial"/>
                <w:strike/>
                <w:color w:val="000000"/>
                <w:sz w:val="18"/>
                <w:szCs w:val="18"/>
                <w:lang w:val="de-DE" w:eastAsia="en-GB"/>
              </w:rPr>
              <w:t>_</w:t>
            </w:r>
            <w:r w:rsidRPr="009D24F7">
              <w:rPr>
                <w:rFonts w:ascii="Arial" w:hAnsi="Arial" w:cs="Arial"/>
                <w:strike/>
                <w:color w:val="000000"/>
                <w:sz w:val="2"/>
                <w:szCs w:val="18"/>
                <w:lang w:val="de-DE" w:eastAsia="en-GB"/>
              </w:rPr>
              <w:t xml:space="preserve"> </w:t>
            </w:r>
            <w:r w:rsidRPr="009D24F7">
              <w:rPr>
                <w:rFonts w:ascii="Arial" w:hAnsi="Arial" w:cs="Arial"/>
                <w:strike/>
                <w:color w:val="000000"/>
                <w:sz w:val="18"/>
                <w:szCs w:val="18"/>
                <w:lang w:val="de-DE" w:eastAsia="en-GB"/>
              </w:rPr>
              <w:t>R</w:t>
            </w:r>
            <w:r w:rsidRPr="009D24F7">
              <w:rPr>
                <w:rFonts w:ascii="Arial" w:hAnsi="Arial" w:cs="Arial"/>
                <w:strike/>
                <w:color w:val="000000"/>
                <w:sz w:val="2"/>
                <w:szCs w:val="18"/>
                <w:lang w:val="de-DE" w:eastAsia="en-GB"/>
              </w:rPr>
              <w:t xml:space="preserve"> </w:t>
            </w:r>
            <w:r w:rsidRPr="009D24F7">
              <w:rPr>
                <w:rFonts w:ascii="Arial" w:hAnsi="Arial" w:cs="Arial"/>
                <w:strike/>
                <w:color w:val="000000"/>
                <w:sz w:val="18"/>
                <w:szCs w:val="18"/>
                <w:lang w:val="de-DE" w:eastAsia="en-GB"/>
              </w:rPr>
              <w:t>F</w:t>
            </w:r>
            <w:r w:rsidRPr="009D24F7">
              <w:rPr>
                <w:rFonts w:ascii="Arial" w:hAnsi="Arial" w:cs="Arial"/>
                <w:strike/>
                <w:color w:val="000000"/>
                <w:sz w:val="2"/>
                <w:szCs w:val="18"/>
                <w:lang w:val="de-DE" w:eastAsia="en-GB"/>
              </w:rPr>
              <w:t xml:space="preserve"> </w:t>
            </w:r>
            <w:r w:rsidRPr="009D24F7">
              <w:rPr>
                <w:rFonts w:ascii="Arial" w:hAnsi="Arial" w:cs="Arial"/>
                <w:strike/>
                <w:color w:val="000000"/>
                <w:sz w:val="18"/>
                <w:szCs w:val="18"/>
                <w:lang w:val="de-DE" w:eastAsia="en-GB"/>
              </w:rPr>
              <w:t>_</w:t>
            </w:r>
            <w:r w:rsidRPr="009D24F7">
              <w:rPr>
                <w:rFonts w:ascii="Arial" w:hAnsi="Arial" w:cs="Arial"/>
                <w:strike/>
                <w:color w:val="000000"/>
                <w:sz w:val="2"/>
                <w:szCs w:val="18"/>
                <w:lang w:val="de-DE" w:eastAsia="en-GB"/>
              </w:rPr>
              <w:t xml:space="preserve"> </w:t>
            </w:r>
            <w:r w:rsidRPr="009D24F7">
              <w:rPr>
                <w:rFonts w:ascii="Arial" w:hAnsi="Arial" w:cs="Arial"/>
                <w:strike/>
                <w:color w:val="000000"/>
                <w:sz w:val="18"/>
                <w:szCs w:val="18"/>
                <w:lang w:val="de-DE" w:eastAsia="en-GB"/>
              </w:rPr>
              <w:t>F</w:t>
            </w:r>
            <w:r w:rsidRPr="009D24F7">
              <w:rPr>
                <w:rFonts w:ascii="Arial" w:hAnsi="Arial" w:cs="Arial"/>
                <w:strike/>
                <w:color w:val="000000"/>
                <w:sz w:val="2"/>
                <w:szCs w:val="18"/>
                <w:lang w:val="de-DE" w:eastAsia="en-GB"/>
              </w:rPr>
              <w:t xml:space="preserve"> </w:t>
            </w:r>
            <w:r w:rsidRPr="009D24F7">
              <w:rPr>
                <w:rFonts w:ascii="Arial" w:hAnsi="Arial" w:cs="Arial"/>
                <w:strike/>
                <w:color w:val="000000"/>
                <w:sz w:val="18"/>
                <w:szCs w:val="18"/>
                <w:lang w:val="de-DE" w:eastAsia="en-GB"/>
              </w:rPr>
              <w:t>R</w:t>
            </w:r>
            <w:r w:rsidRPr="009D24F7">
              <w:rPr>
                <w:rFonts w:ascii="Arial" w:hAnsi="Arial" w:cs="Arial"/>
                <w:strike/>
                <w:color w:val="000000"/>
                <w:sz w:val="2"/>
                <w:szCs w:val="18"/>
                <w:lang w:val="de-DE" w:eastAsia="en-GB"/>
              </w:rPr>
              <w:t xml:space="preserve"> </w:t>
            </w:r>
            <w:r w:rsidRPr="009D24F7">
              <w:rPr>
                <w:rFonts w:ascii="Arial" w:hAnsi="Arial" w:cs="Arial"/>
                <w:strike/>
                <w:color w:val="000000"/>
                <w:sz w:val="18"/>
                <w:szCs w:val="18"/>
                <w:lang w:val="de-DE" w:eastAsia="en-GB"/>
              </w:rPr>
              <w:t>2</w:t>
            </w:r>
            <w:r w:rsidRPr="009D24F7">
              <w:rPr>
                <w:rFonts w:ascii="Arial" w:hAnsi="Arial" w:cs="Arial"/>
                <w:strike/>
                <w:color w:val="000000"/>
                <w:sz w:val="2"/>
                <w:szCs w:val="18"/>
                <w:lang w:val="de-DE" w:eastAsia="en-GB"/>
              </w:rPr>
              <w:t xml:space="preserve"> </w:t>
            </w:r>
            <w:r w:rsidRPr="009D24F7">
              <w:rPr>
                <w:rFonts w:ascii="Arial" w:hAnsi="Arial" w:cs="Arial"/>
                <w:strike/>
                <w:color w:val="000000"/>
                <w:sz w:val="18"/>
                <w:szCs w:val="18"/>
                <w:lang w:val="de-DE" w:eastAsia="en-GB"/>
              </w:rPr>
              <w:t>_</w:t>
            </w:r>
            <w:r w:rsidRPr="009D24F7">
              <w:rPr>
                <w:rFonts w:ascii="Arial" w:hAnsi="Arial" w:cs="Arial"/>
                <w:strike/>
                <w:color w:val="000000"/>
                <w:sz w:val="2"/>
                <w:szCs w:val="18"/>
                <w:lang w:val="de-DE" w:eastAsia="en-GB"/>
              </w:rPr>
              <w:t xml:space="preserve"> </w:t>
            </w:r>
            <w:r w:rsidRPr="009D24F7">
              <w:rPr>
                <w:rFonts w:ascii="Arial" w:hAnsi="Arial" w:cs="Arial"/>
                <w:strike/>
                <w:color w:val="000000"/>
                <w:sz w:val="18"/>
                <w:szCs w:val="18"/>
                <w:lang w:val="de-DE" w:eastAsia="en-GB"/>
              </w:rPr>
              <w:t>r</w:t>
            </w:r>
            <w:r w:rsidRPr="009D24F7">
              <w:rPr>
                <w:rFonts w:ascii="Arial" w:hAnsi="Arial" w:cs="Arial"/>
                <w:strike/>
                <w:color w:val="000000"/>
                <w:sz w:val="2"/>
                <w:szCs w:val="18"/>
                <w:lang w:val="de-DE" w:eastAsia="en-GB"/>
              </w:rPr>
              <w:t xml:space="preserve"> </w:t>
            </w:r>
            <w:r w:rsidRPr="009D24F7">
              <w:rPr>
                <w:rFonts w:ascii="Arial" w:hAnsi="Arial" w:cs="Arial"/>
                <w:strike/>
                <w:color w:val="000000"/>
                <w:sz w:val="18"/>
                <w:szCs w:val="18"/>
                <w:lang w:val="de-DE" w:eastAsia="en-GB"/>
              </w:rPr>
              <w:t>e</w:t>
            </w:r>
            <w:r w:rsidRPr="009D24F7">
              <w:rPr>
                <w:rFonts w:ascii="Arial" w:hAnsi="Arial" w:cs="Arial"/>
                <w:strike/>
                <w:color w:val="000000"/>
                <w:sz w:val="2"/>
                <w:szCs w:val="18"/>
                <w:lang w:val="de-DE" w:eastAsia="en-GB"/>
              </w:rPr>
              <w:t xml:space="preserve"> </w:t>
            </w:r>
            <w:r w:rsidRPr="009D24F7">
              <w:rPr>
                <w:rFonts w:ascii="Arial" w:hAnsi="Arial" w:cs="Arial"/>
                <w:strike/>
                <w:color w:val="000000"/>
                <w:sz w:val="18"/>
                <w:szCs w:val="18"/>
                <w:lang w:val="de-DE" w:eastAsia="en-GB"/>
              </w:rPr>
              <w:t>q</w:t>
            </w:r>
            <w:r w:rsidRPr="009D24F7">
              <w:rPr>
                <w:rFonts w:ascii="Arial" w:hAnsi="Arial" w:cs="Arial"/>
                <w:strike/>
                <w:color w:val="000000"/>
                <w:sz w:val="2"/>
                <w:szCs w:val="18"/>
                <w:lang w:val="de-DE" w:eastAsia="en-GB"/>
              </w:rPr>
              <w:t xml:space="preserve"> </w:t>
            </w:r>
            <w:r w:rsidRPr="009D24F7">
              <w:rPr>
                <w:rFonts w:ascii="Arial" w:hAnsi="Arial" w:cs="Arial"/>
                <w:strike/>
                <w:color w:val="000000"/>
                <w:sz w:val="18"/>
                <w:szCs w:val="18"/>
                <w:lang w:val="de-DE" w:eastAsia="en-GB"/>
              </w:rPr>
              <w:t>_</w:t>
            </w:r>
            <w:r w:rsidRPr="009D24F7">
              <w:rPr>
                <w:rFonts w:ascii="Arial" w:hAnsi="Arial" w:cs="Arial"/>
                <w:strike/>
                <w:color w:val="000000"/>
                <w:sz w:val="2"/>
                <w:szCs w:val="18"/>
                <w:lang w:val="de-DE" w:eastAsia="en-GB"/>
              </w:rPr>
              <w:t xml:space="preserve"> </w:t>
            </w:r>
            <w:r w:rsidRPr="009D24F7">
              <w:rPr>
                <w:rFonts w:ascii="Arial" w:hAnsi="Arial" w:cs="Arial"/>
                <w:strike/>
                <w:color w:val="000000"/>
                <w:sz w:val="18"/>
                <w:szCs w:val="18"/>
                <w:lang w:val="de-DE" w:eastAsia="en-GB"/>
              </w:rPr>
              <w:t>P</w:t>
            </w:r>
            <w:r w:rsidRPr="009D24F7">
              <w:rPr>
                <w:rFonts w:ascii="Arial" w:hAnsi="Arial" w:cs="Arial"/>
                <w:strike/>
                <w:color w:val="000000"/>
                <w:sz w:val="2"/>
                <w:szCs w:val="18"/>
                <w:lang w:val="de-DE" w:eastAsia="en-GB"/>
              </w:rPr>
              <w:t xml:space="preserve"> </w:t>
            </w:r>
            <w:r w:rsidRPr="009D24F7">
              <w:rPr>
                <w:rFonts w:ascii="Arial" w:hAnsi="Arial" w:cs="Arial"/>
                <w:strike/>
                <w:color w:val="000000"/>
                <w:sz w:val="18"/>
                <w:szCs w:val="18"/>
                <w:lang w:val="de-DE" w:eastAsia="en-GB"/>
              </w:rPr>
              <w:t>h</w:t>
            </w:r>
            <w:r w:rsidRPr="009D24F7">
              <w:rPr>
                <w:rFonts w:ascii="Arial" w:hAnsi="Arial" w:cs="Arial"/>
                <w:strike/>
                <w:color w:val="000000"/>
                <w:sz w:val="2"/>
                <w:szCs w:val="18"/>
                <w:lang w:val="de-DE" w:eastAsia="en-GB"/>
              </w:rPr>
              <w:t xml:space="preserve"> </w:t>
            </w:r>
            <w:r w:rsidRPr="009D24F7">
              <w:rPr>
                <w:rFonts w:ascii="Arial" w:hAnsi="Arial" w:cs="Arial"/>
                <w:strike/>
                <w:color w:val="000000"/>
                <w:sz w:val="18"/>
                <w:szCs w:val="18"/>
                <w:lang w:val="de-DE" w:eastAsia="en-GB"/>
              </w:rPr>
              <w:t>3</w:t>
            </w:r>
            <w:r w:rsidRPr="009D24F7">
              <w:rPr>
                <w:rFonts w:ascii="Arial" w:hAnsi="Arial" w:cs="Arial"/>
                <w:strike/>
                <w:color w:val="000000"/>
                <w:sz w:val="2"/>
                <w:szCs w:val="18"/>
                <w:lang w:val="de-DE" w:eastAsia="en-GB"/>
              </w:rPr>
              <w:t xml:space="preserve"> </w:t>
            </w:r>
            <w:r w:rsidRPr="009D24F7">
              <w:rPr>
                <w:rFonts w:ascii="Arial" w:hAnsi="Arial" w:cs="Arial"/>
                <w:strike/>
                <w:color w:val="000000"/>
                <w:sz w:val="18"/>
                <w:szCs w:val="18"/>
                <w:lang w:val="de-DE" w:eastAsia="en-GB"/>
              </w:rPr>
              <w:t>-</w:t>
            </w:r>
            <w:r w:rsidRPr="009D24F7">
              <w:rPr>
                <w:rFonts w:ascii="Arial" w:hAnsi="Arial" w:cs="Arial"/>
                <w:strike/>
                <w:color w:val="000000"/>
                <w:sz w:val="2"/>
                <w:szCs w:val="18"/>
                <w:lang w:val="de-DE" w:eastAsia="en-GB"/>
              </w:rPr>
              <w:t xml:space="preserve"> </w:t>
            </w:r>
            <w:r w:rsidRPr="009D24F7">
              <w:rPr>
                <w:rFonts w:ascii="Arial" w:hAnsi="Arial" w:cs="Arial"/>
                <w:strike/>
                <w:color w:val="000000"/>
                <w:sz w:val="18"/>
                <w:szCs w:val="18"/>
                <w:lang w:val="de-DE" w:eastAsia="en-GB"/>
              </w:rPr>
              <w:t>P</w:t>
            </w:r>
            <w:r w:rsidRPr="009D24F7">
              <w:rPr>
                <w:rFonts w:ascii="Arial" w:hAnsi="Arial" w:cs="Arial"/>
                <w:strike/>
                <w:color w:val="000000"/>
                <w:sz w:val="2"/>
                <w:szCs w:val="18"/>
                <w:lang w:val="de-DE" w:eastAsia="en-GB"/>
              </w:rPr>
              <w:t xml:space="preserve"> </w:t>
            </w:r>
            <w:r w:rsidRPr="009D24F7">
              <w:rPr>
                <w:rFonts w:ascii="Arial" w:hAnsi="Arial" w:cs="Arial"/>
                <w:strike/>
                <w:color w:val="000000"/>
                <w:sz w:val="18"/>
                <w:szCs w:val="18"/>
                <w:lang w:val="de-DE" w:eastAsia="en-GB"/>
              </w:rPr>
              <w:t>e</w:t>
            </w:r>
            <w:r w:rsidRPr="009D24F7">
              <w:rPr>
                <w:rFonts w:ascii="Arial" w:hAnsi="Arial" w:cs="Arial"/>
                <w:strike/>
                <w:color w:val="000000"/>
                <w:sz w:val="2"/>
                <w:szCs w:val="18"/>
                <w:lang w:val="de-DE" w:eastAsia="en-GB"/>
              </w:rPr>
              <w:t xml:space="preserve"> </w:t>
            </w:r>
            <w:r w:rsidRPr="009D24F7">
              <w:rPr>
                <w:rFonts w:ascii="Arial" w:hAnsi="Arial" w:cs="Arial"/>
                <w:strike/>
                <w:color w:val="000000"/>
                <w:sz w:val="18"/>
                <w:szCs w:val="18"/>
                <w:lang w:val="de-DE" w:eastAsia="en-GB"/>
              </w:rPr>
              <w:t>r</w:t>
            </w:r>
            <w:r w:rsidRPr="009D24F7">
              <w:rPr>
                <w:rFonts w:ascii="Arial" w:hAnsi="Arial" w:cs="Arial"/>
                <w:strike/>
                <w:color w:val="000000"/>
                <w:sz w:val="2"/>
                <w:szCs w:val="18"/>
                <w:lang w:val="de-DE" w:eastAsia="en-GB"/>
              </w:rPr>
              <w:t xml:space="preserve"> </w:t>
            </w:r>
            <w:r w:rsidRPr="009D24F7">
              <w:rPr>
                <w:rFonts w:ascii="Arial" w:hAnsi="Arial" w:cs="Arial"/>
                <w:strike/>
                <w:color w:val="000000"/>
                <w:sz w:val="18"/>
                <w:szCs w:val="18"/>
                <w:lang w:val="de-DE" w:eastAsia="en-GB"/>
              </w:rPr>
              <w:t>f</w:t>
            </w:r>
            <w:r w:rsidRPr="009D24F7">
              <w:rPr>
                <w:rFonts w:ascii="Arial" w:hAnsi="Arial" w:cs="Arial"/>
                <w:strike/>
                <w:color w:val="000000"/>
                <w:sz w:val="2"/>
                <w:szCs w:val="18"/>
                <w:lang w:val="de-DE" w:eastAsia="en-GB"/>
              </w:rPr>
              <w:t xml:space="preserve"> </w:t>
            </w:r>
          </w:p>
        </w:tc>
        <w:tc>
          <w:tcPr>
            <w:tcW w:w="397" w:type="dxa"/>
            <w:shd w:val="clear" w:color="auto" w:fill="auto"/>
            <w:tcMar>
              <w:left w:w="28" w:type="dxa"/>
              <w:right w:w="28" w:type="dxa"/>
            </w:tcMar>
            <w:hideMark/>
          </w:tcPr>
          <w:p w14:paraId="34D60C53" w14:textId="77777777" w:rsidR="00556568" w:rsidRPr="009D24F7"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D24F7">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12A38C85" w14:textId="0610FD96" w:rsidR="00556568" w:rsidRPr="009D24F7"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897" w:history="1">
              <w:r w:rsidR="00556568" w:rsidRPr="009D24F7">
                <w:rPr>
                  <w:rFonts w:ascii="Calibri" w:hAnsi="Calibri" w:cs="Calibri"/>
                  <w:strike/>
                  <w:color w:val="0563C1"/>
                  <w:sz w:val="18"/>
                  <w:szCs w:val="18"/>
                  <w:u w:val="single"/>
                  <w:lang w:eastAsia="en-GB"/>
                </w:rPr>
                <w:t>RP-222909</w:t>
              </w:r>
            </w:hyperlink>
          </w:p>
        </w:tc>
        <w:tc>
          <w:tcPr>
            <w:tcW w:w="2268" w:type="dxa"/>
            <w:shd w:val="clear" w:color="auto" w:fill="auto"/>
            <w:tcMar>
              <w:left w:w="28" w:type="dxa"/>
              <w:right w:w="28" w:type="dxa"/>
            </w:tcMar>
            <w:hideMark/>
          </w:tcPr>
          <w:p w14:paraId="27527EEB" w14:textId="47661D05" w:rsidR="00556568" w:rsidRPr="009D24F7"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9D24F7">
              <w:rPr>
                <w:rFonts w:ascii="Arial" w:hAnsi="Arial" w:cs="Arial"/>
                <w:b/>
                <w:bCs/>
                <w:strike/>
                <w:color w:val="000000"/>
                <w:sz w:val="18"/>
                <w:szCs w:val="18"/>
                <w:lang w:eastAsia="en-GB"/>
              </w:rPr>
              <w:t>Hisashi Onozawa, Nokia</w:t>
            </w:r>
          </w:p>
        </w:tc>
        <w:tc>
          <w:tcPr>
            <w:tcW w:w="850" w:type="dxa"/>
            <w:shd w:val="clear" w:color="auto" w:fill="auto"/>
            <w:tcMar>
              <w:left w:w="28" w:type="dxa"/>
              <w:right w:w="28" w:type="dxa"/>
            </w:tcMar>
            <w:hideMark/>
          </w:tcPr>
          <w:p w14:paraId="640D649E" w14:textId="77777777" w:rsidR="00556568" w:rsidRPr="009D24F7"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D24F7">
              <w:rPr>
                <w:rFonts w:ascii="Arial" w:hAnsi="Arial" w:cs="Arial"/>
                <w:strike/>
                <w:color w:val="000000"/>
                <w:sz w:val="18"/>
                <w:szCs w:val="18"/>
                <w:lang w:eastAsia="en-GB"/>
              </w:rPr>
              <w:t>S</w:t>
            </w:r>
          </w:p>
        </w:tc>
      </w:tr>
      <w:tr w:rsidR="00556568" w:rsidRPr="00400C4A" w14:paraId="2529A0C9" w14:textId="77777777" w:rsidTr="0041562B">
        <w:trPr>
          <w:trHeight w:val="255"/>
        </w:trPr>
        <w:tc>
          <w:tcPr>
            <w:tcW w:w="757" w:type="dxa"/>
            <w:shd w:val="clear" w:color="auto" w:fill="auto"/>
            <w:tcMar>
              <w:left w:w="28" w:type="dxa"/>
              <w:right w:w="28" w:type="dxa"/>
            </w:tcMar>
            <w:hideMark/>
          </w:tcPr>
          <w:p w14:paraId="75964CF6" w14:textId="77777777" w:rsidR="00556568" w:rsidRPr="00400C4A"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400C4A">
              <w:rPr>
                <w:rFonts w:ascii="Arial" w:hAnsi="Arial" w:cs="Arial"/>
                <w:b/>
                <w:bCs/>
                <w:strike/>
                <w:color w:val="000000"/>
                <w:sz w:val="18"/>
                <w:szCs w:val="18"/>
                <w:lang w:eastAsia="en-GB"/>
              </w:rPr>
              <w:t>950077</w:t>
            </w:r>
          </w:p>
        </w:tc>
        <w:tc>
          <w:tcPr>
            <w:tcW w:w="3969" w:type="dxa"/>
            <w:shd w:val="clear" w:color="auto" w:fill="auto"/>
            <w:tcMar>
              <w:left w:w="28" w:type="dxa"/>
              <w:right w:w="28" w:type="dxa"/>
            </w:tcMar>
            <w:hideMark/>
          </w:tcPr>
          <w:p w14:paraId="221369B0" w14:textId="77777777" w:rsidR="00556568" w:rsidRPr="00400C4A"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400C4A">
              <w:rPr>
                <w:rFonts w:ascii="Arial" w:hAnsi="Arial" w:cs="Arial"/>
                <w:b/>
                <w:bCs/>
                <w:strike/>
                <w:color w:val="0000FF"/>
                <w:sz w:val="18"/>
                <w:szCs w:val="18"/>
                <w:lang w:eastAsia="en-GB"/>
              </w:rPr>
              <w:t xml:space="preserve">Requirement for NR frequency range 2 (FR2) multi-Rx chain DL reception </w:t>
            </w:r>
          </w:p>
        </w:tc>
        <w:tc>
          <w:tcPr>
            <w:tcW w:w="1701" w:type="dxa"/>
            <w:shd w:val="clear" w:color="auto" w:fill="auto"/>
            <w:tcMar>
              <w:left w:w="28" w:type="dxa"/>
              <w:right w:w="28" w:type="dxa"/>
            </w:tcMar>
            <w:hideMark/>
          </w:tcPr>
          <w:p w14:paraId="5DCA4334" w14:textId="4F013DF8" w:rsidR="00556568" w:rsidRPr="00400C4A"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400C4A">
              <w:rPr>
                <w:rFonts w:ascii="Arial" w:hAnsi="Arial" w:cs="Arial"/>
                <w:strike/>
                <w:color w:val="000000"/>
                <w:sz w:val="18"/>
                <w:szCs w:val="18"/>
                <w:lang w:eastAsia="en-GB"/>
              </w:rPr>
              <w:t>N</w:t>
            </w:r>
            <w:r w:rsidRPr="00400C4A">
              <w:rPr>
                <w:rFonts w:ascii="Arial" w:hAnsi="Arial" w:cs="Arial"/>
                <w:strike/>
                <w:color w:val="000000"/>
                <w:sz w:val="2"/>
                <w:szCs w:val="18"/>
                <w:lang w:eastAsia="en-GB"/>
              </w:rPr>
              <w:t xml:space="preserve"> </w:t>
            </w:r>
            <w:r w:rsidRPr="00400C4A">
              <w:rPr>
                <w:rFonts w:ascii="Arial" w:hAnsi="Arial" w:cs="Arial"/>
                <w:strike/>
                <w:color w:val="000000"/>
                <w:sz w:val="18"/>
                <w:szCs w:val="18"/>
                <w:lang w:eastAsia="en-GB"/>
              </w:rPr>
              <w:t>R</w:t>
            </w:r>
            <w:r w:rsidRPr="00400C4A">
              <w:rPr>
                <w:rFonts w:ascii="Arial" w:hAnsi="Arial" w:cs="Arial"/>
                <w:strike/>
                <w:color w:val="000000"/>
                <w:sz w:val="2"/>
                <w:szCs w:val="18"/>
                <w:lang w:eastAsia="en-GB"/>
              </w:rPr>
              <w:t xml:space="preserve"> </w:t>
            </w:r>
            <w:r w:rsidRPr="00400C4A">
              <w:rPr>
                <w:rFonts w:ascii="Arial" w:hAnsi="Arial" w:cs="Arial"/>
                <w:strike/>
                <w:color w:val="000000"/>
                <w:sz w:val="18"/>
                <w:szCs w:val="18"/>
                <w:lang w:eastAsia="en-GB"/>
              </w:rPr>
              <w:t>_</w:t>
            </w:r>
            <w:r w:rsidRPr="00400C4A">
              <w:rPr>
                <w:rFonts w:ascii="Arial" w:hAnsi="Arial" w:cs="Arial"/>
                <w:strike/>
                <w:color w:val="000000"/>
                <w:sz w:val="2"/>
                <w:szCs w:val="18"/>
                <w:lang w:eastAsia="en-GB"/>
              </w:rPr>
              <w:t xml:space="preserve"> </w:t>
            </w:r>
            <w:r w:rsidRPr="00400C4A">
              <w:rPr>
                <w:rFonts w:ascii="Arial" w:hAnsi="Arial" w:cs="Arial"/>
                <w:strike/>
                <w:color w:val="000000"/>
                <w:sz w:val="18"/>
                <w:szCs w:val="18"/>
                <w:lang w:eastAsia="en-GB"/>
              </w:rPr>
              <w:t>F</w:t>
            </w:r>
            <w:r w:rsidRPr="00400C4A">
              <w:rPr>
                <w:rFonts w:ascii="Arial" w:hAnsi="Arial" w:cs="Arial"/>
                <w:strike/>
                <w:color w:val="000000"/>
                <w:sz w:val="2"/>
                <w:szCs w:val="18"/>
                <w:lang w:eastAsia="en-GB"/>
              </w:rPr>
              <w:t xml:space="preserve"> </w:t>
            </w:r>
            <w:r w:rsidRPr="00400C4A">
              <w:rPr>
                <w:rFonts w:ascii="Arial" w:hAnsi="Arial" w:cs="Arial"/>
                <w:strike/>
                <w:color w:val="000000"/>
                <w:sz w:val="18"/>
                <w:szCs w:val="18"/>
                <w:lang w:eastAsia="en-GB"/>
              </w:rPr>
              <w:t>R</w:t>
            </w:r>
            <w:r w:rsidRPr="00400C4A">
              <w:rPr>
                <w:rFonts w:ascii="Arial" w:hAnsi="Arial" w:cs="Arial"/>
                <w:strike/>
                <w:color w:val="000000"/>
                <w:sz w:val="2"/>
                <w:szCs w:val="18"/>
                <w:lang w:eastAsia="en-GB"/>
              </w:rPr>
              <w:t xml:space="preserve"> </w:t>
            </w:r>
            <w:r w:rsidRPr="00400C4A">
              <w:rPr>
                <w:rFonts w:ascii="Arial" w:hAnsi="Arial" w:cs="Arial"/>
                <w:strike/>
                <w:color w:val="000000"/>
                <w:sz w:val="18"/>
                <w:szCs w:val="18"/>
                <w:lang w:eastAsia="en-GB"/>
              </w:rPr>
              <w:t>2</w:t>
            </w:r>
            <w:r w:rsidRPr="00400C4A">
              <w:rPr>
                <w:rFonts w:ascii="Arial" w:hAnsi="Arial" w:cs="Arial"/>
                <w:strike/>
                <w:color w:val="000000"/>
                <w:sz w:val="2"/>
                <w:szCs w:val="18"/>
                <w:lang w:eastAsia="en-GB"/>
              </w:rPr>
              <w:t xml:space="preserve"> </w:t>
            </w:r>
            <w:r w:rsidRPr="00400C4A">
              <w:rPr>
                <w:rFonts w:ascii="Arial" w:hAnsi="Arial" w:cs="Arial"/>
                <w:strike/>
                <w:color w:val="000000"/>
                <w:sz w:val="18"/>
                <w:szCs w:val="18"/>
                <w:lang w:eastAsia="en-GB"/>
              </w:rPr>
              <w:t>_</w:t>
            </w:r>
            <w:r w:rsidRPr="00400C4A">
              <w:rPr>
                <w:rFonts w:ascii="Arial" w:hAnsi="Arial" w:cs="Arial"/>
                <w:strike/>
                <w:color w:val="000000"/>
                <w:sz w:val="2"/>
                <w:szCs w:val="18"/>
                <w:lang w:eastAsia="en-GB"/>
              </w:rPr>
              <w:t xml:space="preserve"> </w:t>
            </w:r>
            <w:r w:rsidRPr="00400C4A">
              <w:rPr>
                <w:rFonts w:ascii="Arial" w:hAnsi="Arial" w:cs="Arial"/>
                <w:strike/>
                <w:color w:val="000000"/>
                <w:sz w:val="18"/>
                <w:szCs w:val="18"/>
                <w:lang w:eastAsia="en-GB"/>
              </w:rPr>
              <w:t>m</w:t>
            </w:r>
            <w:r w:rsidRPr="00400C4A">
              <w:rPr>
                <w:rFonts w:ascii="Arial" w:hAnsi="Arial" w:cs="Arial"/>
                <w:strike/>
                <w:color w:val="000000"/>
                <w:sz w:val="2"/>
                <w:szCs w:val="18"/>
                <w:lang w:eastAsia="en-GB"/>
              </w:rPr>
              <w:t xml:space="preserve"> </w:t>
            </w:r>
            <w:r w:rsidRPr="00400C4A">
              <w:rPr>
                <w:rFonts w:ascii="Arial" w:hAnsi="Arial" w:cs="Arial"/>
                <w:strike/>
                <w:color w:val="000000"/>
                <w:sz w:val="18"/>
                <w:szCs w:val="18"/>
                <w:lang w:eastAsia="en-GB"/>
              </w:rPr>
              <w:t>u</w:t>
            </w:r>
            <w:r w:rsidRPr="00400C4A">
              <w:rPr>
                <w:rFonts w:ascii="Arial" w:hAnsi="Arial" w:cs="Arial"/>
                <w:strike/>
                <w:color w:val="000000"/>
                <w:sz w:val="2"/>
                <w:szCs w:val="18"/>
                <w:lang w:eastAsia="en-GB"/>
              </w:rPr>
              <w:t xml:space="preserve"> </w:t>
            </w:r>
            <w:r w:rsidRPr="00400C4A">
              <w:rPr>
                <w:rFonts w:ascii="Arial" w:hAnsi="Arial" w:cs="Arial"/>
                <w:strike/>
                <w:color w:val="000000"/>
                <w:sz w:val="18"/>
                <w:szCs w:val="18"/>
                <w:lang w:eastAsia="en-GB"/>
              </w:rPr>
              <w:t>l</w:t>
            </w:r>
            <w:r w:rsidRPr="00400C4A">
              <w:rPr>
                <w:rFonts w:ascii="Arial" w:hAnsi="Arial" w:cs="Arial"/>
                <w:strike/>
                <w:color w:val="000000"/>
                <w:sz w:val="2"/>
                <w:szCs w:val="18"/>
                <w:lang w:eastAsia="en-GB"/>
              </w:rPr>
              <w:t xml:space="preserve"> </w:t>
            </w:r>
            <w:r w:rsidRPr="00400C4A">
              <w:rPr>
                <w:rFonts w:ascii="Arial" w:hAnsi="Arial" w:cs="Arial"/>
                <w:strike/>
                <w:color w:val="000000"/>
                <w:sz w:val="18"/>
                <w:szCs w:val="18"/>
                <w:lang w:eastAsia="en-GB"/>
              </w:rPr>
              <w:t>t</w:t>
            </w:r>
            <w:r w:rsidRPr="00400C4A">
              <w:rPr>
                <w:rFonts w:ascii="Arial" w:hAnsi="Arial" w:cs="Arial"/>
                <w:strike/>
                <w:color w:val="000000"/>
                <w:sz w:val="2"/>
                <w:szCs w:val="18"/>
                <w:lang w:eastAsia="en-GB"/>
              </w:rPr>
              <w:t xml:space="preserve"> </w:t>
            </w:r>
            <w:r w:rsidRPr="00400C4A">
              <w:rPr>
                <w:rFonts w:ascii="Arial" w:hAnsi="Arial" w:cs="Arial"/>
                <w:strike/>
                <w:color w:val="000000"/>
                <w:sz w:val="18"/>
                <w:szCs w:val="18"/>
                <w:lang w:eastAsia="en-GB"/>
              </w:rPr>
              <w:t>i</w:t>
            </w:r>
            <w:r w:rsidRPr="00400C4A">
              <w:rPr>
                <w:rFonts w:ascii="Arial" w:hAnsi="Arial" w:cs="Arial"/>
                <w:strike/>
                <w:color w:val="000000"/>
                <w:sz w:val="2"/>
                <w:szCs w:val="18"/>
                <w:lang w:eastAsia="en-GB"/>
              </w:rPr>
              <w:t xml:space="preserve"> </w:t>
            </w:r>
            <w:r w:rsidRPr="00400C4A">
              <w:rPr>
                <w:rFonts w:ascii="Arial" w:hAnsi="Arial" w:cs="Arial"/>
                <w:strike/>
                <w:color w:val="000000"/>
                <w:sz w:val="18"/>
                <w:szCs w:val="18"/>
                <w:lang w:eastAsia="en-GB"/>
              </w:rPr>
              <w:t>R</w:t>
            </w:r>
            <w:r w:rsidRPr="00400C4A">
              <w:rPr>
                <w:rFonts w:ascii="Arial" w:hAnsi="Arial" w:cs="Arial"/>
                <w:strike/>
                <w:color w:val="000000"/>
                <w:sz w:val="2"/>
                <w:szCs w:val="18"/>
                <w:lang w:eastAsia="en-GB"/>
              </w:rPr>
              <w:t xml:space="preserve"> </w:t>
            </w:r>
            <w:r w:rsidRPr="00400C4A">
              <w:rPr>
                <w:rFonts w:ascii="Arial" w:hAnsi="Arial" w:cs="Arial"/>
                <w:strike/>
                <w:color w:val="000000"/>
                <w:sz w:val="18"/>
                <w:szCs w:val="18"/>
                <w:lang w:eastAsia="en-GB"/>
              </w:rPr>
              <w:t>X</w:t>
            </w:r>
            <w:r w:rsidRPr="00400C4A">
              <w:rPr>
                <w:rFonts w:ascii="Arial" w:hAnsi="Arial" w:cs="Arial"/>
                <w:strike/>
                <w:color w:val="000000"/>
                <w:sz w:val="2"/>
                <w:szCs w:val="18"/>
                <w:lang w:eastAsia="en-GB"/>
              </w:rPr>
              <w:t xml:space="preserve"> </w:t>
            </w:r>
            <w:r w:rsidRPr="00400C4A">
              <w:rPr>
                <w:rFonts w:ascii="Arial" w:hAnsi="Arial" w:cs="Arial"/>
                <w:strike/>
                <w:color w:val="000000"/>
                <w:sz w:val="18"/>
                <w:szCs w:val="18"/>
                <w:lang w:eastAsia="en-GB"/>
              </w:rPr>
              <w:t>_</w:t>
            </w:r>
            <w:r w:rsidRPr="00400C4A">
              <w:rPr>
                <w:rFonts w:ascii="Arial" w:hAnsi="Arial" w:cs="Arial"/>
                <w:strike/>
                <w:color w:val="000000"/>
                <w:sz w:val="2"/>
                <w:szCs w:val="18"/>
                <w:lang w:eastAsia="en-GB"/>
              </w:rPr>
              <w:t xml:space="preserve"> </w:t>
            </w:r>
            <w:r w:rsidRPr="00400C4A">
              <w:rPr>
                <w:rFonts w:ascii="Arial" w:hAnsi="Arial" w:cs="Arial"/>
                <w:strike/>
                <w:color w:val="000000"/>
                <w:sz w:val="18"/>
                <w:szCs w:val="18"/>
                <w:lang w:eastAsia="en-GB"/>
              </w:rPr>
              <w:t>D</w:t>
            </w:r>
            <w:r w:rsidRPr="00400C4A">
              <w:rPr>
                <w:rFonts w:ascii="Arial" w:hAnsi="Arial" w:cs="Arial"/>
                <w:strike/>
                <w:color w:val="000000"/>
                <w:sz w:val="2"/>
                <w:szCs w:val="18"/>
                <w:lang w:eastAsia="en-GB"/>
              </w:rPr>
              <w:t xml:space="preserve"> </w:t>
            </w:r>
            <w:r w:rsidRPr="00400C4A">
              <w:rPr>
                <w:rFonts w:ascii="Arial" w:hAnsi="Arial" w:cs="Arial"/>
                <w:strike/>
                <w:color w:val="000000"/>
                <w:sz w:val="18"/>
                <w:szCs w:val="18"/>
                <w:lang w:eastAsia="en-GB"/>
              </w:rPr>
              <w:t>L</w:t>
            </w:r>
            <w:r w:rsidRPr="00400C4A">
              <w:rPr>
                <w:rFonts w:ascii="Arial" w:hAnsi="Arial" w:cs="Arial"/>
                <w:strike/>
                <w:color w:val="000000"/>
                <w:sz w:val="2"/>
                <w:szCs w:val="18"/>
                <w:lang w:eastAsia="en-GB"/>
              </w:rPr>
              <w:t xml:space="preserve"> </w:t>
            </w:r>
          </w:p>
        </w:tc>
        <w:tc>
          <w:tcPr>
            <w:tcW w:w="397" w:type="dxa"/>
            <w:shd w:val="clear" w:color="auto" w:fill="auto"/>
            <w:tcMar>
              <w:left w:w="28" w:type="dxa"/>
              <w:right w:w="28" w:type="dxa"/>
            </w:tcMar>
            <w:hideMark/>
          </w:tcPr>
          <w:p w14:paraId="3380F98F" w14:textId="77777777" w:rsidR="00556568" w:rsidRPr="00400C4A"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400C4A">
              <w:rPr>
                <w:rFonts w:ascii="Arial" w:hAnsi="Arial" w:cs="Arial"/>
                <w:strike/>
                <w:color w:val="000000"/>
                <w:sz w:val="18"/>
                <w:szCs w:val="18"/>
                <w:lang w:eastAsia="en-GB"/>
              </w:rPr>
              <w:t> </w:t>
            </w:r>
          </w:p>
        </w:tc>
        <w:tc>
          <w:tcPr>
            <w:tcW w:w="850" w:type="dxa"/>
            <w:shd w:val="clear" w:color="auto" w:fill="auto"/>
            <w:tcMar>
              <w:left w:w="28" w:type="dxa"/>
              <w:right w:w="28" w:type="dxa"/>
            </w:tcMar>
            <w:hideMark/>
          </w:tcPr>
          <w:p w14:paraId="75F2AA5A" w14:textId="3E0F5910" w:rsidR="00556568" w:rsidRPr="00400C4A"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898" w:history="1">
              <w:r w:rsidR="00556568" w:rsidRPr="00400C4A">
                <w:rPr>
                  <w:rFonts w:ascii="Calibri" w:hAnsi="Calibri" w:cs="Calibri"/>
                  <w:strike/>
                  <w:color w:val="0563C1"/>
                  <w:sz w:val="18"/>
                  <w:szCs w:val="18"/>
                  <w:u w:val="single"/>
                  <w:lang w:eastAsia="en-GB"/>
                </w:rPr>
                <w:t>RP-231714</w:t>
              </w:r>
            </w:hyperlink>
          </w:p>
        </w:tc>
        <w:tc>
          <w:tcPr>
            <w:tcW w:w="2268" w:type="dxa"/>
            <w:shd w:val="clear" w:color="auto" w:fill="auto"/>
            <w:tcMar>
              <w:left w:w="28" w:type="dxa"/>
              <w:right w:w="28" w:type="dxa"/>
            </w:tcMar>
            <w:hideMark/>
          </w:tcPr>
          <w:p w14:paraId="797E42DE" w14:textId="55423685" w:rsidR="00556568" w:rsidRPr="00400C4A"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400C4A">
              <w:rPr>
                <w:rFonts w:ascii="Arial" w:hAnsi="Arial" w:cs="Arial"/>
                <w:b/>
                <w:bCs/>
                <w:strike/>
                <w:color w:val="000000"/>
                <w:sz w:val="18"/>
                <w:szCs w:val="18"/>
                <w:lang w:eastAsia="en-GB"/>
              </w:rPr>
              <w:t>Bin Han, Qualcomm Inc.</w:t>
            </w:r>
          </w:p>
        </w:tc>
        <w:tc>
          <w:tcPr>
            <w:tcW w:w="850" w:type="dxa"/>
            <w:shd w:val="clear" w:color="auto" w:fill="auto"/>
            <w:tcMar>
              <w:left w:w="28" w:type="dxa"/>
              <w:right w:w="28" w:type="dxa"/>
            </w:tcMar>
            <w:hideMark/>
          </w:tcPr>
          <w:p w14:paraId="2E91A9BE" w14:textId="553F8637" w:rsidR="00556568" w:rsidRPr="00400C4A"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400C4A">
              <w:rPr>
                <w:rFonts w:ascii="Arial" w:hAnsi="Arial" w:cs="Arial"/>
                <w:b/>
                <w:bCs/>
                <w:strike/>
                <w:color w:val="FF0000"/>
                <w:sz w:val="18"/>
                <w:szCs w:val="18"/>
                <w:lang w:eastAsia="en-GB"/>
              </w:rPr>
              <w:t>Y</w:t>
            </w:r>
          </w:p>
        </w:tc>
      </w:tr>
      <w:tr w:rsidR="00556568" w:rsidRPr="00400C4A" w14:paraId="75755128" w14:textId="77777777" w:rsidTr="0041562B">
        <w:trPr>
          <w:trHeight w:val="255"/>
        </w:trPr>
        <w:tc>
          <w:tcPr>
            <w:tcW w:w="757" w:type="dxa"/>
            <w:shd w:val="clear" w:color="auto" w:fill="auto"/>
            <w:tcMar>
              <w:left w:w="28" w:type="dxa"/>
              <w:right w:w="28" w:type="dxa"/>
            </w:tcMar>
            <w:hideMark/>
          </w:tcPr>
          <w:p w14:paraId="490A12CA" w14:textId="77777777" w:rsidR="00556568" w:rsidRPr="00400C4A"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400C4A">
              <w:rPr>
                <w:rFonts w:ascii="Arial" w:hAnsi="Arial" w:cs="Arial"/>
                <w:strike/>
                <w:color w:val="000000"/>
                <w:sz w:val="18"/>
                <w:szCs w:val="18"/>
                <w:lang w:eastAsia="en-GB"/>
              </w:rPr>
              <w:t>950177</w:t>
            </w:r>
          </w:p>
        </w:tc>
        <w:tc>
          <w:tcPr>
            <w:tcW w:w="3969" w:type="dxa"/>
            <w:shd w:val="clear" w:color="auto" w:fill="auto"/>
            <w:tcMar>
              <w:left w:w="28" w:type="dxa"/>
              <w:right w:w="28" w:type="dxa"/>
            </w:tcMar>
            <w:hideMark/>
          </w:tcPr>
          <w:p w14:paraId="227FAC12" w14:textId="77777777" w:rsidR="00556568" w:rsidRPr="00400C4A"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400C4A">
              <w:rPr>
                <w:rFonts w:ascii="Arial" w:hAnsi="Arial" w:cs="Arial"/>
                <w:strike/>
                <w:color w:val="000000"/>
                <w:sz w:val="18"/>
                <w:szCs w:val="18"/>
                <w:lang w:eastAsia="en-GB"/>
              </w:rPr>
              <w:t xml:space="preserve">   Core part: Requirement for NR frequency range 2 (FR2) multi-Rx chain DL reception </w:t>
            </w:r>
          </w:p>
        </w:tc>
        <w:tc>
          <w:tcPr>
            <w:tcW w:w="1701" w:type="dxa"/>
            <w:shd w:val="clear" w:color="auto" w:fill="auto"/>
            <w:tcMar>
              <w:left w:w="28" w:type="dxa"/>
              <w:right w:w="28" w:type="dxa"/>
            </w:tcMar>
            <w:hideMark/>
          </w:tcPr>
          <w:p w14:paraId="16F8FC78" w14:textId="386FA7C4" w:rsidR="00556568" w:rsidRPr="00400C4A"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400C4A">
              <w:rPr>
                <w:rFonts w:ascii="Arial" w:hAnsi="Arial" w:cs="Arial"/>
                <w:strike/>
                <w:color w:val="000000"/>
                <w:sz w:val="18"/>
                <w:szCs w:val="18"/>
                <w:lang w:val="es-ES" w:eastAsia="en-GB"/>
              </w:rPr>
              <w:t>N</w:t>
            </w:r>
            <w:r w:rsidRPr="00400C4A">
              <w:rPr>
                <w:rFonts w:ascii="Arial" w:hAnsi="Arial" w:cs="Arial"/>
                <w:strike/>
                <w:color w:val="000000"/>
                <w:sz w:val="2"/>
                <w:szCs w:val="18"/>
                <w:lang w:val="es-ES" w:eastAsia="en-GB"/>
              </w:rPr>
              <w:t xml:space="preserve"> </w:t>
            </w:r>
            <w:r w:rsidRPr="00400C4A">
              <w:rPr>
                <w:rFonts w:ascii="Arial" w:hAnsi="Arial" w:cs="Arial"/>
                <w:strike/>
                <w:color w:val="000000"/>
                <w:sz w:val="18"/>
                <w:szCs w:val="18"/>
                <w:lang w:val="es-ES" w:eastAsia="en-GB"/>
              </w:rPr>
              <w:t>R</w:t>
            </w:r>
            <w:r w:rsidRPr="00400C4A">
              <w:rPr>
                <w:rFonts w:ascii="Arial" w:hAnsi="Arial" w:cs="Arial"/>
                <w:strike/>
                <w:color w:val="000000"/>
                <w:sz w:val="2"/>
                <w:szCs w:val="18"/>
                <w:lang w:val="es-ES" w:eastAsia="en-GB"/>
              </w:rPr>
              <w:t xml:space="preserve"> </w:t>
            </w:r>
            <w:r w:rsidRPr="00400C4A">
              <w:rPr>
                <w:rFonts w:ascii="Arial" w:hAnsi="Arial" w:cs="Arial"/>
                <w:strike/>
                <w:color w:val="000000"/>
                <w:sz w:val="18"/>
                <w:szCs w:val="18"/>
                <w:lang w:val="es-ES" w:eastAsia="en-GB"/>
              </w:rPr>
              <w:t>_</w:t>
            </w:r>
            <w:r w:rsidRPr="00400C4A">
              <w:rPr>
                <w:rFonts w:ascii="Arial" w:hAnsi="Arial" w:cs="Arial"/>
                <w:strike/>
                <w:color w:val="000000"/>
                <w:sz w:val="2"/>
                <w:szCs w:val="18"/>
                <w:lang w:val="es-ES" w:eastAsia="en-GB"/>
              </w:rPr>
              <w:t xml:space="preserve"> </w:t>
            </w:r>
            <w:r w:rsidRPr="00400C4A">
              <w:rPr>
                <w:rFonts w:ascii="Arial" w:hAnsi="Arial" w:cs="Arial"/>
                <w:strike/>
                <w:color w:val="000000"/>
                <w:sz w:val="18"/>
                <w:szCs w:val="18"/>
                <w:lang w:val="es-ES" w:eastAsia="en-GB"/>
              </w:rPr>
              <w:t>F</w:t>
            </w:r>
            <w:r w:rsidRPr="00400C4A">
              <w:rPr>
                <w:rFonts w:ascii="Arial" w:hAnsi="Arial" w:cs="Arial"/>
                <w:strike/>
                <w:color w:val="000000"/>
                <w:sz w:val="2"/>
                <w:szCs w:val="18"/>
                <w:lang w:val="es-ES" w:eastAsia="en-GB"/>
              </w:rPr>
              <w:t xml:space="preserve"> </w:t>
            </w:r>
            <w:r w:rsidRPr="00400C4A">
              <w:rPr>
                <w:rFonts w:ascii="Arial" w:hAnsi="Arial" w:cs="Arial"/>
                <w:strike/>
                <w:color w:val="000000"/>
                <w:sz w:val="18"/>
                <w:szCs w:val="18"/>
                <w:lang w:val="es-ES" w:eastAsia="en-GB"/>
              </w:rPr>
              <w:t>R</w:t>
            </w:r>
            <w:r w:rsidRPr="00400C4A">
              <w:rPr>
                <w:rFonts w:ascii="Arial" w:hAnsi="Arial" w:cs="Arial"/>
                <w:strike/>
                <w:color w:val="000000"/>
                <w:sz w:val="2"/>
                <w:szCs w:val="18"/>
                <w:lang w:val="es-ES" w:eastAsia="en-GB"/>
              </w:rPr>
              <w:t xml:space="preserve"> </w:t>
            </w:r>
            <w:r w:rsidRPr="00400C4A">
              <w:rPr>
                <w:rFonts w:ascii="Arial" w:hAnsi="Arial" w:cs="Arial"/>
                <w:strike/>
                <w:color w:val="000000"/>
                <w:sz w:val="18"/>
                <w:szCs w:val="18"/>
                <w:lang w:val="es-ES" w:eastAsia="en-GB"/>
              </w:rPr>
              <w:t>2</w:t>
            </w:r>
            <w:r w:rsidRPr="00400C4A">
              <w:rPr>
                <w:rFonts w:ascii="Arial" w:hAnsi="Arial" w:cs="Arial"/>
                <w:strike/>
                <w:color w:val="000000"/>
                <w:sz w:val="2"/>
                <w:szCs w:val="18"/>
                <w:lang w:val="es-ES" w:eastAsia="en-GB"/>
              </w:rPr>
              <w:t xml:space="preserve"> </w:t>
            </w:r>
            <w:r w:rsidRPr="00400C4A">
              <w:rPr>
                <w:rFonts w:ascii="Arial" w:hAnsi="Arial" w:cs="Arial"/>
                <w:strike/>
                <w:color w:val="000000"/>
                <w:sz w:val="18"/>
                <w:szCs w:val="18"/>
                <w:lang w:val="es-ES" w:eastAsia="en-GB"/>
              </w:rPr>
              <w:t>_</w:t>
            </w:r>
            <w:r w:rsidRPr="00400C4A">
              <w:rPr>
                <w:rFonts w:ascii="Arial" w:hAnsi="Arial" w:cs="Arial"/>
                <w:strike/>
                <w:color w:val="000000"/>
                <w:sz w:val="2"/>
                <w:szCs w:val="18"/>
                <w:lang w:val="es-ES" w:eastAsia="en-GB"/>
              </w:rPr>
              <w:t xml:space="preserve"> </w:t>
            </w:r>
            <w:r w:rsidRPr="00400C4A">
              <w:rPr>
                <w:rFonts w:ascii="Arial" w:hAnsi="Arial" w:cs="Arial"/>
                <w:strike/>
                <w:color w:val="000000"/>
                <w:sz w:val="18"/>
                <w:szCs w:val="18"/>
                <w:lang w:val="es-ES" w:eastAsia="en-GB"/>
              </w:rPr>
              <w:t>m</w:t>
            </w:r>
            <w:r w:rsidRPr="00400C4A">
              <w:rPr>
                <w:rFonts w:ascii="Arial" w:hAnsi="Arial" w:cs="Arial"/>
                <w:strike/>
                <w:color w:val="000000"/>
                <w:sz w:val="2"/>
                <w:szCs w:val="18"/>
                <w:lang w:val="es-ES" w:eastAsia="en-GB"/>
              </w:rPr>
              <w:t xml:space="preserve"> </w:t>
            </w:r>
            <w:r w:rsidRPr="00400C4A">
              <w:rPr>
                <w:rFonts w:ascii="Arial" w:hAnsi="Arial" w:cs="Arial"/>
                <w:strike/>
                <w:color w:val="000000"/>
                <w:sz w:val="18"/>
                <w:szCs w:val="18"/>
                <w:lang w:val="es-ES" w:eastAsia="en-GB"/>
              </w:rPr>
              <w:t>u</w:t>
            </w:r>
            <w:r w:rsidRPr="00400C4A">
              <w:rPr>
                <w:rFonts w:ascii="Arial" w:hAnsi="Arial" w:cs="Arial"/>
                <w:strike/>
                <w:color w:val="000000"/>
                <w:sz w:val="2"/>
                <w:szCs w:val="18"/>
                <w:lang w:val="es-ES" w:eastAsia="en-GB"/>
              </w:rPr>
              <w:t xml:space="preserve"> </w:t>
            </w:r>
            <w:r w:rsidRPr="00400C4A">
              <w:rPr>
                <w:rFonts w:ascii="Arial" w:hAnsi="Arial" w:cs="Arial"/>
                <w:strike/>
                <w:color w:val="000000"/>
                <w:sz w:val="18"/>
                <w:szCs w:val="18"/>
                <w:lang w:val="es-ES" w:eastAsia="en-GB"/>
              </w:rPr>
              <w:t>l</w:t>
            </w:r>
            <w:r w:rsidRPr="00400C4A">
              <w:rPr>
                <w:rFonts w:ascii="Arial" w:hAnsi="Arial" w:cs="Arial"/>
                <w:strike/>
                <w:color w:val="000000"/>
                <w:sz w:val="2"/>
                <w:szCs w:val="18"/>
                <w:lang w:val="es-ES" w:eastAsia="en-GB"/>
              </w:rPr>
              <w:t xml:space="preserve"> </w:t>
            </w:r>
            <w:r w:rsidRPr="00400C4A">
              <w:rPr>
                <w:rFonts w:ascii="Arial" w:hAnsi="Arial" w:cs="Arial"/>
                <w:strike/>
                <w:color w:val="000000"/>
                <w:sz w:val="18"/>
                <w:szCs w:val="18"/>
                <w:lang w:val="es-ES" w:eastAsia="en-GB"/>
              </w:rPr>
              <w:t>t</w:t>
            </w:r>
            <w:r w:rsidRPr="00400C4A">
              <w:rPr>
                <w:rFonts w:ascii="Arial" w:hAnsi="Arial" w:cs="Arial"/>
                <w:strike/>
                <w:color w:val="000000"/>
                <w:sz w:val="2"/>
                <w:szCs w:val="18"/>
                <w:lang w:val="es-ES" w:eastAsia="en-GB"/>
              </w:rPr>
              <w:t xml:space="preserve"> </w:t>
            </w:r>
            <w:r w:rsidRPr="00400C4A">
              <w:rPr>
                <w:rFonts w:ascii="Arial" w:hAnsi="Arial" w:cs="Arial"/>
                <w:strike/>
                <w:color w:val="000000"/>
                <w:sz w:val="18"/>
                <w:szCs w:val="18"/>
                <w:lang w:val="es-ES" w:eastAsia="en-GB"/>
              </w:rPr>
              <w:t>i</w:t>
            </w:r>
            <w:r w:rsidRPr="00400C4A">
              <w:rPr>
                <w:rFonts w:ascii="Arial" w:hAnsi="Arial" w:cs="Arial"/>
                <w:strike/>
                <w:color w:val="000000"/>
                <w:sz w:val="2"/>
                <w:szCs w:val="18"/>
                <w:lang w:val="es-ES" w:eastAsia="en-GB"/>
              </w:rPr>
              <w:t xml:space="preserve"> </w:t>
            </w:r>
            <w:r w:rsidRPr="00400C4A">
              <w:rPr>
                <w:rFonts w:ascii="Arial" w:hAnsi="Arial" w:cs="Arial"/>
                <w:strike/>
                <w:color w:val="000000"/>
                <w:sz w:val="18"/>
                <w:szCs w:val="18"/>
                <w:lang w:val="es-ES" w:eastAsia="en-GB"/>
              </w:rPr>
              <w:t>R</w:t>
            </w:r>
            <w:r w:rsidRPr="00400C4A">
              <w:rPr>
                <w:rFonts w:ascii="Arial" w:hAnsi="Arial" w:cs="Arial"/>
                <w:strike/>
                <w:color w:val="000000"/>
                <w:sz w:val="2"/>
                <w:szCs w:val="18"/>
                <w:lang w:val="es-ES" w:eastAsia="en-GB"/>
              </w:rPr>
              <w:t xml:space="preserve"> </w:t>
            </w:r>
            <w:r w:rsidRPr="00400C4A">
              <w:rPr>
                <w:rFonts w:ascii="Arial" w:hAnsi="Arial" w:cs="Arial"/>
                <w:strike/>
                <w:color w:val="000000"/>
                <w:sz w:val="18"/>
                <w:szCs w:val="18"/>
                <w:lang w:val="es-ES" w:eastAsia="en-GB"/>
              </w:rPr>
              <w:t>X</w:t>
            </w:r>
            <w:r w:rsidRPr="00400C4A">
              <w:rPr>
                <w:rFonts w:ascii="Arial" w:hAnsi="Arial" w:cs="Arial"/>
                <w:strike/>
                <w:color w:val="000000"/>
                <w:sz w:val="2"/>
                <w:szCs w:val="18"/>
                <w:lang w:val="es-ES" w:eastAsia="en-GB"/>
              </w:rPr>
              <w:t xml:space="preserve"> </w:t>
            </w:r>
            <w:r w:rsidRPr="00400C4A">
              <w:rPr>
                <w:rFonts w:ascii="Arial" w:hAnsi="Arial" w:cs="Arial"/>
                <w:strike/>
                <w:color w:val="000000"/>
                <w:sz w:val="18"/>
                <w:szCs w:val="18"/>
                <w:lang w:val="es-ES" w:eastAsia="en-GB"/>
              </w:rPr>
              <w:t>_</w:t>
            </w:r>
            <w:r w:rsidRPr="00400C4A">
              <w:rPr>
                <w:rFonts w:ascii="Arial" w:hAnsi="Arial" w:cs="Arial"/>
                <w:strike/>
                <w:color w:val="000000"/>
                <w:sz w:val="2"/>
                <w:szCs w:val="18"/>
                <w:lang w:val="es-ES" w:eastAsia="en-GB"/>
              </w:rPr>
              <w:t xml:space="preserve"> </w:t>
            </w:r>
            <w:r w:rsidRPr="00400C4A">
              <w:rPr>
                <w:rFonts w:ascii="Arial" w:hAnsi="Arial" w:cs="Arial"/>
                <w:strike/>
                <w:color w:val="000000"/>
                <w:sz w:val="18"/>
                <w:szCs w:val="18"/>
                <w:lang w:val="es-ES" w:eastAsia="en-GB"/>
              </w:rPr>
              <w:t>D</w:t>
            </w:r>
            <w:r w:rsidRPr="00400C4A">
              <w:rPr>
                <w:rFonts w:ascii="Arial" w:hAnsi="Arial" w:cs="Arial"/>
                <w:strike/>
                <w:color w:val="000000"/>
                <w:sz w:val="2"/>
                <w:szCs w:val="18"/>
                <w:lang w:val="es-ES" w:eastAsia="en-GB"/>
              </w:rPr>
              <w:t xml:space="preserve"> </w:t>
            </w:r>
            <w:r w:rsidRPr="00400C4A">
              <w:rPr>
                <w:rFonts w:ascii="Arial" w:hAnsi="Arial" w:cs="Arial"/>
                <w:strike/>
                <w:color w:val="000000"/>
                <w:sz w:val="18"/>
                <w:szCs w:val="18"/>
                <w:lang w:val="es-ES" w:eastAsia="en-GB"/>
              </w:rPr>
              <w:t>L</w:t>
            </w:r>
            <w:r w:rsidRPr="00400C4A">
              <w:rPr>
                <w:rFonts w:ascii="Arial" w:hAnsi="Arial" w:cs="Arial"/>
                <w:strike/>
                <w:color w:val="000000"/>
                <w:sz w:val="2"/>
                <w:szCs w:val="18"/>
                <w:lang w:val="es-ES" w:eastAsia="en-GB"/>
              </w:rPr>
              <w:t xml:space="preserve"> </w:t>
            </w:r>
            <w:r w:rsidRPr="00400C4A">
              <w:rPr>
                <w:rFonts w:ascii="Arial" w:hAnsi="Arial" w:cs="Arial"/>
                <w:strike/>
                <w:color w:val="000000"/>
                <w:sz w:val="18"/>
                <w:szCs w:val="18"/>
                <w:lang w:val="es-ES" w:eastAsia="en-GB"/>
              </w:rPr>
              <w:t>-</w:t>
            </w:r>
            <w:r w:rsidRPr="00400C4A">
              <w:rPr>
                <w:rFonts w:ascii="Arial" w:hAnsi="Arial" w:cs="Arial"/>
                <w:strike/>
                <w:color w:val="000000"/>
                <w:sz w:val="2"/>
                <w:szCs w:val="18"/>
                <w:lang w:val="es-ES" w:eastAsia="en-GB"/>
              </w:rPr>
              <w:t xml:space="preserve"> </w:t>
            </w:r>
            <w:r w:rsidRPr="00400C4A">
              <w:rPr>
                <w:rFonts w:ascii="Arial" w:hAnsi="Arial" w:cs="Arial"/>
                <w:strike/>
                <w:color w:val="000000"/>
                <w:sz w:val="18"/>
                <w:szCs w:val="18"/>
                <w:lang w:val="es-ES" w:eastAsia="en-GB"/>
              </w:rPr>
              <w:t>C</w:t>
            </w:r>
            <w:r w:rsidRPr="00400C4A">
              <w:rPr>
                <w:rFonts w:ascii="Arial" w:hAnsi="Arial" w:cs="Arial"/>
                <w:strike/>
                <w:color w:val="000000"/>
                <w:sz w:val="2"/>
                <w:szCs w:val="18"/>
                <w:lang w:val="es-ES" w:eastAsia="en-GB"/>
              </w:rPr>
              <w:t xml:space="preserve"> </w:t>
            </w:r>
            <w:r w:rsidRPr="00400C4A">
              <w:rPr>
                <w:rFonts w:ascii="Arial" w:hAnsi="Arial" w:cs="Arial"/>
                <w:strike/>
                <w:color w:val="000000"/>
                <w:sz w:val="18"/>
                <w:szCs w:val="18"/>
                <w:lang w:val="es-ES" w:eastAsia="en-GB"/>
              </w:rPr>
              <w:t>o</w:t>
            </w:r>
            <w:r w:rsidRPr="00400C4A">
              <w:rPr>
                <w:rFonts w:ascii="Arial" w:hAnsi="Arial" w:cs="Arial"/>
                <w:strike/>
                <w:color w:val="000000"/>
                <w:sz w:val="2"/>
                <w:szCs w:val="18"/>
                <w:lang w:val="es-ES" w:eastAsia="en-GB"/>
              </w:rPr>
              <w:t xml:space="preserve"> </w:t>
            </w:r>
            <w:r w:rsidRPr="00400C4A">
              <w:rPr>
                <w:rFonts w:ascii="Arial" w:hAnsi="Arial" w:cs="Arial"/>
                <w:strike/>
                <w:color w:val="000000"/>
                <w:sz w:val="18"/>
                <w:szCs w:val="18"/>
                <w:lang w:val="es-ES" w:eastAsia="en-GB"/>
              </w:rPr>
              <w:t>r</w:t>
            </w:r>
            <w:r w:rsidRPr="00400C4A">
              <w:rPr>
                <w:rFonts w:ascii="Arial" w:hAnsi="Arial" w:cs="Arial"/>
                <w:strike/>
                <w:color w:val="000000"/>
                <w:sz w:val="2"/>
                <w:szCs w:val="18"/>
                <w:lang w:val="es-ES" w:eastAsia="en-GB"/>
              </w:rPr>
              <w:t xml:space="preserve"> </w:t>
            </w:r>
            <w:r w:rsidRPr="00400C4A">
              <w:rPr>
                <w:rFonts w:ascii="Arial" w:hAnsi="Arial" w:cs="Arial"/>
                <w:strike/>
                <w:color w:val="000000"/>
                <w:sz w:val="18"/>
                <w:szCs w:val="18"/>
                <w:lang w:val="es-ES" w:eastAsia="en-GB"/>
              </w:rPr>
              <w:t>e</w:t>
            </w:r>
            <w:r w:rsidRPr="00400C4A">
              <w:rPr>
                <w:rFonts w:ascii="Arial" w:hAnsi="Arial" w:cs="Arial"/>
                <w:strike/>
                <w:color w:val="000000"/>
                <w:sz w:val="2"/>
                <w:szCs w:val="18"/>
                <w:lang w:val="es-ES" w:eastAsia="en-GB"/>
              </w:rPr>
              <w:t xml:space="preserve"> </w:t>
            </w:r>
          </w:p>
        </w:tc>
        <w:tc>
          <w:tcPr>
            <w:tcW w:w="397" w:type="dxa"/>
            <w:shd w:val="clear" w:color="auto" w:fill="auto"/>
            <w:tcMar>
              <w:left w:w="28" w:type="dxa"/>
              <w:right w:w="28" w:type="dxa"/>
            </w:tcMar>
            <w:hideMark/>
          </w:tcPr>
          <w:p w14:paraId="68FA3779" w14:textId="77777777" w:rsidR="00556568" w:rsidRPr="00400C4A"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400C4A">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622EF96B" w14:textId="28B49D60" w:rsidR="00556568" w:rsidRPr="00400C4A"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899" w:history="1">
              <w:r w:rsidR="00556568" w:rsidRPr="00400C4A">
                <w:rPr>
                  <w:rFonts w:ascii="Calibri" w:hAnsi="Calibri" w:cs="Calibri"/>
                  <w:strike/>
                  <w:color w:val="0563C1"/>
                  <w:sz w:val="18"/>
                  <w:szCs w:val="18"/>
                  <w:u w:val="single"/>
                  <w:lang w:eastAsia="en-GB"/>
                </w:rPr>
                <w:t>RP-231714</w:t>
              </w:r>
            </w:hyperlink>
          </w:p>
        </w:tc>
        <w:tc>
          <w:tcPr>
            <w:tcW w:w="2268" w:type="dxa"/>
            <w:shd w:val="clear" w:color="auto" w:fill="auto"/>
            <w:tcMar>
              <w:left w:w="28" w:type="dxa"/>
              <w:right w:w="28" w:type="dxa"/>
            </w:tcMar>
            <w:hideMark/>
          </w:tcPr>
          <w:p w14:paraId="3F235D41" w14:textId="77777777" w:rsidR="00556568" w:rsidRPr="00400C4A"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400C4A">
              <w:rPr>
                <w:rFonts w:ascii="Arial" w:hAnsi="Arial" w:cs="Arial"/>
                <w:b/>
                <w:bCs/>
                <w:strike/>
                <w:color w:val="000000"/>
                <w:sz w:val="18"/>
                <w:szCs w:val="18"/>
                <w:lang w:eastAsia="en-GB"/>
              </w:rPr>
              <w:t>Sumant Iyer, Qualcomm Inc.</w:t>
            </w:r>
          </w:p>
        </w:tc>
        <w:tc>
          <w:tcPr>
            <w:tcW w:w="850" w:type="dxa"/>
            <w:shd w:val="clear" w:color="auto" w:fill="auto"/>
            <w:tcMar>
              <w:left w:w="28" w:type="dxa"/>
              <w:right w:w="28" w:type="dxa"/>
            </w:tcMar>
            <w:hideMark/>
          </w:tcPr>
          <w:p w14:paraId="5F7A64AE" w14:textId="77777777" w:rsidR="00556568" w:rsidRPr="00400C4A"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400C4A">
              <w:rPr>
                <w:rFonts w:ascii="Arial" w:hAnsi="Arial" w:cs="Arial"/>
                <w:strike/>
                <w:color w:val="000000"/>
                <w:sz w:val="18"/>
                <w:szCs w:val="18"/>
                <w:lang w:eastAsia="en-GB"/>
              </w:rPr>
              <w:t>S</w:t>
            </w:r>
          </w:p>
        </w:tc>
      </w:tr>
      <w:tr w:rsidR="00556568" w:rsidRPr="00400C4A" w14:paraId="09F6372A" w14:textId="77777777" w:rsidTr="0041562B">
        <w:trPr>
          <w:trHeight w:val="255"/>
        </w:trPr>
        <w:tc>
          <w:tcPr>
            <w:tcW w:w="757" w:type="dxa"/>
            <w:shd w:val="clear" w:color="auto" w:fill="auto"/>
            <w:tcMar>
              <w:left w:w="28" w:type="dxa"/>
              <w:right w:w="28" w:type="dxa"/>
            </w:tcMar>
            <w:hideMark/>
          </w:tcPr>
          <w:p w14:paraId="30B76597" w14:textId="77777777" w:rsidR="00556568" w:rsidRPr="00400C4A"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400C4A">
              <w:rPr>
                <w:rFonts w:ascii="Arial" w:hAnsi="Arial" w:cs="Arial"/>
                <w:strike/>
                <w:color w:val="000000"/>
                <w:sz w:val="18"/>
                <w:szCs w:val="18"/>
                <w:lang w:eastAsia="en-GB"/>
              </w:rPr>
              <w:t>950277</w:t>
            </w:r>
          </w:p>
        </w:tc>
        <w:tc>
          <w:tcPr>
            <w:tcW w:w="3969" w:type="dxa"/>
            <w:shd w:val="clear" w:color="auto" w:fill="auto"/>
            <w:tcMar>
              <w:left w:w="28" w:type="dxa"/>
              <w:right w:w="28" w:type="dxa"/>
            </w:tcMar>
            <w:hideMark/>
          </w:tcPr>
          <w:p w14:paraId="06C127A7" w14:textId="77777777" w:rsidR="00556568" w:rsidRPr="00400C4A"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400C4A">
              <w:rPr>
                <w:rFonts w:ascii="Arial" w:hAnsi="Arial" w:cs="Arial"/>
                <w:strike/>
                <w:color w:val="000000"/>
                <w:sz w:val="18"/>
                <w:szCs w:val="18"/>
                <w:lang w:eastAsia="en-GB"/>
              </w:rPr>
              <w:t xml:space="preserve">   Perf. part: Requirement for NR frequency range 2 (FR2) multi-Rx chain DL reception </w:t>
            </w:r>
          </w:p>
        </w:tc>
        <w:tc>
          <w:tcPr>
            <w:tcW w:w="1701" w:type="dxa"/>
            <w:shd w:val="clear" w:color="auto" w:fill="auto"/>
            <w:tcMar>
              <w:left w:w="28" w:type="dxa"/>
              <w:right w:w="28" w:type="dxa"/>
            </w:tcMar>
            <w:hideMark/>
          </w:tcPr>
          <w:p w14:paraId="3B1AE452" w14:textId="7AC7F80E" w:rsidR="00556568" w:rsidRPr="00400C4A" w:rsidRDefault="00556568" w:rsidP="00EF7FBB">
            <w:pPr>
              <w:overflowPunct/>
              <w:autoSpaceDE/>
              <w:autoSpaceDN/>
              <w:adjustRightInd/>
              <w:spacing w:after="0"/>
              <w:textAlignment w:val="auto"/>
              <w:rPr>
                <w:rFonts w:ascii="Arial" w:hAnsi="Arial" w:cs="Arial"/>
                <w:strike/>
                <w:color w:val="000000"/>
                <w:sz w:val="18"/>
                <w:szCs w:val="18"/>
                <w:lang w:val="de-DE" w:eastAsia="en-GB"/>
              </w:rPr>
            </w:pPr>
            <w:r w:rsidRPr="00400C4A">
              <w:rPr>
                <w:rFonts w:ascii="Arial" w:hAnsi="Arial" w:cs="Arial"/>
                <w:strike/>
                <w:color w:val="000000"/>
                <w:sz w:val="18"/>
                <w:szCs w:val="18"/>
                <w:lang w:val="de-DE" w:eastAsia="en-GB"/>
              </w:rPr>
              <w:t>N</w:t>
            </w:r>
            <w:r w:rsidRPr="00400C4A">
              <w:rPr>
                <w:rFonts w:ascii="Arial" w:hAnsi="Arial" w:cs="Arial"/>
                <w:strike/>
                <w:color w:val="000000"/>
                <w:sz w:val="2"/>
                <w:szCs w:val="18"/>
                <w:lang w:val="de-DE" w:eastAsia="en-GB"/>
              </w:rPr>
              <w:t xml:space="preserve"> </w:t>
            </w:r>
            <w:r w:rsidRPr="00400C4A">
              <w:rPr>
                <w:rFonts w:ascii="Arial" w:hAnsi="Arial" w:cs="Arial"/>
                <w:strike/>
                <w:color w:val="000000"/>
                <w:sz w:val="18"/>
                <w:szCs w:val="18"/>
                <w:lang w:val="de-DE" w:eastAsia="en-GB"/>
              </w:rPr>
              <w:t>R</w:t>
            </w:r>
            <w:r w:rsidRPr="00400C4A">
              <w:rPr>
                <w:rFonts w:ascii="Arial" w:hAnsi="Arial" w:cs="Arial"/>
                <w:strike/>
                <w:color w:val="000000"/>
                <w:sz w:val="2"/>
                <w:szCs w:val="18"/>
                <w:lang w:val="de-DE" w:eastAsia="en-GB"/>
              </w:rPr>
              <w:t xml:space="preserve"> </w:t>
            </w:r>
            <w:r w:rsidRPr="00400C4A">
              <w:rPr>
                <w:rFonts w:ascii="Arial" w:hAnsi="Arial" w:cs="Arial"/>
                <w:strike/>
                <w:color w:val="000000"/>
                <w:sz w:val="18"/>
                <w:szCs w:val="18"/>
                <w:lang w:val="de-DE" w:eastAsia="en-GB"/>
              </w:rPr>
              <w:t>_</w:t>
            </w:r>
            <w:r w:rsidRPr="00400C4A">
              <w:rPr>
                <w:rFonts w:ascii="Arial" w:hAnsi="Arial" w:cs="Arial"/>
                <w:strike/>
                <w:color w:val="000000"/>
                <w:sz w:val="2"/>
                <w:szCs w:val="18"/>
                <w:lang w:val="de-DE" w:eastAsia="en-GB"/>
              </w:rPr>
              <w:t xml:space="preserve"> </w:t>
            </w:r>
            <w:r w:rsidRPr="00400C4A">
              <w:rPr>
                <w:rFonts w:ascii="Arial" w:hAnsi="Arial" w:cs="Arial"/>
                <w:strike/>
                <w:color w:val="000000"/>
                <w:sz w:val="18"/>
                <w:szCs w:val="18"/>
                <w:lang w:val="de-DE" w:eastAsia="en-GB"/>
              </w:rPr>
              <w:t>F</w:t>
            </w:r>
            <w:r w:rsidRPr="00400C4A">
              <w:rPr>
                <w:rFonts w:ascii="Arial" w:hAnsi="Arial" w:cs="Arial"/>
                <w:strike/>
                <w:color w:val="000000"/>
                <w:sz w:val="2"/>
                <w:szCs w:val="18"/>
                <w:lang w:val="de-DE" w:eastAsia="en-GB"/>
              </w:rPr>
              <w:t xml:space="preserve"> </w:t>
            </w:r>
            <w:r w:rsidRPr="00400C4A">
              <w:rPr>
                <w:rFonts w:ascii="Arial" w:hAnsi="Arial" w:cs="Arial"/>
                <w:strike/>
                <w:color w:val="000000"/>
                <w:sz w:val="18"/>
                <w:szCs w:val="18"/>
                <w:lang w:val="de-DE" w:eastAsia="en-GB"/>
              </w:rPr>
              <w:t>R</w:t>
            </w:r>
            <w:r w:rsidRPr="00400C4A">
              <w:rPr>
                <w:rFonts w:ascii="Arial" w:hAnsi="Arial" w:cs="Arial"/>
                <w:strike/>
                <w:color w:val="000000"/>
                <w:sz w:val="2"/>
                <w:szCs w:val="18"/>
                <w:lang w:val="de-DE" w:eastAsia="en-GB"/>
              </w:rPr>
              <w:t xml:space="preserve"> </w:t>
            </w:r>
            <w:r w:rsidRPr="00400C4A">
              <w:rPr>
                <w:rFonts w:ascii="Arial" w:hAnsi="Arial" w:cs="Arial"/>
                <w:strike/>
                <w:color w:val="000000"/>
                <w:sz w:val="18"/>
                <w:szCs w:val="18"/>
                <w:lang w:val="de-DE" w:eastAsia="en-GB"/>
              </w:rPr>
              <w:t>2</w:t>
            </w:r>
            <w:r w:rsidRPr="00400C4A">
              <w:rPr>
                <w:rFonts w:ascii="Arial" w:hAnsi="Arial" w:cs="Arial"/>
                <w:strike/>
                <w:color w:val="000000"/>
                <w:sz w:val="2"/>
                <w:szCs w:val="18"/>
                <w:lang w:val="de-DE" w:eastAsia="en-GB"/>
              </w:rPr>
              <w:t xml:space="preserve"> </w:t>
            </w:r>
            <w:r w:rsidRPr="00400C4A">
              <w:rPr>
                <w:rFonts w:ascii="Arial" w:hAnsi="Arial" w:cs="Arial"/>
                <w:strike/>
                <w:color w:val="000000"/>
                <w:sz w:val="18"/>
                <w:szCs w:val="18"/>
                <w:lang w:val="de-DE" w:eastAsia="en-GB"/>
              </w:rPr>
              <w:t>_</w:t>
            </w:r>
            <w:r w:rsidRPr="00400C4A">
              <w:rPr>
                <w:rFonts w:ascii="Arial" w:hAnsi="Arial" w:cs="Arial"/>
                <w:strike/>
                <w:color w:val="000000"/>
                <w:sz w:val="2"/>
                <w:szCs w:val="18"/>
                <w:lang w:val="de-DE" w:eastAsia="en-GB"/>
              </w:rPr>
              <w:t xml:space="preserve"> </w:t>
            </w:r>
            <w:r w:rsidRPr="00400C4A">
              <w:rPr>
                <w:rFonts w:ascii="Arial" w:hAnsi="Arial" w:cs="Arial"/>
                <w:strike/>
                <w:color w:val="000000"/>
                <w:sz w:val="18"/>
                <w:szCs w:val="18"/>
                <w:lang w:val="de-DE" w:eastAsia="en-GB"/>
              </w:rPr>
              <w:t>m</w:t>
            </w:r>
            <w:r w:rsidRPr="00400C4A">
              <w:rPr>
                <w:rFonts w:ascii="Arial" w:hAnsi="Arial" w:cs="Arial"/>
                <w:strike/>
                <w:color w:val="000000"/>
                <w:sz w:val="2"/>
                <w:szCs w:val="18"/>
                <w:lang w:val="de-DE" w:eastAsia="en-GB"/>
              </w:rPr>
              <w:t xml:space="preserve"> </w:t>
            </w:r>
            <w:r w:rsidRPr="00400C4A">
              <w:rPr>
                <w:rFonts w:ascii="Arial" w:hAnsi="Arial" w:cs="Arial"/>
                <w:strike/>
                <w:color w:val="000000"/>
                <w:sz w:val="18"/>
                <w:szCs w:val="18"/>
                <w:lang w:val="de-DE" w:eastAsia="en-GB"/>
              </w:rPr>
              <w:t>u</w:t>
            </w:r>
            <w:r w:rsidRPr="00400C4A">
              <w:rPr>
                <w:rFonts w:ascii="Arial" w:hAnsi="Arial" w:cs="Arial"/>
                <w:strike/>
                <w:color w:val="000000"/>
                <w:sz w:val="2"/>
                <w:szCs w:val="18"/>
                <w:lang w:val="de-DE" w:eastAsia="en-GB"/>
              </w:rPr>
              <w:t xml:space="preserve"> </w:t>
            </w:r>
            <w:r w:rsidRPr="00400C4A">
              <w:rPr>
                <w:rFonts w:ascii="Arial" w:hAnsi="Arial" w:cs="Arial"/>
                <w:strike/>
                <w:color w:val="000000"/>
                <w:sz w:val="18"/>
                <w:szCs w:val="18"/>
                <w:lang w:val="de-DE" w:eastAsia="en-GB"/>
              </w:rPr>
              <w:t>l</w:t>
            </w:r>
            <w:r w:rsidRPr="00400C4A">
              <w:rPr>
                <w:rFonts w:ascii="Arial" w:hAnsi="Arial" w:cs="Arial"/>
                <w:strike/>
                <w:color w:val="000000"/>
                <w:sz w:val="2"/>
                <w:szCs w:val="18"/>
                <w:lang w:val="de-DE" w:eastAsia="en-GB"/>
              </w:rPr>
              <w:t xml:space="preserve"> </w:t>
            </w:r>
            <w:r w:rsidRPr="00400C4A">
              <w:rPr>
                <w:rFonts w:ascii="Arial" w:hAnsi="Arial" w:cs="Arial"/>
                <w:strike/>
                <w:color w:val="000000"/>
                <w:sz w:val="18"/>
                <w:szCs w:val="18"/>
                <w:lang w:val="de-DE" w:eastAsia="en-GB"/>
              </w:rPr>
              <w:t>t</w:t>
            </w:r>
            <w:r w:rsidRPr="00400C4A">
              <w:rPr>
                <w:rFonts w:ascii="Arial" w:hAnsi="Arial" w:cs="Arial"/>
                <w:strike/>
                <w:color w:val="000000"/>
                <w:sz w:val="2"/>
                <w:szCs w:val="18"/>
                <w:lang w:val="de-DE" w:eastAsia="en-GB"/>
              </w:rPr>
              <w:t xml:space="preserve"> </w:t>
            </w:r>
            <w:r w:rsidRPr="00400C4A">
              <w:rPr>
                <w:rFonts w:ascii="Arial" w:hAnsi="Arial" w:cs="Arial"/>
                <w:strike/>
                <w:color w:val="000000"/>
                <w:sz w:val="18"/>
                <w:szCs w:val="18"/>
                <w:lang w:val="de-DE" w:eastAsia="en-GB"/>
              </w:rPr>
              <w:t>i</w:t>
            </w:r>
            <w:r w:rsidRPr="00400C4A">
              <w:rPr>
                <w:rFonts w:ascii="Arial" w:hAnsi="Arial" w:cs="Arial"/>
                <w:strike/>
                <w:color w:val="000000"/>
                <w:sz w:val="2"/>
                <w:szCs w:val="18"/>
                <w:lang w:val="de-DE" w:eastAsia="en-GB"/>
              </w:rPr>
              <w:t xml:space="preserve"> </w:t>
            </w:r>
            <w:r w:rsidRPr="00400C4A">
              <w:rPr>
                <w:rFonts w:ascii="Arial" w:hAnsi="Arial" w:cs="Arial"/>
                <w:strike/>
                <w:color w:val="000000"/>
                <w:sz w:val="18"/>
                <w:szCs w:val="18"/>
                <w:lang w:val="de-DE" w:eastAsia="en-GB"/>
              </w:rPr>
              <w:t>R</w:t>
            </w:r>
            <w:r w:rsidRPr="00400C4A">
              <w:rPr>
                <w:rFonts w:ascii="Arial" w:hAnsi="Arial" w:cs="Arial"/>
                <w:strike/>
                <w:color w:val="000000"/>
                <w:sz w:val="2"/>
                <w:szCs w:val="18"/>
                <w:lang w:val="de-DE" w:eastAsia="en-GB"/>
              </w:rPr>
              <w:t xml:space="preserve"> </w:t>
            </w:r>
            <w:r w:rsidRPr="00400C4A">
              <w:rPr>
                <w:rFonts w:ascii="Arial" w:hAnsi="Arial" w:cs="Arial"/>
                <w:strike/>
                <w:color w:val="000000"/>
                <w:sz w:val="18"/>
                <w:szCs w:val="18"/>
                <w:lang w:val="de-DE" w:eastAsia="en-GB"/>
              </w:rPr>
              <w:t>X</w:t>
            </w:r>
            <w:r w:rsidRPr="00400C4A">
              <w:rPr>
                <w:rFonts w:ascii="Arial" w:hAnsi="Arial" w:cs="Arial"/>
                <w:strike/>
                <w:color w:val="000000"/>
                <w:sz w:val="2"/>
                <w:szCs w:val="18"/>
                <w:lang w:val="de-DE" w:eastAsia="en-GB"/>
              </w:rPr>
              <w:t xml:space="preserve"> </w:t>
            </w:r>
            <w:r w:rsidRPr="00400C4A">
              <w:rPr>
                <w:rFonts w:ascii="Arial" w:hAnsi="Arial" w:cs="Arial"/>
                <w:strike/>
                <w:color w:val="000000"/>
                <w:sz w:val="18"/>
                <w:szCs w:val="18"/>
                <w:lang w:val="de-DE" w:eastAsia="en-GB"/>
              </w:rPr>
              <w:t>_</w:t>
            </w:r>
            <w:r w:rsidRPr="00400C4A">
              <w:rPr>
                <w:rFonts w:ascii="Arial" w:hAnsi="Arial" w:cs="Arial"/>
                <w:strike/>
                <w:color w:val="000000"/>
                <w:sz w:val="2"/>
                <w:szCs w:val="18"/>
                <w:lang w:val="de-DE" w:eastAsia="en-GB"/>
              </w:rPr>
              <w:t xml:space="preserve"> </w:t>
            </w:r>
            <w:r w:rsidRPr="00400C4A">
              <w:rPr>
                <w:rFonts w:ascii="Arial" w:hAnsi="Arial" w:cs="Arial"/>
                <w:strike/>
                <w:color w:val="000000"/>
                <w:sz w:val="18"/>
                <w:szCs w:val="18"/>
                <w:lang w:val="de-DE" w:eastAsia="en-GB"/>
              </w:rPr>
              <w:t>D</w:t>
            </w:r>
            <w:r w:rsidRPr="00400C4A">
              <w:rPr>
                <w:rFonts w:ascii="Arial" w:hAnsi="Arial" w:cs="Arial"/>
                <w:strike/>
                <w:color w:val="000000"/>
                <w:sz w:val="2"/>
                <w:szCs w:val="18"/>
                <w:lang w:val="de-DE" w:eastAsia="en-GB"/>
              </w:rPr>
              <w:t xml:space="preserve"> </w:t>
            </w:r>
            <w:r w:rsidRPr="00400C4A">
              <w:rPr>
                <w:rFonts w:ascii="Arial" w:hAnsi="Arial" w:cs="Arial"/>
                <w:strike/>
                <w:color w:val="000000"/>
                <w:sz w:val="18"/>
                <w:szCs w:val="18"/>
                <w:lang w:val="de-DE" w:eastAsia="en-GB"/>
              </w:rPr>
              <w:t>L</w:t>
            </w:r>
            <w:r w:rsidRPr="00400C4A">
              <w:rPr>
                <w:rFonts w:ascii="Arial" w:hAnsi="Arial" w:cs="Arial"/>
                <w:strike/>
                <w:color w:val="000000"/>
                <w:sz w:val="2"/>
                <w:szCs w:val="18"/>
                <w:lang w:val="de-DE" w:eastAsia="en-GB"/>
              </w:rPr>
              <w:t xml:space="preserve"> </w:t>
            </w:r>
            <w:r w:rsidRPr="00400C4A">
              <w:rPr>
                <w:rFonts w:ascii="Arial" w:hAnsi="Arial" w:cs="Arial"/>
                <w:strike/>
                <w:color w:val="000000"/>
                <w:sz w:val="18"/>
                <w:szCs w:val="18"/>
                <w:lang w:val="de-DE" w:eastAsia="en-GB"/>
              </w:rPr>
              <w:t>-</w:t>
            </w:r>
            <w:r w:rsidRPr="00400C4A">
              <w:rPr>
                <w:rFonts w:ascii="Arial" w:hAnsi="Arial" w:cs="Arial"/>
                <w:strike/>
                <w:color w:val="000000"/>
                <w:sz w:val="2"/>
                <w:szCs w:val="18"/>
                <w:lang w:val="de-DE" w:eastAsia="en-GB"/>
              </w:rPr>
              <w:t xml:space="preserve"> </w:t>
            </w:r>
            <w:r w:rsidRPr="00400C4A">
              <w:rPr>
                <w:rFonts w:ascii="Arial" w:hAnsi="Arial" w:cs="Arial"/>
                <w:strike/>
                <w:color w:val="000000"/>
                <w:sz w:val="18"/>
                <w:szCs w:val="18"/>
                <w:lang w:val="de-DE" w:eastAsia="en-GB"/>
              </w:rPr>
              <w:t>P</w:t>
            </w:r>
            <w:r w:rsidRPr="00400C4A">
              <w:rPr>
                <w:rFonts w:ascii="Arial" w:hAnsi="Arial" w:cs="Arial"/>
                <w:strike/>
                <w:color w:val="000000"/>
                <w:sz w:val="2"/>
                <w:szCs w:val="18"/>
                <w:lang w:val="de-DE" w:eastAsia="en-GB"/>
              </w:rPr>
              <w:t xml:space="preserve"> </w:t>
            </w:r>
            <w:r w:rsidRPr="00400C4A">
              <w:rPr>
                <w:rFonts w:ascii="Arial" w:hAnsi="Arial" w:cs="Arial"/>
                <w:strike/>
                <w:color w:val="000000"/>
                <w:sz w:val="18"/>
                <w:szCs w:val="18"/>
                <w:lang w:val="de-DE" w:eastAsia="en-GB"/>
              </w:rPr>
              <w:t>e</w:t>
            </w:r>
            <w:r w:rsidRPr="00400C4A">
              <w:rPr>
                <w:rFonts w:ascii="Arial" w:hAnsi="Arial" w:cs="Arial"/>
                <w:strike/>
                <w:color w:val="000000"/>
                <w:sz w:val="2"/>
                <w:szCs w:val="18"/>
                <w:lang w:val="de-DE" w:eastAsia="en-GB"/>
              </w:rPr>
              <w:t xml:space="preserve"> </w:t>
            </w:r>
            <w:r w:rsidRPr="00400C4A">
              <w:rPr>
                <w:rFonts w:ascii="Arial" w:hAnsi="Arial" w:cs="Arial"/>
                <w:strike/>
                <w:color w:val="000000"/>
                <w:sz w:val="18"/>
                <w:szCs w:val="18"/>
                <w:lang w:val="de-DE" w:eastAsia="en-GB"/>
              </w:rPr>
              <w:t>r</w:t>
            </w:r>
            <w:r w:rsidRPr="00400C4A">
              <w:rPr>
                <w:rFonts w:ascii="Arial" w:hAnsi="Arial" w:cs="Arial"/>
                <w:strike/>
                <w:color w:val="000000"/>
                <w:sz w:val="2"/>
                <w:szCs w:val="18"/>
                <w:lang w:val="de-DE" w:eastAsia="en-GB"/>
              </w:rPr>
              <w:t xml:space="preserve"> </w:t>
            </w:r>
            <w:r w:rsidRPr="00400C4A">
              <w:rPr>
                <w:rFonts w:ascii="Arial" w:hAnsi="Arial" w:cs="Arial"/>
                <w:strike/>
                <w:color w:val="000000"/>
                <w:sz w:val="18"/>
                <w:szCs w:val="18"/>
                <w:lang w:val="de-DE" w:eastAsia="en-GB"/>
              </w:rPr>
              <w:t>f</w:t>
            </w:r>
            <w:r w:rsidRPr="00400C4A">
              <w:rPr>
                <w:rFonts w:ascii="Arial" w:hAnsi="Arial" w:cs="Arial"/>
                <w:strike/>
                <w:color w:val="000000"/>
                <w:sz w:val="2"/>
                <w:szCs w:val="18"/>
                <w:lang w:val="de-DE" w:eastAsia="en-GB"/>
              </w:rPr>
              <w:t xml:space="preserve"> </w:t>
            </w:r>
          </w:p>
        </w:tc>
        <w:tc>
          <w:tcPr>
            <w:tcW w:w="397" w:type="dxa"/>
            <w:shd w:val="clear" w:color="auto" w:fill="auto"/>
            <w:tcMar>
              <w:left w:w="28" w:type="dxa"/>
              <w:right w:w="28" w:type="dxa"/>
            </w:tcMar>
            <w:hideMark/>
          </w:tcPr>
          <w:p w14:paraId="11B5EF8A" w14:textId="77777777" w:rsidR="00556568" w:rsidRPr="00400C4A"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400C4A">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0BB33B21" w14:textId="6ED2D8FB" w:rsidR="00556568" w:rsidRPr="00400C4A"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900" w:history="1">
              <w:r w:rsidR="00556568" w:rsidRPr="00400C4A">
                <w:rPr>
                  <w:rFonts w:ascii="Calibri" w:hAnsi="Calibri" w:cs="Calibri"/>
                  <w:strike/>
                  <w:color w:val="0563C1"/>
                  <w:sz w:val="18"/>
                  <w:szCs w:val="18"/>
                  <w:u w:val="single"/>
                  <w:lang w:eastAsia="en-GB"/>
                </w:rPr>
                <w:t>RP-231714</w:t>
              </w:r>
            </w:hyperlink>
          </w:p>
        </w:tc>
        <w:tc>
          <w:tcPr>
            <w:tcW w:w="2268" w:type="dxa"/>
            <w:shd w:val="clear" w:color="auto" w:fill="auto"/>
            <w:tcMar>
              <w:left w:w="28" w:type="dxa"/>
              <w:right w:w="28" w:type="dxa"/>
            </w:tcMar>
            <w:hideMark/>
          </w:tcPr>
          <w:p w14:paraId="75F02B17" w14:textId="77777777" w:rsidR="00556568" w:rsidRPr="00400C4A"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400C4A">
              <w:rPr>
                <w:rFonts w:ascii="Arial" w:hAnsi="Arial" w:cs="Arial"/>
                <w:b/>
                <w:bCs/>
                <w:strike/>
                <w:color w:val="000000"/>
                <w:sz w:val="18"/>
                <w:szCs w:val="18"/>
                <w:lang w:eastAsia="en-GB"/>
              </w:rPr>
              <w:t>Sumant Iyer, Qualcomm Inc.</w:t>
            </w:r>
          </w:p>
        </w:tc>
        <w:tc>
          <w:tcPr>
            <w:tcW w:w="850" w:type="dxa"/>
            <w:shd w:val="clear" w:color="auto" w:fill="auto"/>
            <w:tcMar>
              <w:left w:w="28" w:type="dxa"/>
              <w:right w:w="28" w:type="dxa"/>
            </w:tcMar>
            <w:hideMark/>
          </w:tcPr>
          <w:p w14:paraId="5D4A6449" w14:textId="77777777" w:rsidR="00556568" w:rsidRPr="00400C4A"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400C4A">
              <w:rPr>
                <w:rFonts w:ascii="Arial" w:hAnsi="Arial" w:cs="Arial"/>
                <w:strike/>
                <w:color w:val="000000"/>
                <w:sz w:val="18"/>
                <w:szCs w:val="18"/>
                <w:lang w:eastAsia="en-GB"/>
              </w:rPr>
              <w:t>S</w:t>
            </w:r>
          </w:p>
        </w:tc>
      </w:tr>
      <w:tr w:rsidR="00556568" w:rsidRPr="00A41DA6" w14:paraId="0B09E30E" w14:textId="77777777" w:rsidTr="0041562B">
        <w:trPr>
          <w:trHeight w:val="255"/>
        </w:trPr>
        <w:tc>
          <w:tcPr>
            <w:tcW w:w="757" w:type="dxa"/>
            <w:shd w:val="clear" w:color="auto" w:fill="auto"/>
            <w:tcMar>
              <w:left w:w="28" w:type="dxa"/>
              <w:right w:w="28" w:type="dxa"/>
            </w:tcMar>
            <w:hideMark/>
          </w:tcPr>
          <w:p w14:paraId="45AEF649" w14:textId="77777777" w:rsidR="00556568" w:rsidRPr="00A41DA6"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A41DA6">
              <w:rPr>
                <w:rFonts w:ascii="Arial" w:hAnsi="Arial" w:cs="Arial"/>
                <w:b/>
                <w:bCs/>
                <w:strike/>
                <w:color w:val="000000"/>
                <w:sz w:val="18"/>
                <w:szCs w:val="18"/>
                <w:lang w:eastAsia="en-GB"/>
              </w:rPr>
              <w:lastRenderedPageBreak/>
              <w:t>950078</w:t>
            </w:r>
          </w:p>
        </w:tc>
        <w:tc>
          <w:tcPr>
            <w:tcW w:w="3969" w:type="dxa"/>
            <w:shd w:val="clear" w:color="auto" w:fill="auto"/>
            <w:tcMar>
              <w:left w:w="28" w:type="dxa"/>
              <w:right w:w="28" w:type="dxa"/>
            </w:tcMar>
            <w:hideMark/>
          </w:tcPr>
          <w:p w14:paraId="642B38EA" w14:textId="77777777" w:rsidR="00556568" w:rsidRPr="00A41DA6"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A41DA6">
              <w:rPr>
                <w:rFonts w:ascii="Arial" w:hAnsi="Arial" w:cs="Arial"/>
                <w:b/>
                <w:bCs/>
                <w:strike/>
                <w:color w:val="0000FF"/>
                <w:sz w:val="18"/>
                <w:szCs w:val="18"/>
                <w:lang w:eastAsia="en-GB"/>
              </w:rPr>
              <w:t xml:space="preserve">Even Further RRM enhancement for NR and MR-DC </w:t>
            </w:r>
          </w:p>
        </w:tc>
        <w:tc>
          <w:tcPr>
            <w:tcW w:w="1701" w:type="dxa"/>
            <w:shd w:val="clear" w:color="auto" w:fill="auto"/>
            <w:tcMar>
              <w:left w:w="28" w:type="dxa"/>
              <w:right w:w="28" w:type="dxa"/>
            </w:tcMar>
            <w:hideMark/>
          </w:tcPr>
          <w:p w14:paraId="69336683" w14:textId="0AA45FCF" w:rsidR="00556568" w:rsidRPr="00A41DA6"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A41DA6">
              <w:rPr>
                <w:rFonts w:ascii="Arial" w:hAnsi="Arial" w:cs="Arial"/>
                <w:b/>
                <w:bCs/>
                <w:strike/>
                <w:color w:val="000000"/>
                <w:sz w:val="18"/>
                <w:szCs w:val="18"/>
                <w:lang w:eastAsia="en-GB"/>
              </w:rPr>
              <w:t>N</w:t>
            </w:r>
            <w:r w:rsidRPr="00A41DA6">
              <w:rPr>
                <w:rFonts w:ascii="Arial" w:hAnsi="Arial" w:cs="Arial"/>
                <w:b/>
                <w:bCs/>
                <w:strike/>
                <w:color w:val="000000"/>
                <w:sz w:val="2"/>
                <w:szCs w:val="18"/>
                <w:lang w:eastAsia="en-GB"/>
              </w:rPr>
              <w:t xml:space="preserve"> </w:t>
            </w:r>
            <w:r w:rsidRPr="00A41DA6">
              <w:rPr>
                <w:rFonts w:ascii="Arial" w:hAnsi="Arial" w:cs="Arial"/>
                <w:b/>
                <w:bCs/>
                <w:strike/>
                <w:color w:val="000000"/>
                <w:sz w:val="18"/>
                <w:szCs w:val="18"/>
                <w:lang w:eastAsia="en-GB"/>
              </w:rPr>
              <w:t>R</w:t>
            </w:r>
            <w:r w:rsidRPr="00A41DA6">
              <w:rPr>
                <w:rFonts w:ascii="Arial" w:hAnsi="Arial" w:cs="Arial"/>
                <w:b/>
                <w:bCs/>
                <w:strike/>
                <w:color w:val="000000"/>
                <w:sz w:val="2"/>
                <w:szCs w:val="18"/>
                <w:lang w:eastAsia="en-GB"/>
              </w:rPr>
              <w:t xml:space="preserve"> </w:t>
            </w:r>
            <w:r w:rsidRPr="00A41DA6">
              <w:rPr>
                <w:rFonts w:ascii="Arial" w:hAnsi="Arial" w:cs="Arial"/>
                <w:b/>
                <w:bCs/>
                <w:strike/>
                <w:color w:val="000000"/>
                <w:sz w:val="18"/>
                <w:szCs w:val="18"/>
                <w:lang w:eastAsia="en-GB"/>
              </w:rPr>
              <w:t>_</w:t>
            </w:r>
            <w:r w:rsidRPr="00A41DA6">
              <w:rPr>
                <w:rFonts w:ascii="Arial" w:hAnsi="Arial" w:cs="Arial"/>
                <w:b/>
                <w:bCs/>
                <w:strike/>
                <w:color w:val="000000"/>
                <w:sz w:val="2"/>
                <w:szCs w:val="18"/>
                <w:lang w:eastAsia="en-GB"/>
              </w:rPr>
              <w:t xml:space="preserve"> </w:t>
            </w:r>
            <w:r w:rsidRPr="00A41DA6">
              <w:rPr>
                <w:rFonts w:ascii="Arial" w:hAnsi="Arial" w:cs="Arial"/>
                <w:b/>
                <w:bCs/>
                <w:strike/>
                <w:color w:val="000000"/>
                <w:sz w:val="18"/>
                <w:szCs w:val="18"/>
                <w:lang w:eastAsia="en-GB"/>
              </w:rPr>
              <w:t>R</w:t>
            </w:r>
            <w:r w:rsidRPr="00A41DA6">
              <w:rPr>
                <w:rFonts w:ascii="Arial" w:hAnsi="Arial" w:cs="Arial"/>
                <w:b/>
                <w:bCs/>
                <w:strike/>
                <w:color w:val="000000"/>
                <w:sz w:val="2"/>
                <w:szCs w:val="18"/>
                <w:lang w:eastAsia="en-GB"/>
              </w:rPr>
              <w:t xml:space="preserve"> </w:t>
            </w:r>
            <w:r w:rsidRPr="00A41DA6">
              <w:rPr>
                <w:rFonts w:ascii="Arial" w:hAnsi="Arial" w:cs="Arial"/>
                <w:b/>
                <w:bCs/>
                <w:strike/>
                <w:color w:val="000000"/>
                <w:sz w:val="18"/>
                <w:szCs w:val="18"/>
                <w:lang w:eastAsia="en-GB"/>
              </w:rPr>
              <w:t>R</w:t>
            </w:r>
            <w:r w:rsidRPr="00A41DA6">
              <w:rPr>
                <w:rFonts w:ascii="Arial" w:hAnsi="Arial" w:cs="Arial"/>
                <w:b/>
                <w:bCs/>
                <w:strike/>
                <w:color w:val="000000"/>
                <w:sz w:val="2"/>
                <w:szCs w:val="18"/>
                <w:lang w:eastAsia="en-GB"/>
              </w:rPr>
              <w:t xml:space="preserve"> </w:t>
            </w:r>
            <w:r w:rsidRPr="00A41DA6">
              <w:rPr>
                <w:rFonts w:ascii="Arial" w:hAnsi="Arial" w:cs="Arial"/>
                <w:b/>
                <w:bCs/>
                <w:strike/>
                <w:color w:val="000000"/>
                <w:sz w:val="18"/>
                <w:szCs w:val="18"/>
                <w:lang w:eastAsia="en-GB"/>
              </w:rPr>
              <w:t>M</w:t>
            </w:r>
            <w:r w:rsidRPr="00A41DA6">
              <w:rPr>
                <w:rFonts w:ascii="Arial" w:hAnsi="Arial" w:cs="Arial"/>
                <w:b/>
                <w:bCs/>
                <w:strike/>
                <w:color w:val="000000"/>
                <w:sz w:val="2"/>
                <w:szCs w:val="18"/>
                <w:lang w:eastAsia="en-GB"/>
              </w:rPr>
              <w:t xml:space="preserve"> </w:t>
            </w:r>
            <w:r w:rsidRPr="00A41DA6">
              <w:rPr>
                <w:rFonts w:ascii="Arial" w:hAnsi="Arial" w:cs="Arial"/>
                <w:b/>
                <w:bCs/>
                <w:strike/>
                <w:color w:val="000000"/>
                <w:sz w:val="18"/>
                <w:szCs w:val="18"/>
                <w:lang w:eastAsia="en-GB"/>
              </w:rPr>
              <w:t>_</w:t>
            </w:r>
            <w:r w:rsidRPr="00A41DA6">
              <w:rPr>
                <w:rFonts w:ascii="Arial" w:hAnsi="Arial" w:cs="Arial"/>
                <w:b/>
                <w:bCs/>
                <w:strike/>
                <w:color w:val="000000"/>
                <w:sz w:val="2"/>
                <w:szCs w:val="18"/>
                <w:lang w:eastAsia="en-GB"/>
              </w:rPr>
              <w:t xml:space="preserve"> </w:t>
            </w:r>
            <w:r w:rsidRPr="00A41DA6">
              <w:rPr>
                <w:rFonts w:ascii="Arial" w:hAnsi="Arial" w:cs="Arial"/>
                <w:b/>
                <w:bCs/>
                <w:strike/>
                <w:color w:val="000000"/>
                <w:sz w:val="18"/>
                <w:szCs w:val="18"/>
                <w:lang w:eastAsia="en-GB"/>
              </w:rPr>
              <w:t>e</w:t>
            </w:r>
            <w:r w:rsidRPr="00A41DA6">
              <w:rPr>
                <w:rFonts w:ascii="Arial" w:hAnsi="Arial" w:cs="Arial"/>
                <w:b/>
                <w:bCs/>
                <w:strike/>
                <w:color w:val="000000"/>
                <w:sz w:val="2"/>
                <w:szCs w:val="18"/>
                <w:lang w:eastAsia="en-GB"/>
              </w:rPr>
              <w:t xml:space="preserve"> </w:t>
            </w:r>
            <w:r w:rsidRPr="00A41DA6">
              <w:rPr>
                <w:rFonts w:ascii="Arial" w:hAnsi="Arial" w:cs="Arial"/>
                <w:b/>
                <w:bCs/>
                <w:strike/>
                <w:color w:val="000000"/>
                <w:sz w:val="18"/>
                <w:szCs w:val="18"/>
                <w:lang w:eastAsia="en-GB"/>
              </w:rPr>
              <w:t>n</w:t>
            </w:r>
            <w:r w:rsidRPr="00A41DA6">
              <w:rPr>
                <w:rFonts w:ascii="Arial" w:hAnsi="Arial" w:cs="Arial"/>
                <w:b/>
                <w:bCs/>
                <w:strike/>
                <w:color w:val="000000"/>
                <w:sz w:val="2"/>
                <w:szCs w:val="18"/>
                <w:lang w:eastAsia="en-GB"/>
              </w:rPr>
              <w:t xml:space="preserve"> </w:t>
            </w:r>
            <w:r w:rsidRPr="00A41DA6">
              <w:rPr>
                <w:rFonts w:ascii="Arial" w:hAnsi="Arial" w:cs="Arial"/>
                <w:b/>
                <w:bCs/>
                <w:strike/>
                <w:color w:val="000000"/>
                <w:sz w:val="18"/>
                <w:szCs w:val="18"/>
                <w:lang w:eastAsia="en-GB"/>
              </w:rPr>
              <w:t>h</w:t>
            </w:r>
            <w:r w:rsidRPr="00A41DA6">
              <w:rPr>
                <w:rFonts w:ascii="Arial" w:hAnsi="Arial" w:cs="Arial"/>
                <w:b/>
                <w:bCs/>
                <w:strike/>
                <w:color w:val="000000"/>
                <w:sz w:val="2"/>
                <w:szCs w:val="18"/>
                <w:lang w:eastAsia="en-GB"/>
              </w:rPr>
              <w:t xml:space="preserve"> </w:t>
            </w:r>
            <w:r w:rsidRPr="00A41DA6">
              <w:rPr>
                <w:rFonts w:ascii="Arial" w:hAnsi="Arial" w:cs="Arial"/>
                <w:b/>
                <w:bCs/>
                <w:strike/>
                <w:color w:val="000000"/>
                <w:sz w:val="18"/>
                <w:szCs w:val="18"/>
                <w:lang w:eastAsia="en-GB"/>
              </w:rPr>
              <w:t>3</w:t>
            </w:r>
            <w:r w:rsidRPr="00A41DA6">
              <w:rPr>
                <w:rFonts w:ascii="Arial" w:hAnsi="Arial" w:cs="Arial"/>
                <w:b/>
                <w:bCs/>
                <w:strike/>
                <w:color w:val="000000"/>
                <w:sz w:val="2"/>
                <w:szCs w:val="18"/>
                <w:lang w:eastAsia="en-GB"/>
              </w:rPr>
              <w:t xml:space="preserve"> </w:t>
            </w:r>
          </w:p>
        </w:tc>
        <w:tc>
          <w:tcPr>
            <w:tcW w:w="397" w:type="dxa"/>
            <w:shd w:val="clear" w:color="auto" w:fill="auto"/>
            <w:tcMar>
              <w:left w:w="28" w:type="dxa"/>
              <w:right w:w="28" w:type="dxa"/>
            </w:tcMar>
            <w:hideMark/>
          </w:tcPr>
          <w:p w14:paraId="73F092F1" w14:textId="77777777" w:rsidR="00556568" w:rsidRPr="00A41DA6"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A41DA6">
              <w:rPr>
                <w:rFonts w:ascii="Arial" w:hAnsi="Arial" w:cs="Arial"/>
                <w:strike/>
                <w:color w:val="000000"/>
                <w:sz w:val="18"/>
                <w:szCs w:val="18"/>
                <w:lang w:eastAsia="en-GB"/>
              </w:rPr>
              <w:t> </w:t>
            </w:r>
          </w:p>
        </w:tc>
        <w:tc>
          <w:tcPr>
            <w:tcW w:w="850" w:type="dxa"/>
            <w:shd w:val="clear" w:color="auto" w:fill="auto"/>
            <w:tcMar>
              <w:left w:w="28" w:type="dxa"/>
              <w:right w:w="28" w:type="dxa"/>
            </w:tcMar>
            <w:hideMark/>
          </w:tcPr>
          <w:p w14:paraId="6F422235" w14:textId="4FF0C0D7" w:rsidR="00556568" w:rsidRPr="00A41DA6"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901" w:history="1">
              <w:r w:rsidR="00556568" w:rsidRPr="00A41DA6">
                <w:rPr>
                  <w:rFonts w:ascii="Calibri" w:hAnsi="Calibri" w:cs="Calibri"/>
                  <w:strike/>
                  <w:color w:val="0563C1"/>
                  <w:sz w:val="18"/>
                  <w:szCs w:val="18"/>
                  <w:u w:val="single"/>
                  <w:lang w:eastAsia="en-GB"/>
                </w:rPr>
                <w:t>RP-221696</w:t>
              </w:r>
            </w:hyperlink>
          </w:p>
        </w:tc>
        <w:tc>
          <w:tcPr>
            <w:tcW w:w="2268" w:type="dxa"/>
            <w:shd w:val="clear" w:color="auto" w:fill="auto"/>
            <w:tcMar>
              <w:left w:w="28" w:type="dxa"/>
              <w:right w:w="28" w:type="dxa"/>
            </w:tcMar>
            <w:hideMark/>
          </w:tcPr>
          <w:p w14:paraId="5727326E" w14:textId="77777777" w:rsidR="00556568" w:rsidRPr="00A41DA6"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A41DA6">
              <w:rPr>
                <w:rFonts w:ascii="Arial" w:hAnsi="Arial" w:cs="Arial"/>
                <w:b/>
                <w:bCs/>
                <w:strike/>
                <w:color w:val="000000"/>
                <w:sz w:val="18"/>
                <w:szCs w:val="18"/>
                <w:lang w:eastAsia="en-GB"/>
              </w:rPr>
              <w:t>Jie Cui, Apple</w:t>
            </w:r>
          </w:p>
        </w:tc>
        <w:tc>
          <w:tcPr>
            <w:tcW w:w="850" w:type="dxa"/>
            <w:shd w:val="clear" w:color="auto" w:fill="auto"/>
            <w:tcMar>
              <w:left w:w="28" w:type="dxa"/>
              <w:right w:w="28" w:type="dxa"/>
            </w:tcMar>
            <w:hideMark/>
          </w:tcPr>
          <w:p w14:paraId="7BD3E51F" w14:textId="616CE234" w:rsidR="00556568" w:rsidRPr="00A41DA6"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A41DA6">
              <w:rPr>
                <w:rFonts w:ascii="Arial" w:hAnsi="Arial" w:cs="Arial"/>
                <w:b/>
                <w:bCs/>
                <w:strike/>
                <w:color w:val="FF0000"/>
                <w:sz w:val="18"/>
                <w:szCs w:val="18"/>
                <w:lang w:eastAsia="en-GB"/>
              </w:rPr>
              <w:t>Y</w:t>
            </w:r>
          </w:p>
        </w:tc>
      </w:tr>
      <w:tr w:rsidR="00556568" w:rsidRPr="00A41DA6" w14:paraId="61A6CD18" w14:textId="77777777" w:rsidTr="0041562B">
        <w:trPr>
          <w:trHeight w:val="255"/>
        </w:trPr>
        <w:tc>
          <w:tcPr>
            <w:tcW w:w="757" w:type="dxa"/>
            <w:shd w:val="clear" w:color="auto" w:fill="auto"/>
            <w:tcMar>
              <w:left w:w="28" w:type="dxa"/>
              <w:right w:w="28" w:type="dxa"/>
            </w:tcMar>
            <w:hideMark/>
          </w:tcPr>
          <w:p w14:paraId="15584F41" w14:textId="77777777" w:rsidR="00556568" w:rsidRPr="00A41DA6"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A41DA6">
              <w:rPr>
                <w:rFonts w:ascii="Arial" w:hAnsi="Arial" w:cs="Arial"/>
                <w:strike/>
                <w:color w:val="000000"/>
                <w:sz w:val="18"/>
                <w:szCs w:val="18"/>
                <w:lang w:eastAsia="en-GB"/>
              </w:rPr>
              <w:t>950178</w:t>
            </w:r>
          </w:p>
        </w:tc>
        <w:tc>
          <w:tcPr>
            <w:tcW w:w="3969" w:type="dxa"/>
            <w:shd w:val="clear" w:color="auto" w:fill="auto"/>
            <w:tcMar>
              <w:left w:w="28" w:type="dxa"/>
              <w:right w:w="28" w:type="dxa"/>
            </w:tcMar>
            <w:hideMark/>
          </w:tcPr>
          <w:p w14:paraId="77E528CE" w14:textId="77777777" w:rsidR="00556568" w:rsidRPr="00A41DA6"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A41DA6">
              <w:rPr>
                <w:rFonts w:ascii="Arial" w:hAnsi="Arial" w:cs="Arial"/>
                <w:strike/>
                <w:color w:val="000000"/>
                <w:sz w:val="18"/>
                <w:szCs w:val="18"/>
                <w:lang w:eastAsia="en-GB"/>
              </w:rPr>
              <w:t xml:space="preserve">   Core part: Even Further RRM enhancement for NR and MR-DC </w:t>
            </w:r>
          </w:p>
        </w:tc>
        <w:tc>
          <w:tcPr>
            <w:tcW w:w="1701" w:type="dxa"/>
            <w:shd w:val="clear" w:color="auto" w:fill="auto"/>
            <w:tcMar>
              <w:left w:w="28" w:type="dxa"/>
              <w:right w:w="28" w:type="dxa"/>
            </w:tcMar>
            <w:hideMark/>
          </w:tcPr>
          <w:p w14:paraId="2D5B6FE2" w14:textId="78E35119" w:rsidR="00556568" w:rsidRPr="00A41DA6"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A41DA6">
              <w:rPr>
                <w:rFonts w:ascii="Arial" w:hAnsi="Arial" w:cs="Arial"/>
                <w:strike/>
                <w:color w:val="000000"/>
                <w:sz w:val="18"/>
                <w:szCs w:val="18"/>
                <w:lang w:val="es-ES" w:eastAsia="en-GB"/>
              </w:rPr>
              <w:t>N</w:t>
            </w:r>
            <w:r w:rsidRPr="00A41DA6">
              <w:rPr>
                <w:rFonts w:ascii="Arial" w:hAnsi="Arial" w:cs="Arial"/>
                <w:strike/>
                <w:color w:val="000000"/>
                <w:sz w:val="2"/>
                <w:szCs w:val="18"/>
                <w:lang w:val="es-ES" w:eastAsia="en-GB"/>
              </w:rPr>
              <w:t xml:space="preserve"> </w:t>
            </w:r>
            <w:r w:rsidRPr="00A41DA6">
              <w:rPr>
                <w:rFonts w:ascii="Arial" w:hAnsi="Arial" w:cs="Arial"/>
                <w:strike/>
                <w:color w:val="000000"/>
                <w:sz w:val="18"/>
                <w:szCs w:val="18"/>
                <w:lang w:val="es-ES" w:eastAsia="en-GB"/>
              </w:rPr>
              <w:t>R</w:t>
            </w:r>
            <w:r w:rsidRPr="00A41DA6">
              <w:rPr>
                <w:rFonts w:ascii="Arial" w:hAnsi="Arial" w:cs="Arial"/>
                <w:strike/>
                <w:color w:val="000000"/>
                <w:sz w:val="2"/>
                <w:szCs w:val="18"/>
                <w:lang w:val="es-ES" w:eastAsia="en-GB"/>
              </w:rPr>
              <w:t xml:space="preserve"> </w:t>
            </w:r>
            <w:r w:rsidRPr="00A41DA6">
              <w:rPr>
                <w:rFonts w:ascii="Arial" w:hAnsi="Arial" w:cs="Arial"/>
                <w:strike/>
                <w:color w:val="000000"/>
                <w:sz w:val="18"/>
                <w:szCs w:val="18"/>
                <w:lang w:val="es-ES" w:eastAsia="en-GB"/>
              </w:rPr>
              <w:t>_</w:t>
            </w:r>
            <w:r w:rsidRPr="00A41DA6">
              <w:rPr>
                <w:rFonts w:ascii="Arial" w:hAnsi="Arial" w:cs="Arial"/>
                <w:strike/>
                <w:color w:val="000000"/>
                <w:sz w:val="2"/>
                <w:szCs w:val="18"/>
                <w:lang w:val="es-ES" w:eastAsia="en-GB"/>
              </w:rPr>
              <w:t xml:space="preserve"> </w:t>
            </w:r>
            <w:r w:rsidRPr="00A41DA6">
              <w:rPr>
                <w:rFonts w:ascii="Arial" w:hAnsi="Arial" w:cs="Arial"/>
                <w:strike/>
                <w:color w:val="000000"/>
                <w:sz w:val="18"/>
                <w:szCs w:val="18"/>
                <w:lang w:val="es-ES" w:eastAsia="en-GB"/>
              </w:rPr>
              <w:t>R</w:t>
            </w:r>
            <w:r w:rsidRPr="00A41DA6">
              <w:rPr>
                <w:rFonts w:ascii="Arial" w:hAnsi="Arial" w:cs="Arial"/>
                <w:strike/>
                <w:color w:val="000000"/>
                <w:sz w:val="2"/>
                <w:szCs w:val="18"/>
                <w:lang w:val="es-ES" w:eastAsia="en-GB"/>
              </w:rPr>
              <w:t xml:space="preserve"> </w:t>
            </w:r>
            <w:r w:rsidRPr="00A41DA6">
              <w:rPr>
                <w:rFonts w:ascii="Arial" w:hAnsi="Arial" w:cs="Arial"/>
                <w:strike/>
                <w:color w:val="000000"/>
                <w:sz w:val="18"/>
                <w:szCs w:val="18"/>
                <w:lang w:val="es-ES" w:eastAsia="en-GB"/>
              </w:rPr>
              <w:t>R</w:t>
            </w:r>
            <w:r w:rsidRPr="00A41DA6">
              <w:rPr>
                <w:rFonts w:ascii="Arial" w:hAnsi="Arial" w:cs="Arial"/>
                <w:strike/>
                <w:color w:val="000000"/>
                <w:sz w:val="2"/>
                <w:szCs w:val="18"/>
                <w:lang w:val="es-ES" w:eastAsia="en-GB"/>
              </w:rPr>
              <w:t xml:space="preserve"> </w:t>
            </w:r>
            <w:r w:rsidRPr="00A41DA6">
              <w:rPr>
                <w:rFonts w:ascii="Arial" w:hAnsi="Arial" w:cs="Arial"/>
                <w:strike/>
                <w:color w:val="000000"/>
                <w:sz w:val="18"/>
                <w:szCs w:val="18"/>
                <w:lang w:val="es-ES" w:eastAsia="en-GB"/>
              </w:rPr>
              <w:t>M</w:t>
            </w:r>
            <w:r w:rsidRPr="00A41DA6">
              <w:rPr>
                <w:rFonts w:ascii="Arial" w:hAnsi="Arial" w:cs="Arial"/>
                <w:strike/>
                <w:color w:val="000000"/>
                <w:sz w:val="2"/>
                <w:szCs w:val="18"/>
                <w:lang w:val="es-ES" w:eastAsia="en-GB"/>
              </w:rPr>
              <w:t xml:space="preserve"> </w:t>
            </w:r>
            <w:r w:rsidRPr="00A41DA6">
              <w:rPr>
                <w:rFonts w:ascii="Arial" w:hAnsi="Arial" w:cs="Arial"/>
                <w:strike/>
                <w:color w:val="000000"/>
                <w:sz w:val="18"/>
                <w:szCs w:val="18"/>
                <w:lang w:val="es-ES" w:eastAsia="en-GB"/>
              </w:rPr>
              <w:t>_</w:t>
            </w:r>
            <w:r w:rsidRPr="00A41DA6">
              <w:rPr>
                <w:rFonts w:ascii="Arial" w:hAnsi="Arial" w:cs="Arial"/>
                <w:strike/>
                <w:color w:val="000000"/>
                <w:sz w:val="2"/>
                <w:szCs w:val="18"/>
                <w:lang w:val="es-ES" w:eastAsia="en-GB"/>
              </w:rPr>
              <w:t xml:space="preserve"> </w:t>
            </w:r>
            <w:r w:rsidRPr="00A41DA6">
              <w:rPr>
                <w:rFonts w:ascii="Arial" w:hAnsi="Arial" w:cs="Arial"/>
                <w:strike/>
                <w:color w:val="000000"/>
                <w:sz w:val="18"/>
                <w:szCs w:val="18"/>
                <w:lang w:val="es-ES" w:eastAsia="en-GB"/>
              </w:rPr>
              <w:t>e</w:t>
            </w:r>
            <w:r w:rsidRPr="00A41DA6">
              <w:rPr>
                <w:rFonts w:ascii="Arial" w:hAnsi="Arial" w:cs="Arial"/>
                <w:strike/>
                <w:color w:val="000000"/>
                <w:sz w:val="2"/>
                <w:szCs w:val="18"/>
                <w:lang w:val="es-ES" w:eastAsia="en-GB"/>
              </w:rPr>
              <w:t xml:space="preserve"> </w:t>
            </w:r>
            <w:r w:rsidRPr="00A41DA6">
              <w:rPr>
                <w:rFonts w:ascii="Arial" w:hAnsi="Arial" w:cs="Arial"/>
                <w:strike/>
                <w:color w:val="000000"/>
                <w:sz w:val="18"/>
                <w:szCs w:val="18"/>
                <w:lang w:val="es-ES" w:eastAsia="en-GB"/>
              </w:rPr>
              <w:t>n</w:t>
            </w:r>
            <w:r w:rsidRPr="00A41DA6">
              <w:rPr>
                <w:rFonts w:ascii="Arial" w:hAnsi="Arial" w:cs="Arial"/>
                <w:strike/>
                <w:color w:val="000000"/>
                <w:sz w:val="2"/>
                <w:szCs w:val="18"/>
                <w:lang w:val="es-ES" w:eastAsia="en-GB"/>
              </w:rPr>
              <w:t xml:space="preserve"> </w:t>
            </w:r>
            <w:r w:rsidRPr="00A41DA6">
              <w:rPr>
                <w:rFonts w:ascii="Arial" w:hAnsi="Arial" w:cs="Arial"/>
                <w:strike/>
                <w:color w:val="000000"/>
                <w:sz w:val="18"/>
                <w:szCs w:val="18"/>
                <w:lang w:val="es-ES" w:eastAsia="en-GB"/>
              </w:rPr>
              <w:t>h</w:t>
            </w:r>
            <w:r w:rsidRPr="00A41DA6">
              <w:rPr>
                <w:rFonts w:ascii="Arial" w:hAnsi="Arial" w:cs="Arial"/>
                <w:strike/>
                <w:color w:val="000000"/>
                <w:sz w:val="2"/>
                <w:szCs w:val="18"/>
                <w:lang w:val="es-ES" w:eastAsia="en-GB"/>
              </w:rPr>
              <w:t xml:space="preserve"> </w:t>
            </w:r>
            <w:r w:rsidRPr="00A41DA6">
              <w:rPr>
                <w:rFonts w:ascii="Arial" w:hAnsi="Arial" w:cs="Arial"/>
                <w:strike/>
                <w:color w:val="000000"/>
                <w:sz w:val="18"/>
                <w:szCs w:val="18"/>
                <w:lang w:val="es-ES" w:eastAsia="en-GB"/>
              </w:rPr>
              <w:t>3</w:t>
            </w:r>
            <w:r w:rsidRPr="00A41DA6">
              <w:rPr>
                <w:rFonts w:ascii="Arial" w:hAnsi="Arial" w:cs="Arial"/>
                <w:strike/>
                <w:color w:val="000000"/>
                <w:sz w:val="2"/>
                <w:szCs w:val="18"/>
                <w:lang w:val="es-ES" w:eastAsia="en-GB"/>
              </w:rPr>
              <w:t xml:space="preserve"> </w:t>
            </w:r>
            <w:r w:rsidRPr="00A41DA6">
              <w:rPr>
                <w:rFonts w:ascii="Arial" w:hAnsi="Arial" w:cs="Arial"/>
                <w:strike/>
                <w:color w:val="000000"/>
                <w:sz w:val="18"/>
                <w:szCs w:val="18"/>
                <w:lang w:val="es-ES" w:eastAsia="en-GB"/>
              </w:rPr>
              <w:t>-</w:t>
            </w:r>
            <w:r w:rsidRPr="00A41DA6">
              <w:rPr>
                <w:rFonts w:ascii="Arial" w:hAnsi="Arial" w:cs="Arial"/>
                <w:strike/>
                <w:color w:val="000000"/>
                <w:sz w:val="2"/>
                <w:szCs w:val="18"/>
                <w:lang w:val="es-ES" w:eastAsia="en-GB"/>
              </w:rPr>
              <w:t xml:space="preserve"> </w:t>
            </w:r>
            <w:r w:rsidRPr="00A41DA6">
              <w:rPr>
                <w:rFonts w:ascii="Arial" w:hAnsi="Arial" w:cs="Arial"/>
                <w:strike/>
                <w:color w:val="000000"/>
                <w:sz w:val="18"/>
                <w:szCs w:val="18"/>
                <w:lang w:val="es-ES" w:eastAsia="en-GB"/>
              </w:rPr>
              <w:t>C</w:t>
            </w:r>
            <w:r w:rsidRPr="00A41DA6">
              <w:rPr>
                <w:rFonts w:ascii="Arial" w:hAnsi="Arial" w:cs="Arial"/>
                <w:strike/>
                <w:color w:val="000000"/>
                <w:sz w:val="2"/>
                <w:szCs w:val="18"/>
                <w:lang w:val="es-ES" w:eastAsia="en-GB"/>
              </w:rPr>
              <w:t xml:space="preserve"> </w:t>
            </w:r>
            <w:r w:rsidRPr="00A41DA6">
              <w:rPr>
                <w:rFonts w:ascii="Arial" w:hAnsi="Arial" w:cs="Arial"/>
                <w:strike/>
                <w:color w:val="000000"/>
                <w:sz w:val="18"/>
                <w:szCs w:val="18"/>
                <w:lang w:val="es-ES" w:eastAsia="en-GB"/>
              </w:rPr>
              <w:t>o</w:t>
            </w:r>
            <w:r w:rsidRPr="00A41DA6">
              <w:rPr>
                <w:rFonts w:ascii="Arial" w:hAnsi="Arial" w:cs="Arial"/>
                <w:strike/>
                <w:color w:val="000000"/>
                <w:sz w:val="2"/>
                <w:szCs w:val="18"/>
                <w:lang w:val="es-ES" w:eastAsia="en-GB"/>
              </w:rPr>
              <w:t xml:space="preserve"> </w:t>
            </w:r>
            <w:r w:rsidRPr="00A41DA6">
              <w:rPr>
                <w:rFonts w:ascii="Arial" w:hAnsi="Arial" w:cs="Arial"/>
                <w:strike/>
                <w:color w:val="000000"/>
                <w:sz w:val="18"/>
                <w:szCs w:val="18"/>
                <w:lang w:val="es-ES" w:eastAsia="en-GB"/>
              </w:rPr>
              <w:t>r</w:t>
            </w:r>
            <w:r w:rsidRPr="00A41DA6">
              <w:rPr>
                <w:rFonts w:ascii="Arial" w:hAnsi="Arial" w:cs="Arial"/>
                <w:strike/>
                <w:color w:val="000000"/>
                <w:sz w:val="2"/>
                <w:szCs w:val="18"/>
                <w:lang w:val="es-ES" w:eastAsia="en-GB"/>
              </w:rPr>
              <w:t xml:space="preserve"> </w:t>
            </w:r>
            <w:r w:rsidRPr="00A41DA6">
              <w:rPr>
                <w:rFonts w:ascii="Arial" w:hAnsi="Arial" w:cs="Arial"/>
                <w:strike/>
                <w:color w:val="000000"/>
                <w:sz w:val="18"/>
                <w:szCs w:val="18"/>
                <w:lang w:val="es-ES" w:eastAsia="en-GB"/>
              </w:rPr>
              <w:t>e</w:t>
            </w:r>
            <w:r w:rsidRPr="00A41DA6">
              <w:rPr>
                <w:rFonts w:ascii="Arial" w:hAnsi="Arial" w:cs="Arial"/>
                <w:strike/>
                <w:color w:val="000000"/>
                <w:sz w:val="2"/>
                <w:szCs w:val="18"/>
                <w:lang w:val="es-ES" w:eastAsia="en-GB"/>
              </w:rPr>
              <w:t xml:space="preserve"> </w:t>
            </w:r>
          </w:p>
        </w:tc>
        <w:tc>
          <w:tcPr>
            <w:tcW w:w="397" w:type="dxa"/>
            <w:shd w:val="clear" w:color="auto" w:fill="auto"/>
            <w:tcMar>
              <w:left w:w="28" w:type="dxa"/>
              <w:right w:w="28" w:type="dxa"/>
            </w:tcMar>
            <w:hideMark/>
          </w:tcPr>
          <w:p w14:paraId="27DFED1F" w14:textId="77777777" w:rsidR="00556568" w:rsidRPr="00A41DA6"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A41DA6">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549884B2" w14:textId="6BA9706C" w:rsidR="00556568" w:rsidRPr="00A41DA6"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902" w:history="1">
              <w:r w:rsidR="00556568" w:rsidRPr="00A41DA6">
                <w:rPr>
                  <w:rFonts w:ascii="Calibri" w:hAnsi="Calibri" w:cs="Calibri"/>
                  <w:strike/>
                  <w:color w:val="0563C1"/>
                  <w:sz w:val="18"/>
                  <w:szCs w:val="18"/>
                  <w:u w:val="single"/>
                  <w:lang w:eastAsia="en-GB"/>
                </w:rPr>
                <w:t>RP-221696</w:t>
              </w:r>
            </w:hyperlink>
          </w:p>
        </w:tc>
        <w:tc>
          <w:tcPr>
            <w:tcW w:w="2268" w:type="dxa"/>
            <w:shd w:val="clear" w:color="auto" w:fill="auto"/>
            <w:tcMar>
              <w:left w:w="28" w:type="dxa"/>
              <w:right w:w="28" w:type="dxa"/>
            </w:tcMar>
            <w:hideMark/>
          </w:tcPr>
          <w:p w14:paraId="7A27709C" w14:textId="77777777" w:rsidR="00556568" w:rsidRPr="00A41DA6"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A41DA6">
              <w:rPr>
                <w:rFonts w:ascii="Arial" w:hAnsi="Arial" w:cs="Arial"/>
                <w:b/>
                <w:bCs/>
                <w:strike/>
                <w:color w:val="000000"/>
                <w:sz w:val="18"/>
                <w:szCs w:val="18"/>
                <w:lang w:eastAsia="en-GB"/>
              </w:rPr>
              <w:t>Jie Cui, Apple</w:t>
            </w:r>
          </w:p>
        </w:tc>
        <w:tc>
          <w:tcPr>
            <w:tcW w:w="850" w:type="dxa"/>
            <w:shd w:val="clear" w:color="auto" w:fill="auto"/>
            <w:tcMar>
              <w:left w:w="28" w:type="dxa"/>
              <w:right w:w="28" w:type="dxa"/>
            </w:tcMar>
            <w:hideMark/>
          </w:tcPr>
          <w:p w14:paraId="73355FBD" w14:textId="77777777" w:rsidR="00556568" w:rsidRPr="00A41DA6"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A41DA6">
              <w:rPr>
                <w:rFonts w:ascii="Arial" w:hAnsi="Arial" w:cs="Arial"/>
                <w:strike/>
                <w:color w:val="000000"/>
                <w:sz w:val="18"/>
                <w:szCs w:val="18"/>
                <w:lang w:eastAsia="en-GB"/>
              </w:rPr>
              <w:t>S</w:t>
            </w:r>
          </w:p>
        </w:tc>
      </w:tr>
      <w:tr w:rsidR="00556568" w:rsidRPr="00A41DA6" w14:paraId="04145190" w14:textId="77777777" w:rsidTr="0041562B">
        <w:trPr>
          <w:trHeight w:val="255"/>
        </w:trPr>
        <w:tc>
          <w:tcPr>
            <w:tcW w:w="757" w:type="dxa"/>
            <w:shd w:val="clear" w:color="auto" w:fill="auto"/>
            <w:tcMar>
              <w:left w:w="28" w:type="dxa"/>
              <w:right w:w="28" w:type="dxa"/>
            </w:tcMar>
            <w:hideMark/>
          </w:tcPr>
          <w:p w14:paraId="5717003D" w14:textId="77777777" w:rsidR="00556568" w:rsidRPr="00A41DA6"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A41DA6">
              <w:rPr>
                <w:rFonts w:ascii="Arial" w:hAnsi="Arial" w:cs="Arial"/>
                <w:strike/>
                <w:color w:val="000000"/>
                <w:sz w:val="18"/>
                <w:szCs w:val="18"/>
                <w:lang w:eastAsia="en-GB"/>
              </w:rPr>
              <w:t>950278</w:t>
            </w:r>
          </w:p>
        </w:tc>
        <w:tc>
          <w:tcPr>
            <w:tcW w:w="3969" w:type="dxa"/>
            <w:shd w:val="clear" w:color="auto" w:fill="auto"/>
            <w:tcMar>
              <w:left w:w="28" w:type="dxa"/>
              <w:right w:w="28" w:type="dxa"/>
            </w:tcMar>
            <w:hideMark/>
          </w:tcPr>
          <w:p w14:paraId="2870FAEE" w14:textId="77777777" w:rsidR="00556568" w:rsidRPr="00A41DA6"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A41DA6">
              <w:rPr>
                <w:rFonts w:ascii="Arial" w:hAnsi="Arial" w:cs="Arial"/>
                <w:strike/>
                <w:color w:val="000000"/>
                <w:sz w:val="18"/>
                <w:szCs w:val="18"/>
                <w:lang w:eastAsia="en-GB"/>
              </w:rPr>
              <w:t xml:space="preserve">   Perf. part: Even Further RRM enhancement for NR and MR-DC </w:t>
            </w:r>
          </w:p>
        </w:tc>
        <w:tc>
          <w:tcPr>
            <w:tcW w:w="1701" w:type="dxa"/>
            <w:shd w:val="clear" w:color="auto" w:fill="auto"/>
            <w:tcMar>
              <w:left w:w="28" w:type="dxa"/>
              <w:right w:w="28" w:type="dxa"/>
            </w:tcMar>
            <w:hideMark/>
          </w:tcPr>
          <w:p w14:paraId="11573CFA" w14:textId="15D64980" w:rsidR="00556568" w:rsidRPr="00A41DA6" w:rsidRDefault="00556568" w:rsidP="00EF7FBB">
            <w:pPr>
              <w:overflowPunct/>
              <w:autoSpaceDE/>
              <w:autoSpaceDN/>
              <w:adjustRightInd/>
              <w:spacing w:after="0"/>
              <w:textAlignment w:val="auto"/>
              <w:rPr>
                <w:rFonts w:ascii="Arial" w:hAnsi="Arial" w:cs="Arial"/>
                <w:strike/>
                <w:color w:val="000000"/>
                <w:sz w:val="18"/>
                <w:szCs w:val="18"/>
                <w:lang w:val="de-DE" w:eastAsia="en-GB"/>
              </w:rPr>
            </w:pPr>
            <w:r w:rsidRPr="00A41DA6">
              <w:rPr>
                <w:rFonts w:ascii="Arial" w:hAnsi="Arial" w:cs="Arial"/>
                <w:strike/>
                <w:color w:val="000000"/>
                <w:sz w:val="18"/>
                <w:szCs w:val="18"/>
                <w:lang w:val="de-DE" w:eastAsia="en-GB"/>
              </w:rPr>
              <w:t>N</w:t>
            </w:r>
            <w:r w:rsidRPr="00A41DA6">
              <w:rPr>
                <w:rFonts w:ascii="Arial" w:hAnsi="Arial" w:cs="Arial"/>
                <w:strike/>
                <w:color w:val="000000"/>
                <w:sz w:val="2"/>
                <w:szCs w:val="18"/>
                <w:lang w:val="de-DE" w:eastAsia="en-GB"/>
              </w:rPr>
              <w:t xml:space="preserve"> </w:t>
            </w:r>
            <w:r w:rsidRPr="00A41DA6">
              <w:rPr>
                <w:rFonts w:ascii="Arial" w:hAnsi="Arial" w:cs="Arial"/>
                <w:strike/>
                <w:color w:val="000000"/>
                <w:sz w:val="18"/>
                <w:szCs w:val="18"/>
                <w:lang w:val="de-DE" w:eastAsia="en-GB"/>
              </w:rPr>
              <w:t>R</w:t>
            </w:r>
            <w:r w:rsidRPr="00A41DA6">
              <w:rPr>
                <w:rFonts w:ascii="Arial" w:hAnsi="Arial" w:cs="Arial"/>
                <w:strike/>
                <w:color w:val="000000"/>
                <w:sz w:val="2"/>
                <w:szCs w:val="18"/>
                <w:lang w:val="de-DE" w:eastAsia="en-GB"/>
              </w:rPr>
              <w:t xml:space="preserve"> </w:t>
            </w:r>
            <w:r w:rsidRPr="00A41DA6">
              <w:rPr>
                <w:rFonts w:ascii="Arial" w:hAnsi="Arial" w:cs="Arial"/>
                <w:strike/>
                <w:color w:val="000000"/>
                <w:sz w:val="18"/>
                <w:szCs w:val="18"/>
                <w:lang w:val="de-DE" w:eastAsia="en-GB"/>
              </w:rPr>
              <w:t>_</w:t>
            </w:r>
            <w:r w:rsidRPr="00A41DA6">
              <w:rPr>
                <w:rFonts w:ascii="Arial" w:hAnsi="Arial" w:cs="Arial"/>
                <w:strike/>
                <w:color w:val="000000"/>
                <w:sz w:val="2"/>
                <w:szCs w:val="18"/>
                <w:lang w:val="de-DE" w:eastAsia="en-GB"/>
              </w:rPr>
              <w:t xml:space="preserve"> </w:t>
            </w:r>
            <w:r w:rsidRPr="00A41DA6">
              <w:rPr>
                <w:rFonts w:ascii="Arial" w:hAnsi="Arial" w:cs="Arial"/>
                <w:strike/>
                <w:color w:val="000000"/>
                <w:sz w:val="18"/>
                <w:szCs w:val="18"/>
                <w:lang w:val="de-DE" w:eastAsia="en-GB"/>
              </w:rPr>
              <w:t>R</w:t>
            </w:r>
            <w:r w:rsidRPr="00A41DA6">
              <w:rPr>
                <w:rFonts w:ascii="Arial" w:hAnsi="Arial" w:cs="Arial"/>
                <w:strike/>
                <w:color w:val="000000"/>
                <w:sz w:val="2"/>
                <w:szCs w:val="18"/>
                <w:lang w:val="de-DE" w:eastAsia="en-GB"/>
              </w:rPr>
              <w:t xml:space="preserve"> </w:t>
            </w:r>
            <w:r w:rsidRPr="00A41DA6">
              <w:rPr>
                <w:rFonts w:ascii="Arial" w:hAnsi="Arial" w:cs="Arial"/>
                <w:strike/>
                <w:color w:val="000000"/>
                <w:sz w:val="18"/>
                <w:szCs w:val="18"/>
                <w:lang w:val="de-DE" w:eastAsia="en-GB"/>
              </w:rPr>
              <w:t>R</w:t>
            </w:r>
            <w:r w:rsidRPr="00A41DA6">
              <w:rPr>
                <w:rFonts w:ascii="Arial" w:hAnsi="Arial" w:cs="Arial"/>
                <w:strike/>
                <w:color w:val="000000"/>
                <w:sz w:val="2"/>
                <w:szCs w:val="18"/>
                <w:lang w:val="de-DE" w:eastAsia="en-GB"/>
              </w:rPr>
              <w:t xml:space="preserve"> </w:t>
            </w:r>
            <w:r w:rsidRPr="00A41DA6">
              <w:rPr>
                <w:rFonts w:ascii="Arial" w:hAnsi="Arial" w:cs="Arial"/>
                <w:strike/>
                <w:color w:val="000000"/>
                <w:sz w:val="18"/>
                <w:szCs w:val="18"/>
                <w:lang w:val="de-DE" w:eastAsia="en-GB"/>
              </w:rPr>
              <w:t>M</w:t>
            </w:r>
            <w:r w:rsidRPr="00A41DA6">
              <w:rPr>
                <w:rFonts w:ascii="Arial" w:hAnsi="Arial" w:cs="Arial"/>
                <w:strike/>
                <w:color w:val="000000"/>
                <w:sz w:val="2"/>
                <w:szCs w:val="18"/>
                <w:lang w:val="de-DE" w:eastAsia="en-GB"/>
              </w:rPr>
              <w:t xml:space="preserve"> </w:t>
            </w:r>
            <w:r w:rsidRPr="00A41DA6">
              <w:rPr>
                <w:rFonts w:ascii="Arial" w:hAnsi="Arial" w:cs="Arial"/>
                <w:strike/>
                <w:color w:val="000000"/>
                <w:sz w:val="18"/>
                <w:szCs w:val="18"/>
                <w:lang w:val="de-DE" w:eastAsia="en-GB"/>
              </w:rPr>
              <w:t>_</w:t>
            </w:r>
            <w:r w:rsidRPr="00A41DA6">
              <w:rPr>
                <w:rFonts w:ascii="Arial" w:hAnsi="Arial" w:cs="Arial"/>
                <w:strike/>
                <w:color w:val="000000"/>
                <w:sz w:val="2"/>
                <w:szCs w:val="18"/>
                <w:lang w:val="de-DE" w:eastAsia="en-GB"/>
              </w:rPr>
              <w:t xml:space="preserve"> </w:t>
            </w:r>
            <w:r w:rsidRPr="00A41DA6">
              <w:rPr>
                <w:rFonts w:ascii="Arial" w:hAnsi="Arial" w:cs="Arial"/>
                <w:strike/>
                <w:color w:val="000000"/>
                <w:sz w:val="18"/>
                <w:szCs w:val="18"/>
                <w:lang w:val="de-DE" w:eastAsia="en-GB"/>
              </w:rPr>
              <w:t>e</w:t>
            </w:r>
            <w:r w:rsidRPr="00A41DA6">
              <w:rPr>
                <w:rFonts w:ascii="Arial" w:hAnsi="Arial" w:cs="Arial"/>
                <w:strike/>
                <w:color w:val="000000"/>
                <w:sz w:val="2"/>
                <w:szCs w:val="18"/>
                <w:lang w:val="de-DE" w:eastAsia="en-GB"/>
              </w:rPr>
              <w:t xml:space="preserve"> </w:t>
            </w:r>
            <w:r w:rsidRPr="00A41DA6">
              <w:rPr>
                <w:rFonts w:ascii="Arial" w:hAnsi="Arial" w:cs="Arial"/>
                <w:strike/>
                <w:color w:val="000000"/>
                <w:sz w:val="18"/>
                <w:szCs w:val="18"/>
                <w:lang w:val="de-DE" w:eastAsia="en-GB"/>
              </w:rPr>
              <w:t>n</w:t>
            </w:r>
            <w:r w:rsidRPr="00A41DA6">
              <w:rPr>
                <w:rFonts w:ascii="Arial" w:hAnsi="Arial" w:cs="Arial"/>
                <w:strike/>
                <w:color w:val="000000"/>
                <w:sz w:val="2"/>
                <w:szCs w:val="18"/>
                <w:lang w:val="de-DE" w:eastAsia="en-GB"/>
              </w:rPr>
              <w:t xml:space="preserve"> </w:t>
            </w:r>
            <w:r w:rsidRPr="00A41DA6">
              <w:rPr>
                <w:rFonts w:ascii="Arial" w:hAnsi="Arial" w:cs="Arial"/>
                <w:strike/>
                <w:color w:val="000000"/>
                <w:sz w:val="18"/>
                <w:szCs w:val="18"/>
                <w:lang w:val="de-DE" w:eastAsia="en-GB"/>
              </w:rPr>
              <w:t>h</w:t>
            </w:r>
            <w:r w:rsidRPr="00A41DA6">
              <w:rPr>
                <w:rFonts w:ascii="Arial" w:hAnsi="Arial" w:cs="Arial"/>
                <w:strike/>
                <w:color w:val="000000"/>
                <w:sz w:val="2"/>
                <w:szCs w:val="18"/>
                <w:lang w:val="de-DE" w:eastAsia="en-GB"/>
              </w:rPr>
              <w:t xml:space="preserve"> </w:t>
            </w:r>
            <w:r w:rsidRPr="00A41DA6">
              <w:rPr>
                <w:rFonts w:ascii="Arial" w:hAnsi="Arial" w:cs="Arial"/>
                <w:strike/>
                <w:color w:val="000000"/>
                <w:sz w:val="18"/>
                <w:szCs w:val="18"/>
                <w:lang w:val="de-DE" w:eastAsia="en-GB"/>
              </w:rPr>
              <w:t>3</w:t>
            </w:r>
            <w:r w:rsidRPr="00A41DA6">
              <w:rPr>
                <w:rFonts w:ascii="Arial" w:hAnsi="Arial" w:cs="Arial"/>
                <w:strike/>
                <w:color w:val="000000"/>
                <w:sz w:val="2"/>
                <w:szCs w:val="18"/>
                <w:lang w:val="de-DE" w:eastAsia="en-GB"/>
              </w:rPr>
              <w:t xml:space="preserve"> </w:t>
            </w:r>
            <w:r w:rsidRPr="00A41DA6">
              <w:rPr>
                <w:rFonts w:ascii="Arial" w:hAnsi="Arial" w:cs="Arial"/>
                <w:strike/>
                <w:color w:val="000000"/>
                <w:sz w:val="18"/>
                <w:szCs w:val="18"/>
                <w:lang w:val="de-DE" w:eastAsia="en-GB"/>
              </w:rPr>
              <w:t>-</w:t>
            </w:r>
            <w:r w:rsidRPr="00A41DA6">
              <w:rPr>
                <w:rFonts w:ascii="Arial" w:hAnsi="Arial" w:cs="Arial"/>
                <w:strike/>
                <w:color w:val="000000"/>
                <w:sz w:val="2"/>
                <w:szCs w:val="18"/>
                <w:lang w:val="de-DE" w:eastAsia="en-GB"/>
              </w:rPr>
              <w:t xml:space="preserve"> </w:t>
            </w:r>
            <w:r w:rsidRPr="00A41DA6">
              <w:rPr>
                <w:rFonts w:ascii="Arial" w:hAnsi="Arial" w:cs="Arial"/>
                <w:strike/>
                <w:color w:val="000000"/>
                <w:sz w:val="18"/>
                <w:szCs w:val="18"/>
                <w:lang w:val="de-DE" w:eastAsia="en-GB"/>
              </w:rPr>
              <w:t>P</w:t>
            </w:r>
            <w:r w:rsidRPr="00A41DA6">
              <w:rPr>
                <w:rFonts w:ascii="Arial" w:hAnsi="Arial" w:cs="Arial"/>
                <w:strike/>
                <w:color w:val="000000"/>
                <w:sz w:val="2"/>
                <w:szCs w:val="18"/>
                <w:lang w:val="de-DE" w:eastAsia="en-GB"/>
              </w:rPr>
              <w:t xml:space="preserve"> </w:t>
            </w:r>
            <w:r w:rsidRPr="00A41DA6">
              <w:rPr>
                <w:rFonts w:ascii="Arial" w:hAnsi="Arial" w:cs="Arial"/>
                <w:strike/>
                <w:color w:val="000000"/>
                <w:sz w:val="18"/>
                <w:szCs w:val="18"/>
                <w:lang w:val="de-DE" w:eastAsia="en-GB"/>
              </w:rPr>
              <w:t>e</w:t>
            </w:r>
            <w:r w:rsidRPr="00A41DA6">
              <w:rPr>
                <w:rFonts w:ascii="Arial" w:hAnsi="Arial" w:cs="Arial"/>
                <w:strike/>
                <w:color w:val="000000"/>
                <w:sz w:val="2"/>
                <w:szCs w:val="18"/>
                <w:lang w:val="de-DE" w:eastAsia="en-GB"/>
              </w:rPr>
              <w:t xml:space="preserve"> </w:t>
            </w:r>
            <w:r w:rsidRPr="00A41DA6">
              <w:rPr>
                <w:rFonts w:ascii="Arial" w:hAnsi="Arial" w:cs="Arial"/>
                <w:strike/>
                <w:color w:val="000000"/>
                <w:sz w:val="18"/>
                <w:szCs w:val="18"/>
                <w:lang w:val="de-DE" w:eastAsia="en-GB"/>
              </w:rPr>
              <w:t>r</w:t>
            </w:r>
            <w:r w:rsidRPr="00A41DA6">
              <w:rPr>
                <w:rFonts w:ascii="Arial" w:hAnsi="Arial" w:cs="Arial"/>
                <w:strike/>
                <w:color w:val="000000"/>
                <w:sz w:val="2"/>
                <w:szCs w:val="18"/>
                <w:lang w:val="de-DE" w:eastAsia="en-GB"/>
              </w:rPr>
              <w:t xml:space="preserve"> </w:t>
            </w:r>
            <w:r w:rsidRPr="00A41DA6">
              <w:rPr>
                <w:rFonts w:ascii="Arial" w:hAnsi="Arial" w:cs="Arial"/>
                <w:strike/>
                <w:color w:val="000000"/>
                <w:sz w:val="18"/>
                <w:szCs w:val="18"/>
                <w:lang w:val="de-DE" w:eastAsia="en-GB"/>
              </w:rPr>
              <w:t>f</w:t>
            </w:r>
            <w:r w:rsidRPr="00A41DA6">
              <w:rPr>
                <w:rFonts w:ascii="Arial" w:hAnsi="Arial" w:cs="Arial"/>
                <w:strike/>
                <w:color w:val="000000"/>
                <w:sz w:val="2"/>
                <w:szCs w:val="18"/>
                <w:lang w:val="de-DE" w:eastAsia="en-GB"/>
              </w:rPr>
              <w:t xml:space="preserve"> </w:t>
            </w:r>
          </w:p>
        </w:tc>
        <w:tc>
          <w:tcPr>
            <w:tcW w:w="397" w:type="dxa"/>
            <w:shd w:val="clear" w:color="auto" w:fill="auto"/>
            <w:tcMar>
              <w:left w:w="28" w:type="dxa"/>
              <w:right w:w="28" w:type="dxa"/>
            </w:tcMar>
            <w:hideMark/>
          </w:tcPr>
          <w:p w14:paraId="5ACB055B" w14:textId="77777777" w:rsidR="00556568" w:rsidRPr="00A41DA6"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A41DA6">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3999594A" w14:textId="7670DFC7" w:rsidR="00556568" w:rsidRPr="00A41DA6"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903" w:history="1">
              <w:r w:rsidR="00556568" w:rsidRPr="00A41DA6">
                <w:rPr>
                  <w:rFonts w:ascii="Calibri" w:hAnsi="Calibri" w:cs="Calibri"/>
                  <w:strike/>
                  <w:color w:val="0563C1"/>
                  <w:sz w:val="18"/>
                  <w:szCs w:val="18"/>
                  <w:u w:val="single"/>
                  <w:lang w:eastAsia="en-GB"/>
                </w:rPr>
                <w:t>RP-221696</w:t>
              </w:r>
            </w:hyperlink>
          </w:p>
        </w:tc>
        <w:tc>
          <w:tcPr>
            <w:tcW w:w="2268" w:type="dxa"/>
            <w:shd w:val="clear" w:color="auto" w:fill="auto"/>
            <w:tcMar>
              <w:left w:w="28" w:type="dxa"/>
              <w:right w:w="28" w:type="dxa"/>
            </w:tcMar>
            <w:hideMark/>
          </w:tcPr>
          <w:p w14:paraId="4B032E92" w14:textId="77777777" w:rsidR="00556568" w:rsidRPr="00A41DA6"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A41DA6">
              <w:rPr>
                <w:rFonts w:ascii="Arial" w:hAnsi="Arial" w:cs="Arial"/>
                <w:b/>
                <w:bCs/>
                <w:strike/>
                <w:color w:val="000000"/>
                <w:sz w:val="18"/>
                <w:szCs w:val="18"/>
                <w:lang w:eastAsia="en-GB"/>
              </w:rPr>
              <w:t>Jie Cui, Apple</w:t>
            </w:r>
          </w:p>
        </w:tc>
        <w:tc>
          <w:tcPr>
            <w:tcW w:w="850" w:type="dxa"/>
            <w:shd w:val="clear" w:color="auto" w:fill="auto"/>
            <w:tcMar>
              <w:left w:w="28" w:type="dxa"/>
              <w:right w:w="28" w:type="dxa"/>
            </w:tcMar>
            <w:hideMark/>
          </w:tcPr>
          <w:p w14:paraId="2CE90FEA" w14:textId="77777777" w:rsidR="00556568" w:rsidRPr="00A41DA6"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A41DA6">
              <w:rPr>
                <w:rFonts w:ascii="Arial" w:hAnsi="Arial" w:cs="Arial"/>
                <w:strike/>
                <w:color w:val="000000"/>
                <w:sz w:val="18"/>
                <w:szCs w:val="18"/>
                <w:lang w:eastAsia="en-GB"/>
              </w:rPr>
              <w:t>S</w:t>
            </w:r>
          </w:p>
        </w:tc>
      </w:tr>
      <w:tr w:rsidR="00556568" w:rsidRPr="00EF7FBB" w14:paraId="070D01AB" w14:textId="77777777" w:rsidTr="0041562B">
        <w:trPr>
          <w:trHeight w:val="255"/>
        </w:trPr>
        <w:tc>
          <w:tcPr>
            <w:tcW w:w="757" w:type="dxa"/>
            <w:shd w:val="clear" w:color="auto" w:fill="auto"/>
            <w:tcMar>
              <w:left w:w="28" w:type="dxa"/>
              <w:right w:w="28" w:type="dxa"/>
            </w:tcMar>
            <w:hideMark/>
          </w:tcPr>
          <w:p w14:paraId="1A89B4B7"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950080</w:t>
            </w:r>
          </w:p>
        </w:tc>
        <w:tc>
          <w:tcPr>
            <w:tcW w:w="3969" w:type="dxa"/>
            <w:shd w:val="clear" w:color="auto" w:fill="auto"/>
            <w:tcMar>
              <w:left w:w="28" w:type="dxa"/>
              <w:right w:w="28" w:type="dxa"/>
            </w:tcMar>
            <w:hideMark/>
          </w:tcPr>
          <w:p w14:paraId="2FE69B2F"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Further RF requirements enhancement for NR and EN-DC in frequency range 1 (FR1) </w:t>
            </w:r>
          </w:p>
        </w:tc>
        <w:tc>
          <w:tcPr>
            <w:tcW w:w="1701" w:type="dxa"/>
            <w:shd w:val="clear" w:color="auto" w:fill="auto"/>
            <w:tcMar>
              <w:left w:w="28" w:type="dxa"/>
              <w:right w:w="28" w:type="dxa"/>
            </w:tcMar>
            <w:hideMark/>
          </w:tcPr>
          <w:p w14:paraId="3CDC3796" w14:textId="559E463D" w:rsidR="00556568" w:rsidRPr="00EF7FBB" w:rsidRDefault="00556568" w:rsidP="00EF7FBB">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N</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R</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_</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E</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N</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D</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C</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_</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R</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F</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_</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F</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R</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1</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_</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e</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n</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h</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2</w:t>
            </w:r>
            <w:r w:rsidRPr="008606A6">
              <w:rPr>
                <w:rFonts w:ascii="Arial" w:hAnsi="Arial" w:cs="Arial"/>
                <w:b/>
                <w:bCs/>
                <w:color w:val="000000"/>
                <w:sz w:val="2"/>
                <w:szCs w:val="18"/>
                <w:lang w:val="de-DE" w:eastAsia="en-GB"/>
              </w:rPr>
              <w:t xml:space="preserve"> </w:t>
            </w:r>
          </w:p>
        </w:tc>
        <w:tc>
          <w:tcPr>
            <w:tcW w:w="397" w:type="dxa"/>
            <w:shd w:val="clear" w:color="auto" w:fill="auto"/>
            <w:tcMar>
              <w:left w:w="28" w:type="dxa"/>
              <w:right w:w="28" w:type="dxa"/>
            </w:tcMar>
            <w:hideMark/>
          </w:tcPr>
          <w:p w14:paraId="674D435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 </w:t>
            </w:r>
          </w:p>
        </w:tc>
        <w:tc>
          <w:tcPr>
            <w:tcW w:w="850" w:type="dxa"/>
            <w:shd w:val="clear" w:color="auto" w:fill="auto"/>
            <w:tcMar>
              <w:left w:w="28" w:type="dxa"/>
              <w:right w:w="28" w:type="dxa"/>
            </w:tcMar>
            <w:hideMark/>
          </w:tcPr>
          <w:p w14:paraId="1A1D563F" w14:textId="0810E6FD"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904" w:history="1">
              <w:r w:rsidR="00556568" w:rsidRPr="00EF7FBB">
                <w:rPr>
                  <w:rFonts w:ascii="Calibri" w:hAnsi="Calibri" w:cs="Calibri"/>
                  <w:color w:val="0563C1"/>
                  <w:sz w:val="18"/>
                  <w:szCs w:val="18"/>
                  <w:u w:val="single"/>
                  <w:lang w:eastAsia="en-GB"/>
                </w:rPr>
                <w:t>RP-232366</w:t>
              </w:r>
            </w:hyperlink>
          </w:p>
        </w:tc>
        <w:tc>
          <w:tcPr>
            <w:tcW w:w="2268" w:type="dxa"/>
            <w:shd w:val="clear" w:color="auto" w:fill="auto"/>
            <w:tcMar>
              <w:left w:w="28" w:type="dxa"/>
              <w:right w:w="28" w:type="dxa"/>
            </w:tcMar>
            <w:hideMark/>
          </w:tcPr>
          <w:p w14:paraId="7282691A" w14:textId="30D906CA" w:rsidR="00556568" w:rsidRPr="00EF7FBB" w:rsidRDefault="00556568" w:rsidP="00EF7FBB">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 xml:space="preserve">Ye Liu Huawei </w:t>
            </w:r>
          </w:p>
        </w:tc>
        <w:tc>
          <w:tcPr>
            <w:tcW w:w="850" w:type="dxa"/>
            <w:shd w:val="clear" w:color="auto" w:fill="auto"/>
            <w:tcMar>
              <w:left w:w="28" w:type="dxa"/>
              <w:right w:w="28" w:type="dxa"/>
            </w:tcMar>
            <w:hideMark/>
          </w:tcPr>
          <w:p w14:paraId="79F6AB0D" w14:textId="015DA8D1"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2CC99609" w14:textId="77777777" w:rsidTr="0041562B">
        <w:trPr>
          <w:trHeight w:val="255"/>
        </w:trPr>
        <w:tc>
          <w:tcPr>
            <w:tcW w:w="757" w:type="dxa"/>
            <w:shd w:val="clear" w:color="auto" w:fill="auto"/>
            <w:tcMar>
              <w:left w:w="28" w:type="dxa"/>
              <w:right w:w="28" w:type="dxa"/>
            </w:tcMar>
            <w:hideMark/>
          </w:tcPr>
          <w:p w14:paraId="1905BEF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950180</w:t>
            </w:r>
          </w:p>
        </w:tc>
        <w:tc>
          <w:tcPr>
            <w:tcW w:w="3969" w:type="dxa"/>
            <w:shd w:val="clear" w:color="auto" w:fill="auto"/>
            <w:tcMar>
              <w:left w:w="28" w:type="dxa"/>
              <w:right w:w="28" w:type="dxa"/>
            </w:tcMar>
            <w:hideMark/>
          </w:tcPr>
          <w:p w14:paraId="0C7C966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Further RF requirements enhancement for NR and EN-DC in frequency range 1 (FR1) </w:t>
            </w:r>
          </w:p>
        </w:tc>
        <w:tc>
          <w:tcPr>
            <w:tcW w:w="1701" w:type="dxa"/>
            <w:shd w:val="clear" w:color="auto" w:fill="auto"/>
            <w:tcMar>
              <w:left w:w="28" w:type="dxa"/>
              <w:right w:w="28" w:type="dxa"/>
            </w:tcMar>
            <w:hideMark/>
          </w:tcPr>
          <w:p w14:paraId="22A39503" w14:textId="06B23469"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D</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1</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2</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o</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78985D8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08489175" w14:textId="6AD65001"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905" w:history="1">
              <w:r w:rsidR="00556568" w:rsidRPr="00EF7FBB">
                <w:rPr>
                  <w:rFonts w:ascii="Calibri" w:hAnsi="Calibri" w:cs="Calibri"/>
                  <w:color w:val="0563C1"/>
                  <w:sz w:val="18"/>
                  <w:szCs w:val="18"/>
                  <w:u w:val="single"/>
                  <w:lang w:eastAsia="en-GB"/>
                </w:rPr>
                <w:t>RP-232366</w:t>
              </w:r>
            </w:hyperlink>
          </w:p>
        </w:tc>
        <w:tc>
          <w:tcPr>
            <w:tcW w:w="2268" w:type="dxa"/>
            <w:shd w:val="clear" w:color="auto" w:fill="auto"/>
            <w:tcMar>
              <w:left w:w="28" w:type="dxa"/>
              <w:right w:w="28" w:type="dxa"/>
            </w:tcMar>
            <w:hideMark/>
          </w:tcPr>
          <w:p w14:paraId="6300FCC2" w14:textId="4CE45508" w:rsidR="00556568" w:rsidRPr="00EF7FBB" w:rsidRDefault="00556568" w:rsidP="00EF7FBB">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 xml:space="preserve">Ye Liu Huawei </w:t>
            </w:r>
          </w:p>
        </w:tc>
        <w:tc>
          <w:tcPr>
            <w:tcW w:w="850" w:type="dxa"/>
            <w:shd w:val="clear" w:color="auto" w:fill="auto"/>
            <w:tcMar>
              <w:left w:w="28" w:type="dxa"/>
              <w:right w:w="28" w:type="dxa"/>
            </w:tcMar>
            <w:hideMark/>
          </w:tcPr>
          <w:p w14:paraId="306EFC1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7E3AFA19" w14:textId="77777777" w:rsidTr="0041562B">
        <w:trPr>
          <w:trHeight w:val="255"/>
        </w:trPr>
        <w:tc>
          <w:tcPr>
            <w:tcW w:w="757" w:type="dxa"/>
            <w:shd w:val="clear" w:color="auto" w:fill="auto"/>
            <w:tcMar>
              <w:left w:w="28" w:type="dxa"/>
              <w:right w:w="28" w:type="dxa"/>
            </w:tcMar>
            <w:hideMark/>
          </w:tcPr>
          <w:p w14:paraId="4C8D9A0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950280</w:t>
            </w:r>
          </w:p>
        </w:tc>
        <w:tc>
          <w:tcPr>
            <w:tcW w:w="3969" w:type="dxa"/>
            <w:shd w:val="clear" w:color="auto" w:fill="auto"/>
            <w:tcMar>
              <w:left w:w="28" w:type="dxa"/>
              <w:right w:w="28" w:type="dxa"/>
            </w:tcMar>
            <w:hideMark/>
          </w:tcPr>
          <w:p w14:paraId="6F5AF8A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Further RF requirements enhancement for NR and EN-DC in frequency range 1 (FR1) </w:t>
            </w:r>
          </w:p>
        </w:tc>
        <w:tc>
          <w:tcPr>
            <w:tcW w:w="1701" w:type="dxa"/>
            <w:shd w:val="clear" w:color="auto" w:fill="auto"/>
            <w:tcMar>
              <w:left w:w="28" w:type="dxa"/>
              <w:right w:w="28" w:type="dxa"/>
            </w:tcMar>
            <w:hideMark/>
          </w:tcPr>
          <w:p w14:paraId="1002E18A" w14:textId="1B27D8DF" w:rsidR="00556568" w:rsidRPr="00EF7FBB" w:rsidRDefault="00556568" w:rsidP="00EF7FBB">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R</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_</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E</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N</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D</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C</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_</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R</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F</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_</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F</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R</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1</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_</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e</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n</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h</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2</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P</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e</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r</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f</w:t>
            </w:r>
            <w:r w:rsidRPr="008606A6">
              <w:rPr>
                <w:rFonts w:ascii="Arial" w:hAnsi="Arial" w:cs="Arial"/>
                <w:color w:val="000000"/>
                <w:sz w:val="2"/>
                <w:szCs w:val="18"/>
                <w:lang w:val="de-DE" w:eastAsia="en-GB"/>
              </w:rPr>
              <w:t xml:space="preserve"> </w:t>
            </w:r>
          </w:p>
        </w:tc>
        <w:tc>
          <w:tcPr>
            <w:tcW w:w="397" w:type="dxa"/>
            <w:shd w:val="clear" w:color="auto" w:fill="auto"/>
            <w:tcMar>
              <w:left w:w="28" w:type="dxa"/>
              <w:right w:w="28" w:type="dxa"/>
            </w:tcMar>
            <w:hideMark/>
          </w:tcPr>
          <w:p w14:paraId="599312C5"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7A43ECC6" w14:textId="29394005"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906" w:history="1">
              <w:r w:rsidR="00556568" w:rsidRPr="00EF7FBB">
                <w:rPr>
                  <w:rFonts w:ascii="Calibri" w:hAnsi="Calibri" w:cs="Calibri"/>
                  <w:color w:val="0563C1"/>
                  <w:sz w:val="18"/>
                  <w:szCs w:val="18"/>
                  <w:u w:val="single"/>
                  <w:lang w:eastAsia="en-GB"/>
                </w:rPr>
                <w:t>RP-232366</w:t>
              </w:r>
            </w:hyperlink>
          </w:p>
        </w:tc>
        <w:tc>
          <w:tcPr>
            <w:tcW w:w="2268" w:type="dxa"/>
            <w:shd w:val="clear" w:color="auto" w:fill="auto"/>
            <w:tcMar>
              <w:left w:w="28" w:type="dxa"/>
              <w:right w:w="28" w:type="dxa"/>
            </w:tcMar>
            <w:hideMark/>
          </w:tcPr>
          <w:p w14:paraId="1ADF66A3" w14:textId="619ACF7D" w:rsidR="00556568" w:rsidRPr="00EF7FBB" w:rsidRDefault="00556568" w:rsidP="00EF7FBB">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 xml:space="preserve">Ye Liu Huawei </w:t>
            </w:r>
          </w:p>
        </w:tc>
        <w:tc>
          <w:tcPr>
            <w:tcW w:w="850" w:type="dxa"/>
            <w:shd w:val="clear" w:color="auto" w:fill="auto"/>
            <w:tcMar>
              <w:left w:w="28" w:type="dxa"/>
              <w:right w:w="28" w:type="dxa"/>
            </w:tcMar>
            <w:hideMark/>
          </w:tcPr>
          <w:p w14:paraId="1CFF03A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68B20F50" w14:textId="77777777" w:rsidTr="0041562B">
        <w:trPr>
          <w:trHeight w:val="255"/>
        </w:trPr>
        <w:tc>
          <w:tcPr>
            <w:tcW w:w="757" w:type="dxa"/>
            <w:shd w:val="clear" w:color="auto" w:fill="auto"/>
            <w:tcMar>
              <w:left w:w="28" w:type="dxa"/>
              <w:right w:w="28" w:type="dxa"/>
            </w:tcMar>
            <w:hideMark/>
          </w:tcPr>
          <w:p w14:paraId="37997D48"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950081</w:t>
            </w:r>
          </w:p>
        </w:tc>
        <w:tc>
          <w:tcPr>
            <w:tcW w:w="3969" w:type="dxa"/>
            <w:shd w:val="clear" w:color="auto" w:fill="auto"/>
            <w:tcMar>
              <w:left w:w="28" w:type="dxa"/>
              <w:right w:w="28" w:type="dxa"/>
            </w:tcMar>
            <w:hideMark/>
          </w:tcPr>
          <w:p w14:paraId="1667F1B9"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Support of intra-band non-collocated EN-DC/NR-CA deployment </w:t>
            </w:r>
          </w:p>
        </w:tc>
        <w:tc>
          <w:tcPr>
            <w:tcW w:w="1701" w:type="dxa"/>
            <w:shd w:val="clear" w:color="auto" w:fill="auto"/>
            <w:tcMar>
              <w:left w:w="28" w:type="dxa"/>
              <w:right w:w="28" w:type="dxa"/>
            </w:tcMar>
            <w:hideMark/>
          </w:tcPr>
          <w:p w14:paraId="2CB11362" w14:textId="36F9147B" w:rsidR="00556568" w:rsidRPr="00EF7FBB" w:rsidRDefault="00556568" w:rsidP="00EF7FBB">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o</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n</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C</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o</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l</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_</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i</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n</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t</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r</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a</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B</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_</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E</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N</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D</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C</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_</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N</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R</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_</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C</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A</w:t>
            </w:r>
            <w:r w:rsidRPr="008606A6">
              <w:rPr>
                <w:rFonts w:ascii="Arial" w:hAnsi="Arial" w:cs="Arial"/>
                <w:b/>
                <w:bCs/>
                <w:color w:val="000000"/>
                <w:sz w:val="2"/>
                <w:szCs w:val="18"/>
                <w:lang w:val="es-ES" w:eastAsia="en-GB"/>
              </w:rPr>
              <w:t xml:space="preserve"> </w:t>
            </w:r>
          </w:p>
        </w:tc>
        <w:tc>
          <w:tcPr>
            <w:tcW w:w="397" w:type="dxa"/>
            <w:shd w:val="clear" w:color="auto" w:fill="auto"/>
            <w:tcMar>
              <w:left w:w="28" w:type="dxa"/>
              <w:right w:w="28" w:type="dxa"/>
            </w:tcMar>
            <w:hideMark/>
          </w:tcPr>
          <w:p w14:paraId="204173E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850" w:type="dxa"/>
            <w:shd w:val="clear" w:color="auto" w:fill="auto"/>
            <w:tcMar>
              <w:left w:w="28" w:type="dxa"/>
              <w:right w:w="28" w:type="dxa"/>
            </w:tcMar>
            <w:hideMark/>
          </w:tcPr>
          <w:p w14:paraId="0A07AAC7" w14:textId="53849049"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907" w:history="1">
              <w:r w:rsidR="00556568" w:rsidRPr="00EF7FBB">
                <w:rPr>
                  <w:rFonts w:ascii="Calibri" w:hAnsi="Calibri" w:cs="Calibri"/>
                  <w:color w:val="0563C1"/>
                  <w:sz w:val="18"/>
                  <w:szCs w:val="18"/>
                  <w:u w:val="single"/>
                  <w:lang w:eastAsia="en-GB"/>
                </w:rPr>
                <w:t>RP-230742</w:t>
              </w:r>
            </w:hyperlink>
          </w:p>
        </w:tc>
        <w:tc>
          <w:tcPr>
            <w:tcW w:w="2268" w:type="dxa"/>
            <w:shd w:val="clear" w:color="auto" w:fill="auto"/>
            <w:tcMar>
              <w:left w:w="28" w:type="dxa"/>
              <w:right w:w="28" w:type="dxa"/>
            </w:tcMar>
            <w:hideMark/>
          </w:tcPr>
          <w:p w14:paraId="632F499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Yasuki Suzuki, KDDI</w:t>
            </w:r>
          </w:p>
        </w:tc>
        <w:tc>
          <w:tcPr>
            <w:tcW w:w="850" w:type="dxa"/>
            <w:shd w:val="clear" w:color="auto" w:fill="auto"/>
            <w:tcMar>
              <w:left w:w="28" w:type="dxa"/>
              <w:right w:w="28" w:type="dxa"/>
            </w:tcMar>
            <w:hideMark/>
          </w:tcPr>
          <w:p w14:paraId="598544ED" w14:textId="0FE7F6EF"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1260E522" w14:textId="77777777" w:rsidTr="0041562B">
        <w:trPr>
          <w:trHeight w:val="255"/>
        </w:trPr>
        <w:tc>
          <w:tcPr>
            <w:tcW w:w="757" w:type="dxa"/>
            <w:shd w:val="clear" w:color="auto" w:fill="auto"/>
            <w:tcMar>
              <w:left w:w="28" w:type="dxa"/>
              <w:right w:w="28" w:type="dxa"/>
            </w:tcMar>
            <w:hideMark/>
          </w:tcPr>
          <w:p w14:paraId="12025A6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950181</w:t>
            </w:r>
          </w:p>
        </w:tc>
        <w:tc>
          <w:tcPr>
            <w:tcW w:w="3969" w:type="dxa"/>
            <w:shd w:val="clear" w:color="auto" w:fill="auto"/>
            <w:tcMar>
              <w:left w:w="28" w:type="dxa"/>
              <w:right w:w="28" w:type="dxa"/>
            </w:tcMar>
            <w:hideMark/>
          </w:tcPr>
          <w:p w14:paraId="7F52582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Support of intra-band non-collocated EN-DC/NR-CA deployment </w:t>
            </w:r>
          </w:p>
        </w:tc>
        <w:tc>
          <w:tcPr>
            <w:tcW w:w="1701" w:type="dxa"/>
            <w:shd w:val="clear" w:color="auto" w:fill="auto"/>
            <w:tcMar>
              <w:left w:w="28" w:type="dxa"/>
              <w:right w:w="28" w:type="dxa"/>
            </w:tcMar>
            <w:hideMark/>
          </w:tcPr>
          <w:p w14:paraId="150C1E32" w14:textId="173D7A59" w:rsidR="00556568" w:rsidRPr="00EF7FBB" w:rsidRDefault="00556568" w:rsidP="00EF7FBB">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l</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i</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a</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B</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D</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A</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p>
        </w:tc>
        <w:tc>
          <w:tcPr>
            <w:tcW w:w="397" w:type="dxa"/>
            <w:shd w:val="clear" w:color="auto" w:fill="auto"/>
            <w:tcMar>
              <w:left w:w="28" w:type="dxa"/>
              <w:right w:w="28" w:type="dxa"/>
            </w:tcMar>
            <w:hideMark/>
          </w:tcPr>
          <w:p w14:paraId="0CEF11C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4A8A8A56" w14:textId="5A907F12"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908" w:history="1">
              <w:r w:rsidR="00556568" w:rsidRPr="00EF7FBB">
                <w:rPr>
                  <w:rFonts w:ascii="Calibri" w:hAnsi="Calibri" w:cs="Calibri"/>
                  <w:color w:val="0563C1"/>
                  <w:sz w:val="18"/>
                  <w:szCs w:val="18"/>
                  <w:u w:val="single"/>
                  <w:lang w:eastAsia="en-GB"/>
                </w:rPr>
                <w:t>RP-231066</w:t>
              </w:r>
            </w:hyperlink>
          </w:p>
        </w:tc>
        <w:tc>
          <w:tcPr>
            <w:tcW w:w="2268" w:type="dxa"/>
            <w:shd w:val="clear" w:color="auto" w:fill="auto"/>
            <w:tcMar>
              <w:left w:w="28" w:type="dxa"/>
              <w:right w:w="28" w:type="dxa"/>
            </w:tcMar>
            <w:hideMark/>
          </w:tcPr>
          <w:p w14:paraId="3FE9ED2B"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Yasuki Suzuki, KDDI</w:t>
            </w:r>
          </w:p>
        </w:tc>
        <w:tc>
          <w:tcPr>
            <w:tcW w:w="850" w:type="dxa"/>
            <w:shd w:val="clear" w:color="auto" w:fill="auto"/>
            <w:tcMar>
              <w:left w:w="28" w:type="dxa"/>
              <w:right w:w="28" w:type="dxa"/>
            </w:tcMar>
            <w:hideMark/>
          </w:tcPr>
          <w:p w14:paraId="0387F8D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3B6BD2B8" w14:textId="77777777" w:rsidTr="0041562B">
        <w:trPr>
          <w:trHeight w:val="255"/>
        </w:trPr>
        <w:tc>
          <w:tcPr>
            <w:tcW w:w="757" w:type="dxa"/>
            <w:shd w:val="clear" w:color="auto" w:fill="auto"/>
            <w:tcMar>
              <w:left w:w="28" w:type="dxa"/>
              <w:right w:w="28" w:type="dxa"/>
            </w:tcMar>
            <w:hideMark/>
          </w:tcPr>
          <w:p w14:paraId="2A430B3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950281</w:t>
            </w:r>
          </w:p>
        </w:tc>
        <w:tc>
          <w:tcPr>
            <w:tcW w:w="3969" w:type="dxa"/>
            <w:shd w:val="clear" w:color="auto" w:fill="auto"/>
            <w:tcMar>
              <w:left w:w="28" w:type="dxa"/>
              <w:right w:w="28" w:type="dxa"/>
            </w:tcMar>
            <w:hideMark/>
          </w:tcPr>
          <w:p w14:paraId="691209D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Support of intra-band non-collocated EN-DC/NR-CA deployment </w:t>
            </w:r>
          </w:p>
        </w:tc>
        <w:tc>
          <w:tcPr>
            <w:tcW w:w="1701" w:type="dxa"/>
            <w:shd w:val="clear" w:color="auto" w:fill="auto"/>
            <w:tcMar>
              <w:left w:w="28" w:type="dxa"/>
              <w:right w:w="28" w:type="dxa"/>
            </w:tcMar>
            <w:hideMark/>
          </w:tcPr>
          <w:p w14:paraId="7410FE55" w14:textId="4A415FEA" w:rsidR="00556568" w:rsidRPr="00EF7FBB" w:rsidRDefault="00556568" w:rsidP="00EF7FBB">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l</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i</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a</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B</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D</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A</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P</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f</w:t>
            </w:r>
            <w:r w:rsidRPr="008606A6">
              <w:rPr>
                <w:rFonts w:ascii="Arial" w:hAnsi="Arial" w:cs="Arial"/>
                <w:color w:val="000000"/>
                <w:sz w:val="2"/>
                <w:szCs w:val="18"/>
                <w:lang w:val="es-ES" w:eastAsia="en-GB"/>
              </w:rPr>
              <w:t xml:space="preserve"> </w:t>
            </w:r>
          </w:p>
        </w:tc>
        <w:tc>
          <w:tcPr>
            <w:tcW w:w="397" w:type="dxa"/>
            <w:shd w:val="clear" w:color="auto" w:fill="auto"/>
            <w:tcMar>
              <w:left w:w="28" w:type="dxa"/>
              <w:right w:w="28" w:type="dxa"/>
            </w:tcMar>
            <w:hideMark/>
          </w:tcPr>
          <w:p w14:paraId="4AF9F2A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71DF8A9F" w14:textId="484A1336"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909" w:history="1">
              <w:r w:rsidR="00556568" w:rsidRPr="00EF7FBB">
                <w:rPr>
                  <w:rFonts w:ascii="Calibri" w:hAnsi="Calibri" w:cs="Calibri"/>
                  <w:color w:val="0563C1"/>
                  <w:sz w:val="18"/>
                  <w:szCs w:val="18"/>
                  <w:u w:val="single"/>
                  <w:lang w:eastAsia="en-GB"/>
                </w:rPr>
                <w:t>RP-231066</w:t>
              </w:r>
            </w:hyperlink>
          </w:p>
        </w:tc>
        <w:tc>
          <w:tcPr>
            <w:tcW w:w="2268" w:type="dxa"/>
            <w:shd w:val="clear" w:color="auto" w:fill="auto"/>
            <w:tcMar>
              <w:left w:w="28" w:type="dxa"/>
              <w:right w:w="28" w:type="dxa"/>
            </w:tcMar>
            <w:hideMark/>
          </w:tcPr>
          <w:p w14:paraId="27D5E34F"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Yasuki Suzuki, KDDI</w:t>
            </w:r>
          </w:p>
        </w:tc>
        <w:tc>
          <w:tcPr>
            <w:tcW w:w="850" w:type="dxa"/>
            <w:shd w:val="clear" w:color="auto" w:fill="auto"/>
            <w:tcMar>
              <w:left w:w="28" w:type="dxa"/>
              <w:right w:w="28" w:type="dxa"/>
            </w:tcMar>
            <w:hideMark/>
          </w:tcPr>
          <w:p w14:paraId="273BC7C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9D24F7" w14:paraId="4342013A" w14:textId="77777777" w:rsidTr="0041562B">
        <w:trPr>
          <w:trHeight w:val="255"/>
        </w:trPr>
        <w:tc>
          <w:tcPr>
            <w:tcW w:w="757" w:type="dxa"/>
            <w:shd w:val="clear" w:color="auto" w:fill="auto"/>
            <w:tcMar>
              <w:left w:w="28" w:type="dxa"/>
              <w:right w:w="28" w:type="dxa"/>
            </w:tcMar>
            <w:hideMark/>
          </w:tcPr>
          <w:p w14:paraId="327FA3E0" w14:textId="77777777" w:rsidR="00556568" w:rsidRPr="009D24F7"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9D24F7">
              <w:rPr>
                <w:rFonts w:ascii="Arial" w:hAnsi="Arial" w:cs="Arial"/>
                <w:b/>
                <w:bCs/>
                <w:strike/>
                <w:color w:val="000000"/>
                <w:sz w:val="18"/>
                <w:szCs w:val="18"/>
                <w:lang w:eastAsia="en-GB"/>
              </w:rPr>
              <w:t>950082</w:t>
            </w:r>
          </w:p>
        </w:tc>
        <w:tc>
          <w:tcPr>
            <w:tcW w:w="3969" w:type="dxa"/>
            <w:shd w:val="clear" w:color="auto" w:fill="auto"/>
            <w:tcMar>
              <w:left w:w="28" w:type="dxa"/>
              <w:right w:w="28" w:type="dxa"/>
            </w:tcMar>
            <w:hideMark/>
          </w:tcPr>
          <w:p w14:paraId="65BEA9B4" w14:textId="77777777" w:rsidR="00556568" w:rsidRPr="009D24F7"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9D24F7">
              <w:rPr>
                <w:rFonts w:ascii="Arial" w:hAnsi="Arial" w:cs="Arial"/>
                <w:b/>
                <w:bCs/>
                <w:strike/>
                <w:color w:val="0000FF"/>
                <w:sz w:val="18"/>
                <w:szCs w:val="18"/>
                <w:lang w:eastAsia="en-GB"/>
              </w:rPr>
              <w:t xml:space="preserve">Further enhancements on NR and MR-DC measurement gaps and measurements without gaps </w:t>
            </w:r>
          </w:p>
        </w:tc>
        <w:tc>
          <w:tcPr>
            <w:tcW w:w="1701" w:type="dxa"/>
            <w:shd w:val="clear" w:color="auto" w:fill="auto"/>
            <w:tcMar>
              <w:left w:w="28" w:type="dxa"/>
              <w:right w:w="28" w:type="dxa"/>
            </w:tcMar>
            <w:hideMark/>
          </w:tcPr>
          <w:p w14:paraId="5E815CB8" w14:textId="4A33A267" w:rsidR="00556568" w:rsidRPr="009D24F7"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9D24F7">
              <w:rPr>
                <w:rFonts w:ascii="Arial" w:hAnsi="Arial" w:cs="Arial"/>
                <w:b/>
                <w:bCs/>
                <w:strike/>
                <w:color w:val="000000"/>
                <w:sz w:val="18"/>
                <w:szCs w:val="18"/>
                <w:lang w:eastAsia="en-GB"/>
              </w:rPr>
              <w:t>N</w:t>
            </w:r>
            <w:r w:rsidRPr="009D24F7">
              <w:rPr>
                <w:rFonts w:ascii="Arial" w:hAnsi="Arial" w:cs="Arial"/>
                <w:b/>
                <w:bCs/>
                <w:strike/>
                <w:color w:val="000000"/>
                <w:sz w:val="2"/>
                <w:szCs w:val="18"/>
                <w:lang w:eastAsia="en-GB"/>
              </w:rPr>
              <w:t xml:space="preserve"> </w:t>
            </w:r>
            <w:r w:rsidRPr="009D24F7">
              <w:rPr>
                <w:rFonts w:ascii="Arial" w:hAnsi="Arial" w:cs="Arial"/>
                <w:b/>
                <w:bCs/>
                <w:strike/>
                <w:color w:val="000000"/>
                <w:sz w:val="18"/>
                <w:szCs w:val="18"/>
                <w:lang w:eastAsia="en-GB"/>
              </w:rPr>
              <w:t>R</w:t>
            </w:r>
            <w:r w:rsidRPr="009D24F7">
              <w:rPr>
                <w:rFonts w:ascii="Arial" w:hAnsi="Arial" w:cs="Arial"/>
                <w:b/>
                <w:bCs/>
                <w:strike/>
                <w:color w:val="000000"/>
                <w:sz w:val="2"/>
                <w:szCs w:val="18"/>
                <w:lang w:eastAsia="en-GB"/>
              </w:rPr>
              <w:t xml:space="preserve"> </w:t>
            </w:r>
            <w:r w:rsidRPr="009D24F7">
              <w:rPr>
                <w:rFonts w:ascii="Arial" w:hAnsi="Arial" w:cs="Arial"/>
                <w:b/>
                <w:bCs/>
                <w:strike/>
                <w:color w:val="000000"/>
                <w:sz w:val="18"/>
                <w:szCs w:val="18"/>
                <w:lang w:eastAsia="en-GB"/>
              </w:rPr>
              <w:t>_</w:t>
            </w:r>
            <w:r w:rsidRPr="009D24F7">
              <w:rPr>
                <w:rFonts w:ascii="Arial" w:hAnsi="Arial" w:cs="Arial"/>
                <w:b/>
                <w:bCs/>
                <w:strike/>
                <w:color w:val="000000"/>
                <w:sz w:val="2"/>
                <w:szCs w:val="18"/>
                <w:lang w:eastAsia="en-GB"/>
              </w:rPr>
              <w:t xml:space="preserve"> </w:t>
            </w:r>
            <w:r w:rsidRPr="009D24F7">
              <w:rPr>
                <w:rFonts w:ascii="Arial" w:hAnsi="Arial" w:cs="Arial"/>
                <w:b/>
                <w:bCs/>
                <w:strike/>
                <w:color w:val="000000"/>
                <w:sz w:val="18"/>
                <w:szCs w:val="18"/>
                <w:lang w:eastAsia="en-GB"/>
              </w:rPr>
              <w:t>M</w:t>
            </w:r>
            <w:r w:rsidRPr="009D24F7">
              <w:rPr>
                <w:rFonts w:ascii="Arial" w:hAnsi="Arial" w:cs="Arial"/>
                <w:b/>
                <w:bCs/>
                <w:strike/>
                <w:color w:val="000000"/>
                <w:sz w:val="2"/>
                <w:szCs w:val="18"/>
                <w:lang w:eastAsia="en-GB"/>
              </w:rPr>
              <w:t xml:space="preserve"> </w:t>
            </w:r>
            <w:r w:rsidRPr="009D24F7">
              <w:rPr>
                <w:rFonts w:ascii="Arial" w:hAnsi="Arial" w:cs="Arial"/>
                <w:b/>
                <w:bCs/>
                <w:strike/>
                <w:color w:val="000000"/>
                <w:sz w:val="18"/>
                <w:szCs w:val="18"/>
                <w:lang w:eastAsia="en-GB"/>
              </w:rPr>
              <w:t>G</w:t>
            </w:r>
            <w:r w:rsidRPr="009D24F7">
              <w:rPr>
                <w:rFonts w:ascii="Arial" w:hAnsi="Arial" w:cs="Arial"/>
                <w:b/>
                <w:bCs/>
                <w:strike/>
                <w:color w:val="000000"/>
                <w:sz w:val="2"/>
                <w:szCs w:val="18"/>
                <w:lang w:eastAsia="en-GB"/>
              </w:rPr>
              <w:t xml:space="preserve"> </w:t>
            </w:r>
            <w:r w:rsidRPr="009D24F7">
              <w:rPr>
                <w:rFonts w:ascii="Arial" w:hAnsi="Arial" w:cs="Arial"/>
                <w:b/>
                <w:bCs/>
                <w:strike/>
                <w:color w:val="000000"/>
                <w:sz w:val="18"/>
                <w:szCs w:val="18"/>
                <w:lang w:eastAsia="en-GB"/>
              </w:rPr>
              <w:t>_</w:t>
            </w:r>
            <w:r w:rsidRPr="009D24F7">
              <w:rPr>
                <w:rFonts w:ascii="Arial" w:hAnsi="Arial" w:cs="Arial"/>
                <w:b/>
                <w:bCs/>
                <w:strike/>
                <w:color w:val="000000"/>
                <w:sz w:val="2"/>
                <w:szCs w:val="18"/>
                <w:lang w:eastAsia="en-GB"/>
              </w:rPr>
              <w:t xml:space="preserve"> </w:t>
            </w:r>
            <w:r w:rsidRPr="009D24F7">
              <w:rPr>
                <w:rFonts w:ascii="Arial" w:hAnsi="Arial" w:cs="Arial"/>
                <w:b/>
                <w:bCs/>
                <w:strike/>
                <w:color w:val="000000"/>
                <w:sz w:val="18"/>
                <w:szCs w:val="18"/>
                <w:lang w:eastAsia="en-GB"/>
              </w:rPr>
              <w:t>e</w:t>
            </w:r>
            <w:r w:rsidRPr="009D24F7">
              <w:rPr>
                <w:rFonts w:ascii="Arial" w:hAnsi="Arial" w:cs="Arial"/>
                <w:b/>
                <w:bCs/>
                <w:strike/>
                <w:color w:val="000000"/>
                <w:sz w:val="2"/>
                <w:szCs w:val="18"/>
                <w:lang w:eastAsia="en-GB"/>
              </w:rPr>
              <w:t xml:space="preserve"> </w:t>
            </w:r>
            <w:r w:rsidRPr="009D24F7">
              <w:rPr>
                <w:rFonts w:ascii="Arial" w:hAnsi="Arial" w:cs="Arial"/>
                <w:b/>
                <w:bCs/>
                <w:strike/>
                <w:color w:val="000000"/>
                <w:sz w:val="18"/>
                <w:szCs w:val="18"/>
                <w:lang w:eastAsia="en-GB"/>
              </w:rPr>
              <w:t>n</w:t>
            </w:r>
            <w:r w:rsidRPr="009D24F7">
              <w:rPr>
                <w:rFonts w:ascii="Arial" w:hAnsi="Arial" w:cs="Arial"/>
                <w:b/>
                <w:bCs/>
                <w:strike/>
                <w:color w:val="000000"/>
                <w:sz w:val="2"/>
                <w:szCs w:val="18"/>
                <w:lang w:eastAsia="en-GB"/>
              </w:rPr>
              <w:t xml:space="preserve"> </w:t>
            </w:r>
            <w:r w:rsidRPr="009D24F7">
              <w:rPr>
                <w:rFonts w:ascii="Arial" w:hAnsi="Arial" w:cs="Arial"/>
                <w:b/>
                <w:bCs/>
                <w:strike/>
                <w:color w:val="000000"/>
                <w:sz w:val="18"/>
                <w:szCs w:val="18"/>
                <w:lang w:eastAsia="en-GB"/>
              </w:rPr>
              <w:t>h</w:t>
            </w:r>
            <w:r w:rsidRPr="009D24F7">
              <w:rPr>
                <w:rFonts w:ascii="Arial" w:hAnsi="Arial" w:cs="Arial"/>
                <w:b/>
                <w:bCs/>
                <w:strike/>
                <w:color w:val="000000"/>
                <w:sz w:val="2"/>
                <w:szCs w:val="18"/>
                <w:lang w:eastAsia="en-GB"/>
              </w:rPr>
              <w:t xml:space="preserve"> </w:t>
            </w:r>
            <w:r w:rsidRPr="009D24F7">
              <w:rPr>
                <w:rFonts w:ascii="Arial" w:hAnsi="Arial" w:cs="Arial"/>
                <w:b/>
                <w:bCs/>
                <w:strike/>
                <w:color w:val="000000"/>
                <w:sz w:val="18"/>
                <w:szCs w:val="18"/>
                <w:lang w:eastAsia="en-GB"/>
              </w:rPr>
              <w:t>2</w:t>
            </w:r>
            <w:r w:rsidRPr="009D24F7">
              <w:rPr>
                <w:rFonts w:ascii="Arial" w:hAnsi="Arial" w:cs="Arial"/>
                <w:b/>
                <w:bCs/>
                <w:strike/>
                <w:color w:val="000000"/>
                <w:sz w:val="2"/>
                <w:szCs w:val="18"/>
                <w:lang w:eastAsia="en-GB"/>
              </w:rPr>
              <w:t xml:space="preserve"> </w:t>
            </w:r>
          </w:p>
        </w:tc>
        <w:tc>
          <w:tcPr>
            <w:tcW w:w="397" w:type="dxa"/>
            <w:shd w:val="clear" w:color="auto" w:fill="auto"/>
            <w:tcMar>
              <w:left w:w="28" w:type="dxa"/>
              <w:right w:w="28" w:type="dxa"/>
            </w:tcMar>
            <w:hideMark/>
          </w:tcPr>
          <w:p w14:paraId="23CEE220" w14:textId="77777777" w:rsidR="00556568" w:rsidRPr="009D24F7"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D24F7">
              <w:rPr>
                <w:rFonts w:ascii="Arial" w:hAnsi="Arial" w:cs="Arial"/>
                <w:strike/>
                <w:color w:val="000000"/>
                <w:sz w:val="18"/>
                <w:szCs w:val="18"/>
                <w:lang w:eastAsia="en-GB"/>
              </w:rPr>
              <w:t> </w:t>
            </w:r>
          </w:p>
        </w:tc>
        <w:tc>
          <w:tcPr>
            <w:tcW w:w="850" w:type="dxa"/>
            <w:shd w:val="clear" w:color="auto" w:fill="auto"/>
            <w:tcMar>
              <w:left w:w="28" w:type="dxa"/>
              <w:right w:w="28" w:type="dxa"/>
            </w:tcMar>
            <w:hideMark/>
          </w:tcPr>
          <w:p w14:paraId="52C5B2F3" w14:textId="2EF4780E" w:rsidR="00556568" w:rsidRPr="009D24F7"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910" w:history="1">
              <w:r w:rsidR="00556568" w:rsidRPr="009D24F7">
                <w:rPr>
                  <w:rFonts w:ascii="Calibri" w:hAnsi="Calibri" w:cs="Calibri"/>
                  <w:strike/>
                  <w:color w:val="0563C1"/>
                  <w:sz w:val="18"/>
                  <w:szCs w:val="18"/>
                  <w:u w:val="single"/>
                  <w:lang w:eastAsia="en-GB"/>
                </w:rPr>
                <w:t>RP-232440</w:t>
              </w:r>
            </w:hyperlink>
          </w:p>
        </w:tc>
        <w:tc>
          <w:tcPr>
            <w:tcW w:w="2268" w:type="dxa"/>
            <w:shd w:val="clear" w:color="auto" w:fill="auto"/>
            <w:tcMar>
              <w:left w:w="28" w:type="dxa"/>
              <w:right w:w="28" w:type="dxa"/>
            </w:tcMar>
            <w:hideMark/>
          </w:tcPr>
          <w:p w14:paraId="056EFF81" w14:textId="266B74D4" w:rsidR="00556568" w:rsidRPr="009D24F7" w:rsidRDefault="00556568" w:rsidP="00EF7FBB">
            <w:pPr>
              <w:overflowPunct/>
              <w:autoSpaceDE/>
              <w:autoSpaceDN/>
              <w:adjustRightInd/>
              <w:spacing w:after="0"/>
              <w:textAlignment w:val="auto"/>
              <w:rPr>
                <w:rFonts w:ascii="Arial" w:hAnsi="Arial" w:cs="Arial"/>
                <w:b/>
                <w:bCs/>
                <w:strike/>
                <w:color w:val="000000"/>
                <w:sz w:val="18"/>
                <w:szCs w:val="18"/>
                <w:lang w:val="de-DE" w:eastAsia="en-GB"/>
              </w:rPr>
            </w:pPr>
            <w:r w:rsidRPr="009D24F7">
              <w:rPr>
                <w:rFonts w:ascii="Arial" w:hAnsi="Arial" w:cs="Arial"/>
                <w:b/>
                <w:bCs/>
                <w:strike/>
                <w:color w:val="000000"/>
                <w:sz w:val="18"/>
                <w:szCs w:val="18"/>
                <w:lang w:val="de-DE" w:eastAsia="en-GB"/>
              </w:rPr>
              <w:t xml:space="preserve">Tsang-Wei (Ato) YU, MediaTek Inc., </w:t>
            </w:r>
          </w:p>
        </w:tc>
        <w:tc>
          <w:tcPr>
            <w:tcW w:w="850" w:type="dxa"/>
            <w:shd w:val="clear" w:color="auto" w:fill="auto"/>
            <w:tcMar>
              <w:left w:w="28" w:type="dxa"/>
              <w:right w:w="28" w:type="dxa"/>
            </w:tcMar>
            <w:hideMark/>
          </w:tcPr>
          <w:p w14:paraId="2DEB9F10" w14:textId="78743E8A" w:rsidR="00556568" w:rsidRPr="009D24F7"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9D24F7">
              <w:rPr>
                <w:rFonts w:ascii="Arial" w:hAnsi="Arial" w:cs="Arial"/>
                <w:b/>
                <w:bCs/>
                <w:strike/>
                <w:color w:val="FF0000"/>
                <w:sz w:val="18"/>
                <w:szCs w:val="18"/>
                <w:lang w:eastAsia="en-GB"/>
              </w:rPr>
              <w:t>Y</w:t>
            </w:r>
          </w:p>
        </w:tc>
      </w:tr>
      <w:tr w:rsidR="00556568" w:rsidRPr="009D24F7" w14:paraId="2610B577" w14:textId="77777777" w:rsidTr="0041562B">
        <w:trPr>
          <w:trHeight w:val="255"/>
        </w:trPr>
        <w:tc>
          <w:tcPr>
            <w:tcW w:w="757" w:type="dxa"/>
            <w:shd w:val="clear" w:color="auto" w:fill="auto"/>
            <w:tcMar>
              <w:left w:w="28" w:type="dxa"/>
              <w:right w:w="28" w:type="dxa"/>
            </w:tcMar>
            <w:hideMark/>
          </w:tcPr>
          <w:p w14:paraId="5635F4CC" w14:textId="77777777" w:rsidR="00556568" w:rsidRPr="009D24F7"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D24F7">
              <w:rPr>
                <w:rFonts w:ascii="Arial" w:hAnsi="Arial" w:cs="Arial"/>
                <w:strike/>
                <w:color w:val="000000"/>
                <w:sz w:val="18"/>
                <w:szCs w:val="18"/>
                <w:lang w:eastAsia="en-GB"/>
              </w:rPr>
              <w:t>950182</w:t>
            </w:r>
          </w:p>
        </w:tc>
        <w:tc>
          <w:tcPr>
            <w:tcW w:w="3969" w:type="dxa"/>
            <w:shd w:val="clear" w:color="auto" w:fill="auto"/>
            <w:tcMar>
              <w:left w:w="28" w:type="dxa"/>
              <w:right w:w="28" w:type="dxa"/>
            </w:tcMar>
            <w:hideMark/>
          </w:tcPr>
          <w:p w14:paraId="6EFD1112" w14:textId="77777777" w:rsidR="00556568" w:rsidRPr="009D24F7"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D24F7">
              <w:rPr>
                <w:rFonts w:ascii="Arial" w:hAnsi="Arial" w:cs="Arial"/>
                <w:strike/>
                <w:color w:val="000000"/>
                <w:sz w:val="18"/>
                <w:szCs w:val="18"/>
                <w:lang w:eastAsia="en-GB"/>
              </w:rPr>
              <w:t xml:space="preserve">   Core part: Further enhancements on NR and MR-DC measurement gaps and measurements without gaps </w:t>
            </w:r>
          </w:p>
        </w:tc>
        <w:tc>
          <w:tcPr>
            <w:tcW w:w="1701" w:type="dxa"/>
            <w:shd w:val="clear" w:color="auto" w:fill="auto"/>
            <w:tcMar>
              <w:left w:w="28" w:type="dxa"/>
              <w:right w:w="28" w:type="dxa"/>
            </w:tcMar>
            <w:hideMark/>
          </w:tcPr>
          <w:p w14:paraId="7D84CD02" w14:textId="58DE21A3" w:rsidR="00556568" w:rsidRPr="009D24F7"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9D24F7">
              <w:rPr>
                <w:rFonts w:ascii="Arial" w:hAnsi="Arial" w:cs="Arial"/>
                <w:strike/>
                <w:color w:val="000000"/>
                <w:sz w:val="18"/>
                <w:szCs w:val="18"/>
                <w:lang w:val="es-ES" w:eastAsia="en-GB"/>
              </w:rPr>
              <w:t>N</w:t>
            </w:r>
            <w:r w:rsidRPr="009D24F7">
              <w:rPr>
                <w:rFonts w:ascii="Arial" w:hAnsi="Arial" w:cs="Arial"/>
                <w:strike/>
                <w:color w:val="000000"/>
                <w:sz w:val="2"/>
                <w:szCs w:val="18"/>
                <w:lang w:val="es-ES" w:eastAsia="en-GB"/>
              </w:rPr>
              <w:t xml:space="preserve"> </w:t>
            </w:r>
            <w:r w:rsidRPr="009D24F7">
              <w:rPr>
                <w:rFonts w:ascii="Arial" w:hAnsi="Arial" w:cs="Arial"/>
                <w:strike/>
                <w:color w:val="000000"/>
                <w:sz w:val="18"/>
                <w:szCs w:val="18"/>
                <w:lang w:val="es-ES" w:eastAsia="en-GB"/>
              </w:rPr>
              <w:t>R</w:t>
            </w:r>
            <w:r w:rsidRPr="009D24F7">
              <w:rPr>
                <w:rFonts w:ascii="Arial" w:hAnsi="Arial" w:cs="Arial"/>
                <w:strike/>
                <w:color w:val="000000"/>
                <w:sz w:val="2"/>
                <w:szCs w:val="18"/>
                <w:lang w:val="es-ES" w:eastAsia="en-GB"/>
              </w:rPr>
              <w:t xml:space="preserve"> </w:t>
            </w:r>
            <w:r w:rsidRPr="009D24F7">
              <w:rPr>
                <w:rFonts w:ascii="Arial" w:hAnsi="Arial" w:cs="Arial"/>
                <w:strike/>
                <w:color w:val="000000"/>
                <w:sz w:val="18"/>
                <w:szCs w:val="18"/>
                <w:lang w:val="es-ES" w:eastAsia="en-GB"/>
              </w:rPr>
              <w:t>_</w:t>
            </w:r>
            <w:r w:rsidRPr="009D24F7">
              <w:rPr>
                <w:rFonts w:ascii="Arial" w:hAnsi="Arial" w:cs="Arial"/>
                <w:strike/>
                <w:color w:val="000000"/>
                <w:sz w:val="2"/>
                <w:szCs w:val="18"/>
                <w:lang w:val="es-ES" w:eastAsia="en-GB"/>
              </w:rPr>
              <w:t xml:space="preserve"> </w:t>
            </w:r>
            <w:r w:rsidRPr="009D24F7">
              <w:rPr>
                <w:rFonts w:ascii="Arial" w:hAnsi="Arial" w:cs="Arial"/>
                <w:strike/>
                <w:color w:val="000000"/>
                <w:sz w:val="18"/>
                <w:szCs w:val="18"/>
                <w:lang w:val="es-ES" w:eastAsia="en-GB"/>
              </w:rPr>
              <w:t>M</w:t>
            </w:r>
            <w:r w:rsidRPr="009D24F7">
              <w:rPr>
                <w:rFonts w:ascii="Arial" w:hAnsi="Arial" w:cs="Arial"/>
                <w:strike/>
                <w:color w:val="000000"/>
                <w:sz w:val="2"/>
                <w:szCs w:val="18"/>
                <w:lang w:val="es-ES" w:eastAsia="en-GB"/>
              </w:rPr>
              <w:t xml:space="preserve"> </w:t>
            </w:r>
            <w:r w:rsidRPr="009D24F7">
              <w:rPr>
                <w:rFonts w:ascii="Arial" w:hAnsi="Arial" w:cs="Arial"/>
                <w:strike/>
                <w:color w:val="000000"/>
                <w:sz w:val="18"/>
                <w:szCs w:val="18"/>
                <w:lang w:val="es-ES" w:eastAsia="en-GB"/>
              </w:rPr>
              <w:t>G</w:t>
            </w:r>
            <w:r w:rsidRPr="009D24F7">
              <w:rPr>
                <w:rFonts w:ascii="Arial" w:hAnsi="Arial" w:cs="Arial"/>
                <w:strike/>
                <w:color w:val="000000"/>
                <w:sz w:val="2"/>
                <w:szCs w:val="18"/>
                <w:lang w:val="es-ES" w:eastAsia="en-GB"/>
              </w:rPr>
              <w:t xml:space="preserve"> </w:t>
            </w:r>
            <w:r w:rsidRPr="009D24F7">
              <w:rPr>
                <w:rFonts w:ascii="Arial" w:hAnsi="Arial" w:cs="Arial"/>
                <w:strike/>
                <w:color w:val="000000"/>
                <w:sz w:val="18"/>
                <w:szCs w:val="18"/>
                <w:lang w:val="es-ES" w:eastAsia="en-GB"/>
              </w:rPr>
              <w:t>_</w:t>
            </w:r>
            <w:r w:rsidRPr="009D24F7">
              <w:rPr>
                <w:rFonts w:ascii="Arial" w:hAnsi="Arial" w:cs="Arial"/>
                <w:strike/>
                <w:color w:val="000000"/>
                <w:sz w:val="2"/>
                <w:szCs w:val="18"/>
                <w:lang w:val="es-ES" w:eastAsia="en-GB"/>
              </w:rPr>
              <w:t xml:space="preserve"> </w:t>
            </w:r>
            <w:r w:rsidRPr="009D24F7">
              <w:rPr>
                <w:rFonts w:ascii="Arial" w:hAnsi="Arial" w:cs="Arial"/>
                <w:strike/>
                <w:color w:val="000000"/>
                <w:sz w:val="18"/>
                <w:szCs w:val="18"/>
                <w:lang w:val="es-ES" w:eastAsia="en-GB"/>
              </w:rPr>
              <w:t>e</w:t>
            </w:r>
            <w:r w:rsidRPr="009D24F7">
              <w:rPr>
                <w:rFonts w:ascii="Arial" w:hAnsi="Arial" w:cs="Arial"/>
                <w:strike/>
                <w:color w:val="000000"/>
                <w:sz w:val="2"/>
                <w:szCs w:val="18"/>
                <w:lang w:val="es-ES" w:eastAsia="en-GB"/>
              </w:rPr>
              <w:t xml:space="preserve"> </w:t>
            </w:r>
            <w:r w:rsidRPr="009D24F7">
              <w:rPr>
                <w:rFonts w:ascii="Arial" w:hAnsi="Arial" w:cs="Arial"/>
                <w:strike/>
                <w:color w:val="000000"/>
                <w:sz w:val="18"/>
                <w:szCs w:val="18"/>
                <w:lang w:val="es-ES" w:eastAsia="en-GB"/>
              </w:rPr>
              <w:t>n</w:t>
            </w:r>
            <w:r w:rsidRPr="009D24F7">
              <w:rPr>
                <w:rFonts w:ascii="Arial" w:hAnsi="Arial" w:cs="Arial"/>
                <w:strike/>
                <w:color w:val="000000"/>
                <w:sz w:val="2"/>
                <w:szCs w:val="18"/>
                <w:lang w:val="es-ES" w:eastAsia="en-GB"/>
              </w:rPr>
              <w:t xml:space="preserve"> </w:t>
            </w:r>
            <w:r w:rsidRPr="009D24F7">
              <w:rPr>
                <w:rFonts w:ascii="Arial" w:hAnsi="Arial" w:cs="Arial"/>
                <w:strike/>
                <w:color w:val="000000"/>
                <w:sz w:val="18"/>
                <w:szCs w:val="18"/>
                <w:lang w:val="es-ES" w:eastAsia="en-GB"/>
              </w:rPr>
              <w:t>h</w:t>
            </w:r>
            <w:r w:rsidRPr="009D24F7">
              <w:rPr>
                <w:rFonts w:ascii="Arial" w:hAnsi="Arial" w:cs="Arial"/>
                <w:strike/>
                <w:color w:val="000000"/>
                <w:sz w:val="2"/>
                <w:szCs w:val="18"/>
                <w:lang w:val="es-ES" w:eastAsia="en-GB"/>
              </w:rPr>
              <w:t xml:space="preserve"> </w:t>
            </w:r>
            <w:r w:rsidRPr="009D24F7">
              <w:rPr>
                <w:rFonts w:ascii="Arial" w:hAnsi="Arial" w:cs="Arial"/>
                <w:strike/>
                <w:color w:val="000000"/>
                <w:sz w:val="18"/>
                <w:szCs w:val="18"/>
                <w:lang w:val="es-ES" w:eastAsia="en-GB"/>
              </w:rPr>
              <w:t>2</w:t>
            </w:r>
            <w:r w:rsidRPr="009D24F7">
              <w:rPr>
                <w:rFonts w:ascii="Arial" w:hAnsi="Arial" w:cs="Arial"/>
                <w:strike/>
                <w:color w:val="000000"/>
                <w:sz w:val="2"/>
                <w:szCs w:val="18"/>
                <w:lang w:val="es-ES" w:eastAsia="en-GB"/>
              </w:rPr>
              <w:t xml:space="preserve"> </w:t>
            </w:r>
            <w:r w:rsidRPr="009D24F7">
              <w:rPr>
                <w:rFonts w:ascii="Arial" w:hAnsi="Arial" w:cs="Arial"/>
                <w:strike/>
                <w:color w:val="000000"/>
                <w:sz w:val="18"/>
                <w:szCs w:val="18"/>
                <w:lang w:val="es-ES" w:eastAsia="en-GB"/>
              </w:rPr>
              <w:t>-</w:t>
            </w:r>
            <w:r w:rsidRPr="009D24F7">
              <w:rPr>
                <w:rFonts w:ascii="Arial" w:hAnsi="Arial" w:cs="Arial"/>
                <w:strike/>
                <w:color w:val="000000"/>
                <w:sz w:val="2"/>
                <w:szCs w:val="18"/>
                <w:lang w:val="es-ES" w:eastAsia="en-GB"/>
              </w:rPr>
              <w:t xml:space="preserve"> </w:t>
            </w:r>
            <w:r w:rsidRPr="009D24F7">
              <w:rPr>
                <w:rFonts w:ascii="Arial" w:hAnsi="Arial" w:cs="Arial"/>
                <w:strike/>
                <w:color w:val="000000"/>
                <w:sz w:val="18"/>
                <w:szCs w:val="18"/>
                <w:lang w:val="es-ES" w:eastAsia="en-GB"/>
              </w:rPr>
              <w:t>C</w:t>
            </w:r>
            <w:r w:rsidRPr="009D24F7">
              <w:rPr>
                <w:rFonts w:ascii="Arial" w:hAnsi="Arial" w:cs="Arial"/>
                <w:strike/>
                <w:color w:val="000000"/>
                <w:sz w:val="2"/>
                <w:szCs w:val="18"/>
                <w:lang w:val="es-ES" w:eastAsia="en-GB"/>
              </w:rPr>
              <w:t xml:space="preserve"> </w:t>
            </w:r>
            <w:r w:rsidRPr="009D24F7">
              <w:rPr>
                <w:rFonts w:ascii="Arial" w:hAnsi="Arial" w:cs="Arial"/>
                <w:strike/>
                <w:color w:val="000000"/>
                <w:sz w:val="18"/>
                <w:szCs w:val="18"/>
                <w:lang w:val="es-ES" w:eastAsia="en-GB"/>
              </w:rPr>
              <w:t>o</w:t>
            </w:r>
            <w:r w:rsidRPr="009D24F7">
              <w:rPr>
                <w:rFonts w:ascii="Arial" w:hAnsi="Arial" w:cs="Arial"/>
                <w:strike/>
                <w:color w:val="000000"/>
                <w:sz w:val="2"/>
                <w:szCs w:val="18"/>
                <w:lang w:val="es-ES" w:eastAsia="en-GB"/>
              </w:rPr>
              <w:t xml:space="preserve"> </w:t>
            </w:r>
            <w:r w:rsidRPr="009D24F7">
              <w:rPr>
                <w:rFonts w:ascii="Arial" w:hAnsi="Arial" w:cs="Arial"/>
                <w:strike/>
                <w:color w:val="000000"/>
                <w:sz w:val="18"/>
                <w:szCs w:val="18"/>
                <w:lang w:val="es-ES" w:eastAsia="en-GB"/>
              </w:rPr>
              <w:t>r</w:t>
            </w:r>
            <w:r w:rsidRPr="009D24F7">
              <w:rPr>
                <w:rFonts w:ascii="Arial" w:hAnsi="Arial" w:cs="Arial"/>
                <w:strike/>
                <w:color w:val="000000"/>
                <w:sz w:val="2"/>
                <w:szCs w:val="18"/>
                <w:lang w:val="es-ES" w:eastAsia="en-GB"/>
              </w:rPr>
              <w:t xml:space="preserve"> </w:t>
            </w:r>
            <w:r w:rsidRPr="009D24F7">
              <w:rPr>
                <w:rFonts w:ascii="Arial" w:hAnsi="Arial" w:cs="Arial"/>
                <w:strike/>
                <w:color w:val="000000"/>
                <w:sz w:val="18"/>
                <w:szCs w:val="18"/>
                <w:lang w:val="es-ES" w:eastAsia="en-GB"/>
              </w:rPr>
              <w:t>e</w:t>
            </w:r>
            <w:r w:rsidRPr="009D24F7">
              <w:rPr>
                <w:rFonts w:ascii="Arial" w:hAnsi="Arial" w:cs="Arial"/>
                <w:strike/>
                <w:color w:val="000000"/>
                <w:sz w:val="2"/>
                <w:szCs w:val="18"/>
                <w:lang w:val="es-ES" w:eastAsia="en-GB"/>
              </w:rPr>
              <w:t xml:space="preserve"> </w:t>
            </w:r>
          </w:p>
        </w:tc>
        <w:tc>
          <w:tcPr>
            <w:tcW w:w="397" w:type="dxa"/>
            <w:shd w:val="clear" w:color="auto" w:fill="auto"/>
            <w:tcMar>
              <w:left w:w="28" w:type="dxa"/>
              <w:right w:w="28" w:type="dxa"/>
            </w:tcMar>
            <w:hideMark/>
          </w:tcPr>
          <w:p w14:paraId="6AB9AE19" w14:textId="77777777" w:rsidR="00556568" w:rsidRPr="009D24F7"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D24F7">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7058F655" w14:textId="05FE26D9" w:rsidR="00556568" w:rsidRPr="009D24F7"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911" w:history="1">
              <w:r w:rsidR="00556568" w:rsidRPr="009D24F7">
                <w:rPr>
                  <w:rFonts w:ascii="Calibri" w:hAnsi="Calibri" w:cs="Calibri"/>
                  <w:strike/>
                  <w:color w:val="0563C1"/>
                  <w:sz w:val="18"/>
                  <w:szCs w:val="18"/>
                  <w:u w:val="single"/>
                  <w:lang w:eastAsia="en-GB"/>
                </w:rPr>
                <w:t>RP-232440</w:t>
              </w:r>
            </w:hyperlink>
          </w:p>
        </w:tc>
        <w:tc>
          <w:tcPr>
            <w:tcW w:w="2268" w:type="dxa"/>
            <w:shd w:val="clear" w:color="auto" w:fill="auto"/>
            <w:tcMar>
              <w:left w:w="28" w:type="dxa"/>
              <w:right w:w="28" w:type="dxa"/>
            </w:tcMar>
            <w:hideMark/>
          </w:tcPr>
          <w:p w14:paraId="1FEF0162" w14:textId="0E5F5F33" w:rsidR="00556568" w:rsidRPr="009D24F7" w:rsidRDefault="00556568" w:rsidP="00EF7FBB">
            <w:pPr>
              <w:overflowPunct/>
              <w:autoSpaceDE/>
              <w:autoSpaceDN/>
              <w:adjustRightInd/>
              <w:spacing w:after="0"/>
              <w:textAlignment w:val="auto"/>
              <w:rPr>
                <w:rFonts w:ascii="Arial" w:hAnsi="Arial" w:cs="Arial"/>
                <w:b/>
                <w:bCs/>
                <w:strike/>
                <w:color w:val="000000"/>
                <w:sz w:val="18"/>
                <w:szCs w:val="18"/>
                <w:lang w:val="de-DE" w:eastAsia="en-GB"/>
              </w:rPr>
            </w:pPr>
            <w:r w:rsidRPr="009D24F7">
              <w:rPr>
                <w:rFonts w:ascii="Arial" w:hAnsi="Arial" w:cs="Arial"/>
                <w:b/>
                <w:bCs/>
                <w:strike/>
                <w:color w:val="000000"/>
                <w:sz w:val="18"/>
                <w:szCs w:val="18"/>
                <w:lang w:val="de-DE" w:eastAsia="en-GB"/>
              </w:rPr>
              <w:t xml:space="preserve">Tsang-Wei (Ato) YU, MediaTek Inc., </w:t>
            </w:r>
          </w:p>
        </w:tc>
        <w:tc>
          <w:tcPr>
            <w:tcW w:w="850" w:type="dxa"/>
            <w:shd w:val="clear" w:color="auto" w:fill="auto"/>
            <w:tcMar>
              <w:left w:w="28" w:type="dxa"/>
              <w:right w:w="28" w:type="dxa"/>
            </w:tcMar>
            <w:hideMark/>
          </w:tcPr>
          <w:p w14:paraId="4CE270DD" w14:textId="77777777" w:rsidR="00556568" w:rsidRPr="009D24F7"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D24F7">
              <w:rPr>
                <w:rFonts w:ascii="Arial" w:hAnsi="Arial" w:cs="Arial"/>
                <w:strike/>
                <w:color w:val="000000"/>
                <w:sz w:val="18"/>
                <w:szCs w:val="18"/>
                <w:lang w:eastAsia="en-GB"/>
              </w:rPr>
              <w:t>S</w:t>
            </w:r>
          </w:p>
        </w:tc>
      </w:tr>
      <w:tr w:rsidR="00556568" w:rsidRPr="009D24F7" w14:paraId="0EE87072" w14:textId="77777777" w:rsidTr="0041562B">
        <w:trPr>
          <w:trHeight w:val="255"/>
        </w:trPr>
        <w:tc>
          <w:tcPr>
            <w:tcW w:w="757" w:type="dxa"/>
            <w:shd w:val="clear" w:color="auto" w:fill="auto"/>
            <w:tcMar>
              <w:left w:w="28" w:type="dxa"/>
              <w:right w:w="28" w:type="dxa"/>
            </w:tcMar>
            <w:hideMark/>
          </w:tcPr>
          <w:p w14:paraId="6A0E4E46" w14:textId="77777777" w:rsidR="00556568" w:rsidRPr="009D24F7"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D24F7">
              <w:rPr>
                <w:rFonts w:ascii="Arial" w:hAnsi="Arial" w:cs="Arial"/>
                <w:strike/>
                <w:color w:val="000000"/>
                <w:sz w:val="18"/>
                <w:szCs w:val="18"/>
                <w:lang w:eastAsia="en-GB"/>
              </w:rPr>
              <w:t>950282</w:t>
            </w:r>
          </w:p>
        </w:tc>
        <w:tc>
          <w:tcPr>
            <w:tcW w:w="3969" w:type="dxa"/>
            <w:shd w:val="clear" w:color="auto" w:fill="auto"/>
            <w:tcMar>
              <w:left w:w="28" w:type="dxa"/>
              <w:right w:w="28" w:type="dxa"/>
            </w:tcMar>
            <w:hideMark/>
          </w:tcPr>
          <w:p w14:paraId="41DDCE89" w14:textId="77777777" w:rsidR="00556568" w:rsidRPr="009D24F7"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D24F7">
              <w:rPr>
                <w:rFonts w:ascii="Arial" w:hAnsi="Arial" w:cs="Arial"/>
                <w:strike/>
                <w:color w:val="000000"/>
                <w:sz w:val="18"/>
                <w:szCs w:val="18"/>
                <w:lang w:eastAsia="en-GB"/>
              </w:rPr>
              <w:t xml:space="preserve">   Perf. part: Further enhancements on NR and MR-DC measurement gaps and measurements without gaps </w:t>
            </w:r>
          </w:p>
        </w:tc>
        <w:tc>
          <w:tcPr>
            <w:tcW w:w="1701" w:type="dxa"/>
            <w:shd w:val="clear" w:color="auto" w:fill="auto"/>
            <w:tcMar>
              <w:left w:w="28" w:type="dxa"/>
              <w:right w:w="28" w:type="dxa"/>
            </w:tcMar>
            <w:hideMark/>
          </w:tcPr>
          <w:p w14:paraId="75494851" w14:textId="03769DD0" w:rsidR="00556568" w:rsidRPr="009D24F7" w:rsidRDefault="00556568" w:rsidP="00EF7FBB">
            <w:pPr>
              <w:overflowPunct/>
              <w:autoSpaceDE/>
              <w:autoSpaceDN/>
              <w:adjustRightInd/>
              <w:spacing w:after="0"/>
              <w:textAlignment w:val="auto"/>
              <w:rPr>
                <w:rFonts w:ascii="Arial" w:hAnsi="Arial" w:cs="Arial"/>
                <w:strike/>
                <w:color w:val="000000"/>
                <w:sz w:val="18"/>
                <w:szCs w:val="18"/>
                <w:lang w:val="de-DE" w:eastAsia="en-GB"/>
              </w:rPr>
            </w:pPr>
            <w:r w:rsidRPr="009D24F7">
              <w:rPr>
                <w:rFonts w:ascii="Arial" w:hAnsi="Arial" w:cs="Arial"/>
                <w:strike/>
                <w:color w:val="000000"/>
                <w:sz w:val="18"/>
                <w:szCs w:val="18"/>
                <w:lang w:val="de-DE" w:eastAsia="en-GB"/>
              </w:rPr>
              <w:t>N</w:t>
            </w:r>
            <w:r w:rsidRPr="009D24F7">
              <w:rPr>
                <w:rFonts w:ascii="Arial" w:hAnsi="Arial" w:cs="Arial"/>
                <w:strike/>
                <w:color w:val="000000"/>
                <w:sz w:val="2"/>
                <w:szCs w:val="18"/>
                <w:lang w:val="de-DE" w:eastAsia="en-GB"/>
              </w:rPr>
              <w:t xml:space="preserve"> </w:t>
            </w:r>
            <w:r w:rsidRPr="009D24F7">
              <w:rPr>
                <w:rFonts w:ascii="Arial" w:hAnsi="Arial" w:cs="Arial"/>
                <w:strike/>
                <w:color w:val="000000"/>
                <w:sz w:val="18"/>
                <w:szCs w:val="18"/>
                <w:lang w:val="de-DE" w:eastAsia="en-GB"/>
              </w:rPr>
              <w:t>R</w:t>
            </w:r>
            <w:r w:rsidRPr="009D24F7">
              <w:rPr>
                <w:rFonts w:ascii="Arial" w:hAnsi="Arial" w:cs="Arial"/>
                <w:strike/>
                <w:color w:val="000000"/>
                <w:sz w:val="2"/>
                <w:szCs w:val="18"/>
                <w:lang w:val="de-DE" w:eastAsia="en-GB"/>
              </w:rPr>
              <w:t xml:space="preserve"> </w:t>
            </w:r>
            <w:r w:rsidRPr="009D24F7">
              <w:rPr>
                <w:rFonts w:ascii="Arial" w:hAnsi="Arial" w:cs="Arial"/>
                <w:strike/>
                <w:color w:val="000000"/>
                <w:sz w:val="18"/>
                <w:szCs w:val="18"/>
                <w:lang w:val="de-DE" w:eastAsia="en-GB"/>
              </w:rPr>
              <w:t>_</w:t>
            </w:r>
            <w:r w:rsidRPr="009D24F7">
              <w:rPr>
                <w:rFonts w:ascii="Arial" w:hAnsi="Arial" w:cs="Arial"/>
                <w:strike/>
                <w:color w:val="000000"/>
                <w:sz w:val="2"/>
                <w:szCs w:val="18"/>
                <w:lang w:val="de-DE" w:eastAsia="en-GB"/>
              </w:rPr>
              <w:t xml:space="preserve"> </w:t>
            </w:r>
            <w:r w:rsidRPr="009D24F7">
              <w:rPr>
                <w:rFonts w:ascii="Arial" w:hAnsi="Arial" w:cs="Arial"/>
                <w:strike/>
                <w:color w:val="000000"/>
                <w:sz w:val="18"/>
                <w:szCs w:val="18"/>
                <w:lang w:val="de-DE" w:eastAsia="en-GB"/>
              </w:rPr>
              <w:t>M</w:t>
            </w:r>
            <w:r w:rsidRPr="009D24F7">
              <w:rPr>
                <w:rFonts w:ascii="Arial" w:hAnsi="Arial" w:cs="Arial"/>
                <w:strike/>
                <w:color w:val="000000"/>
                <w:sz w:val="2"/>
                <w:szCs w:val="18"/>
                <w:lang w:val="de-DE" w:eastAsia="en-GB"/>
              </w:rPr>
              <w:t xml:space="preserve"> </w:t>
            </w:r>
            <w:r w:rsidRPr="009D24F7">
              <w:rPr>
                <w:rFonts w:ascii="Arial" w:hAnsi="Arial" w:cs="Arial"/>
                <w:strike/>
                <w:color w:val="000000"/>
                <w:sz w:val="18"/>
                <w:szCs w:val="18"/>
                <w:lang w:val="de-DE" w:eastAsia="en-GB"/>
              </w:rPr>
              <w:t>G</w:t>
            </w:r>
            <w:r w:rsidRPr="009D24F7">
              <w:rPr>
                <w:rFonts w:ascii="Arial" w:hAnsi="Arial" w:cs="Arial"/>
                <w:strike/>
                <w:color w:val="000000"/>
                <w:sz w:val="2"/>
                <w:szCs w:val="18"/>
                <w:lang w:val="de-DE" w:eastAsia="en-GB"/>
              </w:rPr>
              <w:t xml:space="preserve"> </w:t>
            </w:r>
            <w:r w:rsidRPr="009D24F7">
              <w:rPr>
                <w:rFonts w:ascii="Arial" w:hAnsi="Arial" w:cs="Arial"/>
                <w:strike/>
                <w:color w:val="000000"/>
                <w:sz w:val="18"/>
                <w:szCs w:val="18"/>
                <w:lang w:val="de-DE" w:eastAsia="en-GB"/>
              </w:rPr>
              <w:t>_</w:t>
            </w:r>
            <w:r w:rsidRPr="009D24F7">
              <w:rPr>
                <w:rFonts w:ascii="Arial" w:hAnsi="Arial" w:cs="Arial"/>
                <w:strike/>
                <w:color w:val="000000"/>
                <w:sz w:val="2"/>
                <w:szCs w:val="18"/>
                <w:lang w:val="de-DE" w:eastAsia="en-GB"/>
              </w:rPr>
              <w:t xml:space="preserve"> </w:t>
            </w:r>
            <w:r w:rsidRPr="009D24F7">
              <w:rPr>
                <w:rFonts w:ascii="Arial" w:hAnsi="Arial" w:cs="Arial"/>
                <w:strike/>
                <w:color w:val="000000"/>
                <w:sz w:val="18"/>
                <w:szCs w:val="18"/>
                <w:lang w:val="de-DE" w:eastAsia="en-GB"/>
              </w:rPr>
              <w:t>e</w:t>
            </w:r>
            <w:r w:rsidRPr="009D24F7">
              <w:rPr>
                <w:rFonts w:ascii="Arial" w:hAnsi="Arial" w:cs="Arial"/>
                <w:strike/>
                <w:color w:val="000000"/>
                <w:sz w:val="2"/>
                <w:szCs w:val="18"/>
                <w:lang w:val="de-DE" w:eastAsia="en-GB"/>
              </w:rPr>
              <w:t xml:space="preserve"> </w:t>
            </w:r>
            <w:r w:rsidRPr="009D24F7">
              <w:rPr>
                <w:rFonts w:ascii="Arial" w:hAnsi="Arial" w:cs="Arial"/>
                <w:strike/>
                <w:color w:val="000000"/>
                <w:sz w:val="18"/>
                <w:szCs w:val="18"/>
                <w:lang w:val="de-DE" w:eastAsia="en-GB"/>
              </w:rPr>
              <w:t>n</w:t>
            </w:r>
            <w:r w:rsidRPr="009D24F7">
              <w:rPr>
                <w:rFonts w:ascii="Arial" w:hAnsi="Arial" w:cs="Arial"/>
                <w:strike/>
                <w:color w:val="000000"/>
                <w:sz w:val="2"/>
                <w:szCs w:val="18"/>
                <w:lang w:val="de-DE" w:eastAsia="en-GB"/>
              </w:rPr>
              <w:t xml:space="preserve"> </w:t>
            </w:r>
            <w:r w:rsidRPr="009D24F7">
              <w:rPr>
                <w:rFonts w:ascii="Arial" w:hAnsi="Arial" w:cs="Arial"/>
                <w:strike/>
                <w:color w:val="000000"/>
                <w:sz w:val="18"/>
                <w:szCs w:val="18"/>
                <w:lang w:val="de-DE" w:eastAsia="en-GB"/>
              </w:rPr>
              <w:t>h</w:t>
            </w:r>
            <w:r w:rsidRPr="009D24F7">
              <w:rPr>
                <w:rFonts w:ascii="Arial" w:hAnsi="Arial" w:cs="Arial"/>
                <w:strike/>
                <w:color w:val="000000"/>
                <w:sz w:val="2"/>
                <w:szCs w:val="18"/>
                <w:lang w:val="de-DE" w:eastAsia="en-GB"/>
              </w:rPr>
              <w:t xml:space="preserve"> </w:t>
            </w:r>
            <w:r w:rsidRPr="009D24F7">
              <w:rPr>
                <w:rFonts w:ascii="Arial" w:hAnsi="Arial" w:cs="Arial"/>
                <w:strike/>
                <w:color w:val="000000"/>
                <w:sz w:val="18"/>
                <w:szCs w:val="18"/>
                <w:lang w:val="de-DE" w:eastAsia="en-GB"/>
              </w:rPr>
              <w:t>2</w:t>
            </w:r>
            <w:r w:rsidRPr="009D24F7">
              <w:rPr>
                <w:rFonts w:ascii="Arial" w:hAnsi="Arial" w:cs="Arial"/>
                <w:strike/>
                <w:color w:val="000000"/>
                <w:sz w:val="2"/>
                <w:szCs w:val="18"/>
                <w:lang w:val="de-DE" w:eastAsia="en-GB"/>
              </w:rPr>
              <w:t xml:space="preserve"> </w:t>
            </w:r>
            <w:r w:rsidRPr="009D24F7">
              <w:rPr>
                <w:rFonts w:ascii="Arial" w:hAnsi="Arial" w:cs="Arial"/>
                <w:strike/>
                <w:color w:val="000000"/>
                <w:sz w:val="18"/>
                <w:szCs w:val="18"/>
                <w:lang w:val="de-DE" w:eastAsia="en-GB"/>
              </w:rPr>
              <w:t>-</w:t>
            </w:r>
            <w:r w:rsidRPr="009D24F7">
              <w:rPr>
                <w:rFonts w:ascii="Arial" w:hAnsi="Arial" w:cs="Arial"/>
                <w:strike/>
                <w:color w:val="000000"/>
                <w:sz w:val="2"/>
                <w:szCs w:val="18"/>
                <w:lang w:val="de-DE" w:eastAsia="en-GB"/>
              </w:rPr>
              <w:t xml:space="preserve"> </w:t>
            </w:r>
            <w:r w:rsidRPr="009D24F7">
              <w:rPr>
                <w:rFonts w:ascii="Arial" w:hAnsi="Arial" w:cs="Arial"/>
                <w:strike/>
                <w:color w:val="000000"/>
                <w:sz w:val="18"/>
                <w:szCs w:val="18"/>
                <w:lang w:val="de-DE" w:eastAsia="en-GB"/>
              </w:rPr>
              <w:t>P</w:t>
            </w:r>
            <w:r w:rsidRPr="009D24F7">
              <w:rPr>
                <w:rFonts w:ascii="Arial" w:hAnsi="Arial" w:cs="Arial"/>
                <w:strike/>
                <w:color w:val="000000"/>
                <w:sz w:val="2"/>
                <w:szCs w:val="18"/>
                <w:lang w:val="de-DE" w:eastAsia="en-GB"/>
              </w:rPr>
              <w:t xml:space="preserve"> </w:t>
            </w:r>
            <w:r w:rsidRPr="009D24F7">
              <w:rPr>
                <w:rFonts w:ascii="Arial" w:hAnsi="Arial" w:cs="Arial"/>
                <w:strike/>
                <w:color w:val="000000"/>
                <w:sz w:val="18"/>
                <w:szCs w:val="18"/>
                <w:lang w:val="de-DE" w:eastAsia="en-GB"/>
              </w:rPr>
              <w:t>e</w:t>
            </w:r>
            <w:r w:rsidRPr="009D24F7">
              <w:rPr>
                <w:rFonts w:ascii="Arial" w:hAnsi="Arial" w:cs="Arial"/>
                <w:strike/>
                <w:color w:val="000000"/>
                <w:sz w:val="2"/>
                <w:szCs w:val="18"/>
                <w:lang w:val="de-DE" w:eastAsia="en-GB"/>
              </w:rPr>
              <w:t xml:space="preserve"> </w:t>
            </w:r>
            <w:r w:rsidRPr="009D24F7">
              <w:rPr>
                <w:rFonts w:ascii="Arial" w:hAnsi="Arial" w:cs="Arial"/>
                <w:strike/>
                <w:color w:val="000000"/>
                <w:sz w:val="18"/>
                <w:szCs w:val="18"/>
                <w:lang w:val="de-DE" w:eastAsia="en-GB"/>
              </w:rPr>
              <w:t>r</w:t>
            </w:r>
            <w:r w:rsidRPr="009D24F7">
              <w:rPr>
                <w:rFonts w:ascii="Arial" w:hAnsi="Arial" w:cs="Arial"/>
                <w:strike/>
                <w:color w:val="000000"/>
                <w:sz w:val="2"/>
                <w:szCs w:val="18"/>
                <w:lang w:val="de-DE" w:eastAsia="en-GB"/>
              </w:rPr>
              <w:t xml:space="preserve"> </w:t>
            </w:r>
            <w:r w:rsidRPr="009D24F7">
              <w:rPr>
                <w:rFonts w:ascii="Arial" w:hAnsi="Arial" w:cs="Arial"/>
                <w:strike/>
                <w:color w:val="000000"/>
                <w:sz w:val="18"/>
                <w:szCs w:val="18"/>
                <w:lang w:val="de-DE" w:eastAsia="en-GB"/>
              </w:rPr>
              <w:t>f</w:t>
            </w:r>
            <w:r w:rsidRPr="009D24F7">
              <w:rPr>
                <w:rFonts w:ascii="Arial" w:hAnsi="Arial" w:cs="Arial"/>
                <w:strike/>
                <w:color w:val="000000"/>
                <w:sz w:val="2"/>
                <w:szCs w:val="18"/>
                <w:lang w:val="de-DE" w:eastAsia="en-GB"/>
              </w:rPr>
              <w:t xml:space="preserve"> </w:t>
            </w:r>
          </w:p>
        </w:tc>
        <w:tc>
          <w:tcPr>
            <w:tcW w:w="397" w:type="dxa"/>
            <w:shd w:val="clear" w:color="auto" w:fill="auto"/>
            <w:tcMar>
              <w:left w:w="28" w:type="dxa"/>
              <w:right w:w="28" w:type="dxa"/>
            </w:tcMar>
            <w:hideMark/>
          </w:tcPr>
          <w:p w14:paraId="17683082" w14:textId="77777777" w:rsidR="00556568" w:rsidRPr="009D24F7"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D24F7">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1319A00E" w14:textId="61F9D029" w:rsidR="00556568" w:rsidRPr="009D24F7"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912" w:history="1">
              <w:r w:rsidR="00556568" w:rsidRPr="009D24F7">
                <w:rPr>
                  <w:rFonts w:ascii="Calibri" w:hAnsi="Calibri" w:cs="Calibri"/>
                  <w:strike/>
                  <w:color w:val="0563C1"/>
                  <w:sz w:val="18"/>
                  <w:szCs w:val="18"/>
                  <w:u w:val="single"/>
                  <w:lang w:eastAsia="en-GB"/>
                </w:rPr>
                <w:t>RP-232440</w:t>
              </w:r>
            </w:hyperlink>
          </w:p>
        </w:tc>
        <w:tc>
          <w:tcPr>
            <w:tcW w:w="2268" w:type="dxa"/>
            <w:shd w:val="clear" w:color="auto" w:fill="auto"/>
            <w:tcMar>
              <w:left w:w="28" w:type="dxa"/>
              <w:right w:w="28" w:type="dxa"/>
            </w:tcMar>
            <w:hideMark/>
          </w:tcPr>
          <w:p w14:paraId="591DEEBC" w14:textId="0B90AF80" w:rsidR="00556568" w:rsidRPr="009D24F7" w:rsidRDefault="00556568" w:rsidP="00EF7FBB">
            <w:pPr>
              <w:overflowPunct/>
              <w:autoSpaceDE/>
              <w:autoSpaceDN/>
              <w:adjustRightInd/>
              <w:spacing w:after="0"/>
              <w:textAlignment w:val="auto"/>
              <w:rPr>
                <w:rFonts w:ascii="Arial" w:hAnsi="Arial" w:cs="Arial"/>
                <w:b/>
                <w:bCs/>
                <w:strike/>
                <w:color w:val="000000"/>
                <w:sz w:val="18"/>
                <w:szCs w:val="18"/>
                <w:lang w:val="de-DE" w:eastAsia="en-GB"/>
              </w:rPr>
            </w:pPr>
            <w:r w:rsidRPr="009D24F7">
              <w:rPr>
                <w:rFonts w:ascii="Arial" w:hAnsi="Arial" w:cs="Arial"/>
                <w:b/>
                <w:bCs/>
                <w:strike/>
                <w:color w:val="000000"/>
                <w:sz w:val="18"/>
                <w:szCs w:val="18"/>
                <w:lang w:val="de-DE" w:eastAsia="en-GB"/>
              </w:rPr>
              <w:t xml:space="preserve">Tsang-Wei (Ato) YU, MediaTek Inc., </w:t>
            </w:r>
          </w:p>
        </w:tc>
        <w:tc>
          <w:tcPr>
            <w:tcW w:w="850" w:type="dxa"/>
            <w:shd w:val="clear" w:color="auto" w:fill="auto"/>
            <w:tcMar>
              <w:left w:w="28" w:type="dxa"/>
              <w:right w:w="28" w:type="dxa"/>
            </w:tcMar>
            <w:hideMark/>
          </w:tcPr>
          <w:p w14:paraId="336398C4" w14:textId="77777777" w:rsidR="00556568" w:rsidRPr="009D24F7"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D24F7">
              <w:rPr>
                <w:rFonts w:ascii="Arial" w:hAnsi="Arial" w:cs="Arial"/>
                <w:strike/>
                <w:color w:val="000000"/>
                <w:sz w:val="18"/>
                <w:szCs w:val="18"/>
                <w:lang w:eastAsia="en-GB"/>
              </w:rPr>
              <w:t>S</w:t>
            </w:r>
          </w:p>
        </w:tc>
      </w:tr>
      <w:tr w:rsidR="00556568" w:rsidRPr="009D24F7" w14:paraId="7096AB3E" w14:textId="77777777" w:rsidTr="0041562B">
        <w:trPr>
          <w:trHeight w:val="255"/>
        </w:trPr>
        <w:tc>
          <w:tcPr>
            <w:tcW w:w="757" w:type="dxa"/>
            <w:shd w:val="clear" w:color="auto" w:fill="auto"/>
            <w:tcMar>
              <w:left w:w="28" w:type="dxa"/>
              <w:right w:w="28" w:type="dxa"/>
            </w:tcMar>
            <w:hideMark/>
          </w:tcPr>
          <w:p w14:paraId="062E85B5" w14:textId="77777777" w:rsidR="00556568" w:rsidRPr="009D24F7"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D24F7">
              <w:rPr>
                <w:rFonts w:ascii="Arial" w:hAnsi="Arial" w:cs="Arial"/>
                <w:strike/>
                <w:color w:val="000000"/>
                <w:sz w:val="18"/>
                <w:szCs w:val="18"/>
                <w:lang w:eastAsia="en-GB"/>
              </w:rPr>
              <w:t>981035</w:t>
            </w:r>
          </w:p>
        </w:tc>
        <w:tc>
          <w:tcPr>
            <w:tcW w:w="3969" w:type="dxa"/>
            <w:shd w:val="clear" w:color="auto" w:fill="auto"/>
            <w:tcMar>
              <w:left w:w="28" w:type="dxa"/>
              <w:right w:w="28" w:type="dxa"/>
            </w:tcMar>
            <w:hideMark/>
          </w:tcPr>
          <w:p w14:paraId="41CC1E63" w14:textId="77777777" w:rsidR="00556568" w:rsidRPr="009D24F7"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D24F7">
              <w:rPr>
                <w:rFonts w:ascii="Arial" w:hAnsi="Arial" w:cs="Arial"/>
                <w:strike/>
                <w:color w:val="000000"/>
                <w:sz w:val="18"/>
                <w:szCs w:val="18"/>
                <w:lang w:eastAsia="en-GB"/>
              </w:rPr>
              <w:t xml:space="preserve">   UE Conformance - NR and MR-DC measurement gap enhancements </w:t>
            </w:r>
          </w:p>
        </w:tc>
        <w:tc>
          <w:tcPr>
            <w:tcW w:w="1701" w:type="dxa"/>
            <w:shd w:val="clear" w:color="auto" w:fill="auto"/>
            <w:tcMar>
              <w:left w:w="28" w:type="dxa"/>
              <w:right w:w="28" w:type="dxa"/>
            </w:tcMar>
            <w:hideMark/>
          </w:tcPr>
          <w:p w14:paraId="4EB68731" w14:textId="3AF43D05" w:rsidR="00556568" w:rsidRPr="009D24F7"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D24F7">
              <w:rPr>
                <w:rFonts w:ascii="Arial" w:hAnsi="Arial" w:cs="Arial"/>
                <w:strike/>
                <w:color w:val="000000"/>
                <w:sz w:val="18"/>
                <w:szCs w:val="18"/>
                <w:lang w:eastAsia="en-GB"/>
              </w:rPr>
              <w:t>N</w:t>
            </w:r>
            <w:r w:rsidRPr="009D24F7">
              <w:rPr>
                <w:rFonts w:ascii="Arial" w:hAnsi="Arial" w:cs="Arial"/>
                <w:strike/>
                <w:color w:val="000000"/>
                <w:sz w:val="2"/>
                <w:szCs w:val="18"/>
                <w:lang w:eastAsia="en-GB"/>
              </w:rPr>
              <w:t xml:space="preserve"> </w:t>
            </w:r>
            <w:r w:rsidRPr="009D24F7">
              <w:rPr>
                <w:rFonts w:ascii="Arial" w:hAnsi="Arial" w:cs="Arial"/>
                <w:strike/>
                <w:color w:val="000000"/>
                <w:sz w:val="18"/>
                <w:szCs w:val="18"/>
                <w:lang w:eastAsia="en-GB"/>
              </w:rPr>
              <w:t>R</w:t>
            </w:r>
            <w:r w:rsidRPr="009D24F7">
              <w:rPr>
                <w:rFonts w:ascii="Arial" w:hAnsi="Arial" w:cs="Arial"/>
                <w:strike/>
                <w:color w:val="000000"/>
                <w:sz w:val="2"/>
                <w:szCs w:val="18"/>
                <w:lang w:eastAsia="en-GB"/>
              </w:rPr>
              <w:t xml:space="preserve"> </w:t>
            </w:r>
            <w:r w:rsidRPr="009D24F7">
              <w:rPr>
                <w:rFonts w:ascii="Arial" w:hAnsi="Arial" w:cs="Arial"/>
                <w:strike/>
                <w:color w:val="000000"/>
                <w:sz w:val="18"/>
                <w:szCs w:val="18"/>
                <w:lang w:eastAsia="en-GB"/>
              </w:rPr>
              <w:t>_</w:t>
            </w:r>
            <w:r w:rsidRPr="009D24F7">
              <w:rPr>
                <w:rFonts w:ascii="Arial" w:hAnsi="Arial" w:cs="Arial"/>
                <w:strike/>
                <w:color w:val="000000"/>
                <w:sz w:val="2"/>
                <w:szCs w:val="18"/>
                <w:lang w:eastAsia="en-GB"/>
              </w:rPr>
              <w:t xml:space="preserve"> </w:t>
            </w:r>
            <w:r w:rsidRPr="009D24F7">
              <w:rPr>
                <w:rFonts w:ascii="Arial" w:hAnsi="Arial" w:cs="Arial"/>
                <w:strike/>
                <w:color w:val="000000"/>
                <w:sz w:val="18"/>
                <w:szCs w:val="18"/>
                <w:lang w:eastAsia="en-GB"/>
              </w:rPr>
              <w:t>M</w:t>
            </w:r>
            <w:r w:rsidRPr="009D24F7">
              <w:rPr>
                <w:rFonts w:ascii="Arial" w:hAnsi="Arial" w:cs="Arial"/>
                <w:strike/>
                <w:color w:val="000000"/>
                <w:sz w:val="2"/>
                <w:szCs w:val="18"/>
                <w:lang w:eastAsia="en-GB"/>
              </w:rPr>
              <w:t xml:space="preserve"> </w:t>
            </w:r>
            <w:r w:rsidRPr="009D24F7">
              <w:rPr>
                <w:rFonts w:ascii="Arial" w:hAnsi="Arial" w:cs="Arial"/>
                <w:strike/>
                <w:color w:val="000000"/>
                <w:sz w:val="18"/>
                <w:szCs w:val="18"/>
                <w:lang w:eastAsia="en-GB"/>
              </w:rPr>
              <w:t>G</w:t>
            </w:r>
            <w:r w:rsidRPr="009D24F7">
              <w:rPr>
                <w:rFonts w:ascii="Arial" w:hAnsi="Arial" w:cs="Arial"/>
                <w:strike/>
                <w:color w:val="000000"/>
                <w:sz w:val="2"/>
                <w:szCs w:val="18"/>
                <w:lang w:eastAsia="en-GB"/>
              </w:rPr>
              <w:t xml:space="preserve"> </w:t>
            </w:r>
            <w:r w:rsidRPr="009D24F7">
              <w:rPr>
                <w:rFonts w:ascii="Arial" w:hAnsi="Arial" w:cs="Arial"/>
                <w:strike/>
                <w:color w:val="000000"/>
                <w:sz w:val="18"/>
                <w:szCs w:val="18"/>
                <w:lang w:eastAsia="en-GB"/>
              </w:rPr>
              <w:t>_</w:t>
            </w:r>
            <w:r w:rsidRPr="009D24F7">
              <w:rPr>
                <w:rFonts w:ascii="Arial" w:hAnsi="Arial" w:cs="Arial"/>
                <w:strike/>
                <w:color w:val="000000"/>
                <w:sz w:val="2"/>
                <w:szCs w:val="18"/>
                <w:lang w:eastAsia="en-GB"/>
              </w:rPr>
              <w:t xml:space="preserve"> </w:t>
            </w:r>
            <w:r w:rsidRPr="009D24F7">
              <w:rPr>
                <w:rFonts w:ascii="Arial" w:hAnsi="Arial" w:cs="Arial"/>
                <w:strike/>
                <w:color w:val="000000"/>
                <w:sz w:val="18"/>
                <w:szCs w:val="18"/>
                <w:lang w:eastAsia="en-GB"/>
              </w:rPr>
              <w:t>e</w:t>
            </w:r>
            <w:r w:rsidRPr="009D24F7">
              <w:rPr>
                <w:rFonts w:ascii="Arial" w:hAnsi="Arial" w:cs="Arial"/>
                <w:strike/>
                <w:color w:val="000000"/>
                <w:sz w:val="2"/>
                <w:szCs w:val="18"/>
                <w:lang w:eastAsia="en-GB"/>
              </w:rPr>
              <w:t xml:space="preserve"> </w:t>
            </w:r>
            <w:r w:rsidRPr="009D24F7">
              <w:rPr>
                <w:rFonts w:ascii="Arial" w:hAnsi="Arial" w:cs="Arial"/>
                <w:strike/>
                <w:color w:val="000000"/>
                <w:sz w:val="18"/>
                <w:szCs w:val="18"/>
                <w:lang w:eastAsia="en-GB"/>
              </w:rPr>
              <w:t>n</w:t>
            </w:r>
            <w:r w:rsidRPr="009D24F7">
              <w:rPr>
                <w:rFonts w:ascii="Arial" w:hAnsi="Arial" w:cs="Arial"/>
                <w:strike/>
                <w:color w:val="000000"/>
                <w:sz w:val="2"/>
                <w:szCs w:val="18"/>
                <w:lang w:eastAsia="en-GB"/>
              </w:rPr>
              <w:t xml:space="preserve"> </w:t>
            </w:r>
            <w:r w:rsidRPr="009D24F7">
              <w:rPr>
                <w:rFonts w:ascii="Arial" w:hAnsi="Arial" w:cs="Arial"/>
                <w:strike/>
                <w:color w:val="000000"/>
                <w:sz w:val="18"/>
                <w:szCs w:val="18"/>
                <w:lang w:eastAsia="en-GB"/>
              </w:rPr>
              <w:t>h</w:t>
            </w:r>
            <w:r w:rsidRPr="009D24F7">
              <w:rPr>
                <w:rFonts w:ascii="Arial" w:hAnsi="Arial" w:cs="Arial"/>
                <w:strike/>
                <w:color w:val="000000"/>
                <w:sz w:val="2"/>
                <w:szCs w:val="18"/>
                <w:lang w:eastAsia="en-GB"/>
              </w:rPr>
              <w:t xml:space="preserve"> </w:t>
            </w:r>
            <w:r w:rsidRPr="009D24F7">
              <w:rPr>
                <w:rFonts w:ascii="Arial" w:hAnsi="Arial" w:cs="Arial"/>
                <w:strike/>
                <w:color w:val="000000"/>
                <w:sz w:val="18"/>
                <w:szCs w:val="18"/>
                <w:lang w:eastAsia="en-GB"/>
              </w:rPr>
              <w:t>-</w:t>
            </w:r>
            <w:r w:rsidRPr="009D24F7">
              <w:rPr>
                <w:rFonts w:ascii="Arial" w:hAnsi="Arial" w:cs="Arial"/>
                <w:strike/>
                <w:color w:val="000000"/>
                <w:sz w:val="2"/>
                <w:szCs w:val="18"/>
                <w:lang w:eastAsia="en-GB"/>
              </w:rPr>
              <w:t xml:space="preserve"> </w:t>
            </w:r>
            <w:r w:rsidRPr="009D24F7">
              <w:rPr>
                <w:rFonts w:ascii="Arial" w:hAnsi="Arial" w:cs="Arial"/>
                <w:strike/>
                <w:color w:val="000000"/>
                <w:sz w:val="18"/>
                <w:szCs w:val="18"/>
                <w:lang w:eastAsia="en-GB"/>
              </w:rPr>
              <w:t>U</w:t>
            </w:r>
            <w:r w:rsidRPr="009D24F7">
              <w:rPr>
                <w:rFonts w:ascii="Arial" w:hAnsi="Arial" w:cs="Arial"/>
                <w:strike/>
                <w:color w:val="000000"/>
                <w:sz w:val="2"/>
                <w:szCs w:val="18"/>
                <w:lang w:eastAsia="en-GB"/>
              </w:rPr>
              <w:t xml:space="preserve"> </w:t>
            </w:r>
            <w:r w:rsidRPr="009D24F7">
              <w:rPr>
                <w:rFonts w:ascii="Arial" w:hAnsi="Arial" w:cs="Arial"/>
                <w:strike/>
                <w:color w:val="000000"/>
                <w:sz w:val="18"/>
                <w:szCs w:val="18"/>
                <w:lang w:eastAsia="en-GB"/>
              </w:rPr>
              <w:t>E</w:t>
            </w:r>
            <w:r w:rsidRPr="009D24F7">
              <w:rPr>
                <w:rFonts w:ascii="Arial" w:hAnsi="Arial" w:cs="Arial"/>
                <w:strike/>
                <w:color w:val="000000"/>
                <w:sz w:val="2"/>
                <w:szCs w:val="18"/>
                <w:lang w:eastAsia="en-GB"/>
              </w:rPr>
              <w:t xml:space="preserve"> </w:t>
            </w:r>
            <w:r w:rsidRPr="009D24F7">
              <w:rPr>
                <w:rFonts w:ascii="Arial" w:hAnsi="Arial" w:cs="Arial"/>
                <w:strike/>
                <w:color w:val="000000"/>
                <w:sz w:val="18"/>
                <w:szCs w:val="18"/>
                <w:lang w:eastAsia="en-GB"/>
              </w:rPr>
              <w:t>C</w:t>
            </w:r>
            <w:r w:rsidRPr="009D24F7">
              <w:rPr>
                <w:rFonts w:ascii="Arial" w:hAnsi="Arial" w:cs="Arial"/>
                <w:strike/>
                <w:color w:val="000000"/>
                <w:sz w:val="2"/>
                <w:szCs w:val="18"/>
                <w:lang w:eastAsia="en-GB"/>
              </w:rPr>
              <w:t xml:space="preserve"> </w:t>
            </w:r>
            <w:r w:rsidRPr="009D24F7">
              <w:rPr>
                <w:rFonts w:ascii="Arial" w:hAnsi="Arial" w:cs="Arial"/>
                <w:strike/>
                <w:color w:val="000000"/>
                <w:sz w:val="18"/>
                <w:szCs w:val="18"/>
                <w:lang w:eastAsia="en-GB"/>
              </w:rPr>
              <w:t>o</w:t>
            </w:r>
            <w:r w:rsidRPr="009D24F7">
              <w:rPr>
                <w:rFonts w:ascii="Arial" w:hAnsi="Arial" w:cs="Arial"/>
                <w:strike/>
                <w:color w:val="000000"/>
                <w:sz w:val="2"/>
                <w:szCs w:val="18"/>
                <w:lang w:eastAsia="en-GB"/>
              </w:rPr>
              <w:t xml:space="preserve"> </w:t>
            </w:r>
            <w:r w:rsidRPr="009D24F7">
              <w:rPr>
                <w:rFonts w:ascii="Arial" w:hAnsi="Arial" w:cs="Arial"/>
                <w:strike/>
                <w:color w:val="000000"/>
                <w:sz w:val="18"/>
                <w:szCs w:val="18"/>
                <w:lang w:eastAsia="en-GB"/>
              </w:rPr>
              <w:t>n</w:t>
            </w:r>
            <w:r w:rsidRPr="009D24F7">
              <w:rPr>
                <w:rFonts w:ascii="Arial" w:hAnsi="Arial" w:cs="Arial"/>
                <w:strike/>
                <w:color w:val="000000"/>
                <w:sz w:val="2"/>
                <w:szCs w:val="18"/>
                <w:lang w:eastAsia="en-GB"/>
              </w:rPr>
              <w:t xml:space="preserve"> </w:t>
            </w:r>
            <w:r w:rsidRPr="009D24F7">
              <w:rPr>
                <w:rFonts w:ascii="Arial" w:hAnsi="Arial" w:cs="Arial"/>
                <w:strike/>
                <w:color w:val="000000"/>
                <w:sz w:val="18"/>
                <w:szCs w:val="18"/>
                <w:lang w:eastAsia="en-GB"/>
              </w:rPr>
              <w:t>T</w:t>
            </w:r>
            <w:r w:rsidRPr="009D24F7">
              <w:rPr>
                <w:rFonts w:ascii="Arial" w:hAnsi="Arial" w:cs="Arial"/>
                <w:strike/>
                <w:color w:val="000000"/>
                <w:sz w:val="2"/>
                <w:szCs w:val="18"/>
                <w:lang w:eastAsia="en-GB"/>
              </w:rPr>
              <w:t xml:space="preserve"> </w:t>
            </w:r>
            <w:r w:rsidRPr="009D24F7">
              <w:rPr>
                <w:rFonts w:ascii="Arial" w:hAnsi="Arial" w:cs="Arial"/>
                <w:strike/>
                <w:color w:val="000000"/>
                <w:sz w:val="18"/>
                <w:szCs w:val="18"/>
                <w:lang w:eastAsia="en-GB"/>
              </w:rPr>
              <w:t>e</w:t>
            </w:r>
            <w:r w:rsidRPr="009D24F7">
              <w:rPr>
                <w:rFonts w:ascii="Arial" w:hAnsi="Arial" w:cs="Arial"/>
                <w:strike/>
                <w:color w:val="000000"/>
                <w:sz w:val="2"/>
                <w:szCs w:val="18"/>
                <w:lang w:eastAsia="en-GB"/>
              </w:rPr>
              <w:t xml:space="preserve"> </w:t>
            </w:r>
            <w:r w:rsidRPr="009D24F7">
              <w:rPr>
                <w:rFonts w:ascii="Arial" w:hAnsi="Arial" w:cs="Arial"/>
                <w:strike/>
                <w:color w:val="000000"/>
                <w:sz w:val="18"/>
                <w:szCs w:val="18"/>
                <w:lang w:eastAsia="en-GB"/>
              </w:rPr>
              <w:t>s</w:t>
            </w:r>
            <w:r w:rsidRPr="009D24F7">
              <w:rPr>
                <w:rFonts w:ascii="Arial" w:hAnsi="Arial" w:cs="Arial"/>
                <w:strike/>
                <w:color w:val="000000"/>
                <w:sz w:val="2"/>
                <w:szCs w:val="18"/>
                <w:lang w:eastAsia="en-GB"/>
              </w:rPr>
              <w:t xml:space="preserve"> </w:t>
            </w:r>
            <w:r w:rsidRPr="009D24F7">
              <w:rPr>
                <w:rFonts w:ascii="Arial" w:hAnsi="Arial" w:cs="Arial"/>
                <w:strike/>
                <w:color w:val="000000"/>
                <w:sz w:val="18"/>
                <w:szCs w:val="18"/>
                <w:lang w:eastAsia="en-GB"/>
              </w:rPr>
              <w:t>t</w:t>
            </w:r>
            <w:r w:rsidRPr="009D24F7">
              <w:rPr>
                <w:rFonts w:ascii="Arial" w:hAnsi="Arial" w:cs="Arial"/>
                <w:strike/>
                <w:color w:val="000000"/>
                <w:sz w:val="2"/>
                <w:szCs w:val="18"/>
                <w:lang w:eastAsia="en-GB"/>
              </w:rPr>
              <w:t xml:space="preserve"> </w:t>
            </w:r>
          </w:p>
        </w:tc>
        <w:tc>
          <w:tcPr>
            <w:tcW w:w="397" w:type="dxa"/>
            <w:shd w:val="clear" w:color="auto" w:fill="auto"/>
            <w:tcMar>
              <w:left w:w="28" w:type="dxa"/>
              <w:right w:w="28" w:type="dxa"/>
            </w:tcMar>
            <w:hideMark/>
          </w:tcPr>
          <w:p w14:paraId="4B6D4ABA" w14:textId="77777777" w:rsidR="00556568" w:rsidRPr="009D24F7"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D24F7">
              <w:rPr>
                <w:rFonts w:ascii="Arial" w:hAnsi="Arial" w:cs="Arial"/>
                <w:strike/>
                <w:color w:val="000000"/>
                <w:sz w:val="18"/>
                <w:szCs w:val="18"/>
                <w:lang w:eastAsia="en-GB"/>
              </w:rPr>
              <w:t>R5</w:t>
            </w:r>
          </w:p>
        </w:tc>
        <w:tc>
          <w:tcPr>
            <w:tcW w:w="850" w:type="dxa"/>
            <w:shd w:val="clear" w:color="auto" w:fill="auto"/>
            <w:tcMar>
              <w:left w:w="28" w:type="dxa"/>
              <w:right w:w="28" w:type="dxa"/>
            </w:tcMar>
            <w:hideMark/>
          </w:tcPr>
          <w:p w14:paraId="3AD898F0" w14:textId="534033E1" w:rsidR="00556568" w:rsidRPr="009D24F7"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913" w:history="1">
              <w:r w:rsidR="00556568" w:rsidRPr="009D24F7">
                <w:rPr>
                  <w:rFonts w:ascii="Calibri" w:hAnsi="Calibri" w:cs="Calibri"/>
                  <w:strike/>
                  <w:color w:val="0563C1"/>
                  <w:sz w:val="18"/>
                  <w:szCs w:val="18"/>
                  <w:u w:val="single"/>
                  <w:lang w:eastAsia="en-GB"/>
                </w:rPr>
                <w:t>RP-223246</w:t>
              </w:r>
            </w:hyperlink>
          </w:p>
        </w:tc>
        <w:tc>
          <w:tcPr>
            <w:tcW w:w="2268" w:type="dxa"/>
            <w:shd w:val="clear" w:color="auto" w:fill="auto"/>
            <w:tcMar>
              <w:left w:w="28" w:type="dxa"/>
              <w:right w:w="28" w:type="dxa"/>
            </w:tcMar>
            <w:hideMark/>
          </w:tcPr>
          <w:p w14:paraId="22700116" w14:textId="77777777" w:rsidR="00556568" w:rsidRPr="009D24F7"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9D24F7">
              <w:rPr>
                <w:rFonts w:ascii="Arial" w:hAnsi="Arial" w:cs="Arial"/>
                <w:b/>
                <w:bCs/>
                <w:strike/>
                <w:color w:val="000000"/>
                <w:sz w:val="18"/>
                <w:szCs w:val="18"/>
                <w:lang w:eastAsia="en-GB"/>
              </w:rPr>
              <w:t>Daiwei Zhou, MediaTek Inc.</w:t>
            </w:r>
          </w:p>
        </w:tc>
        <w:tc>
          <w:tcPr>
            <w:tcW w:w="850" w:type="dxa"/>
            <w:shd w:val="clear" w:color="auto" w:fill="auto"/>
            <w:tcMar>
              <w:left w:w="28" w:type="dxa"/>
              <w:right w:w="28" w:type="dxa"/>
            </w:tcMar>
            <w:hideMark/>
          </w:tcPr>
          <w:p w14:paraId="4C86F5F6" w14:textId="77777777" w:rsidR="00556568" w:rsidRPr="009D24F7"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D24F7">
              <w:rPr>
                <w:rFonts w:ascii="Arial" w:hAnsi="Arial" w:cs="Arial"/>
                <w:strike/>
                <w:color w:val="000000"/>
                <w:sz w:val="18"/>
                <w:szCs w:val="18"/>
                <w:lang w:eastAsia="en-GB"/>
              </w:rPr>
              <w:t>S</w:t>
            </w:r>
          </w:p>
        </w:tc>
      </w:tr>
      <w:tr w:rsidR="00556568" w:rsidRPr="00EF7FBB" w14:paraId="13A33D3C" w14:textId="77777777" w:rsidTr="0041562B">
        <w:trPr>
          <w:trHeight w:val="255"/>
        </w:trPr>
        <w:tc>
          <w:tcPr>
            <w:tcW w:w="757" w:type="dxa"/>
            <w:shd w:val="clear" w:color="auto" w:fill="auto"/>
            <w:tcMar>
              <w:left w:w="28" w:type="dxa"/>
              <w:right w:w="28" w:type="dxa"/>
            </w:tcMar>
            <w:hideMark/>
          </w:tcPr>
          <w:p w14:paraId="5F34514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0</w:t>
            </w:r>
          </w:p>
        </w:tc>
        <w:tc>
          <w:tcPr>
            <w:tcW w:w="3969" w:type="dxa"/>
            <w:shd w:val="clear" w:color="auto" w:fill="auto"/>
            <w:tcMar>
              <w:left w:w="28" w:type="dxa"/>
              <w:right w:w="28" w:type="dxa"/>
            </w:tcMar>
            <w:hideMark/>
          </w:tcPr>
          <w:p w14:paraId="751FC079" w14:textId="77777777" w:rsidR="00556568" w:rsidRPr="00EF7FBB" w:rsidRDefault="00556568" w:rsidP="00EF7FBB">
            <w:pPr>
              <w:overflowPunct/>
              <w:autoSpaceDE/>
              <w:autoSpaceDN/>
              <w:adjustRightInd/>
              <w:spacing w:after="0"/>
              <w:textAlignment w:val="auto"/>
              <w:rPr>
                <w:rFonts w:ascii="Arial" w:hAnsi="Arial" w:cs="Arial"/>
                <w:b/>
                <w:bCs/>
                <w:color w:val="FF0000"/>
                <w:sz w:val="18"/>
                <w:szCs w:val="18"/>
                <w:lang w:eastAsia="en-GB"/>
              </w:rPr>
            </w:pPr>
            <w:r w:rsidRPr="00EF7FBB">
              <w:rPr>
                <w:rFonts w:ascii="Arial" w:hAnsi="Arial" w:cs="Arial"/>
                <w:b/>
                <w:bCs/>
                <w:color w:val="FF0000"/>
                <w:sz w:val="18"/>
                <w:szCs w:val="18"/>
                <w:lang w:eastAsia="en-GB"/>
              </w:rPr>
              <w:t>Rel-18 NR-only: band related</w:t>
            </w:r>
          </w:p>
        </w:tc>
        <w:tc>
          <w:tcPr>
            <w:tcW w:w="1701" w:type="dxa"/>
            <w:shd w:val="clear" w:color="auto" w:fill="auto"/>
            <w:tcMar>
              <w:left w:w="28" w:type="dxa"/>
              <w:right w:w="28" w:type="dxa"/>
            </w:tcMar>
            <w:hideMark/>
          </w:tcPr>
          <w:p w14:paraId="5E27E96D" w14:textId="617CBF1C"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3C32E40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07628377" w14:textId="77777777" w:rsidR="00556568" w:rsidRPr="00EF7FBB" w:rsidRDefault="00556568" w:rsidP="00EF7FBB">
            <w:pPr>
              <w:overflowPunct/>
              <w:autoSpaceDE/>
              <w:autoSpaceDN/>
              <w:adjustRightInd/>
              <w:spacing w:after="0"/>
              <w:textAlignment w:val="auto"/>
              <w:rPr>
                <w:rFonts w:ascii="Calibri" w:hAnsi="Calibri" w:cs="Calibri"/>
                <w:color w:val="0563C1"/>
                <w:sz w:val="18"/>
                <w:szCs w:val="18"/>
                <w:u w:val="single"/>
                <w:lang w:eastAsia="en-GB"/>
              </w:rPr>
            </w:pPr>
            <w:r w:rsidRPr="00EF7FBB">
              <w:rPr>
                <w:rFonts w:ascii="Calibri" w:hAnsi="Calibri" w:cs="Calibri"/>
                <w:color w:val="0563C1"/>
                <w:sz w:val="18"/>
                <w:szCs w:val="18"/>
                <w:u w:val="single"/>
                <w:lang w:eastAsia="en-GB"/>
              </w:rPr>
              <w:t> </w:t>
            </w:r>
          </w:p>
        </w:tc>
        <w:tc>
          <w:tcPr>
            <w:tcW w:w="2268" w:type="dxa"/>
            <w:shd w:val="clear" w:color="auto" w:fill="auto"/>
            <w:tcMar>
              <w:left w:w="28" w:type="dxa"/>
              <w:right w:w="28" w:type="dxa"/>
            </w:tcMar>
            <w:hideMark/>
          </w:tcPr>
          <w:p w14:paraId="695A1211"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t>
            </w:r>
          </w:p>
        </w:tc>
        <w:tc>
          <w:tcPr>
            <w:tcW w:w="850" w:type="dxa"/>
            <w:shd w:val="clear" w:color="auto" w:fill="auto"/>
            <w:tcMar>
              <w:left w:w="28" w:type="dxa"/>
              <w:right w:w="28" w:type="dxa"/>
            </w:tcMar>
            <w:hideMark/>
          </w:tcPr>
          <w:p w14:paraId="61FBCAE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r>
      <w:tr w:rsidR="00556568" w:rsidRPr="00E624F2" w14:paraId="50A94B6B" w14:textId="77777777" w:rsidTr="0041562B">
        <w:trPr>
          <w:trHeight w:val="255"/>
        </w:trPr>
        <w:tc>
          <w:tcPr>
            <w:tcW w:w="757" w:type="dxa"/>
            <w:shd w:val="clear" w:color="auto" w:fill="auto"/>
            <w:tcMar>
              <w:left w:w="28" w:type="dxa"/>
              <w:right w:w="28" w:type="dxa"/>
            </w:tcMar>
            <w:hideMark/>
          </w:tcPr>
          <w:p w14:paraId="7870E74F" w14:textId="77777777" w:rsidR="00556568" w:rsidRPr="00E624F2"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E624F2">
              <w:rPr>
                <w:rFonts w:ascii="Arial" w:hAnsi="Arial" w:cs="Arial"/>
                <w:b/>
                <w:bCs/>
                <w:strike/>
                <w:color w:val="000000"/>
                <w:sz w:val="18"/>
                <w:szCs w:val="18"/>
                <w:lang w:eastAsia="en-GB"/>
              </w:rPr>
              <w:t>991042</w:t>
            </w:r>
          </w:p>
        </w:tc>
        <w:tc>
          <w:tcPr>
            <w:tcW w:w="3969" w:type="dxa"/>
            <w:shd w:val="clear" w:color="auto" w:fill="auto"/>
            <w:tcMar>
              <w:left w:w="28" w:type="dxa"/>
              <w:right w:w="28" w:type="dxa"/>
            </w:tcMar>
            <w:hideMark/>
          </w:tcPr>
          <w:p w14:paraId="1E66AA9A" w14:textId="77777777" w:rsidR="00556568" w:rsidRPr="00E624F2"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E624F2">
              <w:rPr>
                <w:rFonts w:ascii="Arial" w:hAnsi="Arial" w:cs="Arial"/>
                <w:b/>
                <w:bCs/>
                <w:strike/>
                <w:color w:val="0000FF"/>
                <w:sz w:val="18"/>
                <w:szCs w:val="18"/>
                <w:lang w:eastAsia="en-GB"/>
              </w:rPr>
              <w:t>Addition of FDD NR bands using the uplink from n28 and the downlink of n75 and n76</w:t>
            </w:r>
          </w:p>
        </w:tc>
        <w:tc>
          <w:tcPr>
            <w:tcW w:w="1701" w:type="dxa"/>
            <w:shd w:val="clear" w:color="auto" w:fill="auto"/>
            <w:tcMar>
              <w:left w:w="28" w:type="dxa"/>
              <w:right w:w="28" w:type="dxa"/>
            </w:tcMar>
            <w:hideMark/>
          </w:tcPr>
          <w:p w14:paraId="63AB94CF" w14:textId="14317389" w:rsidR="00556568" w:rsidRPr="00E624F2" w:rsidRDefault="00556568" w:rsidP="00EF7FBB">
            <w:pPr>
              <w:overflowPunct/>
              <w:autoSpaceDE/>
              <w:autoSpaceDN/>
              <w:adjustRightInd/>
              <w:spacing w:after="0"/>
              <w:textAlignment w:val="auto"/>
              <w:rPr>
                <w:rFonts w:ascii="Arial" w:hAnsi="Arial" w:cs="Arial"/>
                <w:b/>
                <w:bCs/>
                <w:strike/>
                <w:color w:val="000000"/>
                <w:sz w:val="18"/>
                <w:szCs w:val="18"/>
                <w:lang w:val="es-ES" w:eastAsia="en-GB"/>
              </w:rPr>
            </w:pPr>
            <w:r w:rsidRPr="00E624F2">
              <w:rPr>
                <w:rFonts w:ascii="Arial" w:hAnsi="Arial" w:cs="Arial"/>
                <w:b/>
                <w:bCs/>
                <w:strike/>
                <w:color w:val="000000"/>
                <w:sz w:val="18"/>
                <w:szCs w:val="18"/>
                <w:lang w:val="es-ES" w:eastAsia="en-GB"/>
              </w:rPr>
              <w:t>N</w:t>
            </w:r>
            <w:r w:rsidRPr="00E624F2">
              <w:rPr>
                <w:rFonts w:ascii="Arial" w:hAnsi="Arial" w:cs="Arial"/>
                <w:b/>
                <w:bCs/>
                <w:strike/>
                <w:color w:val="000000"/>
                <w:sz w:val="2"/>
                <w:szCs w:val="18"/>
                <w:lang w:val="es-ES" w:eastAsia="en-GB"/>
              </w:rPr>
              <w:t xml:space="preserve"> </w:t>
            </w:r>
            <w:r w:rsidRPr="00E624F2">
              <w:rPr>
                <w:rFonts w:ascii="Arial" w:hAnsi="Arial" w:cs="Arial"/>
                <w:b/>
                <w:bCs/>
                <w:strike/>
                <w:color w:val="000000"/>
                <w:sz w:val="18"/>
                <w:szCs w:val="18"/>
                <w:lang w:val="es-ES" w:eastAsia="en-GB"/>
              </w:rPr>
              <w:t>R</w:t>
            </w:r>
            <w:r w:rsidRPr="00E624F2">
              <w:rPr>
                <w:rFonts w:ascii="Arial" w:hAnsi="Arial" w:cs="Arial"/>
                <w:b/>
                <w:bCs/>
                <w:strike/>
                <w:color w:val="000000"/>
                <w:sz w:val="2"/>
                <w:szCs w:val="18"/>
                <w:lang w:val="es-ES" w:eastAsia="en-GB"/>
              </w:rPr>
              <w:t xml:space="preserve"> </w:t>
            </w:r>
            <w:r w:rsidRPr="00E624F2">
              <w:rPr>
                <w:rFonts w:ascii="Arial" w:hAnsi="Arial" w:cs="Arial"/>
                <w:b/>
                <w:bCs/>
                <w:strike/>
                <w:color w:val="000000"/>
                <w:sz w:val="18"/>
                <w:szCs w:val="18"/>
                <w:lang w:val="es-ES" w:eastAsia="en-GB"/>
              </w:rPr>
              <w:t>_</w:t>
            </w:r>
            <w:r w:rsidRPr="00E624F2">
              <w:rPr>
                <w:rFonts w:ascii="Arial" w:hAnsi="Arial" w:cs="Arial"/>
                <w:b/>
                <w:bCs/>
                <w:strike/>
                <w:color w:val="000000"/>
                <w:sz w:val="2"/>
                <w:szCs w:val="18"/>
                <w:lang w:val="es-ES" w:eastAsia="en-GB"/>
              </w:rPr>
              <w:t xml:space="preserve"> </w:t>
            </w:r>
            <w:r w:rsidRPr="00E624F2">
              <w:rPr>
                <w:rFonts w:ascii="Arial" w:hAnsi="Arial" w:cs="Arial"/>
                <w:b/>
                <w:bCs/>
                <w:strike/>
                <w:color w:val="000000"/>
                <w:sz w:val="18"/>
                <w:szCs w:val="18"/>
                <w:lang w:val="es-ES" w:eastAsia="en-GB"/>
              </w:rPr>
              <w:t>F</w:t>
            </w:r>
            <w:r w:rsidRPr="00E624F2">
              <w:rPr>
                <w:rFonts w:ascii="Arial" w:hAnsi="Arial" w:cs="Arial"/>
                <w:b/>
                <w:bCs/>
                <w:strike/>
                <w:color w:val="000000"/>
                <w:sz w:val="2"/>
                <w:szCs w:val="18"/>
                <w:lang w:val="es-ES" w:eastAsia="en-GB"/>
              </w:rPr>
              <w:t xml:space="preserve"> </w:t>
            </w:r>
            <w:r w:rsidRPr="00E624F2">
              <w:rPr>
                <w:rFonts w:ascii="Arial" w:hAnsi="Arial" w:cs="Arial"/>
                <w:b/>
                <w:bCs/>
                <w:strike/>
                <w:color w:val="000000"/>
                <w:sz w:val="18"/>
                <w:szCs w:val="18"/>
                <w:lang w:val="es-ES" w:eastAsia="en-GB"/>
              </w:rPr>
              <w:t>D</w:t>
            </w:r>
            <w:r w:rsidRPr="00E624F2">
              <w:rPr>
                <w:rFonts w:ascii="Arial" w:hAnsi="Arial" w:cs="Arial"/>
                <w:b/>
                <w:bCs/>
                <w:strike/>
                <w:color w:val="000000"/>
                <w:sz w:val="2"/>
                <w:szCs w:val="18"/>
                <w:lang w:val="es-ES" w:eastAsia="en-GB"/>
              </w:rPr>
              <w:t xml:space="preserve"> </w:t>
            </w:r>
            <w:r w:rsidRPr="00E624F2">
              <w:rPr>
                <w:rFonts w:ascii="Arial" w:hAnsi="Arial" w:cs="Arial"/>
                <w:b/>
                <w:bCs/>
                <w:strike/>
                <w:color w:val="000000"/>
                <w:sz w:val="18"/>
                <w:szCs w:val="18"/>
                <w:lang w:val="es-ES" w:eastAsia="en-GB"/>
              </w:rPr>
              <w:t>D</w:t>
            </w:r>
            <w:r w:rsidRPr="00E624F2">
              <w:rPr>
                <w:rFonts w:ascii="Arial" w:hAnsi="Arial" w:cs="Arial"/>
                <w:b/>
                <w:bCs/>
                <w:strike/>
                <w:color w:val="000000"/>
                <w:sz w:val="2"/>
                <w:szCs w:val="18"/>
                <w:lang w:val="es-ES" w:eastAsia="en-GB"/>
              </w:rPr>
              <w:t xml:space="preserve"> </w:t>
            </w:r>
            <w:r w:rsidRPr="00E624F2">
              <w:rPr>
                <w:rFonts w:ascii="Arial" w:hAnsi="Arial" w:cs="Arial"/>
                <w:b/>
                <w:bCs/>
                <w:strike/>
                <w:color w:val="000000"/>
                <w:sz w:val="18"/>
                <w:szCs w:val="18"/>
                <w:lang w:val="es-ES" w:eastAsia="en-GB"/>
              </w:rPr>
              <w:t>_</w:t>
            </w:r>
            <w:r w:rsidRPr="00E624F2">
              <w:rPr>
                <w:rFonts w:ascii="Arial" w:hAnsi="Arial" w:cs="Arial"/>
                <w:b/>
                <w:bCs/>
                <w:strike/>
                <w:color w:val="000000"/>
                <w:sz w:val="2"/>
                <w:szCs w:val="18"/>
                <w:lang w:val="es-ES" w:eastAsia="en-GB"/>
              </w:rPr>
              <w:t xml:space="preserve"> </w:t>
            </w:r>
            <w:r w:rsidRPr="00E624F2">
              <w:rPr>
                <w:rFonts w:ascii="Arial" w:hAnsi="Arial" w:cs="Arial"/>
                <w:b/>
                <w:bCs/>
                <w:strike/>
                <w:color w:val="000000"/>
                <w:sz w:val="18"/>
                <w:szCs w:val="18"/>
                <w:lang w:val="es-ES" w:eastAsia="en-GB"/>
              </w:rPr>
              <w:t>U</w:t>
            </w:r>
            <w:r w:rsidRPr="00E624F2">
              <w:rPr>
                <w:rFonts w:ascii="Arial" w:hAnsi="Arial" w:cs="Arial"/>
                <w:b/>
                <w:bCs/>
                <w:strike/>
                <w:color w:val="000000"/>
                <w:sz w:val="2"/>
                <w:szCs w:val="18"/>
                <w:lang w:val="es-ES" w:eastAsia="en-GB"/>
              </w:rPr>
              <w:t xml:space="preserve"> </w:t>
            </w:r>
            <w:r w:rsidRPr="00E624F2">
              <w:rPr>
                <w:rFonts w:ascii="Arial" w:hAnsi="Arial" w:cs="Arial"/>
                <w:b/>
                <w:bCs/>
                <w:strike/>
                <w:color w:val="000000"/>
                <w:sz w:val="18"/>
                <w:szCs w:val="18"/>
                <w:lang w:val="es-ES" w:eastAsia="en-GB"/>
              </w:rPr>
              <w:t>L</w:t>
            </w:r>
            <w:r w:rsidRPr="00E624F2">
              <w:rPr>
                <w:rFonts w:ascii="Arial" w:hAnsi="Arial" w:cs="Arial"/>
                <w:b/>
                <w:bCs/>
                <w:strike/>
                <w:color w:val="000000"/>
                <w:sz w:val="2"/>
                <w:szCs w:val="18"/>
                <w:lang w:val="es-ES" w:eastAsia="en-GB"/>
              </w:rPr>
              <w:t xml:space="preserve"> </w:t>
            </w:r>
            <w:r w:rsidRPr="00E624F2">
              <w:rPr>
                <w:rFonts w:ascii="Arial" w:hAnsi="Arial" w:cs="Arial"/>
                <w:b/>
                <w:bCs/>
                <w:strike/>
                <w:color w:val="000000"/>
                <w:sz w:val="18"/>
                <w:szCs w:val="18"/>
                <w:lang w:val="es-ES" w:eastAsia="en-GB"/>
              </w:rPr>
              <w:t>n</w:t>
            </w:r>
            <w:r w:rsidRPr="00E624F2">
              <w:rPr>
                <w:rFonts w:ascii="Arial" w:hAnsi="Arial" w:cs="Arial"/>
                <w:b/>
                <w:bCs/>
                <w:strike/>
                <w:color w:val="000000"/>
                <w:sz w:val="2"/>
                <w:szCs w:val="18"/>
                <w:lang w:val="es-ES" w:eastAsia="en-GB"/>
              </w:rPr>
              <w:t xml:space="preserve"> </w:t>
            </w:r>
            <w:r w:rsidRPr="00E624F2">
              <w:rPr>
                <w:rFonts w:ascii="Arial" w:hAnsi="Arial" w:cs="Arial"/>
                <w:b/>
                <w:bCs/>
                <w:strike/>
                <w:color w:val="000000"/>
                <w:sz w:val="18"/>
                <w:szCs w:val="18"/>
                <w:lang w:val="es-ES" w:eastAsia="en-GB"/>
              </w:rPr>
              <w:t>2</w:t>
            </w:r>
            <w:r w:rsidRPr="00E624F2">
              <w:rPr>
                <w:rFonts w:ascii="Arial" w:hAnsi="Arial" w:cs="Arial"/>
                <w:b/>
                <w:bCs/>
                <w:strike/>
                <w:color w:val="000000"/>
                <w:sz w:val="2"/>
                <w:szCs w:val="18"/>
                <w:lang w:val="es-ES" w:eastAsia="en-GB"/>
              </w:rPr>
              <w:t xml:space="preserve"> </w:t>
            </w:r>
            <w:r w:rsidRPr="00E624F2">
              <w:rPr>
                <w:rFonts w:ascii="Arial" w:hAnsi="Arial" w:cs="Arial"/>
                <w:b/>
                <w:bCs/>
                <w:strike/>
                <w:color w:val="000000"/>
                <w:sz w:val="18"/>
                <w:szCs w:val="18"/>
                <w:lang w:val="es-ES" w:eastAsia="en-GB"/>
              </w:rPr>
              <w:t>8</w:t>
            </w:r>
            <w:r w:rsidRPr="00E624F2">
              <w:rPr>
                <w:rFonts w:ascii="Arial" w:hAnsi="Arial" w:cs="Arial"/>
                <w:b/>
                <w:bCs/>
                <w:strike/>
                <w:color w:val="000000"/>
                <w:sz w:val="2"/>
                <w:szCs w:val="18"/>
                <w:lang w:val="es-ES" w:eastAsia="en-GB"/>
              </w:rPr>
              <w:t xml:space="preserve"> </w:t>
            </w:r>
            <w:r w:rsidRPr="00E624F2">
              <w:rPr>
                <w:rFonts w:ascii="Arial" w:hAnsi="Arial" w:cs="Arial"/>
                <w:b/>
                <w:bCs/>
                <w:strike/>
                <w:color w:val="000000"/>
                <w:sz w:val="18"/>
                <w:szCs w:val="18"/>
                <w:lang w:val="es-ES" w:eastAsia="en-GB"/>
              </w:rPr>
              <w:t>_</w:t>
            </w:r>
            <w:r w:rsidRPr="00E624F2">
              <w:rPr>
                <w:rFonts w:ascii="Arial" w:hAnsi="Arial" w:cs="Arial"/>
                <w:b/>
                <w:bCs/>
                <w:strike/>
                <w:color w:val="000000"/>
                <w:sz w:val="2"/>
                <w:szCs w:val="18"/>
                <w:lang w:val="es-ES" w:eastAsia="en-GB"/>
              </w:rPr>
              <w:t xml:space="preserve"> </w:t>
            </w:r>
            <w:r w:rsidRPr="00E624F2">
              <w:rPr>
                <w:rFonts w:ascii="Arial" w:hAnsi="Arial" w:cs="Arial"/>
                <w:b/>
                <w:bCs/>
                <w:strike/>
                <w:color w:val="000000"/>
                <w:sz w:val="18"/>
                <w:szCs w:val="18"/>
                <w:lang w:val="es-ES" w:eastAsia="en-GB"/>
              </w:rPr>
              <w:t>D</w:t>
            </w:r>
            <w:r w:rsidRPr="00E624F2">
              <w:rPr>
                <w:rFonts w:ascii="Arial" w:hAnsi="Arial" w:cs="Arial"/>
                <w:b/>
                <w:bCs/>
                <w:strike/>
                <w:color w:val="000000"/>
                <w:sz w:val="2"/>
                <w:szCs w:val="18"/>
                <w:lang w:val="es-ES" w:eastAsia="en-GB"/>
              </w:rPr>
              <w:t xml:space="preserve"> </w:t>
            </w:r>
            <w:r w:rsidRPr="00E624F2">
              <w:rPr>
                <w:rFonts w:ascii="Arial" w:hAnsi="Arial" w:cs="Arial"/>
                <w:b/>
                <w:bCs/>
                <w:strike/>
                <w:color w:val="000000"/>
                <w:sz w:val="18"/>
                <w:szCs w:val="18"/>
                <w:lang w:val="es-ES" w:eastAsia="en-GB"/>
              </w:rPr>
              <w:t>L</w:t>
            </w:r>
            <w:r w:rsidRPr="00E624F2">
              <w:rPr>
                <w:rFonts w:ascii="Arial" w:hAnsi="Arial" w:cs="Arial"/>
                <w:b/>
                <w:bCs/>
                <w:strike/>
                <w:color w:val="000000"/>
                <w:sz w:val="2"/>
                <w:szCs w:val="18"/>
                <w:lang w:val="es-ES" w:eastAsia="en-GB"/>
              </w:rPr>
              <w:t xml:space="preserve"> </w:t>
            </w:r>
            <w:r w:rsidRPr="00E624F2">
              <w:rPr>
                <w:rFonts w:ascii="Arial" w:hAnsi="Arial" w:cs="Arial"/>
                <w:b/>
                <w:bCs/>
                <w:strike/>
                <w:color w:val="000000"/>
                <w:sz w:val="18"/>
                <w:szCs w:val="18"/>
                <w:lang w:val="es-ES" w:eastAsia="en-GB"/>
              </w:rPr>
              <w:t>n</w:t>
            </w:r>
            <w:r w:rsidRPr="00E624F2">
              <w:rPr>
                <w:rFonts w:ascii="Arial" w:hAnsi="Arial" w:cs="Arial"/>
                <w:b/>
                <w:bCs/>
                <w:strike/>
                <w:color w:val="000000"/>
                <w:sz w:val="2"/>
                <w:szCs w:val="18"/>
                <w:lang w:val="es-ES" w:eastAsia="en-GB"/>
              </w:rPr>
              <w:t xml:space="preserve"> </w:t>
            </w:r>
            <w:r w:rsidRPr="00E624F2">
              <w:rPr>
                <w:rFonts w:ascii="Arial" w:hAnsi="Arial" w:cs="Arial"/>
                <w:b/>
                <w:bCs/>
                <w:strike/>
                <w:color w:val="000000"/>
                <w:sz w:val="18"/>
                <w:szCs w:val="18"/>
                <w:lang w:val="es-ES" w:eastAsia="en-GB"/>
              </w:rPr>
              <w:t>7</w:t>
            </w:r>
            <w:r w:rsidRPr="00E624F2">
              <w:rPr>
                <w:rFonts w:ascii="Arial" w:hAnsi="Arial" w:cs="Arial"/>
                <w:b/>
                <w:bCs/>
                <w:strike/>
                <w:color w:val="000000"/>
                <w:sz w:val="2"/>
                <w:szCs w:val="18"/>
                <w:lang w:val="es-ES" w:eastAsia="en-GB"/>
              </w:rPr>
              <w:t xml:space="preserve"> </w:t>
            </w:r>
            <w:r w:rsidRPr="00E624F2">
              <w:rPr>
                <w:rFonts w:ascii="Arial" w:hAnsi="Arial" w:cs="Arial"/>
                <w:b/>
                <w:bCs/>
                <w:strike/>
                <w:color w:val="000000"/>
                <w:sz w:val="18"/>
                <w:szCs w:val="18"/>
                <w:lang w:val="es-ES" w:eastAsia="en-GB"/>
              </w:rPr>
              <w:t>5</w:t>
            </w:r>
            <w:r w:rsidRPr="00E624F2">
              <w:rPr>
                <w:rFonts w:ascii="Arial" w:hAnsi="Arial" w:cs="Arial"/>
                <w:b/>
                <w:bCs/>
                <w:strike/>
                <w:color w:val="000000"/>
                <w:sz w:val="2"/>
                <w:szCs w:val="18"/>
                <w:lang w:val="es-ES" w:eastAsia="en-GB"/>
              </w:rPr>
              <w:t xml:space="preserve"> </w:t>
            </w:r>
            <w:r w:rsidRPr="00E624F2">
              <w:rPr>
                <w:rFonts w:ascii="Arial" w:hAnsi="Arial" w:cs="Arial"/>
                <w:b/>
                <w:bCs/>
                <w:strike/>
                <w:color w:val="000000"/>
                <w:sz w:val="18"/>
                <w:szCs w:val="18"/>
                <w:lang w:val="es-ES" w:eastAsia="en-GB"/>
              </w:rPr>
              <w:t>_</w:t>
            </w:r>
            <w:r w:rsidRPr="00E624F2">
              <w:rPr>
                <w:rFonts w:ascii="Arial" w:hAnsi="Arial" w:cs="Arial"/>
                <w:b/>
                <w:bCs/>
                <w:strike/>
                <w:color w:val="000000"/>
                <w:sz w:val="2"/>
                <w:szCs w:val="18"/>
                <w:lang w:val="es-ES" w:eastAsia="en-GB"/>
              </w:rPr>
              <w:t xml:space="preserve"> </w:t>
            </w:r>
            <w:r w:rsidRPr="00E624F2">
              <w:rPr>
                <w:rFonts w:ascii="Arial" w:hAnsi="Arial" w:cs="Arial"/>
                <w:b/>
                <w:bCs/>
                <w:strike/>
                <w:color w:val="000000"/>
                <w:sz w:val="18"/>
                <w:szCs w:val="18"/>
                <w:lang w:val="es-ES" w:eastAsia="en-GB"/>
              </w:rPr>
              <w:t>n</w:t>
            </w:r>
            <w:r w:rsidRPr="00E624F2">
              <w:rPr>
                <w:rFonts w:ascii="Arial" w:hAnsi="Arial" w:cs="Arial"/>
                <w:b/>
                <w:bCs/>
                <w:strike/>
                <w:color w:val="000000"/>
                <w:sz w:val="2"/>
                <w:szCs w:val="18"/>
                <w:lang w:val="es-ES" w:eastAsia="en-GB"/>
              </w:rPr>
              <w:t xml:space="preserve"> </w:t>
            </w:r>
            <w:r w:rsidRPr="00E624F2">
              <w:rPr>
                <w:rFonts w:ascii="Arial" w:hAnsi="Arial" w:cs="Arial"/>
                <w:b/>
                <w:bCs/>
                <w:strike/>
                <w:color w:val="000000"/>
                <w:sz w:val="18"/>
                <w:szCs w:val="18"/>
                <w:lang w:val="es-ES" w:eastAsia="en-GB"/>
              </w:rPr>
              <w:t>7</w:t>
            </w:r>
            <w:r w:rsidRPr="00E624F2">
              <w:rPr>
                <w:rFonts w:ascii="Arial" w:hAnsi="Arial" w:cs="Arial"/>
                <w:b/>
                <w:bCs/>
                <w:strike/>
                <w:color w:val="000000"/>
                <w:sz w:val="2"/>
                <w:szCs w:val="18"/>
                <w:lang w:val="es-ES" w:eastAsia="en-GB"/>
              </w:rPr>
              <w:t xml:space="preserve"> </w:t>
            </w:r>
            <w:r w:rsidRPr="00E624F2">
              <w:rPr>
                <w:rFonts w:ascii="Arial" w:hAnsi="Arial" w:cs="Arial"/>
                <w:b/>
                <w:bCs/>
                <w:strike/>
                <w:color w:val="000000"/>
                <w:sz w:val="18"/>
                <w:szCs w:val="18"/>
                <w:lang w:val="es-ES" w:eastAsia="en-GB"/>
              </w:rPr>
              <w:t>6</w:t>
            </w:r>
            <w:r w:rsidRPr="00E624F2">
              <w:rPr>
                <w:rFonts w:ascii="Arial" w:hAnsi="Arial" w:cs="Arial"/>
                <w:b/>
                <w:bCs/>
                <w:strike/>
                <w:color w:val="000000"/>
                <w:sz w:val="2"/>
                <w:szCs w:val="18"/>
                <w:lang w:val="es-ES" w:eastAsia="en-GB"/>
              </w:rPr>
              <w:t xml:space="preserve"> </w:t>
            </w:r>
          </w:p>
        </w:tc>
        <w:tc>
          <w:tcPr>
            <w:tcW w:w="397" w:type="dxa"/>
            <w:shd w:val="clear" w:color="auto" w:fill="auto"/>
            <w:tcMar>
              <w:left w:w="28" w:type="dxa"/>
              <w:right w:w="28" w:type="dxa"/>
            </w:tcMar>
            <w:hideMark/>
          </w:tcPr>
          <w:p w14:paraId="4878B240" w14:textId="77777777" w:rsidR="00556568" w:rsidRPr="00E624F2"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E624F2">
              <w:rPr>
                <w:rFonts w:ascii="Arial" w:hAnsi="Arial" w:cs="Arial"/>
                <w:b/>
                <w:bCs/>
                <w:strike/>
                <w:color w:val="000000"/>
                <w:sz w:val="18"/>
                <w:szCs w:val="18"/>
                <w:lang w:eastAsia="en-GB"/>
              </w:rPr>
              <w:t>R4</w:t>
            </w:r>
          </w:p>
        </w:tc>
        <w:tc>
          <w:tcPr>
            <w:tcW w:w="850" w:type="dxa"/>
            <w:shd w:val="clear" w:color="auto" w:fill="auto"/>
            <w:tcMar>
              <w:left w:w="28" w:type="dxa"/>
              <w:right w:w="28" w:type="dxa"/>
            </w:tcMar>
            <w:hideMark/>
          </w:tcPr>
          <w:p w14:paraId="595B0E0D" w14:textId="34945816" w:rsidR="00556568" w:rsidRPr="00E624F2"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914" w:history="1">
              <w:r w:rsidR="00556568" w:rsidRPr="00E624F2">
                <w:rPr>
                  <w:rFonts w:ascii="Calibri" w:hAnsi="Calibri" w:cs="Calibri"/>
                  <w:strike/>
                  <w:color w:val="0563C1"/>
                  <w:sz w:val="18"/>
                  <w:szCs w:val="18"/>
                  <w:u w:val="single"/>
                  <w:lang w:eastAsia="en-GB"/>
                </w:rPr>
                <w:t>RP-232636</w:t>
              </w:r>
            </w:hyperlink>
          </w:p>
        </w:tc>
        <w:tc>
          <w:tcPr>
            <w:tcW w:w="2268" w:type="dxa"/>
            <w:shd w:val="clear" w:color="auto" w:fill="auto"/>
            <w:tcMar>
              <w:left w:w="28" w:type="dxa"/>
              <w:right w:w="28" w:type="dxa"/>
            </w:tcMar>
            <w:hideMark/>
          </w:tcPr>
          <w:p w14:paraId="1536E988" w14:textId="77777777" w:rsidR="00556568" w:rsidRPr="00E624F2"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E624F2">
              <w:rPr>
                <w:rFonts w:ascii="Arial" w:hAnsi="Arial" w:cs="Arial"/>
                <w:b/>
                <w:bCs/>
                <w:strike/>
                <w:color w:val="000000"/>
                <w:sz w:val="18"/>
                <w:szCs w:val="18"/>
                <w:lang w:eastAsia="en-GB"/>
              </w:rPr>
              <w:t>Wael Boukley Hasan, Vodafone</w:t>
            </w:r>
          </w:p>
        </w:tc>
        <w:tc>
          <w:tcPr>
            <w:tcW w:w="850" w:type="dxa"/>
            <w:shd w:val="clear" w:color="auto" w:fill="auto"/>
            <w:tcMar>
              <w:left w:w="28" w:type="dxa"/>
              <w:right w:w="28" w:type="dxa"/>
            </w:tcMar>
            <w:hideMark/>
          </w:tcPr>
          <w:p w14:paraId="6C3537C4" w14:textId="77777777" w:rsidR="00556568" w:rsidRPr="00E624F2"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E624F2">
              <w:rPr>
                <w:rFonts w:ascii="Arial" w:hAnsi="Arial" w:cs="Arial"/>
                <w:b/>
                <w:bCs/>
                <w:strike/>
                <w:color w:val="000000"/>
                <w:sz w:val="18"/>
                <w:szCs w:val="18"/>
                <w:lang w:eastAsia="en-GB"/>
              </w:rPr>
              <w:t>N</w:t>
            </w:r>
          </w:p>
        </w:tc>
      </w:tr>
      <w:tr w:rsidR="00556568" w:rsidRPr="00E624F2" w14:paraId="0B9A602D" w14:textId="77777777" w:rsidTr="0041562B">
        <w:trPr>
          <w:trHeight w:val="255"/>
        </w:trPr>
        <w:tc>
          <w:tcPr>
            <w:tcW w:w="757" w:type="dxa"/>
            <w:shd w:val="clear" w:color="auto" w:fill="auto"/>
            <w:tcMar>
              <w:left w:w="28" w:type="dxa"/>
              <w:right w:w="28" w:type="dxa"/>
            </w:tcMar>
            <w:hideMark/>
          </w:tcPr>
          <w:p w14:paraId="09BF3366" w14:textId="77777777" w:rsidR="00556568" w:rsidRPr="00E624F2"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624F2">
              <w:rPr>
                <w:rFonts w:ascii="Arial" w:hAnsi="Arial" w:cs="Arial"/>
                <w:strike/>
                <w:color w:val="000000"/>
                <w:sz w:val="18"/>
                <w:szCs w:val="18"/>
                <w:lang w:eastAsia="en-GB"/>
              </w:rPr>
              <w:t>991142</w:t>
            </w:r>
          </w:p>
        </w:tc>
        <w:tc>
          <w:tcPr>
            <w:tcW w:w="3969" w:type="dxa"/>
            <w:shd w:val="clear" w:color="auto" w:fill="auto"/>
            <w:tcMar>
              <w:left w:w="28" w:type="dxa"/>
              <w:right w:w="28" w:type="dxa"/>
            </w:tcMar>
            <w:hideMark/>
          </w:tcPr>
          <w:p w14:paraId="07237646" w14:textId="77777777" w:rsidR="00556568" w:rsidRPr="00E624F2"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624F2">
              <w:rPr>
                <w:rFonts w:ascii="Arial" w:hAnsi="Arial" w:cs="Arial"/>
                <w:strike/>
                <w:color w:val="000000"/>
                <w:sz w:val="18"/>
                <w:szCs w:val="18"/>
                <w:lang w:eastAsia="en-GB"/>
              </w:rPr>
              <w:t xml:space="preserve">   Core part: Addition of FDD NR bands using the uplink from n28 and the downlink of n75 and n76</w:t>
            </w:r>
          </w:p>
        </w:tc>
        <w:tc>
          <w:tcPr>
            <w:tcW w:w="1701" w:type="dxa"/>
            <w:shd w:val="clear" w:color="auto" w:fill="auto"/>
            <w:tcMar>
              <w:left w:w="28" w:type="dxa"/>
              <w:right w:w="28" w:type="dxa"/>
            </w:tcMar>
            <w:hideMark/>
          </w:tcPr>
          <w:p w14:paraId="767D00F7" w14:textId="7AA693D5" w:rsidR="00556568" w:rsidRPr="00E624F2"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E624F2">
              <w:rPr>
                <w:rFonts w:ascii="Arial" w:hAnsi="Arial" w:cs="Arial"/>
                <w:strike/>
                <w:color w:val="000000"/>
                <w:sz w:val="18"/>
                <w:szCs w:val="18"/>
                <w:lang w:val="es-ES" w:eastAsia="en-GB"/>
              </w:rPr>
              <w:t>N</w:t>
            </w:r>
            <w:r w:rsidRPr="00E624F2">
              <w:rPr>
                <w:rFonts w:ascii="Arial" w:hAnsi="Arial" w:cs="Arial"/>
                <w:strike/>
                <w:color w:val="000000"/>
                <w:sz w:val="2"/>
                <w:szCs w:val="18"/>
                <w:lang w:val="es-ES" w:eastAsia="en-GB"/>
              </w:rPr>
              <w:t xml:space="preserve"> </w:t>
            </w:r>
            <w:r w:rsidRPr="00E624F2">
              <w:rPr>
                <w:rFonts w:ascii="Arial" w:hAnsi="Arial" w:cs="Arial"/>
                <w:strike/>
                <w:color w:val="000000"/>
                <w:sz w:val="18"/>
                <w:szCs w:val="18"/>
                <w:lang w:val="es-ES" w:eastAsia="en-GB"/>
              </w:rPr>
              <w:t>R</w:t>
            </w:r>
            <w:r w:rsidRPr="00E624F2">
              <w:rPr>
                <w:rFonts w:ascii="Arial" w:hAnsi="Arial" w:cs="Arial"/>
                <w:strike/>
                <w:color w:val="000000"/>
                <w:sz w:val="2"/>
                <w:szCs w:val="18"/>
                <w:lang w:val="es-ES" w:eastAsia="en-GB"/>
              </w:rPr>
              <w:t xml:space="preserve"> </w:t>
            </w:r>
            <w:r w:rsidRPr="00E624F2">
              <w:rPr>
                <w:rFonts w:ascii="Arial" w:hAnsi="Arial" w:cs="Arial"/>
                <w:strike/>
                <w:color w:val="000000"/>
                <w:sz w:val="18"/>
                <w:szCs w:val="18"/>
                <w:lang w:val="es-ES" w:eastAsia="en-GB"/>
              </w:rPr>
              <w:t>_</w:t>
            </w:r>
            <w:r w:rsidRPr="00E624F2">
              <w:rPr>
                <w:rFonts w:ascii="Arial" w:hAnsi="Arial" w:cs="Arial"/>
                <w:strike/>
                <w:color w:val="000000"/>
                <w:sz w:val="2"/>
                <w:szCs w:val="18"/>
                <w:lang w:val="es-ES" w:eastAsia="en-GB"/>
              </w:rPr>
              <w:t xml:space="preserve"> </w:t>
            </w:r>
            <w:r w:rsidRPr="00E624F2">
              <w:rPr>
                <w:rFonts w:ascii="Arial" w:hAnsi="Arial" w:cs="Arial"/>
                <w:strike/>
                <w:color w:val="000000"/>
                <w:sz w:val="18"/>
                <w:szCs w:val="18"/>
                <w:lang w:val="es-ES" w:eastAsia="en-GB"/>
              </w:rPr>
              <w:t>F</w:t>
            </w:r>
            <w:r w:rsidRPr="00E624F2">
              <w:rPr>
                <w:rFonts w:ascii="Arial" w:hAnsi="Arial" w:cs="Arial"/>
                <w:strike/>
                <w:color w:val="000000"/>
                <w:sz w:val="2"/>
                <w:szCs w:val="18"/>
                <w:lang w:val="es-ES" w:eastAsia="en-GB"/>
              </w:rPr>
              <w:t xml:space="preserve"> </w:t>
            </w:r>
            <w:r w:rsidRPr="00E624F2">
              <w:rPr>
                <w:rFonts w:ascii="Arial" w:hAnsi="Arial" w:cs="Arial"/>
                <w:strike/>
                <w:color w:val="000000"/>
                <w:sz w:val="18"/>
                <w:szCs w:val="18"/>
                <w:lang w:val="es-ES" w:eastAsia="en-GB"/>
              </w:rPr>
              <w:t>D</w:t>
            </w:r>
            <w:r w:rsidRPr="00E624F2">
              <w:rPr>
                <w:rFonts w:ascii="Arial" w:hAnsi="Arial" w:cs="Arial"/>
                <w:strike/>
                <w:color w:val="000000"/>
                <w:sz w:val="2"/>
                <w:szCs w:val="18"/>
                <w:lang w:val="es-ES" w:eastAsia="en-GB"/>
              </w:rPr>
              <w:t xml:space="preserve"> </w:t>
            </w:r>
            <w:r w:rsidRPr="00E624F2">
              <w:rPr>
                <w:rFonts w:ascii="Arial" w:hAnsi="Arial" w:cs="Arial"/>
                <w:strike/>
                <w:color w:val="000000"/>
                <w:sz w:val="18"/>
                <w:szCs w:val="18"/>
                <w:lang w:val="es-ES" w:eastAsia="en-GB"/>
              </w:rPr>
              <w:t>D</w:t>
            </w:r>
            <w:r w:rsidRPr="00E624F2">
              <w:rPr>
                <w:rFonts w:ascii="Arial" w:hAnsi="Arial" w:cs="Arial"/>
                <w:strike/>
                <w:color w:val="000000"/>
                <w:sz w:val="2"/>
                <w:szCs w:val="18"/>
                <w:lang w:val="es-ES" w:eastAsia="en-GB"/>
              </w:rPr>
              <w:t xml:space="preserve"> </w:t>
            </w:r>
            <w:r w:rsidRPr="00E624F2">
              <w:rPr>
                <w:rFonts w:ascii="Arial" w:hAnsi="Arial" w:cs="Arial"/>
                <w:strike/>
                <w:color w:val="000000"/>
                <w:sz w:val="18"/>
                <w:szCs w:val="18"/>
                <w:lang w:val="es-ES" w:eastAsia="en-GB"/>
              </w:rPr>
              <w:t>_</w:t>
            </w:r>
            <w:r w:rsidRPr="00E624F2">
              <w:rPr>
                <w:rFonts w:ascii="Arial" w:hAnsi="Arial" w:cs="Arial"/>
                <w:strike/>
                <w:color w:val="000000"/>
                <w:sz w:val="2"/>
                <w:szCs w:val="18"/>
                <w:lang w:val="es-ES" w:eastAsia="en-GB"/>
              </w:rPr>
              <w:t xml:space="preserve"> </w:t>
            </w:r>
            <w:r w:rsidRPr="00E624F2">
              <w:rPr>
                <w:rFonts w:ascii="Arial" w:hAnsi="Arial" w:cs="Arial"/>
                <w:strike/>
                <w:color w:val="000000"/>
                <w:sz w:val="18"/>
                <w:szCs w:val="18"/>
                <w:lang w:val="es-ES" w:eastAsia="en-GB"/>
              </w:rPr>
              <w:t>U</w:t>
            </w:r>
            <w:r w:rsidRPr="00E624F2">
              <w:rPr>
                <w:rFonts w:ascii="Arial" w:hAnsi="Arial" w:cs="Arial"/>
                <w:strike/>
                <w:color w:val="000000"/>
                <w:sz w:val="2"/>
                <w:szCs w:val="18"/>
                <w:lang w:val="es-ES" w:eastAsia="en-GB"/>
              </w:rPr>
              <w:t xml:space="preserve"> </w:t>
            </w:r>
            <w:r w:rsidRPr="00E624F2">
              <w:rPr>
                <w:rFonts w:ascii="Arial" w:hAnsi="Arial" w:cs="Arial"/>
                <w:strike/>
                <w:color w:val="000000"/>
                <w:sz w:val="18"/>
                <w:szCs w:val="18"/>
                <w:lang w:val="es-ES" w:eastAsia="en-GB"/>
              </w:rPr>
              <w:t>L</w:t>
            </w:r>
            <w:r w:rsidRPr="00E624F2">
              <w:rPr>
                <w:rFonts w:ascii="Arial" w:hAnsi="Arial" w:cs="Arial"/>
                <w:strike/>
                <w:color w:val="000000"/>
                <w:sz w:val="2"/>
                <w:szCs w:val="18"/>
                <w:lang w:val="es-ES" w:eastAsia="en-GB"/>
              </w:rPr>
              <w:t xml:space="preserve"> </w:t>
            </w:r>
            <w:r w:rsidRPr="00E624F2">
              <w:rPr>
                <w:rFonts w:ascii="Arial" w:hAnsi="Arial" w:cs="Arial"/>
                <w:strike/>
                <w:color w:val="000000"/>
                <w:sz w:val="18"/>
                <w:szCs w:val="18"/>
                <w:lang w:val="es-ES" w:eastAsia="en-GB"/>
              </w:rPr>
              <w:t>n</w:t>
            </w:r>
            <w:r w:rsidRPr="00E624F2">
              <w:rPr>
                <w:rFonts w:ascii="Arial" w:hAnsi="Arial" w:cs="Arial"/>
                <w:strike/>
                <w:color w:val="000000"/>
                <w:sz w:val="2"/>
                <w:szCs w:val="18"/>
                <w:lang w:val="es-ES" w:eastAsia="en-GB"/>
              </w:rPr>
              <w:t xml:space="preserve"> </w:t>
            </w:r>
            <w:r w:rsidRPr="00E624F2">
              <w:rPr>
                <w:rFonts w:ascii="Arial" w:hAnsi="Arial" w:cs="Arial"/>
                <w:strike/>
                <w:color w:val="000000"/>
                <w:sz w:val="18"/>
                <w:szCs w:val="18"/>
                <w:lang w:val="es-ES" w:eastAsia="en-GB"/>
              </w:rPr>
              <w:t>2</w:t>
            </w:r>
            <w:r w:rsidRPr="00E624F2">
              <w:rPr>
                <w:rFonts w:ascii="Arial" w:hAnsi="Arial" w:cs="Arial"/>
                <w:strike/>
                <w:color w:val="000000"/>
                <w:sz w:val="2"/>
                <w:szCs w:val="18"/>
                <w:lang w:val="es-ES" w:eastAsia="en-GB"/>
              </w:rPr>
              <w:t xml:space="preserve"> </w:t>
            </w:r>
            <w:r w:rsidRPr="00E624F2">
              <w:rPr>
                <w:rFonts w:ascii="Arial" w:hAnsi="Arial" w:cs="Arial"/>
                <w:strike/>
                <w:color w:val="000000"/>
                <w:sz w:val="18"/>
                <w:szCs w:val="18"/>
                <w:lang w:val="es-ES" w:eastAsia="en-GB"/>
              </w:rPr>
              <w:t>8</w:t>
            </w:r>
            <w:r w:rsidRPr="00E624F2">
              <w:rPr>
                <w:rFonts w:ascii="Arial" w:hAnsi="Arial" w:cs="Arial"/>
                <w:strike/>
                <w:color w:val="000000"/>
                <w:sz w:val="2"/>
                <w:szCs w:val="18"/>
                <w:lang w:val="es-ES" w:eastAsia="en-GB"/>
              </w:rPr>
              <w:t xml:space="preserve"> </w:t>
            </w:r>
            <w:r w:rsidRPr="00E624F2">
              <w:rPr>
                <w:rFonts w:ascii="Arial" w:hAnsi="Arial" w:cs="Arial"/>
                <w:strike/>
                <w:color w:val="000000"/>
                <w:sz w:val="18"/>
                <w:szCs w:val="18"/>
                <w:lang w:val="es-ES" w:eastAsia="en-GB"/>
              </w:rPr>
              <w:t>_</w:t>
            </w:r>
            <w:r w:rsidRPr="00E624F2">
              <w:rPr>
                <w:rFonts w:ascii="Arial" w:hAnsi="Arial" w:cs="Arial"/>
                <w:strike/>
                <w:color w:val="000000"/>
                <w:sz w:val="2"/>
                <w:szCs w:val="18"/>
                <w:lang w:val="es-ES" w:eastAsia="en-GB"/>
              </w:rPr>
              <w:t xml:space="preserve"> </w:t>
            </w:r>
            <w:r w:rsidRPr="00E624F2">
              <w:rPr>
                <w:rFonts w:ascii="Arial" w:hAnsi="Arial" w:cs="Arial"/>
                <w:strike/>
                <w:color w:val="000000"/>
                <w:sz w:val="18"/>
                <w:szCs w:val="18"/>
                <w:lang w:val="es-ES" w:eastAsia="en-GB"/>
              </w:rPr>
              <w:t>D</w:t>
            </w:r>
            <w:r w:rsidRPr="00E624F2">
              <w:rPr>
                <w:rFonts w:ascii="Arial" w:hAnsi="Arial" w:cs="Arial"/>
                <w:strike/>
                <w:color w:val="000000"/>
                <w:sz w:val="2"/>
                <w:szCs w:val="18"/>
                <w:lang w:val="es-ES" w:eastAsia="en-GB"/>
              </w:rPr>
              <w:t xml:space="preserve"> </w:t>
            </w:r>
            <w:r w:rsidRPr="00E624F2">
              <w:rPr>
                <w:rFonts w:ascii="Arial" w:hAnsi="Arial" w:cs="Arial"/>
                <w:strike/>
                <w:color w:val="000000"/>
                <w:sz w:val="18"/>
                <w:szCs w:val="18"/>
                <w:lang w:val="es-ES" w:eastAsia="en-GB"/>
              </w:rPr>
              <w:t>L</w:t>
            </w:r>
            <w:r w:rsidRPr="00E624F2">
              <w:rPr>
                <w:rFonts w:ascii="Arial" w:hAnsi="Arial" w:cs="Arial"/>
                <w:strike/>
                <w:color w:val="000000"/>
                <w:sz w:val="2"/>
                <w:szCs w:val="18"/>
                <w:lang w:val="es-ES" w:eastAsia="en-GB"/>
              </w:rPr>
              <w:t xml:space="preserve"> </w:t>
            </w:r>
            <w:r w:rsidRPr="00E624F2">
              <w:rPr>
                <w:rFonts w:ascii="Arial" w:hAnsi="Arial" w:cs="Arial"/>
                <w:strike/>
                <w:color w:val="000000"/>
                <w:sz w:val="18"/>
                <w:szCs w:val="18"/>
                <w:lang w:val="es-ES" w:eastAsia="en-GB"/>
              </w:rPr>
              <w:t>n</w:t>
            </w:r>
            <w:r w:rsidRPr="00E624F2">
              <w:rPr>
                <w:rFonts w:ascii="Arial" w:hAnsi="Arial" w:cs="Arial"/>
                <w:strike/>
                <w:color w:val="000000"/>
                <w:sz w:val="2"/>
                <w:szCs w:val="18"/>
                <w:lang w:val="es-ES" w:eastAsia="en-GB"/>
              </w:rPr>
              <w:t xml:space="preserve"> </w:t>
            </w:r>
            <w:r w:rsidRPr="00E624F2">
              <w:rPr>
                <w:rFonts w:ascii="Arial" w:hAnsi="Arial" w:cs="Arial"/>
                <w:strike/>
                <w:color w:val="000000"/>
                <w:sz w:val="18"/>
                <w:szCs w:val="18"/>
                <w:lang w:val="es-ES" w:eastAsia="en-GB"/>
              </w:rPr>
              <w:t>7</w:t>
            </w:r>
            <w:r w:rsidRPr="00E624F2">
              <w:rPr>
                <w:rFonts w:ascii="Arial" w:hAnsi="Arial" w:cs="Arial"/>
                <w:strike/>
                <w:color w:val="000000"/>
                <w:sz w:val="2"/>
                <w:szCs w:val="18"/>
                <w:lang w:val="es-ES" w:eastAsia="en-GB"/>
              </w:rPr>
              <w:t xml:space="preserve"> </w:t>
            </w:r>
            <w:r w:rsidRPr="00E624F2">
              <w:rPr>
                <w:rFonts w:ascii="Arial" w:hAnsi="Arial" w:cs="Arial"/>
                <w:strike/>
                <w:color w:val="000000"/>
                <w:sz w:val="18"/>
                <w:szCs w:val="18"/>
                <w:lang w:val="es-ES" w:eastAsia="en-GB"/>
              </w:rPr>
              <w:t>5</w:t>
            </w:r>
            <w:r w:rsidRPr="00E624F2">
              <w:rPr>
                <w:rFonts w:ascii="Arial" w:hAnsi="Arial" w:cs="Arial"/>
                <w:strike/>
                <w:color w:val="000000"/>
                <w:sz w:val="2"/>
                <w:szCs w:val="18"/>
                <w:lang w:val="es-ES" w:eastAsia="en-GB"/>
              </w:rPr>
              <w:t xml:space="preserve"> </w:t>
            </w:r>
            <w:r w:rsidRPr="00E624F2">
              <w:rPr>
                <w:rFonts w:ascii="Arial" w:hAnsi="Arial" w:cs="Arial"/>
                <w:strike/>
                <w:color w:val="000000"/>
                <w:sz w:val="18"/>
                <w:szCs w:val="18"/>
                <w:lang w:val="es-ES" w:eastAsia="en-GB"/>
              </w:rPr>
              <w:t>_</w:t>
            </w:r>
            <w:r w:rsidRPr="00E624F2">
              <w:rPr>
                <w:rFonts w:ascii="Arial" w:hAnsi="Arial" w:cs="Arial"/>
                <w:strike/>
                <w:color w:val="000000"/>
                <w:sz w:val="2"/>
                <w:szCs w:val="18"/>
                <w:lang w:val="es-ES" w:eastAsia="en-GB"/>
              </w:rPr>
              <w:t xml:space="preserve"> </w:t>
            </w:r>
            <w:r w:rsidRPr="00E624F2">
              <w:rPr>
                <w:rFonts w:ascii="Arial" w:hAnsi="Arial" w:cs="Arial"/>
                <w:strike/>
                <w:color w:val="000000"/>
                <w:sz w:val="18"/>
                <w:szCs w:val="18"/>
                <w:lang w:val="es-ES" w:eastAsia="en-GB"/>
              </w:rPr>
              <w:t>n</w:t>
            </w:r>
            <w:r w:rsidRPr="00E624F2">
              <w:rPr>
                <w:rFonts w:ascii="Arial" w:hAnsi="Arial" w:cs="Arial"/>
                <w:strike/>
                <w:color w:val="000000"/>
                <w:sz w:val="2"/>
                <w:szCs w:val="18"/>
                <w:lang w:val="es-ES" w:eastAsia="en-GB"/>
              </w:rPr>
              <w:t xml:space="preserve"> </w:t>
            </w:r>
            <w:r w:rsidRPr="00E624F2">
              <w:rPr>
                <w:rFonts w:ascii="Arial" w:hAnsi="Arial" w:cs="Arial"/>
                <w:strike/>
                <w:color w:val="000000"/>
                <w:sz w:val="18"/>
                <w:szCs w:val="18"/>
                <w:lang w:val="es-ES" w:eastAsia="en-GB"/>
              </w:rPr>
              <w:t>7</w:t>
            </w:r>
            <w:r w:rsidRPr="00E624F2">
              <w:rPr>
                <w:rFonts w:ascii="Arial" w:hAnsi="Arial" w:cs="Arial"/>
                <w:strike/>
                <w:color w:val="000000"/>
                <w:sz w:val="2"/>
                <w:szCs w:val="18"/>
                <w:lang w:val="es-ES" w:eastAsia="en-GB"/>
              </w:rPr>
              <w:t xml:space="preserve"> </w:t>
            </w:r>
            <w:r w:rsidRPr="00E624F2">
              <w:rPr>
                <w:rFonts w:ascii="Arial" w:hAnsi="Arial" w:cs="Arial"/>
                <w:strike/>
                <w:color w:val="000000"/>
                <w:sz w:val="18"/>
                <w:szCs w:val="18"/>
                <w:lang w:val="es-ES" w:eastAsia="en-GB"/>
              </w:rPr>
              <w:t>6</w:t>
            </w:r>
            <w:r w:rsidRPr="00E624F2">
              <w:rPr>
                <w:rFonts w:ascii="Arial" w:hAnsi="Arial" w:cs="Arial"/>
                <w:strike/>
                <w:color w:val="000000"/>
                <w:sz w:val="2"/>
                <w:szCs w:val="18"/>
                <w:lang w:val="es-ES" w:eastAsia="en-GB"/>
              </w:rPr>
              <w:t xml:space="preserve"> </w:t>
            </w:r>
            <w:r w:rsidRPr="00E624F2">
              <w:rPr>
                <w:rFonts w:ascii="Arial" w:hAnsi="Arial" w:cs="Arial"/>
                <w:strike/>
                <w:color w:val="000000"/>
                <w:sz w:val="18"/>
                <w:szCs w:val="18"/>
                <w:lang w:val="es-ES" w:eastAsia="en-GB"/>
              </w:rPr>
              <w:t>-</w:t>
            </w:r>
            <w:r w:rsidRPr="00E624F2">
              <w:rPr>
                <w:rFonts w:ascii="Arial" w:hAnsi="Arial" w:cs="Arial"/>
                <w:strike/>
                <w:color w:val="000000"/>
                <w:sz w:val="2"/>
                <w:szCs w:val="18"/>
                <w:lang w:val="es-ES" w:eastAsia="en-GB"/>
              </w:rPr>
              <w:t xml:space="preserve"> </w:t>
            </w:r>
            <w:r w:rsidRPr="00E624F2">
              <w:rPr>
                <w:rFonts w:ascii="Arial" w:hAnsi="Arial" w:cs="Arial"/>
                <w:strike/>
                <w:color w:val="000000"/>
                <w:sz w:val="18"/>
                <w:szCs w:val="18"/>
                <w:lang w:val="es-ES" w:eastAsia="en-GB"/>
              </w:rPr>
              <w:t>C</w:t>
            </w:r>
            <w:r w:rsidRPr="00E624F2">
              <w:rPr>
                <w:rFonts w:ascii="Arial" w:hAnsi="Arial" w:cs="Arial"/>
                <w:strike/>
                <w:color w:val="000000"/>
                <w:sz w:val="2"/>
                <w:szCs w:val="18"/>
                <w:lang w:val="es-ES" w:eastAsia="en-GB"/>
              </w:rPr>
              <w:t xml:space="preserve"> </w:t>
            </w:r>
            <w:r w:rsidRPr="00E624F2">
              <w:rPr>
                <w:rFonts w:ascii="Arial" w:hAnsi="Arial" w:cs="Arial"/>
                <w:strike/>
                <w:color w:val="000000"/>
                <w:sz w:val="18"/>
                <w:szCs w:val="18"/>
                <w:lang w:val="es-ES" w:eastAsia="en-GB"/>
              </w:rPr>
              <w:t>o</w:t>
            </w:r>
            <w:r w:rsidRPr="00E624F2">
              <w:rPr>
                <w:rFonts w:ascii="Arial" w:hAnsi="Arial" w:cs="Arial"/>
                <w:strike/>
                <w:color w:val="000000"/>
                <w:sz w:val="2"/>
                <w:szCs w:val="18"/>
                <w:lang w:val="es-ES" w:eastAsia="en-GB"/>
              </w:rPr>
              <w:t xml:space="preserve"> </w:t>
            </w:r>
            <w:r w:rsidRPr="00E624F2">
              <w:rPr>
                <w:rFonts w:ascii="Arial" w:hAnsi="Arial" w:cs="Arial"/>
                <w:strike/>
                <w:color w:val="000000"/>
                <w:sz w:val="18"/>
                <w:szCs w:val="18"/>
                <w:lang w:val="es-ES" w:eastAsia="en-GB"/>
              </w:rPr>
              <w:t>r</w:t>
            </w:r>
            <w:r w:rsidRPr="00E624F2">
              <w:rPr>
                <w:rFonts w:ascii="Arial" w:hAnsi="Arial" w:cs="Arial"/>
                <w:strike/>
                <w:color w:val="000000"/>
                <w:sz w:val="2"/>
                <w:szCs w:val="18"/>
                <w:lang w:val="es-ES" w:eastAsia="en-GB"/>
              </w:rPr>
              <w:t xml:space="preserve"> </w:t>
            </w:r>
            <w:r w:rsidRPr="00E624F2">
              <w:rPr>
                <w:rFonts w:ascii="Arial" w:hAnsi="Arial" w:cs="Arial"/>
                <w:strike/>
                <w:color w:val="000000"/>
                <w:sz w:val="18"/>
                <w:szCs w:val="18"/>
                <w:lang w:val="es-ES" w:eastAsia="en-GB"/>
              </w:rPr>
              <w:t>e</w:t>
            </w:r>
            <w:r w:rsidRPr="00E624F2">
              <w:rPr>
                <w:rFonts w:ascii="Arial" w:hAnsi="Arial" w:cs="Arial"/>
                <w:strike/>
                <w:color w:val="000000"/>
                <w:sz w:val="2"/>
                <w:szCs w:val="18"/>
                <w:lang w:val="es-ES" w:eastAsia="en-GB"/>
              </w:rPr>
              <w:t xml:space="preserve"> </w:t>
            </w:r>
          </w:p>
        </w:tc>
        <w:tc>
          <w:tcPr>
            <w:tcW w:w="397" w:type="dxa"/>
            <w:shd w:val="clear" w:color="auto" w:fill="auto"/>
            <w:tcMar>
              <w:left w:w="28" w:type="dxa"/>
              <w:right w:w="28" w:type="dxa"/>
            </w:tcMar>
            <w:hideMark/>
          </w:tcPr>
          <w:p w14:paraId="349B0402" w14:textId="77777777" w:rsidR="00556568" w:rsidRPr="00E624F2"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624F2">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39F5995E" w14:textId="483EC57A" w:rsidR="00556568" w:rsidRPr="00E624F2"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915" w:history="1">
              <w:r w:rsidR="00556568" w:rsidRPr="00E624F2">
                <w:rPr>
                  <w:rFonts w:ascii="Calibri" w:hAnsi="Calibri" w:cs="Calibri"/>
                  <w:strike/>
                  <w:color w:val="0563C1"/>
                  <w:sz w:val="18"/>
                  <w:szCs w:val="18"/>
                  <w:u w:val="single"/>
                  <w:lang w:eastAsia="en-GB"/>
                </w:rPr>
                <w:t>RP-232636</w:t>
              </w:r>
            </w:hyperlink>
          </w:p>
        </w:tc>
        <w:tc>
          <w:tcPr>
            <w:tcW w:w="2268" w:type="dxa"/>
            <w:shd w:val="clear" w:color="auto" w:fill="auto"/>
            <w:tcMar>
              <w:left w:w="28" w:type="dxa"/>
              <w:right w:w="28" w:type="dxa"/>
            </w:tcMar>
            <w:hideMark/>
          </w:tcPr>
          <w:p w14:paraId="1E09806B" w14:textId="77777777" w:rsidR="00556568" w:rsidRPr="00E624F2"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E624F2">
              <w:rPr>
                <w:rFonts w:ascii="Arial" w:hAnsi="Arial" w:cs="Arial"/>
                <w:b/>
                <w:bCs/>
                <w:strike/>
                <w:color w:val="000000"/>
                <w:sz w:val="18"/>
                <w:szCs w:val="18"/>
                <w:lang w:eastAsia="en-GB"/>
              </w:rPr>
              <w:t>Wael Boukley Hasan, Vodafone</w:t>
            </w:r>
          </w:p>
        </w:tc>
        <w:tc>
          <w:tcPr>
            <w:tcW w:w="850" w:type="dxa"/>
            <w:shd w:val="clear" w:color="auto" w:fill="auto"/>
            <w:tcMar>
              <w:left w:w="28" w:type="dxa"/>
              <w:right w:w="28" w:type="dxa"/>
            </w:tcMar>
            <w:hideMark/>
          </w:tcPr>
          <w:p w14:paraId="55788530" w14:textId="77777777" w:rsidR="00556568" w:rsidRPr="00E624F2"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E624F2">
              <w:rPr>
                <w:rFonts w:ascii="Arial" w:hAnsi="Arial" w:cs="Arial"/>
                <w:b/>
                <w:bCs/>
                <w:strike/>
                <w:color w:val="000000"/>
                <w:sz w:val="18"/>
                <w:szCs w:val="18"/>
                <w:lang w:eastAsia="en-GB"/>
              </w:rPr>
              <w:t>N</w:t>
            </w:r>
          </w:p>
        </w:tc>
      </w:tr>
      <w:tr w:rsidR="00556568" w:rsidRPr="00E624F2" w14:paraId="31807DF5" w14:textId="77777777" w:rsidTr="0041562B">
        <w:trPr>
          <w:trHeight w:val="255"/>
        </w:trPr>
        <w:tc>
          <w:tcPr>
            <w:tcW w:w="757" w:type="dxa"/>
            <w:shd w:val="clear" w:color="auto" w:fill="auto"/>
            <w:tcMar>
              <w:left w:w="28" w:type="dxa"/>
              <w:right w:w="28" w:type="dxa"/>
            </w:tcMar>
            <w:hideMark/>
          </w:tcPr>
          <w:p w14:paraId="3C685ABE" w14:textId="77777777" w:rsidR="00556568" w:rsidRPr="00E624F2"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624F2">
              <w:rPr>
                <w:rFonts w:ascii="Arial" w:hAnsi="Arial" w:cs="Arial"/>
                <w:strike/>
                <w:color w:val="000000"/>
                <w:sz w:val="18"/>
                <w:szCs w:val="18"/>
                <w:lang w:eastAsia="en-GB"/>
              </w:rPr>
              <w:t>991242</w:t>
            </w:r>
          </w:p>
        </w:tc>
        <w:tc>
          <w:tcPr>
            <w:tcW w:w="3969" w:type="dxa"/>
            <w:shd w:val="clear" w:color="auto" w:fill="auto"/>
            <w:tcMar>
              <w:left w:w="28" w:type="dxa"/>
              <w:right w:w="28" w:type="dxa"/>
            </w:tcMar>
            <w:hideMark/>
          </w:tcPr>
          <w:p w14:paraId="0A6DEDF0" w14:textId="77777777" w:rsidR="00556568" w:rsidRPr="00E624F2"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624F2">
              <w:rPr>
                <w:rFonts w:ascii="Arial" w:hAnsi="Arial" w:cs="Arial"/>
                <w:strike/>
                <w:color w:val="000000"/>
                <w:sz w:val="18"/>
                <w:szCs w:val="18"/>
                <w:lang w:eastAsia="en-GB"/>
              </w:rPr>
              <w:t xml:space="preserve">   Perf. part: Addition of FDD NR bands using the uplink from n28 and the downlink of n75 and n76</w:t>
            </w:r>
          </w:p>
        </w:tc>
        <w:tc>
          <w:tcPr>
            <w:tcW w:w="1701" w:type="dxa"/>
            <w:shd w:val="clear" w:color="auto" w:fill="auto"/>
            <w:tcMar>
              <w:left w:w="28" w:type="dxa"/>
              <w:right w:w="28" w:type="dxa"/>
            </w:tcMar>
            <w:hideMark/>
          </w:tcPr>
          <w:p w14:paraId="364DCB88" w14:textId="1223A84E" w:rsidR="00556568" w:rsidRPr="00E624F2"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E624F2">
              <w:rPr>
                <w:rFonts w:ascii="Arial" w:hAnsi="Arial" w:cs="Arial"/>
                <w:strike/>
                <w:color w:val="000000"/>
                <w:sz w:val="18"/>
                <w:szCs w:val="18"/>
                <w:lang w:val="es-ES" w:eastAsia="en-GB"/>
              </w:rPr>
              <w:t>N</w:t>
            </w:r>
            <w:r w:rsidRPr="00E624F2">
              <w:rPr>
                <w:rFonts w:ascii="Arial" w:hAnsi="Arial" w:cs="Arial"/>
                <w:strike/>
                <w:color w:val="000000"/>
                <w:sz w:val="2"/>
                <w:szCs w:val="18"/>
                <w:lang w:val="es-ES" w:eastAsia="en-GB"/>
              </w:rPr>
              <w:t xml:space="preserve"> </w:t>
            </w:r>
            <w:r w:rsidRPr="00E624F2">
              <w:rPr>
                <w:rFonts w:ascii="Arial" w:hAnsi="Arial" w:cs="Arial"/>
                <w:strike/>
                <w:color w:val="000000"/>
                <w:sz w:val="18"/>
                <w:szCs w:val="18"/>
                <w:lang w:val="es-ES" w:eastAsia="en-GB"/>
              </w:rPr>
              <w:t>R</w:t>
            </w:r>
            <w:r w:rsidRPr="00E624F2">
              <w:rPr>
                <w:rFonts w:ascii="Arial" w:hAnsi="Arial" w:cs="Arial"/>
                <w:strike/>
                <w:color w:val="000000"/>
                <w:sz w:val="2"/>
                <w:szCs w:val="18"/>
                <w:lang w:val="es-ES" w:eastAsia="en-GB"/>
              </w:rPr>
              <w:t xml:space="preserve"> </w:t>
            </w:r>
            <w:r w:rsidRPr="00E624F2">
              <w:rPr>
                <w:rFonts w:ascii="Arial" w:hAnsi="Arial" w:cs="Arial"/>
                <w:strike/>
                <w:color w:val="000000"/>
                <w:sz w:val="18"/>
                <w:szCs w:val="18"/>
                <w:lang w:val="es-ES" w:eastAsia="en-GB"/>
              </w:rPr>
              <w:t>_</w:t>
            </w:r>
            <w:r w:rsidRPr="00E624F2">
              <w:rPr>
                <w:rFonts w:ascii="Arial" w:hAnsi="Arial" w:cs="Arial"/>
                <w:strike/>
                <w:color w:val="000000"/>
                <w:sz w:val="2"/>
                <w:szCs w:val="18"/>
                <w:lang w:val="es-ES" w:eastAsia="en-GB"/>
              </w:rPr>
              <w:t xml:space="preserve"> </w:t>
            </w:r>
            <w:r w:rsidRPr="00E624F2">
              <w:rPr>
                <w:rFonts w:ascii="Arial" w:hAnsi="Arial" w:cs="Arial"/>
                <w:strike/>
                <w:color w:val="000000"/>
                <w:sz w:val="18"/>
                <w:szCs w:val="18"/>
                <w:lang w:val="es-ES" w:eastAsia="en-GB"/>
              </w:rPr>
              <w:t>F</w:t>
            </w:r>
            <w:r w:rsidRPr="00E624F2">
              <w:rPr>
                <w:rFonts w:ascii="Arial" w:hAnsi="Arial" w:cs="Arial"/>
                <w:strike/>
                <w:color w:val="000000"/>
                <w:sz w:val="2"/>
                <w:szCs w:val="18"/>
                <w:lang w:val="es-ES" w:eastAsia="en-GB"/>
              </w:rPr>
              <w:t xml:space="preserve"> </w:t>
            </w:r>
            <w:r w:rsidRPr="00E624F2">
              <w:rPr>
                <w:rFonts w:ascii="Arial" w:hAnsi="Arial" w:cs="Arial"/>
                <w:strike/>
                <w:color w:val="000000"/>
                <w:sz w:val="18"/>
                <w:szCs w:val="18"/>
                <w:lang w:val="es-ES" w:eastAsia="en-GB"/>
              </w:rPr>
              <w:t>D</w:t>
            </w:r>
            <w:r w:rsidRPr="00E624F2">
              <w:rPr>
                <w:rFonts w:ascii="Arial" w:hAnsi="Arial" w:cs="Arial"/>
                <w:strike/>
                <w:color w:val="000000"/>
                <w:sz w:val="2"/>
                <w:szCs w:val="18"/>
                <w:lang w:val="es-ES" w:eastAsia="en-GB"/>
              </w:rPr>
              <w:t xml:space="preserve"> </w:t>
            </w:r>
            <w:r w:rsidRPr="00E624F2">
              <w:rPr>
                <w:rFonts w:ascii="Arial" w:hAnsi="Arial" w:cs="Arial"/>
                <w:strike/>
                <w:color w:val="000000"/>
                <w:sz w:val="18"/>
                <w:szCs w:val="18"/>
                <w:lang w:val="es-ES" w:eastAsia="en-GB"/>
              </w:rPr>
              <w:t>D</w:t>
            </w:r>
            <w:r w:rsidRPr="00E624F2">
              <w:rPr>
                <w:rFonts w:ascii="Arial" w:hAnsi="Arial" w:cs="Arial"/>
                <w:strike/>
                <w:color w:val="000000"/>
                <w:sz w:val="2"/>
                <w:szCs w:val="18"/>
                <w:lang w:val="es-ES" w:eastAsia="en-GB"/>
              </w:rPr>
              <w:t xml:space="preserve"> </w:t>
            </w:r>
            <w:r w:rsidRPr="00E624F2">
              <w:rPr>
                <w:rFonts w:ascii="Arial" w:hAnsi="Arial" w:cs="Arial"/>
                <w:strike/>
                <w:color w:val="000000"/>
                <w:sz w:val="18"/>
                <w:szCs w:val="18"/>
                <w:lang w:val="es-ES" w:eastAsia="en-GB"/>
              </w:rPr>
              <w:t>_</w:t>
            </w:r>
            <w:r w:rsidRPr="00E624F2">
              <w:rPr>
                <w:rFonts w:ascii="Arial" w:hAnsi="Arial" w:cs="Arial"/>
                <w:strike/>
                <w:color w:val="000000"/>
                <w:sz w:val="2"/>
                <w:szCs w:val="18"/>
                <w:lang w:val="es-ES" w:eastAsia="en-GB"/>
              </w:rPr>
              <w:t xml:space="preserve"> </w:t>
            </w:r>
            <w:r w:rsidRPr="00E624F2">
              <w:rPr>
                <w:rFonts w:ascii="Arial" w:hAnsi="Arial" w:cs="Arial"/>
                <w:strike/>
                <w:color w:val="000000"/>
                <w:sz w:val="18"/>
                <w:szCs w:val="18"/>
                <w:lang w:val="es-ES" w:eastAsia="en-GB"/>
              </w:rPr>
              <w:t>U</w:t>
            </w:r>
            <w:r w:rsidRPr="00E624F2">
              <w:rPr>
                <w:rFonts w:ascii="Arial" w:hAnsi="Arial" w:cs="Arial"/>
                <w:strike/>
                <w:color w:val="000000"/>
                <w:sz w:val="2"/>
                <w:szCs w:val="18"/>
                <w:lang w:val="es-ES" w:eastAsia="en-GB"/>
              </w:rPr>
              <w:t xml:space="preserve"> </w:t>
            </w:r>
            <w:r w:rsidRPr="00E624F2">
              <w:rPr>
                <w:rFonts w:ascii="Arial" w:hAnsi="Arial" w:cs="Arial"/>
                <w:strike/>
                <w:color w:val="000000"/>
                <w:sz w:val="18"/>
                <w:szCs w:val="18"/>
                <w:lang w:val="es-ES" w:eastAsia="en-GB"/>
              </w:rPr>
              <w:t>L</w:t>
            </w:r>
            <w:r w:rsidRPr="00E624F2">
              <w:rPr>
                <w:rFonts w:ascii="Arial" w:hAnsi="Arial" w:cs="Arial"/>
                <w:strike/>
                <w:color w:val="000000"/>
                <w:sz w:val="2"/>
                <w:szCs w:val="18"/>
                <w:lang w:val="es-ES" w:eastAsia="en-GB"/>
              </w:rPr>
              <w:t xml:space="preserve"> </w:t>
            </w:r>
            <w:r w:rsidRPr="00E624F2">
              <w:rPr>
                <w:rFonts w:ascii="Arial" w:hAnsi="Arial" w:cs="Arial"/>
                <w:strike/>
                <w:color w:val="000000"/>
                <w:sz w:val="18"/>
                <w:szCs w:val="18"/>
                <w:lang w:val="es-ES" w:eastAsia="en-GB"/>
              </w:rPr>
              <w:t>n</w:t>
            </w:r>
            <w:r w:rsidRPr="00E624F2">
              <w:rPr>
                <w:rFonts w:ascii="Arial" w:hAnsi="Arial" w:cs="Arial"/>
                <w:strike/>
                <w:color w:val="000000"/>
                <w:sz w:val="2"/>
                <w:szCs w:val="18"/>
                <w:lang w:val="es-ES" w:eastAsia="en-GB"/>
              </w:rPr>
              <w:t xml:space="preserve"> </w:t>
            </w:r>
            <w:r w:rsidRPr="00E624F2">
              <w:rPr>
                <w:rFonts w:ascii="Arial" w:hAnsi="Arial" w:cs="Arial"/>
                <w:strike/>
                <w:color w:val="000000"/>
                <w:sz w:val="18"/>
                <w:szCs w:val="18"/>
                <w:lang w:val="es-ES" w:eastAsia="en-GB"/>
              </w:rPr>
              <w:t>2</w:t>
            </w:r>
            <w:r w:rsidRPr="00E624F2">
              <w:rPr>
                <w:rFonts w:ascii="Arial" w:hAnsi="Arial" w:cs="Arial"/>
                <w:strike/>
                <w:color w:val="000000"/>
                <w:sz w:val="2"/>
                <w:szCs w:val="18"/>
                <w:lang w:val="es-ES" w:eastAsia="en-GB"/>
              </w:rPr>
              <w:t xml:space="preserve"> </w:t>
            </w:r>
            <w:r w:rsidRPr="00E624F2">
              <w:rPr>
                <w:rFonts w:ascii="Arial" w:hAnsi="Arial" w:cs="Arial"/>
                <w:strike/>
                <w:color w:val="000000"/>
                <w:sz w:val="18"/>
                <w:szCs w:val="18"/>
                <w:lang w:val="es-ES" w:eastAsia="en-GB"/>
              </w:rPr>
              <w:t>8</w:t>
            </w:r>
            <w:r w:rsidRPr="00E624F2">
              <w:rPr>
                <w:rFonts w:ascii="Arial" w:hAnsi="Arial" w:cs="Arial"/>
                <w:strike/>
                <w:color w:val="000000"/>
                <w:sz w:val="2"/>
                <w:szCs w:val="18"/>
                <w:lang w:val="es-ES" w:eastAsia="en-GB"/>
              </w:rPr>
              <w:t xml:space="preserve"> </w:t>
            </w:r>
            <w:r w:rsidRPr="00E624F2">
              <w:rPr>
                <w:rFonts w:ascii="Arial" w:hAnsi="Arial" w:cs="Arial"/>
                <w:strike/>
                <w:color w:val="000000"/>
                <w:sz w:val="18"/>
                <w:szCs w:val="18"/>
                <w:lang w:val="es-ES" w:eastAsia="en-GB"/>
              </w:rPr>
              <w:t>_</w:t>
            </w:r>
            <w:r w:rsidRPr="00E624F2">
              <w:rPr>
                <w:rFonts w:ascii="Arial" w:hAnsi="Arial" w:cs="Arial"/>
                <w:strike/>
                <w:color w:val="000000"/>
                <w:sz w:val="2"/>
                <w:szCs w:val="18"/>
                <w:lang w:val="es-ES" w:eastAsia="en-GB"/>
              </w:rPr>
              <w:t xml:space="preserve"> </w:t>
            </w:r>
            <w:r w:rsidRPr="00E624F2">
              <w:rPr>
                <w:rFonts w:ascii="Arial" w:hAnsi="Arial" w:cs="Arial"/>
                <w:strike/>
                <w:color w:val="000000"/>
                <w:sz w:val="18"/>
                <w:szCs w:val="18"/>
                <w:lang w:val="es-ES" w:eastAsia="en-GB"/>
              </w:rPr>
              <w:t>D</w:t>
            </w:r>
            <w:r w:rsidRPr="00E624F2">
              <w:rPr>
                <w:rFonts w:ascii="Arial" w:hAnsi="Arial" w:cs="Arial"/>
                <w:strike/>
                <w:color w:val="000000"/>
                <w:sz w:val="2"/>
                <w:szCs w:val="18"/>
                <w:lang w:val="es-ES" w:eastAsia="en-GB"/>
              </w:rPr>
              <w:t xml:space="preserve"> </w:t>
            </w:r>
            <w:r w:rsidRPr="00E624F2">
              <w:rPr>
                <w:rFonts w:ascii="Arial" w:hAnsi="Arial" w:cs="Arial"/>
                <w:strike/>
                <w:color w:val="000000"/>
                <w:sz w:val="18"/>
                <w:szCs w:val="18"/>
                <w:lang w:val="es-ES" w:eastAsia="en-GB"/>
              </w:rPr>
              <w:t>L</w:t>
            </w:r>
            <w:r w:rsidRPr="00E624F2">
              <w:rPr>
                <w:rFonts w:ascii="Arial" w:hAnsi="Arial" w:cs="Arial"/>
                <w:strike/>
                <w:color w:val="000000"/>
                <w:sz w:val="2"/>
                <w:szCs w:val="18"/>
                <w:lang w:val="es-ES" w:eastAsia="en-GB"/>
              </w:rPr>
              <w:t xml:space="preserve"> </w:t>
            </w:r>
            <w:r w:rsidRPr="00E624F2">
              <w:rPr>
                <w:rFonts w:ascii="Arial" w:hAnsi="Arial" w:cs="Arial"/>
                <w:strike/>
                <w:color w:val="000000"/>
                <w:sz w:val="18"/>
                <w:szCs w:val="18"/>
                <w:lang w:val="es-ES" w:eastAsia="en-GB"/>
              </w:rPr>
              <w:t>n</w:t>
            </w:r>
            <w:r w:rsidRPr="00E624F2">
              <w:rPr>
                <w:rFonts w:ascii="Arial" w:hAnsi="Arial" w:cs="Arial"/>
                <w:strike/>
                <w:color w:val="000000"/>
                <w:sz w:val="2"/>
                <w:szCs w:val="18"/>
                <w:lang w:val="es-ES" w:eastAsia="en-GB"/>
              </w:rPr>
              <w:t xml:space="preserve"> </w:t>
            </w:r>
            <w:r w:rsidRPr="00E624F2">
              <w:rPr>
                <w:rFonts w:ascii="Arial" w:hAnsi="Arial" w:cs="Arial"/>
                <w:strike/>
                <w:color w:val="000000"/>
                <w:sz w:val="18"/>
                <w:szCs w:val="18"/>
                <w:lang w:val="es-ES" w:eastAsia="en-GB"/>
              </w:rPr>
              <w:t>7</w:t>
            </w:r>
            <w:r w:rsidRPr="00E624F2">
              <w:rPr>
                <w:rFonts w:ascii="Arial" w:hAnsi="Arial" w:cs="Arial"/>
                <w:strike/>
                <w:color w:val="000000"/>
                <w:sz w:val="2"/>
                <w:szCs w:val="18"/>
                <w:lang w:val="es-ES" w:eastAsia="en-GB"/>
              </w:rPr>
              <w:t xml:space="preserve"> </w:t>
            </w:r>
            <w:r w:rsidRPr="00E624F2">
              <w:rPr>
                <w:rFonts w:ascii="Arial" w:hAnsi="Arial" w:cs="Arial"/>
                <w:strike/>
                <w:color w:val="000000"/>
                <w:sz w:val="18"/>
                <w:szCs w:val="18"/>
                <w:lang w:val="es-ES" w:eastAsia="en-GB"/>
              </w:rPr>
              <w:t>5</w:t>
            </w:r>
            <w:r w:rsidRPr="00E624F2">
              <w:rPr>
                <w:rFonts w:ascii="Arial" w:hAnsi="Arial" w:cs="Arial"/>
                <w:strike/>
                <w:color w:val="000000"/>
                <w:sz w:val="2"/>
                <w:szCs w:val="18"/>
                <w:lang w:val="es-ES" w:eastAsia="en-GB"/>
              </w:rPr>
              <w:t xml:space="preserve"> </w:t>
            </w:r>
            <w:r w:rsidRPr="00E624F2">
              <w:rPr>
                <w:rFonts w:ascii="Arial" w:hAnsi="Arial" w:cs="Arial"/>
                <w:strike/>
                <w:color w:val="000000"/>
                <w:sz w:val="18"/>
                <w:szCs w:val="18"/>
                <w:lang w:val="es-ES" w:eastAsia="en-GB"/>
              </w:rPr>
              <w:t>_</w:t>
            </w:r>
            <w:r w:rsidRPr="00E624F2">
              <w:rPr>
                <w:rFonts w:ascii="Arial" w:hAnsi="Arial" w:cs="Arial"/>
                <w:strike/>
                <w:color w:val="000000"/>
                <w:sz w:val="2"/>
                <w:szCs w:val="18"/>
                <w:lang w:val="es-ES" w:eastAsia="en-GB"/>
              </w:rPr>
              <w:t xml:space="preserve"> </w:t>
            </w:r>
            <w:r w:rsidRPr="00E624F2">
              <w:rPr>
                <w:rFonts w:ascii="Arial" w:hAnsi="Arial" w:cs="Arial"/>
                <w:strike/>
                <w:color w:val="000000"/>
                <w:sz w:val="18"/>
                <w:szCs w:val="18"/>
                <w:lang w:val="es-ES" w:eastAsia="en-GB"/>
              </w:rPr>
              <w:t>n</w:t>
            </w:r>
            <w:r w:rsidRPr="00E624F2">
              <w:rPr>
                <w:rFonts w:ascii="Arial" w:hAnsi="Arial" w:cs="Arial"/>
                <w:strike/>
                <w:color w:val="000000"/>
                <w:sz w:val="2"/>
                <w:szCs w:val="18"/>
                <w:lang w:val="es-ES" w:eastAsia="en-GB"/>
              </w:rPr>
              <w:t xml:space="preserve"> </w:t>
            </w:r>
            <w:r w:rsidRPr="00E624F2">
              <w:rPr>
                <w:rFonts w:ascii="Arial" w:hAnsi="Arial" w:cs="Arial"/>
                <w:strike/>
                <w:color w:val="000000"/>
                <w:sz w:val="18"/>
                <w:szCs w:val="18"/>
                <w:lang w:val="es-ES" w:eastAsia="en-GB"/>
              </w:rPr>
              <w:t>7</w:t>
            </w:r>
            <w:r w:rsidRPr="00E624F2">
              <w:rPr>
                <w:rFonts w:ascii="Arial" w:hAnsi="Arial" w:cs="Arial"/>
                <w:strike/>
                <w:color w:val="000000"/>
                <w:sz w:val="2"/>
                <w:szCs w:val="18"/>
                <w:lang w:val="es-ES" w:eastAsia="en-GB"/>
              </w:rPr>
              <w:t xml:space="preserve"> </w:t>
            </w:r>
            <w:r w:rsidRPr="00E624F2">
              <w:rPr>
                <w:rFonts w:ascii="Arial" w:hAnsi="Arial" w:cs="Arial"/>
                <w:strike/>
                <w:color w:val="000000"/>
                <w:sz w:val="18"/>
                <w:szCs w:val="18"/>
                <w:lang w:val="es-ES" w:eastAsia="en-GB"/>
              </w:rPr>
              <w:t>6</w:t>
            </w:r>
            <w:r w:rsidRPr="00E624F2">
              <w:rPr>
                <w:rFonts w:ascii="Arial" w:hAnsi="Arial" w:cs="Arial"/>
                <w:strike/>
                <w:color w:val="000000"/>
                <w:sz w:val="2"/>
                <w:szCs w:val="18"/>
                <w:lang w:val="es-ES" w:eastAsia="en-GB"/>
              </w:rPr>
              <w:t xml:space="preserve"> </w:t>
            </w:r>
            <w:r w:rsidRPr="00E624F2">
              <w:rPr>
                <w:rFonts w:ascii="Arial" w:hAnsi="Arial" w:cs="Arial"/>
                <w:strike/>
                <w:color w:val="000000"/>
                <w:sz w:val="18"/>
                <w:szCs w:val="18"/>
                <w:lang w:val="es-ES" w:eastAsia="en-GB"/>
              </w:rPr>
              <w:t>-</w:t>
            </w:r>
            <w:r w:rsidRPr="00E624F2">
              <w:rPr>
                <w:rFonts w:ascii="Arial" w:hAnsi="Arial" w:cs="Arial"/>
                <w:strike/>
                <w:color w:val="000000"/>
                <w:sz w:val="2"/>
                <w:szCs w:val="18"/>
                <w:lang w:val="es-ES" w:eastAsia="en-GB"/>
              </w:rPr>
              <w:t xml:space="preserve"> </w:t>
            </w:r>
            <w:r w:rsidRPr="00E624F2">
              <w:rPr>
                <w:rFonts w:ascii="Arial" w:hAnsi="Arial" w:cs="Arial"/>
                <w:strike/>
                <w:color w:val="000000"/>
                <w:sz w:val="18"/>
                <w:szCs w:val="18"/>
                <w:lang w:val="es-ES" w:eastAsia="en-GB"/>
              </w:rPr>
              <w:t>P</w:t>
            </w:r>
            <w:r w:rsidRPr="00E624F2">
              <w:rPr>
                <w:rFonts w:ascii="Arial" w:hAnsi="Arial" w:cs="Arial"/>
                <w:strike/>
                <w:color w:val="000000"/>
                <w:sz w:val="2"/>
                <w:szCs w:val="18"/>
                <w:lang w:val="es-ES" w:eastAsia="en-GB"/>
              </w:rPr>
              <w:t xml:space="preserve"> </w:t>
            </w:r>
            <w:r w:rsidRPr="00E624F2">
              <w:rPr>
                <w:rFonts w:ascii="Arial" w:hAnsi="Arial" w:cs="Arial"/>
                <w:strike/>
                <w:color w:val="000000"/>
                <w:sz w:val="18"/>
                <w:szCs w:val="18"/>
                <w:lang w:val="es-ES" w:eastAsia="en-GB"/>
              </w:rPr>
              <w:t>e</w:t>
            </w:r>
            <w:r w:rsidRPr="00E624F2">
              <w:rPr>
                <w:rFonts w:ascii="Arial" w:hAnsi="Arial" w:cs="Arial"/>
                <w:strike/>
                <w:color w:val="000000"/>
                <w:sz w:val="2"/>
                <w:szCs w:val="18"/>
                <w:lang w:val="es-ES" w:eastAsia="en-GB"/>
              </w:rPr>
              <w:t xml:space="preserve"> </w:t>
            </w:r>
            <w:r w:rsidRPr="00E624F2">
              <w:rPr>
                <w:rFonts w:ascii="Arial" w:hAnsi="Arial" w:cs="Arial"/>
                <w:strike/>
                <w:color w:val="000000"/>
                <w:sz w:val="18"/>
                <w:szCs w:val="18"/>
                <w:lang w:val="es-ES" w:eastAsia="en-GB"/>
              </w:rPr>
              <w:t>r</w:t>
            </w:r>
            <w:r w:rsidRPr="00E624F2">
              <w:rPr>
                <w:rFonts w:ascii="Arial" w:hAnsi="Arial" w:cs="Arial"/>
                <w:strike/>
                <w:color w:val="000000"/>
                <w:sz w:val="2"/>
                <w:szCs w:val="18"/>
                <w:lang w:val="es-ES" w:eastAsia="en-GB"/>
              </w:rPr>
              <w:t xml:space="preserve"> </w:t>
            </w:r>
            <w:r w:rsidRPr="00E624F2">
              <w:rPr>
                <w:rFonts w:ascii="Arial" w:hAnsi="Arial" w:cs="Arial"/>
                <w:strike/>
                <w:color w:val="000000"/>
                <w:sz w:val="18"/>
                <w:szCs w:val="18"/>
                <w:lang w:val="es-ES" w:eastAsia="en-GB"/>
              </w:rPr>
              <w:t>f</w:t>
            </w:r>
            <w:r w:rsidRPr="00E624F2">
              <w:rPr>
                <w:rFonts w:ascii="Arial" w:hAnsi="Arial" w:cs="Arial"/>
                <w:strike/>
                <w:color w:val="000000"/>
                <w:sz w:val="2"/>
                <w:szCs w:val="18"/>
                <w:lang w:val="es-ES" w:eastAsia="en-GB"/>
              </w:rPr>
              <w:t xml:space="preserve"> </w:t>
            </w:r>
          </w:p>
        </w:tc>
        <w:tc>
          <w:tcPr>
            <w:tcW w:w="397" w:type="dxa"/>
            <w:shd w:val="clear" w:color="auto" w:fill="auto"/>
            <w:tcMar>
              <w:left w:w="28" w:type="dxa"/>
              <w:right w:w="28" w:type="dxa"/>
            </w:tcMar>
            <w:hideMark/>
          </w:tcPr>
          <w:p w14:paraId="6185F4D9" w14:textId="77777777" w:rsidR="00556568" w:rsidRPr="00E624F2"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624F2">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6B0F1DDE" w14:textId="20AF177E" w:rsidR="00556568" w:rsidRPr="00E624F2"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916" w:history="1">
              <w:r w:rsidR="00556568" w:rsidRPr="00E624F2">
                <w:rPr>
                  <w:rFonts w:ascii="Calibri" w:hAnsi="Calibri" w:cs="Calibri"/>
                  <w:strike/>
                  <w:color w:val="0563C1"/>
                  <w:sz w:val="18"/>
                  <w:szCs w:val="18"/>
                  <w:u w:val="single"/>
                  <w:lang w:eastAsia="en-GB"/>
                </w:rPr>
                <w:t>RP-232636</w:t>
              </w:r>
            </w:hyperlink>
          </w:p>
        </w:tc>
        <w:tc>
          <w:tcPr>
            <w:tcW w:w="2268" w:type="dxa"/>
            <w:shd w:val="clear" w:color="auto" w:fill="auto"/>
            <w:tcMar>
              <w:left w:w="28" w:type="dxa"/>
              <w:right w:w="28" w:type="dxa"/>
            </w:tcMar>
            <w:hideMark/>
          </w:tcPr>
          <w:p w14:paraId="3DF9C336" w14:textId="77777777" w:rsidR="00556568" w:rsidRPr="00E624F2"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E624F2">
              <w:rPr>
                <w:rFonts w:ascii="Arial" w:hAnsi="Arial" w:cs="Arial"/>
                <w:b/>
                <w:bCs/>
                <w:strike/>
                <w:color w:val="000000"/>
                <w:sz w:val="18"/>
                <w:szCs w:val="18"/>
                <w:lang w:eastAsia="en-GB"/>
              </w:rPr>
              <w:t>Wael Boukley Hasan, Vodafone</w:t>
            </w:r>
          </w:p>
        </w:tc>
        <w:tc>
          <w:tcPr>
            <w:tcW w:w="850" w:type="dxa"/>
            <w:shd w:val="clear" w:color="auto" w:fill="auto"/>
            <w:tcMar>
              <w:left w:w="28" w:type="dxa"/>
              <w:right w:w="28" w:type="dxa"/>
            </w:tcMar>
            <w:hideMark/>
          </w:tcPr>
          <w:p w14:paraId="188B4270" w14:textId="77777777" w:rsidR="00556568" w:rsidRPr="00E624F2"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E624F2">
              <w:rPr>
                <w:rFonts w:ascii="Arial" w:hAnsi="Arial" w:cs="Arial"/>
                <w:b/>
                <w:bCs/>
                <w:strike/>
                <w:color w:val="000000"/>
                <w:sz w:val="18"/>
                <w:szCs w:val="18"/>
                <w:lang w:eastAsia="en-GB"/>
              </w:rPr>
              <w:t>N</w:t>
            </w:r>
          </w:p>
        </w:tc>
      </w:tr>
      <w:tr w:rsidR="00556568" w:rsidRPr="00C111E3" w14:paraId="2CE07285" w14:textId="77777777" w:rsidTr="0041562B">
        <w:trPr>
          <w:trHeight w:val="255"/>
        </w:trPr>
        <w:tc>
          <w:tcPr>
            <w:tcW w:w="757" w:type="dxa"/>
            <w:shd w:val="clear" w:color="auto" w:fill="auto"/>
            <w:tcMar>
              <w:left w:w="28" w:type="dxa"/>
              <w:right w:w="28" w:type="dxa"/>
            </w:tcMar>
            <w:hideMark/>
          </w:tcPr>
          <w:p w14:paraId="296CED7B" w14:textId="77777777" w:rsidR="00556568" w:rsidRPr="00C111E3"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C111E3">
              <w:rPr>
                <w:rFonts w:ascii="Arial" w:hAnsi="Arial" w:cs="Arial"/>
                <w:b/>
                <w:bCs/>
                <w:strike/>
                <w:color w:val="000000"/>
                <w:sz w:val="18"/>
                <w:szCs w:val="18"/>
                <w:lang w:eastAsia="en-GB"/>
              </w:rPr>
              <w:t>991044</w:t>
            </w:r>
          </w:p>
        </w:tc>
        <w:tc>
          <w:tcPr>
            <w:tcW w:w="3969" w:type="dxa"/>
            <w:shd w:val="clear" w:color="auto" w:fill="auto"/>
            <w:tcMar>
              <w:left w:w="28" w:type="dxa"/>
              <w:right w:w="28" w:type="dxa"/>
            </w:tcMar>
            <w:hideMark/>
          </w:tcPr>
          <w:p w14:paraId="52DF5A7B" w14:textId="77777777" w:rsidR="00556568" w:rsidRPr="00C111E3"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C111E3">
              <w:rPr>
                <w:rFonts w:ascii="Arial" w:hAnsi="Arial" w:cs="Arial"/>
                <w:b/>
                <w:bCs/>
                <w:strike/>
                <w:color w:val="0000FF"/>
                <w:sz w:val="18"/>
                <w:szCs w:val="18"/>
                <w:lang w:eastAsia="en-GB"/>
              </w:rPr>
              <w:t>Complete the specification support for BandWidth Part operation without restriction in NR</w:t>
            </w:r>
          </w:p>
        </w:tc>
        <w:tc>
          <w:tcPr>
            <w:tcW w:w="1701" w:type="dxa"/>
            <w:shd w:val="clear" w:color="auto" w:fill="auto"/>
            <w:tcMar>
              <w:left w:w="28" w:type="dxa"/>
              <w:right w:w="28" w:type="dxa"/>
            </w:tcMar>
            <w:hideMark/>
          </w:tcPr>
          <w:p w14:paraId="5D9EEF82" w14:textId="7869BD39" w:rsidR="00556568" w:rsidRPr="00C111E3"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C111E3">
              <w:rPr>
                <w:rFonts w:ascii="Arial" w:hAnsi="Arial" w:cs="Arial"/>
                <w:b/>
                <w:bCs/>
                <w:strike/>
                <w:color w:val="000000"/>
                <w:sz w:val="18"/>
                <w:szCs w:val="18"/>
                <w:lang w:eastAsia="en-GB"/>
              </w:rPr>
              <w:t>N</w:t>
            </w:r>
            <w:r w:rsidRPr="00C111E3">
              <w:rPr>
                <w:rFonts w:ascii="Arial" w:hAnsi="Arial" w:cs="Arial"/>
                <w:b/>
                <w:bCs/>
                <w:strike/>
                <w:color w:val="000000"/>
                <w:sz w:val="2"/>
                <w:szCs w:val="18"/>
                <w:lang w:eastAsia="en-GB"/>
              </w:rPr>
              <w:t xml:space="preserve"> </w:t>
            </w:r>
            <w:r w:rsidRPr="00C111E3">
              <w:rPr>
                <w:rFonts w:ascii="Arial" w:hAnsi="Arial" w:cs="Arial"/>
                <w:b/>
                <w:bCs/>
                <w:strike/>
                <w:color w:val="000000"/>
                <w:sz w:val="18"/>
                <w:szCs w:val="18"/>
                <w:lang w:eastAsia="en-GB"/>
              </w:rPr>
              <w:t>R</w:t>
            </w:r>
            <w:r w:rsidRPr="00C111E3">
              <w:rPr>
                <w:rFonts w:ascii="Arial" w:hAnsi="Arial" w:cs="Arial"/>
                <w:b/>
                <w:bCs/>
                <w:strike/>
                <w:color w:val="000000"/>
                <w:sz w:val="2"/>
                <w:szCs w:val="18"/>
                <w:lang w:eastAsia="en-GB"/>
              </w:rPr>
              <w:t xml:space="preserve"> </w:t>
            </w:r>
            <w:r w:rsidRPr="00C111E3">
              <w:rPr>
                <w:rFonts w:ascii="Arial" w:hAnsi="Arial" w:cs="Arial"/>
                <w:b/>
                <w:bCs/>
                <w:strike/>
                <w:color w:val="000000"/>
                <w:sz w:val="18"/>
                <w:szCs w:val="18"/>
                <w:lang w:eastAsia="en-GB"/>
              </w:rPr>
              <w:t>_</w:t>
            </w:r>
            <w:r w:rsidRPr="00C111E3">
              <w:rPr>
                <w:rFonts w:ascii="Arial" w:hAnsi="Arial" w:cs="Arial"/>
                <w:b/>
                <w:bCs/>
                <w:strike/>
                <w:color w:val="000000"/>
                <w:sz w:val="2"/>
                <w:szCs w:val="18"/>
                <w:lang w:eastAsia="en-GB"/>
              </w:rPr>
              <w:t xml:space="preserve"> </w:t>
            </w:r>
            <w:r w:rsidRPr="00C111E3">
              <w:rPr>
                <w:rFonts w:ascii="Arial" w:hAnsi="Arial" w:cs="Arial"/>
                <w:b/>
                <w:bCs/>
                <w:strike/>
                <w:color w:val="000000"/>
                <w:sz w:val="18"/>
                <w:szCs w:val="18"/>
                <w:lang w:eastAsia="en-GB"/>
              </w:rPr>
              <w:t>B</w:t>
            </w:r>
            <w:r w:rsidRPr="00C111E3">
              <w:rPr>
                <w:rFonts w:ascii="Arial" w:hAnsi="Arial" w:cs="Arial"/>
                <w:b/>
                <w:bCs/>
                <w:strike/>
                <w:color w:val="000000"/>
                <w:sz w:val="2"/>
                <w:szCs w:val="18"/>
                <w:lang w:eastAsia="en-GB"/>
              </w:rPr>
              <w:t xml:space="preserve"> </w:t>
            </w:r>
            <w:r w:rsidRPr="00C111E3">
              <w:rPr>
                <w:rFonts w:ascii="Arial" w:hAnsi="Arial" w:cs="Arial"/>
                <w:b/>
                <w:bCs/>
                <w:strike/>
                <w:color w:val="000000"/>
                <w:sz w:val="18"/>
                <w:szCs w:val="18"/>
                <w:lang w:eastAsia="en-GB"/>
              </w:rPr>
              <w:t>W</w:t>
            </w:r>
            <w:r w:rsidRPr="00C111E3">
              <w:rPr>
                <w:rFonts w:ascii="Arial" w:hAnsi="Arial" w:cs="Arial"/>
                <w:b/>
                <w:bCs/>
                <w:strike/>
                <w:color w:val="000000"/>
                <w:sz w:val="2"/>
                <w:szCs w:val="18"/>
                <w:lang w:eastAsia="en-GB"/>
              </w:rPr>
              <w:t xml:space="preserve"> </w:t>
            </w:r>
            <w:r w:rsidRPr="00C111E3">
              <w:rPr>
                <w:rFonts w:ascii="Arial" w:hAnsi="Arial" w:cs="Arial"/>
                <w:b/>
                <w:bCs/>
                <w:strike/>
                <w:color w:val="000000"/>
                <w:sz w:val="18"/>
                <w:szCs w:val="18"/>
                <w:lang w:eastAsia="en-GB"/>
              </w:rPr>
              <w:t>P</w:t>
            </w:r>
            <w:r w:rsidRPr="00C111E3">
              <w:rPr>
                <w:rFonts w:ascii="Arial" w:hAnsi="Arial" w:cs="Arial"/>
                <w:b/>
                <w:bCs/>
                <w:strike/>
                <w:color w:val="000000"/>
                <w:sz w:val="2"/>
                <w:szCs w:val="18"/>
                <w:lang w:eastAsia="en-GB"/>
              </w:rPr>
              <w:t xml:space="preserve"> </w:t>
            </w:r>
            <w:r w:rsidRPr="00C111E3">
              <w:rPr>
                <w:rFonts w:ascii="Arial" w:hAnsi="Arial" w:cs="Arial"/>
                <w:b/>
                <w:bCs/>
                <w:strike/>
                <w:color w:val="000000"/>
                <w:sz w:val="18"/>
                <w:szCs w:val="18"/>
                <w:lang w:eastAsia="en-GB"/>
              </w:rPr>
              <w:t>_</w:t>
            </w:r>
            <w:r w:rsidRPr="00C111E3">
              <w:rPr>
                <w:rFonts w:ascii="Arial" w:hAnsi="Arial" w:cs="Arial"/>
                <w:b/>
                <w:bCs/>
                <w:strike/>
                <w:color w:val="000000"/>
                <w:sz w:val="2"/>
                <w:szCs w:val="18"/>
                <w:lang w:eastAsia="en-GB"/>
              </w:rPr>
              <w:t xml:space="preserve"> </w:t>
            </w:r>
            <w:r w:rsidRPr="00C111E3">
              <w:rPr>
                <w:rFonts w:ascii="Arial" w:hAnsi="Arial" w:cs="Arial"/>
                <w:b/>
                <w:bCs/>
                <w:strike/>
                <w:color w:val="000000"/>
                <w:sz w:val="18"/>
                <w:szCs w:val="18"/>
                <w:lang w:eastAsia="en-GB"/>
              </w:rPr>
              <w:t>w</w:t>
            </w:r>
            <w:r w:rsidRPr="00C111E3">
              <w:rPr>
                <w:rFonts w:ascii="Arial" w:hAnsi="Arial" w:cs="Arial"/>
                <w:b/>
                <w:bCs/>
                <w:strike/>
                <w:color w:val="000000"/>
                <w:sz w:val="2"/>
                <w:szCs w:val="18"/>
                <w:lang w:eastAsia="en-GB"/>
              </w:rPr>
              <w:t xml:space="preserve"> </w:t>
            </w:r>
            <w:r w:rsidRPr="00C111E3">
              <w:rPr>
                <w:rFonts w:ascii="Arial" w:hAnsi="Arial" w:cs="Arial"/>
                <w:b/>
                <w:bCs/>
                <w:strike/>
                <w:color w:val="000000"/>
                <w:sz w:val="18"/>
                <w:szCs w:val="18"/>
                <w:lang w:eastAsia="en-GB"/>
              </w:rPr>
              <w:t>o</w:t>
            </w:r>
            <w:r w:rsidRPr="00C111E3">
              <w:rPr>
                <w:rFonts w:ascii="Arial" w:hAnsi="Arial" w:cs="Arial"/>
                <w:b/>
                <w:bCs/>
                <w:strike/>
                <w:color w:val="000000"/>
                <w:sz w:val="2"/>
                <w:szCs w:val="18"/>
                <w:lang w:eastAsia="en-GB"/>
              </w:rPr>
              <w:t xml:space="preserve"> </w:t>
            </w:r>
            <w:r w:rsidRPr="00C111E3">
              <w:rPr>
                <w:rFonts w:ascii="Arial" w:hAnsi="Arial" w:cs="Arial"/>
                <w:b/>
                <w:bCs/>
                <w:strike/>
                <w:color w:val="000000"/>
                <w:sz w:val="18"/>
                <w:szCs w:val="18"/>
                <w:lang w:eastAsia="en-GB"/>
              </w:rPr>
              <w:t>r</w:t>
            </w:r>
            <w:r w:rsidRPr="00C111E3">
              <w:rPr>
                <w:rFonts w:ascii="Arial" w:hAnsi="Arial" w:cs="Arial"/>
                <w:b/>
                <w:bCs/>
                <w:strike/>
                <w:color w:val="000000"/>
                <w:sz w:val="2"/>
                <w:szCs w:val="18"/>
                <w:lang w:eastAsia="en-GB"/>
              </w:rPr>
              <w:t xml:space="preserve"> </w:t>
            </w:r>
          </w:p>
        </w:tc>
        <w:tc>
          <w:tcPr>
            <w:tcW w:w="397" w:type="dxa"/>
            <w:shd w:val="clear" w:color="auto" w:fill="auto"/>
            <w:tcMar>
              <w:left w:w="28" w:type="dxa"/>
              <w:right w:w="28" w:type="dxa"/>
            </w:tcMar>
            <w:hideMark/>
          </w:tcPr>
          <w:p w14:paraId="35572B5D" w14:textId="77777777" w:rsidR="00556568" w:rsidRPr="00C111E3"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C111E3">
              <w:rPr>
                <w:rFonts w:ascii="Arial" w:hAnsi="Arial" w:cs="Arial"/>
                <w:b/>
                <w:bCs/>
                <w:strike/>
                <w:color w:val="000000"/>
                <w:sz w:val="18"/>
                <w:szCs w:val="18"/>
                <w:lang w:eastAsia="en-GB"/>
              </w:rPr>
              <w:t>R4</w:t>
            </w:r>
          </w:p>
        </w:tc>
        <w:tc>
          <w:tcPr>
            <w:tcW w:w="850" w:type="dxa"/>
            <w:shd w:val="clear" w:color="auto" w:fill="auto"/>
            <w:tcMar>
              <w:left w:w="28" w:type="dxa"/>
              <w:right w:w="28" w:type="dxa"/>
            </w:tcMar>
            <w:hideMark/>
          </w:tcPr>
          <w:p w14:paraId="6C276028" w14:textId="3BC87CEE" w:rsidR="00556568" w:rsidRPr="00C111E3"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917" w:history="1">
              <w:r w:rsidR="00556568" w:rsidRPr="00C111E3">
                <w:rPr>
                  <w:rFonts w:ascii="Calibri" w:hAnsi="Calibri" w:cs="Calibri"/>
                  <w:strike/>
                  <w:color w:val="0563C1"/>
                  <w:sz w:val="18"/>
                  <w:szCs w:val="18"/>
                  <w:u w:val="single"/>
                  <w:lang w:eastAsia="en-GB"/>
                </w:rPr>
                <w:t>RP-232677</w:t>
              </w:r>
            </w:hyperlink>
          </w:p>
        </w:tc>
        <w:tc>
          <w:tcPr>
            <w:tcW w:w="2268" w:type="dxa"/>
            <w:shd w:val="clear" w:color="auto" w:fill="auto"/>
            <w:tcMar>
              <w:left w:w="28" w:type="dxa"/>
              <w:right w:w="28" w:type="dxa"/>
            </w:tcMar>
            <w:hideMark/>
          </w:tcPr>
          <w:p w14:paraId="3DA0C269" w14:textId="77777777" w:rsidR="00556568" w:rsidRPr="00C111E3"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C111E3">
              <w:rPr>
                <w:rFonts w:ascii="Arial" w:hAnsi="Arial" w:cs="Arial"/>
                <w:b/>
                <w:bCs/>
                <w:strike/>
                <w:color w:val="000000"/>
                <w:sz w:val="18"/>
                <w:szCs w:val="18"/>
                <w:lang w:eastAsia="en-GB"/>
              </w:rPr>
              <w:t>Diogo Martins, Vodafone</w:t>
            </w:r>
          </w:p>
        </w:tc>
        <w:tc>
          <w:tcPr>
            <w:tcW w:w="850" w:type="dxa"/>
            <w:shd w:val="clear" w:color="auto" w:fill="auto"/>
            <w:tcMar>
              <w:left w:w="28" w:type="dxa"/>
              <w:right w:w="28" w:type="dxa"/>
            </w:tcMar>
            <w:hideMark/>
          </w:tcPr>
          <w:p w14:paraId="03E2BFB0" w14:textId="77777777" w:rsidR="00556568" w:rsidRPr="00C111E3"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C111E3">
              <w:rPr>
                <w:rFonts w:ascii="Arial" w:hAnsi="Arial" w:cs="Arial"/>
                <w:b/>
                <w:bCs/>
                <w:strike/>
                <w:color w:val="000000"/>
                <w:sz w:val="18"/>
                <w:szCs w:val="18"/>
                <w:lang w:eastAsia="en-GB"/>
              </w:rPr>
              <w:t>N</w:t>
            </w:r>
          </w:p>
        </w:tc>
      </w:tr>
      <w:tr w:rsidR="00556568" w:rsidRPr="00C111E3" w14:paraId="78A018BB" w14:textId="77777777" w:rsidTr="0041562B">
        <w:trPr>
          <w:trHeight w:val="255"/>
        </w:trPr>
        <w:tc>
          <w:tcPr>
            <w:tcW w:w="757" w:type="dxa"/>
            <w:shd w:val="clear" w:color="auto" w:fill="auto"/>
            <w:tcMar>
              <w:left w:w="28" w:type="dxa"/>
              <w:right w:w="28" w:type="dxa"/>
            </w:tcMar>
            <w:hideMark/>
          </w:tcPr>
          <w:p w14:paraId="399618E8" w14:textId="77777777" w:rsidR="00556568" w:rsidRPr="00C111E3"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C111E3">
              <w:rPr>
                <w:rFonts w:ascii="Arial" w:hAnsi="Arial" w:cs="Arial"/>
                <w:strike/>
                <w:color w:val="000000"/>
                <w:sz w:val="18"/>
                <w:szCs w:val="18"/>
                <w:lang w:eastAsia="en-GB"/>
              </w:rPr>
              <w:t>991144</w:t>
            </w:r>
          </w:p>
        </w:tc>
        <w:tc>
          <w:tcPr>
            <w:tcW w:w="3969" w:type="dxa"/>
            <w:shd w:val="clear" w:color="auto" w:fill="auto"/>
            <w:tcMar>
              <w:left w:w="28" w:type="dxa"/>
              <w:right w:w="28" w:type="dxa"/>
            </w:tcMar>
            <w:hideMark/>
          </w:tcPr>
          <w:p w14:paraId="4E4645C9" w14:textId="77777777" w:rsidR="00556568" w:rsidRPr="00C111E3"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C111E3">
              <w:rPr>
                <w:rFonts w:ascii="Arial" w:hAnsi="Arial" w:cs="Arial"/>
                <w:strike/>
                <w:color w:val="000000"/>
                <w:sz w:val="18"/>
                <w:szCs w:val="18"/>
                <w:lang w:eastAsia="en-GB"/>
              </w:rPr>
              <w:t xml:space="preserve">   Core part: Complete the specification support for BandWidth Part operation without restriction in NR</w:t>
            </w:r>
          </w:p>
        </w:tc>
        <w:tc>
          <w:tcPr>
            <w:tcW w:w="1701" w:type="dxa"/>
            <w:shd w:val="clear" w:color="auto" w:fill="auto"/>
            <w:tcMar>
              <w:left w:w="28" w:type="dxa"/>
              <w:right w:w="28" w:type="dxa"/>
            </w:tcMar>
            <w:hideMark/>
          </w:tcPr>
          <w:p w14:paraId="78F01120" w14:textId="4149272E" w:rsidR="00556568" w:rsidRPr="00C111E3"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C111E3">
              <w:rPr>
                <w:rFonts w:ascii="Arial" w:hAnsi="Arial" w:cs="Arial"/>
                <w:strike/>
                <w:color w:val="000000"/>
                <w:sz w:val="18"/>
                <w:szCs w:val="18"/>
                <w:lang w:val="es-ES" w:eastAsia="en-GB"/>
              </w:rPr>
              <w:t>N</w:t>
            </w:r>
            <w:r w:rsidRPr="00C111E3">
              <w:rPr>
                <w:rFonts w:ascii="Arial" w:hAnsi="Arial" w:cs="Arial"/>
                <w:strike/>
                <w:color w:val="000000"/>
                <w:sz w:val="2"/>
                <w:szCs w:val="18"/>
                <w:lang w:val="es-ES" w:eastAsia="en-GB"/>
              </w:rPr>
              <w:t xml:space="preserve"> </w:t>
            </w:r>
            <w:r w:rsidRPr="00C111E3">
              <w:rPr>
                <w:rFonts w:ascii="Arial" w:hAnsi="Arial" w:cs="Arial"/>
                <w:strike/>
                <w:color w:val="000000"/>
                <w:sz w:val="18"/>
                <w:szCs w:val="18"/>
                <w:lang w:val="es-ES" w:eastAsia="en-GB"/>
              </w:rPr>
              <w:t>R</w:t>
            </w:r>
            <w:r w:rsidRPr="00C111E3">
              <w:rPr>
                <w:rFonts w:ascii="Arial" w:hAnsi="Arial" w:cs="Arial"/>
                <w:strike/>
                <w:color w:val="000000"/>
                <w:sz w:val="2"/>
                <w:szCs w:val="18"/>
                <w:lang w:val="es-ES" w:eastAsia="en-GB"/>
              </w:rPr>
              <w:t xml:space="preserve"> </w:t>
            </w:r>
            <w:r w:rsidRPr="00C111E3">
              <w:rPr>
                <w:rFonts w:ascii="Arial" w:hAnsi="Arial" w:cs="Arial"/>
                <w:strike/>
                <w:color w:val="000000"/>
                <w:sz w:val="18"/>
                <w:szCs w:val="18"/>
                <w:lang w:val="es-ES" w:eastAsia="en-GB"/>
              </w:rPr>
              <w:t>_</w:t>
            </w:r>
            <w:r w:rsidRPr="00C111E3">
              <w:rPr>
                <w:rFonts w:ascii="Arial" w:hAnsi="Arial" w:cs="Arial"/>
                <w:strike/>
                <w:color w:val="000000"/>
                <w:sz w:val="2"/>
                <w:szCs w:val="18"/>
                <w:lang w:val="es-ES" w:eastAsia="en-GB"/>
              </w:rPr>
              <w:t xml:space="preserve"> </w:t>
            </w:r>
            <w:r w:rsidRPr="00C111E3">
              <w:rPr>
                <w:rFonts w:ascii="Arial" w:hAnsi="Arial" w:cs="Arial"/>
                <w:strike/>
                <w:color w:val="000000"/>
                <w:sz w:val="18"/>
                <w:szCs w:val="18"/>
                <w:lang w:val="es-ES" w:eastAsia="en-GB"/>
              </w:rPr>
              <w:t>B</w:t>
            </w:r>
            <w:r w:rsidRPr="00C111E3">
              <w:rPr>
                <w:rFonts w:ascii="Arial" w:hAnsi="Arial" w:cs="Arial"/>
                <w:strike/>
                <w:color w:val="000000"/>
                <w:sz w:val="2"/>
                <w:szCs w:val="18"/>
                <w:lang w:val="es-ES" w:eastAsia="en-GB"/>
              </w:rPr>
              <w:t xml:space="preserve"> </w:t>
            </w:r>
            <w:r w:rsidRPr="00C111E3">
              <w:rPr>
                <w:rFonts w:ascii="Arial" w:hAnsi="Arial" w:cs="Arial"/>
                <w:strike/>
                <w:color w:val="000000"/>
                <w:sz w:val="18"/>
                <w:szCs w:val="18"/>
                <w:lang w:val="es-ES" w:eastAsia="en-GB"/>
              </w:rPr>
              <w:t>W</w:t>
            </w:r>
            <w:r w:rsidRPr="00C111E3">
              <w:rPr>
                <w:rFonts w:ascii="Arial" w:hAnsi="Arial" w:cs="Arial"/>
                <w:strike/>
                <w:color w:val="000000"/>
                <w:sz w:val="2"/>
                <w:szCs w:val="18"/>
                <w:lang w:val="es-ES" w:eastAsia="en-GB"/>
              </w:rPr>
              <w:t xml:space="preserve"> </w:t>
            </w:r>
            <w:r w:rsidRPr="00C111E3">
              <w:rPr>
                <w:rFonts w:ascii="Arial" w:hAnsi="Arial" w:cs="Arial"/>
                <w:strike/>
                <w:color w:val="000000"/>
                <w:sz w:val="18"/>
                <w:szCs w:val="18"/>
                <w:lang w:val="es-ES" w:eastAsia="en-GB"/>
              </w:rPr>
              <w:t>P</w:t>
            </w:r>
            <w:r w:rsidRPr="00C111E3">
              <w:rPr>
                <w:rFonts w:ascii="Arial" w:hAnsi="Arial" w:cs="Arial"/>
                <w:strike/>
                <w:color w:val="000000"/>
                <w:sz w:val="2"/>
                <w:szCs w:val="18"/>
                <w:lang w:val="es-ES" w:eastAsia="en-GB"/>
              </w:rPr>
              <w:t xml:space="preserve"> </w:t>
            </w:r>
            <w:r w:rsidRPr="00C111E3">
              <w:rPr>
                <w:rFonts w:ascii="Arial" w:hAnsi="Arial" w:cs="Arial"/>
                <w:strike/>
                <w:color w:val="000000"/>
                <w:sz w:val="18"/>
                <w:szCs w:val="18"/>
                <w:lang w:val="es-ES" w:eastAsia="en-GB"/>
              </w:rPr>
              <w:t>_</w:t>
            </w:r>
            <w:r w:rsidRPr="00C111E3">
              <w:rPr>
                <w:rFonts w:ascii="Arial" w:hAnsi="Arial" w:cs="Arial"/>
                <w:strike/>
                <w:color w:val="000000"/>
                <w:sz w:val="2"/>
                <w:szCs w:val="18"/>
                <w:lang w:val="es-ES" w:eastAsia="en-GB"/>
              </w:rPr>
              <w:t xml:space="preserve"> </w:t>
            </w:r>
            <w:r w:rsidRPr="00C111E3">
              <w:rPr>
                <w:rFonts w:ascii="Arial" w:hAnsi="Arial" w:cs="Arial"/>
                <w:strike/>
                <w:color w:val="000000"/>
                <w:sz w:val="18"/>
                <w:szCs w:val="18"/>
                <w:lang w:val="es-ES" w:eastAsia="en-GB"/>
              </w:rPr>
              <w:t>w</w:t>
            </w:r>
            <w:r w:rsidRPr="00C111E3">
              <w:rPr>
                <w:rFonts w:ascii="Arial" w:hAnsi="Arial" w:cs="Arial"/>
                <w:strike/>
                <w:color w:val="000000"/>
                <w:sz w:val="2"/>
                <w:szCs w:val="18"/>
                <w:lang w:val="es-ES" w:eastAsia="en-GB"/>
              </w:rPr>
              <w:t xml:space="preserve"> </w:t>
            </w:r>
            <w:r w:rsidRPr="00C111E3">
              <w:rPr>
                <w:rFonts w:ascii="Arial" w:hAnsi="Arial" w:cs="Arial"/>
                <w:strike/>
                <w:color w:val="000000"/>
                <w:sz w:val="18"/>
                <w:szCs w:val="18"/>
                <w:lang w:val="es-ES" w:eastAsia="en-GB"/>
              </w:rPr>
              <w:t>o</w:t>
            </w:r>
            <w:r w:rsidRPr="00C111E3">
              <w:rPr>
                <w:rFonts w:ascii="Arial" w:hAnsi="Arial" w:cs="Arial"/>
                <w:strike/>
                <w:color w:val="000000"/>
                <w:sz w:val="2"/>
                <w:szCs w:val="18"/>
                <w:lang w:val="es-ES" w:eastAsia="en-GB"/>
              </w:rPr>
              <w:t xml:space="preserve"> </w:t>
            </w:r>
            <w:r w:rsidRPr="00C111E3">
              <w:rPr>
                <w:rFonts w:ascii="Arial" w:hAnsi="Arial" w:cs="Arial"/>
                <w:strike/>
                <w:color w:val="000000"/>
                <w:sz w:val="18"/>
                <w:szCs w:val="18"/>
                <w:lang w:val="es-ES" w:eastAsia="en-GB"/>
              </w:rPr>
              <w:t>r</w:t>
            </w:r>
            <w:r w:rsidRPr="00C111E3">
              <w:rPr>
                <w:rFonts w:ascii="Arial" w:hAnsi="Arial" w:cs="Arial"/>
                <w:strike/>
                <w:color w:val="000000"/>
                <w:sz w:val="2"/>
                <w:szCs w:val="18"/>
                <w:lang w:val="es-ES" w:eastAsia="en-GB"/>
              </w:rPr>
              <w:t xml:space="preserve"> </w:t>
            </w:r>
            <w:r w:rsidRPr="00C111E3">
              <w:rPr>
                <w:rFonts w:ascii="Arial" w:hAnsi="Arial" w:cs="Arial"/>
                <w:strike/>
                <w:color w:val="000000"/>
                <w:sz w:val="18"/>
                <w:szCs w:val="18"/>
                <w:lang w:val="es-ES" w:eastAsia="en-GB"/>
              </w:rPr>
              <w:t>-</w:t>
            </w:r>
            <w:r w:rsidRPr="00C111E3">
              <w:rPr>
                <w:rFonts w:ascii="Arial" w:hAnsi="Arial" w:cs="Arial"/>
                <w:strike/>
                <w:color w:val="000000"/>
                <w:sz w:val="2"/>
                <w:szCs w:val="18"/>
                <w:lang w:val="es-ES" w:eastAsia="en-GB"/>
              </w:rPr>
              <w:t xml:space="preserve"> </w:t>
            </w:r>
            <w:r w:rsidRPr="00C111E3">
              <w:rPr>
                <w:rFonts w:ascii="Arial" w:hAnsi="Arial" w:cs="Arial"/>
                <w:strike/>
                <w:color w:val="000000"/>
                <w:sz w:val="18"/>
                <w:szCs w:val="18"/>
                <w:lang w:val="es-ES" w:eastAsia="en-GB"/>
              </w:rPr>
              <w:t>C</w:t>
            </w:r>
            <w:r w:rsidRPr="00C111E3">
              <w:rPr>
                <w:rFonts w:ascii="Arial" w:hAnsi="Arial" w:cs="Arial"/>
                <w:strike/>
                <w:color w:val="000000"/>
                <w:sz w:val="2"/>
                <w:szCs w:val="18"/>
                <w:lang w:val="es-ES" w:eastAsia="en-GB"/>
              </w:rPr>
              <w:t xml:space="preserve"> </w:t>
            </w:r>
            <w:r w:rsidRPr="00C111E3">
              <w:rPr>
                <w:rFonts w:ascii="Arial" w:hAnsi="Arial" w:cs="Arial"/>
                <w:strike/>
                <w:color w:val="000000"/>
                <w:sz w:val="18"/>
                <w:szCs w:val="18"/>
                <w:lang w:val="es-ES" w:eastAsia="en-GB"/>
              </w:rPr>
              <w:t>o</w:t>
            </w:r>
            <w:r w:rsidRPr="00C111E3">
              <w:rPr>
                <w:rFonts w:ascii="Arial" w:hAnsi="Arial" w:cs="Arial"/>
                <w:strike/>
                <w:color w:val="000000"/>
                <w:sz w:val="2"/>
                <w:szCs w:val="18"/>
                <w:lang w:val="es-ES" w:eastAsia="en-GB"/>
              </w:rPr>
              <w:t xml:space="preserve"> </w:t>
            </w:r>
            <w:r w:rsidRPr="00C111E3">
              <w:rPr>
                <w:rFonts w:ascii="Arial" w:hAnsi="Arial" w:cs="Arial"/>
                <w:strike/>
                <w:color w:val="000000"/>
                <w:sz w:val="18"/>
                <w:szCs w:val="18"/>
                <w:lang w:val="es-ES" w:eastAsia="en-GB"/>
              </w:rPr>
              <w:t>r</w:t>
            </w:r>
            <w:r w:rsidRPr="00C111E3">
              <w:rPr>
                <w:rFonts w:ascii="Arial" w:hAnsi="Arial" w:cs="Arial"/>
                <w:strike/>
                <w:color w:val="000000"/>
                <w:sz w:val="2"/>
                <w:szCs w:val="18"/>
                <w:lang w:val="es-ES" w:eastAsia="en-GB"/>
              </w:rPr>
              <w:t xml:space="preserve"> </w:t>
            </w:r>
            <w:r w:rsidRPr="00C111E3">
              <w:rPr>
                <w:rFonts w:ascii="Arial" w:hAnsi="Arial" w:cs="Arial"/>
                <w:strike/>
                <w:color w:val="000000"/>
                <w:sz w:val="18"/>
                <w:szCs w:val="18"/>
                <w:lang w:val="es-ES" w:eastAsia="en-GB"/>
              </w:rPr>
              <w:t>e</w:t>
            </w:r>
            <w:r w:rsidRPr="00C111E3">
              <w:rPr>
                <w:rFonts w:ascii="Arial" w:hAnsi="Arial" w:cs="Arial"/>
                <w:strike/>
                <w:color w:val="000000"/>
                <w:sz w:val="2"/>
                <w:szCs w:val="18"/>
                <w:lang w:val="es-ES" w:eastAsia="en-GB"/>
              </w:rPr>
              <w:t xml:space="preserve"> </w:t>
            </w:r>
          </w:p>
        </w:tc>
        <w:tc>
          <w:tcPr>
            <w:tcW w:w="397" w:type="dxa"/>
            <w:shd w:val="clear" w:color="auto" w:fill="auto"/>
            <w:tcMar>
              <w:left w:w="28" w:type="dxa"/>
              <w:right w:w="28" w:type="dxa"/>
            </w:tcMar>
            <w:hideMark/>
          </w:tcPr>
          <w:p w14:paraId="2CCDE20D" w14:textId="77777777" w:rsidR="00556568" w:rsidRPr="00C111E3"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C111E3">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7165D613" w14:textId="291D1670" w:rsidR="00556568" w:rsidRPr="00C111E3"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918" w:history="1">
              <w:r w:rsidR="00556568" w:rsidRPr="00C111E3">
                <w:rPr>
                  <w:rFonts w:ascii="Calibri" w:hAnsi="Calibri" w:cs="Calibri"/>
                  <w:strike/>
                  <w:color w:val="0563C1"/>
                  <w:sz w:val="18"/>
                  <w:szCs w:val="18"/>
                  <w:u w:val="single"/>
                  <w:lang w:eastAsia="en-GB"/>
                </w:rPr>
                <w:t>RP-232677</w:t>
              </w:r>
            </w:hyperlink>
          </w:p>
        </w:tc>
        <w:tc>
          <w:tcPr>
            <w:tcW w:w="2268" w:type="dxa"/>
            <w:shd w:val="clear" w:color="auto" w:fill="auto"/>
            <w:tcMar>
              <w:left w:w="28" w:type="dxa"/>
              <w:right w:w="28" w:type="dxa"/>
            </w:tcMar>
            <w:hideMark/>
          </w:tcPr>
          <w:p w14:paraId="6AD2906F" w14:textId="77777777" w:rsidR="00556568" w:rsidRPr="00C111E3"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C111E3">
              <w:rPr>
                <w:rFonts w:ascii="Arial" w:hAnsi="Arial" w:cs="Arial"/>
                <w:b/>
                <w:bCs/>
                <w:strike/>
                <w:color w:val="000000"/>
                <w:sz w:val="18"/>
                <w:szCs w:val="18"/>
                <w:lang w:eastAsia="en-GB"/>
              </w:rPr>
              <w:t>Diogo Martins, Vodafone</w:t>
            </w:r>
          </w:p>
        </w:tc>
        <w:tc>
          <w:tcPr>
            <w:tcW w:w="850" w:type="dxa"/>
            <w:shd w:val="clear" w:color="auto" w:fill="auto"/>
            <w:tcMar>
              <w:left w:w="28" w:type="dxa"/>
              <w:right w:w="28" w:type="dxa"/>
            </w:tcMar>
            <w:hideMark/>
          </w:tcPr>
          <w:p w14:paraId="1C6C0F9F" w14:textId="77777777" w:rsidR="00556568" w:rsidRPr="00C111E3"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C111E3">
              <w:rPr>
                <w:rFonts w:ascii="Arial" w:hAnsi="Arial" w:cs="Arial"/>
                <w:b/>
                <w:bCs/>
                <w:strike/>
                <w:color w:val="000000"/>
                <w:sz w:val="18"/>
                <w:szCs w:val="18"/>
                <w:lang w:eastAsia="en-GB"/>
              </w:rPr>
              <w:t>N</w:t>
            </w:r>
          </w:p>
        </w:tc>
      </w:tr>
      <w:tr w:rsidR="00556568" w:rsidRPr="00C111E3" w14:paraId="61B07EE0" w14:textId="77777777" w:rsidTr="0041562B">
        <w:trPr>
          <w:trHeight w:val="255"/>
        </w:trPr>
        <w:tc>
          <w:tcPr>
            <w:tcW w:w="757" w:type="dxa"/>
            <w:shd w:val="clear" w:color="auto" w:fill="auto"/>
            <w:tcMar>
              <w:left w:w="28" w:type="dxa"/>
              <w:right w:w="28" w:type="dxa"/>
            </w:tcMar>
            <w:hideMark/>
          </w:tcPr>
          <w:p w14:paraId="30E1B333" w14:textId="77777777" w:rsidR="00556568" w:rsidRPr="00C111E3"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C111E3">
              <w:rPr>
                <w:rFonts w:ascii="Arial" w:hAnsi="Arial" w:cs="Arial"/>
                <w:strike/>
                <w:color w:val="000000"/>
                <w:sz w:val="18"/>
                <w:szCs w:val="18"/>
                <w:lang w:eastAsia="en-GB"/>
              </w:rPr>
              <w:t>991244</w:t>
            </w:r>
          </w:p>
        </w:tc>
        <w:tc>
          <w:tcPr>
            <w:tcW w:w="3969" w:type="dxa"/>
            <w:shd w:val="clear" w:color="auto" w:fill="auto"/>
            <w:tcMar>
              <w:left w:w="28" w:type="dxa"/>
              <w:right w:w="28" w:type="dxa"/>
            </w:tcMar>
            <w:hideMark/>
          </w:tcPr>
          <w:p w14:paraId="5DA46957" w14:textId="77777777" w:rsidR="00556568" w:rsidRPr="00C111E3"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C111E3">
              <w:rPr>
                <w:rFonts w:ascii="Arial" w:hAnsi="Arial" w:cs="Arial"/>
                <w:strike/>
                <w:color w:val="000000"/>
                <w:sz w:val="18"/>
                <w:szCs w:val="18"/>
                <w:lang w:eastAsia="en-GB"/>
              </w:rPr>
              <w:t xml:space="preserve">   Perf. part: Complete the specification support for BandWidth Part operation without restriction in NR</w:t>
            </w:r>
          </w:p>
        </w:tc>
        <w:tc>
          <w:tcPr>
            <w:tcW w:w="1701" w:type="dxa"/>
            <w:shd w:val="clear" w:color="auto" w:fill="auto"/>
            <w:tcMar>
              <w:left w:w="28" w:type="dxa"/>
              <w:right w:w="28" w:type="dxa"/>
            </w:tcMar>
            <w:hideMark/>
          </w:tcPr>
          <w:p w14:paraId="076A2931" w14:textId="06E173F6" w:rsidR="00556568" w:rsidRPr="00C111E3"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C111E3">
              <w:rPr>
                <w:rFonts w:ascii="Arial" w:hAnsi="Arial" w:cs="Arial"/>
                <w:strike/>
                <w:color w:val="000000"/>
                <w:sz w:val="18"/>
                <w:szCs w:val="18"/>
                <w:lang w:val="es-ES" w:eastAsia="en-GB"/>
              </w:rPr>
              <w:t>N</w:t>
            </w:r>
            <w:r w:rsidRPr="00C111E3">
              <w:rPr>
                <w:rFonts w:ascii="Arial" w:hAnsi="Arial" w:cs="Arial"/>
                <w:strike/>
                <w:color w:val="000000"/>
                <w:sz w:val="2"/>
                <w:szCs w:val="18"/>
                <w:lang w:val="es-ES" w:eastAsia="en-GB"/>
              </w:rPr>
              <w:t xml:space="preserve"> </w:t>
            </w:r>
            <w:r w:rsidRPr="00C111E3">
              <w:rPr>
                <w:rFonts w:ascii="Arial" w:hAnsi="Arial" w:cs="Arial"/>
                <w:strike/>
                <w:color w:val="000000"/>
                <w:sz w:val="18"/>
                <w:szCs w:val="18"/>
                <w:lang w:val="es-ES" w:eastAsia="en-GB"/>
              </w:rPr>
              <w:t>R</w:t>
            </w:r>
            <w:r w:rsidRPr="00C111E3">
              <w:rPr>
                <w:rFonts w:ascii="Arial" w:hAnsi="Arial" w:cs="Arial"/>
                <w:strike/>
                <w:color w:val="000000"/>
                <w:sz w:val="2"/>
                <w:szCs w:val="18"/>
                <w:lang w:val="es-ES" w:eastAsia="en-GB"/>
              </w:rPr>
              <w:t xml:space="preserve"> </w:t>
            </w:r>
            <w:r w:rsidRPr="00C111E3">
              <w:rPr>
                <w:rFonts w:ascii="Arial" w:hAnsi="Arial" w:cs="Arial"/>
                <w:strike/>
                <w:color w:val="000000"/>
                <w:sz w:val="18"/>
                <w:szCs w:val="18"/>
                <w:lang w:val="es-ES" w:eastAsia="en-GB"/>
              </w:rPr>
              <w:t>_</w:t>
            </w:r>
            <w:r w:rsidRPr="00C111E3">
              <w:rPr>
                <w:rFonts w:ascii="Arial" w:hAnsi="Arial" w:cs="Arial"/>
                <w:strike/>
                <w:color w:val="000000"/>
                <w:sz w:val="2"/>
                <w:szCs w:val="18"/>
                <w:lang w:val="es-ES" w:eastAsia="en-GB"/>
              </w:rPr>
              <w:t xml:space="preserve"> </w:t>
            </w:r>
            <w:r w:rsidRPr="00C111E3">
              <w:rPr>
                <w:rFonts w:ascii="Arial" w:hAnsi="Arial" w:cs="Arial"/>
                <w:strike/>
                <w:color w:val="000000"/>
                <w:sz w:val="18"/>
                <w:szCs w:val="18"/>
                <w:lang w:val="es-ES" w:eastAsia="en-GB"/>
              </w:rPr>
              <w:t>B</w:t>
            </w:r>
            <w:r w:rsidRPr="00C111E3">
              <w:rPr>
                <w:rFonts w:ascii="Arial" w:hAnsi="Arial" w:cs="Arial"/>
                <w:strike/>
                <w:color w:val="000000"/>
                <w:sz w:val="2"/>
                <w:szCs w:val="18"/>
                <w:lang w:val="es-ES" w:eastAsia="en-GB"/>
              </w:rPr>
              <w:t xml:space="preserve"> </w:t>
            </w:r>
            <w:r w:rsidRPr="00C111E3">
              <w:rPr>
                <w:rFonts w:ascii="Arial" w:hAnsi="Arial" w:cs="Arial"/>
                <w:strike/>
                <w:color w:val="000000"/>
                <w:sz w:val="18"/>
                <w:szCs w:val="18"/>
                <w:lang w:val="es-ES" w:eastAsia="en-GB"/>
              </w:rPr>
              <w:t>W</w:t>
            </w:r>
            <w:r w:rsidRPr="00C111E3">
              <w:rPr>
                <w:rFonts w:ascii="Arial" w:hAnsi="Arial" w:cs="Arial"/>
                <w:strike/>
                <w:color w:val="000000"/>
                <w:sz w:val="2"/>
                <w:szCs w:val="18"/>
                <w:lang w:val="es-ES" w:eastAsia="en-GB"/>
              </w:rPr>
              <w:t xml:space="preserve"> </w:t>
            </w:r>
            <w:r w:rsidRPr="00C111E3">
              <w:rPr>
                <w:rFonts w:ascii="Arial" w:hAnsi="Arial" w:cs="Arial"/>
                <w:strike/>
                <w:color w:val="000000"/>
                <w:sz w:val="18"/>
                <w:szCs w:val="18"/>
                <w:lang w:val="es-ES" w:eastAsia="en-GB"/>
              </w:rPr>
              <w:t>P</w:t>
            </w:r>
            <w:r w:rsidRPr="00C111E3">
              <w:rPr>
                <w:rFonts w:ascii="Arial" w:hAnsi="Arial" w:cs="Arial"/>
                <w:strike/>
                <w:color w:val="000000"/>
                <w:sz w:val="2"/>
                <w:szCs w:val="18"/>
                <w:lang w:val="es-ES" w:eastAsia="en-GB"/>
              </w:rPr>
              <w:t xml:space="preserve"> </w:t>
            </w:r>
            <w:r w:rsidRPr="00C111E3">
              <w:rPr>
                <w:rFonts w:ascii="Arial" w:hAnsi="Arial" w:cs="Arial"/>
                <w:strike/>
                <w:color w:val="000000"/>
                <w:sz w:val="18"/>
                <w:szCs w:val="18"/>
                <w:lang w:val="es-ES" w:eastAsia="en-GB"/>
              </w:rPr>
              <w:t>_</w:t>
            </w:r>
            <w:r w:rsidRPr="00C111E3">
              <w:rPr>
                <w:rFonts w:ascii="Arial" w:hAnsi="Arial" w:cs="Arial"/>
                <w:strike/>
                <w:color w:val="000000"/>
                <w:sz w:val="2"/>
                <w:szCs w:val="18"/>
                <w:lang w:val="es-ES" w:eastAsia="en-GB"/>
              </w:rPr>
              <w:t xml:space="preserve"> </w:t>
            </w:r>
            <w:r w:rsidRPr="00C111E3">
              <w:rPr>
                <w:rFonts w:ascii="Arial" w:hAnsi="Arial" w:cs="Arial"/>
                <w:strike/>
                <w:color w:val="000000"/>
                <w:sz w:val="18"/>
                <w:szCs w:val="18"/>
                <w:lang w:val="es-ES" w:eastAsia="en-GB"/>
              </w:rPr>
              <w:t>w</w:t>
            </w:r>
            <w:r w:rsidRPr="00C111E3">
              <w:rPr>
                <w:rFonts w:ascii="Arial" w:hAnsi="Arial" w:cs="Arial"/>
                <w:strike/>
                <w:color w:val="000000"/>
                <w:sz w:val="2"/>
                <w:szCs w:val="18"/>
                <w:lang w:val="es-ES" w:eastAsia="en-GB"/>
              </w:rPr>
              <w:t xml:space="preserve"> </w:t>
            </w:r>
            <w:r w:rsidRPr="00C111E3">
              <w:rPr>
                <w:rFonts w:ascii="Arial" w:hAnsi="Arial" w:cs="Arial"/>
                <w:strike/>
                <w:color w:val="000000"/>
                <w:sz w:val="18"/>
                <w:szCs w:val="18"/>
                <w:lang w:val="es-ES" w:eastAsia="en-GB"/>
              </w:rPr>
              <w:t>o</w:t>
            </w:r>
            <w:r w:rsidRPr="00C111E3">
              <w:rPr>
                <w:rFonts w:ascii="Arial" w:hAnsi="Arial" w:cs="Arial"/>
                <w:strike/>
                <w:color w:val="000000"/>
                <w:sz w:val="2"/>
                <w:szCs w:val="18"/>
                <w:lang w:val="es-ES" w:eastAsia="en-GB"/>
              </w:rPr>
              <w:t xml:space="preserve"> </w:t>
            </w:r>
            <w:r w:rsidRPr="00C111E3">
              <w:rPr>
                <w:rFonts w:ascii="Arial" w:hAnsi="Arial" w:cs="Arial"/>
                <w:strike/>
                <w:color w:val="000000"/>
                <w:sz w:val="18"/>
                <w:szCs w:val="18"/>
                <w:lang w:val="es-ES" w:eastAsia="en-GB"/>
              </w:rPr>
              <w:t>r</w:t>
            </w:r>
            <w:r w:rsidRPr="00C111E3">
              <w:rPr>
                <w:rFonts w:ascii="Arial" w:hAnsi="Arial" w:cs="Arial"/>
                <w:strike/>
                <w:color w:val="000000"/>
                <w:sz w:val="2"/>
                <w:szCs w:val="18"/>
                <w:lang w:val="es-ES" w:eastAsia="en-GB"/>
              </w:rPr>
              <w:t xml:space="preserve"> </w:t>
            </w:r>
            <w:r w:rsidRPr="00C111E3">
              <w:rPr>
                <w:rFonts w:ascii="Arial" w:hAnsi="Arial" w:cs="Arial"/>
                <w:strike/>
                <w:color w:val="000000"/>
                <w:sz w:val="18"/>
                <w:szCs w:val="18"/>
                <w:lang w:val="es-ES" w:eastAsia="en-GB"/>
              </w:rPr>
              <w:t>-</w:t>
            </w:r>
            <w:r w:rsidRPr="00C111E3">
              <w:rPr>
                <w:rFonts w:ascii="Arial" w:hAnsi="Arial" w:cs="Arial"/>
                <w:strike/>
                <w:color w:val="000000"/>
                <w:sz w:val="2"/>
                <w:szCs w:val="18"/>
                <w:lang w:val="es-ES" w:eastAsia="en-GB"/>
              </w:rPr>
              <w:t xml:space="preserve"> </w:t>
            </w:r>
            <w:r w:rsidRPr="00C111E3">
              <w:rPr>
                <w:rFonts w:ascii="Arial" w:hAnsi="Arial" w:cs="Arial"/>
                <w:strike/>
                <w:color w:val="000000"/>
                <w:sz w:val="18"/>
                <w:szCs w:val="18"/>
                <w:lang w:val="es-ES" w:eastAsia="en-GB"/>
              </w:rPr>
              <w:t>P</w:t>
            </w:r>
            <w:r w:rsidRPr="00C111E3">
              <w:rPr>
                <w:rFonts w:ascii="Arial" w:hAnsi="Arial" w:cs="Arial"/>
                <w:strike/>
                <w:color w:val="000000"/>
                <w:sz w:val="2"/>
                <w:szCs w:val="18"/>
                <w:lang w:val="es-ES" w:eastAsia="en-GB"/>
              </w:rPr>
              <w:t xml:space="preserve"> </w:t>
            </w:r>
            <w:r w:rsidRPr="00C111E3">
              <w:rPr>
                <w:rFonts w:ascii="Arial" w:hAnsi="Arial" w:cs="Arial"/>
                <w:strike/>
                <w:color w:val="000000"/>
                <w:sz w:val="18"/>
                <w:szCs w:val="18"/>
                <w:lang w:val="es-ES" w:eastAsia="en-GB"/>
              </w:rPr>
              <w:t>e</w:t>
            </w:r>
            <w:r w:rsidRPr="00C111E3">
              <w:rPr>
                <w:rFonts w:ascii="Arial" w:hAnsi="Arial" w:cs="Arial"/>
                <w:strike/>
                <w:color w:val="000000"/>
                <w:sz w:val="2"/>
                <w:szCs w:val="18"/>
                <w:lang w:val="es-ES" w:eastAsia="en-GB"/>
              </w:rPr>
              <w:t xml:space="preserve"> </w:t>
            </w:r>
            <w:r w:rsidRPr="00C111E3">
              <w:rPr>
                <w:rFonts w:ascii="Arial" w:hAnsi="Arial" w:cs="Arial"/>
                <w:strike/>
                <w:color w:val="000000"/>
                <w:sz w:val="18"/>
                <w:szCs w:val="18"/>
                <w:lang w:val="es-ES" w:eastAsia="en-GB"/>
              </w:rPr>
              <w:t>r</w:t>
            </w:r>
            <w:r w:rsidRPr="00C111E3">
              <w:rPr>
                <w:rFonts w:ascii="Arial" w:hAnsi="Arial" w:cs="Arial"/>
                <w:strike/>
                <w:color w:val="000000"/>
                <w:sz w:val="2"/>
                <w:szCs w:val="18"/>
                <w:lang w:val="es-ES" w:eastAsia="en-GB"/>
              </w:rPr>
              <w:t xml:space="preserve"> </w:t>
            </w:r>
            <w:r w:rsidRPr="00C111E3">
              <w:rPr>
                <w:rFonts w:ascii="Arial" w:hAnsi="Arial" w:cs="Arial"/>
                <w:strike/>
                <w:color w:val="000000"/>
                <w:sz w:val="18"/>
                <w:szCs w:val="18"/>
                <w:lang w:val="es-ES" w:eastAsia="en-GB"/>
              </w:rPr>
              <w:t>f</w:t>
            </w:r>
            <w:r w:rsidRPr="00C111E3">
              <w:rPr>
                <w:rFonts w:ascii="Arial" w:hAnsi="Arial" w:cs="Arial"/>
                <w:strike/>
                <w:color w:val="000000"/>
                <w:sz w:val="2"/>
                <w:szCs w:val="18"/>
                <w:lang w:val="es-ES" w:eastAsia="en-GB"/>
              </w:rPr>
              <w:t xml:space="preserve"> </w:t>
            </w:r>
          </w:p>
        </w:tc>
        <w:tc>
          <w:tcPr>
            <w:tcW w:w="397" w:type="dxa"/>
            <w:shd w:val="clear" w:color="auto" w:fill="auto"/>
            <w:tcMar>
              <w:left w:w="28" w:type="dxa"/>
              <w:right w:w="28" w:type="dxa"/>
            </w:tcMar>
            <w:hideMark/>
          </w:tcPr>
          <w:p w14:paraId="0EBAF693" w14:textId="77777777" w:rsidR="00556568" w:rsidRPr="00C111E3"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C111E3">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35921A9A" w14:textId="0267965D" w:rsidR="00556568" w:rsidRPr="00C111E3"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919" w:history="1">
              <w:r w:rsidR="00556568" w:rsidRPr="00C111E3">
                <w:rPr>
                  <w:rFonts w:ascii="Calibri" w:hAnsi="Calibri" w:cs="Calibri"/>
                  <w:strike/>
                  <w:color w:val="0563C1"/>
                  <w:sz w:val="18"/>
                  <w:szCs w:val="18"/>
                  <w:u w:val="single"/>
                  <w:lang w:eastAsia="en-GB"/>
                </w:rPr>
                <w:t>RP-232677</w:t>
              </w:r>
            </w:hyperlink>
          </w:p>
        </w:tc>
        <w:tc>
          <w:tcPr>
            <w:tcW w:w="2268" w:type="dxa"/>
            <w:shd w:val="clear" w:color="auto" w:fill="auto"/>
            <w:tcMar>
              <w:left w:w="28" w:type="dxa"/>
              <w:right w:w="28" w:type="dxa"/>
            </w:tcMar>
            <w:hideMark/>
          </w:tcPr>
          <w:p w14:paraId="41135E70" w14:textId="77777777" w:rsidR="00556568" w:rsidRPr="00C111E3"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C111E3">
              <w:rPr>
                <w:rFonts w:ascii="Arial" w:hAnsi="Arial" w:cs="Arial"/>
                <w:b/>
                <w:bCs/>
                <w:strike/>
                <w:color w:val="000000"/>
                <w:sz w:val="18"/>
                <w:szCs w:val="18"/>
                <w:lang w:eastAsia="en-GB"/>
              </w:rPr>
              <w:t>Diogo Martins, Vodafone</w:t>
            </w:r>
          </w:p>
        </w:tc>
        <w:tc>
          <w:tcPr>
            <w:tcW w:w="850" w:type="dxa"/>
            <w:shd w:val="clear" w:color="auto" w:fill="auto"/>
            <w:tcMar>
              <w:left w:w="28" w:type="dxa"/>
              <w:right w:w="28" w:type="dxa"/>
            </w:tcMar>
            <w:hideMark/>
          </w:tcPr>
          <w:p w14:paraId="5EC5B4A8" w14:textId="77777777" w:rsidR="00556568" w:rsidRPr="00C111E3"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C111E3">
              <w:rPr>
                <w:rFonts w:ascii="Arial" w:hAnsi="Arial" w:cs="Arial"/>
                <w:b/>
                <w:bCs/>
                <w:strike/>
                <w:color w:val="000000"/>
                <w:sz w:val="18"/>
                <w:szCs w:val="18"/>
                <w:lang w:eastAsia="en-GB"/>
              </w:rPr>
              <w:t>N</w:t>
            </w:r>
          </w:p>
        </w:tc>
      </w:tr>
      <w:tr w:rsidR="00556568" w:rsidRPr="00EF7FBB" w14:paraId="70167EB3" w14:textId="77777777" w:rsidTr="0041562B">
        <w:trPr>
          <w:trHeight w:val="255"/>
        </w:trPr>
        <w:tc>
          <w:tcPr>
            <w:tcW w:w="757" w:type="dxa"/>
            <w:shd w:val="clear" w:color="auto" w:fill="auto"/>
            <w:tcMar>
              <w:left w:w="28" w:type="dxa"/>
              <w:right w:w="28" w:type="dxa"/>
            </w:tcMar>
            <w:hideMark/>
          </w:tcPr>
          <w:p w14:paraId="4B003C27"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1010055</w:t>
            </w:r>
          </w:p>
        </w:tc>
        <w:tc>
          <w:tcPr>
            <w:tcW w:w="3969" w:type="dxa"/>
            <w:shd w:val="clear" w:color="auto" w:fill="auto"/>
            <w:tcMar>
              <w:left w:w="28" w:type="dxa"/>
              <w:right w:w="28" w:type="dxa"/>
            </w:tcMar>
            <w:hideMark/>
          </w:tcPr>
          <w:p w14:paraId="631089C5"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Introduction of NR bands n31 and n72 </w:t>
            </w:r>
          </w:p>
        </w:tc>
        <w:tc>
          <w:tcPr>
            <w:tcW w:w="1701" w:type="dxa"/>
            <w:shd w:val="clear" w:color="auto" w:fill="auto"/>
            <w:tcMar>
              <w:left w:w="28" w:type="dxa"/>
              <w:right w:w="28" w:type="dxa"/>
            </w:tcMar>
            <w:hideMark/>
          </w:tcPr>
          <w:p w14:paraId="0C823019" w14:textId="22156528"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R</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b</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a</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n</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d</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s</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n</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3</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1</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n</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7</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2</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797BE746"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850" w:type="dxa"/>
            <w:shd w:val="clear" w:color="auto" w:fill="auto"/>
            <w:tcMar>
              <w:left w:w="28" w:type="dxa"/>
              <w:right w:w="28" w:type="dxa"/>
            </w:tcMar>
            <w:hideMark/>
          </w:tcPr>
          <w:p w14:paraId="2164717A" w14:textId="2C9BF4F3"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920" w:history="1">
              <w:r w:rsidR="00556568" w:rsidRPr="00EF7FBB">
                <w:rPr>
                  <w:rFonts w:ascii="Calibri" w:hAnsi="Calibri" w:cs="Calibri"/>
                  <w:color w:val="0563C1"/>
                  <w:sz w:val="18"/>
                  <w:szCs w:val="18"/>
                  <w:u w:val="single"/>
                  <w:lang w:eastAsia="en-GB"/>
                </w:rPr>
                <w:t>RP-232691</w:t>
              </w:r>
            </w:hyperlink>
          </w:p>
        </w:tc>
        <w:tc>
          <w:tcPr>
            <w:tcW w:w="2268" w:type="dxa"/>
            <w:shd w:val="clear" w:color="auto" w:fill="auto"/>
            <w:tcMar>
              <w:left w:w="28" w:type="dxa"/>
              <w:right w:w="28" w:type="dxa"/>
            </w:tcMar>
            <w:hideMark/>
          </w:tcPr>
          <w:p w14:paraId="25621157"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Nokia </w:t>
            </w:r>
          </w:p>
        </w:tc>
        <w:tc>
          <w:tcPr>
            <w:tcW w:w="850" w:type="dxa"/>
            <w:shd w:val="clear" w:color="auto" w:fill="auto"/>
            <w:tcMar>
              <w:left w:w="28" w:type="dxa"/>
              <w:right w:w="28" w:type="dxa"/>
            </w:tcMar>
            <w:hideMark/>
          </w:tcPr>
          <w:p w14:paraId="37DB3895"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w:t>
            </w:r>
          </w:p>
        </w:tc>
      </w:tr>
      <w:tr w:rsidR="00556568" w:rsidRPr="00EF7FBB" w14:paraId="77B908F2" w14:textId="77777777" w:rsidTr="0041562B">
        <w:trPr>
          <w:trHeight w:val="255"/>
        </w:trPr>
        <w:tc>
          <w:tcPr>
            <w:tcW w:w="757" w:type="dxa"/>
            <w:shd w:val="clear" w:color="auto" w:fill="auto"/>
            <w:tcMar>
              <w:left w:w="28" w:type="dxa"/>
              <w:right w:w="28" w:type="dxa"/>
            </w:tcMar>
            <w:hideMark/>
          </w:tcPr>
          <w:p w14:paraId="2A07795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1011055</w:t>
            </w:r>
          </w:p>
        </w:tc>
        <w:tc>
          <w:tcPr>
            <w:tcW w:w="3969" w:type="dxa"/>
            <w:shd w:val="clear" w:color="auto" w:fill="auto"/>
            <w:tcMar>
              <w:left w:w="28" w:type="dxa"/>
              <w:right w:w="28" w:type="dxa"/>
            </w:tcMar>
            <w:hideMark/>
          </w:tcPr>
          <w:p w14:paraId="7BC5B545"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Introduction of NR bands n31 and n72 </w:t>
            </w:r>
          </w:p>
        </w:tc>
        <w:tc>
          <w:tcPr>
            <w:tcW w:w="1701" w:type="dxa"/>
            <w:shd w:val="clear" w:color="auto" w:fill="auto"/>
            <w:tcMar>
              <w:left w:w="28" w:type="dxa"/>
              <w:right w:w="28" w:type="dxa"/>
            </w:tcMar>
            <w:hideMark/>
          </w:tcPr>
          <w:p w14:paraId="6AC815A5" w14:textId="66910610" w:rsidR="00556568" w:rsidRPr="00EF7FBB" w:rsidRDefault="00556568" w:rsidP="00EF7FBB">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b</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a</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d</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s</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3</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1</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7</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2</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p>
        </w:tc>
        <w:tc>
          <w:tcPr>
            <w:tcW w:w="397" w:type="dxa"/>
            <w:shd w:val="clear" w:color="auto" w:fill="auto"/>
            <w:tcMar>
              <w:left w:w="28" w:type="dxa"/>
              <w:right w:w="28" w:type="dxa"/>
            </w:tcMar>
            <w:hideMark/>
          </w:tcPr>
          <w:p w14:paraId="18F3454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47B511F4" w14:textId="0072066A"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921" w:history="1">
              <w:r w:rsidR="00556568" w:rsidRPr="00EF7FBB">
                <w:rPr>
                  <w:rFonts w:ascii="Calibri" w:hAnsi="Calibri" w:cs="Calibri"/>
                  <w:color w:val="0563C1"/>
                  <w:sz w:val="18"/>
                  <w:szCs w:val="18"/>
                  <w:u w:val="single"/>
                  <w:lang w:eastAsia="en-GB"/>
                </w:rPr>
                <w:t>RP-232691</w:t>
              </w:r>
            </w:hyperlink>
          </w:p>
        </w:tc>
        <w:tc>
          <w:tcPr>
            <w:tcW w:w="2268" w:type="dxa"/>
            <w:shd w:val="clear" w:color="auto" w:fill="auto"/>
            <w:tcMar>
              <w:left w:w="28" w:type="dxa"/>
              <w:right w:w="28" w:type="dxa"/>
            </w:tcMar>
            <w:hideMark/>
          </w:tcPr>
          <w:p w14:paraId="087E85BA"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Nokia </w:t>
            </w:r>
          </w:p>
        </w:tc>
        <w:tc>
          <w:tcPr>
            <w:tcW w:w="850" w:type="dxa"/>
            <w:shd w:val="clear" w:color="auto" w:fill="auto"/>
            <w:tcMar>
              <w:left w:w="28" w:type="dxa"/>
              <w:right w:w="28" w:type="dxa"/>
            </w:tcMar>
            <w:hideMark/>
          </w:tcPr>
          <w:p w14:paraId="4BA4435C"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w:t>
            </w:r>
          </w:p>
        </w:tc>
      </w:tr>
      <w:tr w:rsidR="00556568" w:rsidRPr="00EF7FBB" w14:paraId="6091366A" w14:textId="77777777" w:rsidTr="0041562B">
        <w:trPr>
          <w:trHeight w:val="255"/>
        </w:trPr>
        <w:tc>
          <w:tcPr>
            <w:tcW w:w="757" w:type="dxa"/>
            <w:shd w:val="clear" w:color="auto" w:fill="auto"/>
            <w:tcMar>
              <w:left w:w="28" w:type="dxa"/>
              <w:right w:w="28" w:type="dxa"/>
            </w:tcMar>
            <w:hideMark/>
          </w:tcPr>
          <w:p w14:paraId="109914A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1012055</w:t>
            </w:r>
          </w:p>
        </w:tc>
        <w:tc>
          <w:tcPr>
            <w:tcW w:w="3969" w:type="dxa"/>
            <w:shd w:val="clear" w:color="auto" w:fill="auto"/>
            <w:tcMar>
              <w:left w:w="28" w:type="dxa"/>
              <w:right w:w="28" w:type="dxa"/>
            </w:tcMar>
            <w:hideMark/>
          </w:tcPr>
          <w:p w14:paraId="5BBA953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Introduction of NR bands n31 and n72 </w:t>
            </w:r>
          </w:p>
        </w:tc>
        <w:tc>
          <w:tcPr>
            <w:tcW w:w="1701" w:type="dxa"/>
            <w:shd w:val="clear" w:color="auto" w:fill="auto"/>
            <w:tcMar>
              <w:left w:w="28" w:type="dxa"/>
              <w:right w:w="28" w:type="dxa"/>
            </w:tcMar>
            <w:hideMark/>
          </w:tcPr>
          <w:p w14:paraId="1FFA9E65" w14:textId="7455F5BD"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b</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d</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3</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1</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7</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2</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6C9B4C8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1CD2B31A" w14:textId="31B08E5D"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922" w:history="1">
              <w:r w:rsidR="00556568" w:rsidRPr="00EF7FBB">
                <w:rPr>
                  <w:rFonts w:ascii="Calibri" w:hAnsi="Calibri" w:cs="Calibri"/>
                  <w:color w:val="0563C1"/>
                  <w:sz w:val="18"/>
                  <w:szCs w:val="18"/>
                  <w:u w:val="single"/>
                  <w:lang w:eastAsia="en-GB"/>
                </w:rPr>
                <w:t>RP-232691</w:t>
              </w:r>
            </w:hyperlink>
          </w:p>
        </w:tc>
        <w:tc>
          <w:tcPr>
            <w:tcW w:w="2268" w:type="dxa"/>
            <w:shd w:val="clear" w:color="auto" w:fill="auto"/>
            <w:tcMar>
              <w:left w:w="28" w:type="dxa"/>
              <w:right w:w="28" w:type="dxa"/>
            </w:tcMar>
            <w:hideMark/>
          </w:tcPr>
          <w:p w14:paraId="5A2DB5CD"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Nokia </w:t>
            </w:r>
          </w:p>
        </w:tc>
        <w:tc>
          <w:tcPr>
            <w:tcW w:w="850" w:type="dxa"/>
            <w:shd w:val="clear" w:color="auto" w:fill="auto"/>
            <w:tcMar>
              <w:left w:w="28" w:type="dxa"/>
              <w:right w:w="28" w:type="dxa"/>
            </w:tcMar>
            <w:hideMark/>
          </w:tcPr>
          <w:p w14:paraId="081D2140"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w:t>
            </w:r>
          </w:p>
        </w:tc>
      </w:tr>
      <w:tr w:rsidR="00556568" w:rsidRPr="00EF7FBB" w14:paraId="06CD48AE" w14:textId="77777777" w:rsidTr="0041562B">
        <w:trPr>
          <w:trHeight w:val="255"/>
        </w:trPr>
        <w:tc>
          <w:tcPr>
            <w:tcW w:w="757" w:type="dxa"/>
            <w:shd w:val="clear" w:color="auto" w:fill="auto"/>
            <w:tcMar>
              <w:left w:w="28" w:type="dxa"/>
              <w:right w:w="28" w:type="dxa"/>
            </w:tcMar>
            <w:hideMark/>
          </w:tcPr>
          <w:p w14:paraId="3DE17A1E"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991046</w:t>
            </w:r>
          </w:p>
        </w:tc>
        <w:tc>
          <w:tcPr>
            <w:tcW w:w="3969" w:type="dxa"/>
            <w:shd w:val="clear" w:color="auto" w:fill="auto"/>
            <w:tcMar>
              <w:left w:w="28" w:type="dxa"/>
              <w:right w:w="28" w:type="dxa"/>
            </w:tcMar>
            <w:hideMark/>
          </w:tcPr>
          <w:p w14:paraId="0E16A32C"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Enhancement for 700/800/900MHz band combinations for NR</w:t>
            </w:r>
          </w:p>
        </w:tc>
        <w:tc>
          <w:tcPr>
            <w:tcW w:w="1701" w:type="dxa"/>
            <w:shd w:val="clear" w:color="auto" w:fill="auto"/>
            <w:tcMar>
              <w:left w:w="28" w:type="dxa"/>
              <w:right w:w="28" w:type="dxa"/>
            </w:tcMar>
            <w:hideMark/>
          </w:tcPr>
          <w:p w14:paraId="157E9366" w14:textId="5F3754B0" w:rsidR="00556568" w:rsidRPr="00EF7FBB" w:rsidRDefault="00556568" w:rsidP="00EF7FBB">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R</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_</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7</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0</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0</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8</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0</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0</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9</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0</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0</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_</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c</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o</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m</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b</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o</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_</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e</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n</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h</w:t>
            </w:r>
            <w:r w:rsidRPr="008606A6">
              <w:rPr>
                <w:rFonts w:ascii="Arial" w:hAnsi="Arial" w:cs="Arial"/>
                <w:b/>
                <w:bCs/>
                <w:color w:val="000000"/>
                <w:sz w:val="2"/>
                <w:szCs w:val="18"/>
                <w:lang w:val="es-ES" w:eastAsia="en-GB"/>
              </w:rPr>
              <w:t xml:space="preserve"> </w:t>
            </w:r>
          </w:p>
        </w:tc>
        <w:tc>
          <w:tcPr>
            <w:tcW w:w="397" w:type="dxa"/>
            <w:shd w:val="clear" w:color="auto" w:fill="auto"/>
            <w:tcMar>
              <w:left w:w="28" w:type="dxa"/>
              <w:right w:w="28" w:type="dxa"/>
            </w:tcMar>
            <w:hideMark/>
          </w:tcPr>
          <w:p w14:paraId="33E95D50"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850" w:type="dxa"/>
            <w:shd w:val="clear" w:color="auto" w:fill="auto"/>
            <w:tcMar>
              <w:left w:w="28" w:type="dxa"/>
              <w:right w:w="28" w:type="dxa"/>
            </w:tcMar>
            <w:hideMark/>
          </w:tcPr>
          <w:p w14:paraId="1AAD94D1" w14:textId="3A247624"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923" w:history="1">
              <w:r w:rsidR="00556568" w:rsidRPr="00EF7FBB">
                <w:rPr>
                  <w:rFonts w:ascii="Calibri" w:hAnsi="Calibri" w:cs="Calibri"/>
                  <w:color w:val="0563C1"/>
                  <w:sz w:val="18"/>
                  <w:szCs w:val="18"/>
                  <w:u w:val="single"/>
                  <w:lang w:eastAsia="en-GB"/>
                </w:rPr>
                <w:t>RP-232680</w:t>
              </w:r>
            </w:hyperlink>
          </w:p>
        </w:tc>
        <w:tc>
          <w:tcPr>
            <w:tcW w:w="2268" w:type="dxa"/>
            <w:shd w:val="clear" w:color="auto" w:fill="auto"/>
            <w:tcMar>
              <w:left w:w="28" w:type="dxa"/>
              <w:right w:w="28" w:type="dxa"/>
            </w:tcMar>
            <w:hideMark/>
          </w:tcPr>
          <w:p w14:paraId="1032C5BC"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Shan Huiping, CATT</w:t>
            </w:r>
          </w:p>
        </w:tc>
        <w:tc>
          <w:tcPr>
            <w:tcW w:w="850" w:type="dxa"/>
            <w:shd w:val="clear" w:color="auto" w:fill="auto"/>
            <w:tcMar>
              <w:left w:w="28" w:type="dxa"/>
              <w:right w:w="28" w:type="dxa"/>
            </w:tcMar>
            <w:hideMark/>
          </w:tcPr>
          <w:p w14:paraId="37C4751A"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w:t>
            </w:r>
          </w:p>
        </w:tc>
      </w:tr>
      <w:tr w:rsidR="00556568" w:rsidRPr="00EF7FBB" w14:paraId="498E85A4" w14:textId="77777777" w:rsidTr="0041562B">
        <w:trPr>
          <w:trHeight w:val="255"/>
        </w:trPr>
        <w:tc>
          <w:tcPr>
            <w:tcW w:w="757" w:type="dxa"/>
            <w:shd w:val="clear" w:color="auto" w:fill="auto"/>
            <w:tcMar>
              <w:left w:w="28" w:type="dxa"/>
              <w:right w:w="28" w:type="dxa"/>
            </w:tcMar>
            <w:hideMark/>
          </w:tcPr>
          <w:p w14:paraId="0C69F3B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991146</w:t>
            </w:r>
          </w:p>
        </w:tc>
        <w:tc>
          <w:tcPr>
            <w:tcW w:w="3969" w:type="dxa"/>
            <w:shd w:val="clear" w:color="auto" w:fill="auto"/>
            <w:tcMar>
              <w:left w:w="28" w:type="dxa"/>
              <w:right w:w="28" w:type="dxa"/>
            </w:tcMar>
            <w:hideMark/>
          </w:tcPr>
          <w:p w14:paraId="57B73EF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Enhancement for 700/800/900MHz band combinations for NR</w:t>
            </w:r>
          </w:p>
        </w:tc>
        <w:tc>
          <w:tcPr>
            <w:tcW w:w="1701" w:type="dxa"/>
            <w:shd w:val="clear" w:color="auto" w:fill="auto"/>
            <w:tcMar>
              <w:left w:w="28" w:type="dxa"/>
              <w:right w:w="28" w:type="dxa"/>
            </w:tcMar>
            <w:hideMark/>
          </w:tcPr>
          <w:p w14:paraId="2BF69BBD" w14:textId="24ADA1D7" w:rsidR="00556568" w:rsidRPr="00EF7FBB" w:rsidRDefault="00556568" w:rsidP="00EF7FBB">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7</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0</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0</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8</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0</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0</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9</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0</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0</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m</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b</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h</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p>
        </w:tc>
        <w:tc>
          <w:tcPr>
            <w:tcW w:w="397" w:type="dxa"/>
            <w:shd w:val="clear" w:color="auto" w:fill="auto"/>
            <w:tcMar>
              <w:left w:w="28" w:type="dxa"/>
              <w:right w:w="28" w:type="dxa"/>
            </w:tcMar>
            <w:hideMark/>
          </w:tcPr>
          <w:p w14:paraId="2EC162A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4BF15A1C" w14:textId="410E1D31"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924" w:history="1">
              <w:r w:rsidR="00556568" w:rsidRPr="00EF7FBB">
                <w:rPr>
                  <w:rFonts w:ascii="Calibri" w:hAnsi="Calibri" w:cs="Calibri"/>
                  <w:color w:val="0563C1"/>
                  <w:sz w:val="18"/>
                  <w:szCs w:val="18"/>
                  <w:u w:val="single"/>
                  <w:lang w:eastAsia="en-GB"/>
                </w:rPr>
                <w:t>RP-232680</w:t>
              </w:r>
            </w:hyperlink>
          </w:p>
        </w:tc>
        <w:tc>
          <w:tcPr>
            <w:tcW w:w="2268" w:type="dxa"/>
            <w:shd w:val="clear" w:color="auto" w:fill="auto"/>
            <w:tcMar>
              <w:left w:w="28" w:type="dxa"/>
              <w:right w:w="28" w:type="dxa"/>
            </w:tcMar>
            <w:hideMark/>
          </w:tcPr>
          <w:p w14:paraId="051AB0AD"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Shan Huiping, CATT</w:t>
            </w:r>
          </w:p>
        </w:tc>
        <w:tc>
          <w:tcPr>
            <w:tcW w:w="850" w:type="dxa"/>
            <w:shd w:val="clear" w:color="auto" w:fill="auto"/>
            <w:tcMar>
              <w:left w:w="28" w:type="dxa"/>
              <w:right w:w="28" w:type="dxa"/>
            </w:tcMar>
            <w:hideMark/>
          </w:tcPr>
          <w:p w14:paraId="3C6353B1"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w:t>
            </w:r>
          </w:p>
        </w:tc>
      </w:tr>
      <w:tr w:rsidR="00556568" w:rsidRPr="00EF7FBB" w14:paraId="146B57C6" w14:textId="77777777" w:rsidTr="0041562B">
        <w:trPr>
          <w:trHeight w:val="255"/>
        </w:trPr>
        <w:tc>
          <w:tcPr>
            <w:tcW w:w="757" w:type="dxa"/>
            <w:shd w:val="clear" w:color="auto" w:fill="auto"/>
            <w:tcMar>
              <w:left w:w="28" w:type="dxa"/>
              <w:right w:w="28" w:type="dxa"/>
            </w:tcMar>
            <w:hideMark/>
          </w:tcPr>
          <w:p w14:paraId="7BA9C455"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991246</w:t>
            </w:r>
          </w:p>
        </w:tc>
        <w:tc>
          <w:tcPr>
            <w:tcW w:w="3969" w:type="dxa"/>
            <w:shd w:val="clear" w:color="auto" w:fill="auto"/>
            <w:tcMar>
              <w:left w:w="28" w:type="dxa"/>
              <w:right w:w="28" w:type="dxa"/>
            </w:tcMar>
            <w:hideMark/>
          </w:tcPr>
          <w:p w14:paraId="3ADDF65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Enhancement for 700/800/900MHz band combinations for NR</w:t>
            </w:r>
          </w:p>
        </w:tc>
        <w:tc>
          <w:tcPr>
            <w:tcW w:w="1701" w:type="dxa"/>
            <w:shd w:val="clear" w:color="auto" w:fill="auto"/>
            <w:tcMar>
              <w:left w:w="28" w:type="dxa"/>
              <w:right w:w="28" w:type="dxa"/>
            </w:tcMar>
            <w:hideMark/>
          </w:tcPr>
          <w:p w14:paraId="703FBB52" w14:textId="20E630A9" w:rsidR="00556568" w:rsidRPr="00EF7FBB" w:rsidRDefault="00556568" w:rsidP="00EF7FBB">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7</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0</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0</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8</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0</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0</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9</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0</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0</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m</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b</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h</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P</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f</w:t>
            </w:r>
            <w:r w:rsidRPr="008606A6">
              <w:rPr>
                <w:rFonts w:ascii="Arial" w:hAnsi="Arial" w:cs="Arial"/>
                <w:color w:val="000000"/>
                <w:sz w:val="2"/>
                <w:szCs w:val="18"/>
                <w:lang w:val="es-ES" w:eastAsia="en-GB"/>
              </w:rPr>
              <w:t xml:space="preserve"> </w:t>
            </w:r>
          </w:p>
        </w:tc>
        <w:tc>
          <w:tcPr>
            <w:tcW w:w="397" w:type="dxa"/>
            <w:shd w:val="clear" w:color="auto" w:fill="auto"/>
            <w:tcMar>
              <w:left w:w="28" w:type="dxa"/>
              <w:right w:w="28" w:type="dxa"/>
            </w:tcMar>
            <w:hideMark/>
          </w:tcPr>
          <w:p w14:paraId="58022B9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664EB118" w14:textId="11D7A76B"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925" w:history="1">
              <w:r w:rsidR="00556568" w:rsidRPr="00EF7FBB">
                <w:rPr>
                  <w:rFonts w:ascii="Calibri" w:hAnsi="Calibri" w:cs="Calibri"/>
                  <w:color w:val="0563C1"/>
                  <w:sz w:val="18"/>
                  <w:szCs w:val="18"/>
                  <w:u w:val="single"/>
                  <w:lang w:eastAsia="en-GB"/>
                </w:rPr>
                <w:t>RP-232680</w:t>
              </w:r>
            </w:hyperlink>
          </w:p>
        </w:tc>
        <w:tc>
          <w:tcPr>
            <w:tcW w:w="2268" w:type="dxa"/>
            <w:shd w:val="clear" w:color="auto" w:fill="auto"/>
            <w:tcMar>
              <w:left w:w="28" w:type="dxa"/>
              <w:right w:w="28" w:type="dxa"/>
            </w:tcMar>
            <w:hideMark/>
          </w:tcPr>
          <w:p w14:paraId="73ECC7DF"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Shan Huiping, CATT</w:t>
            </w:r>
          </w:p>
        </w:tc>
        <w:tc>
          <w:tcPr>
            <w:tcW w:w="850" w:type="dxa"/>
            <w:shd w:val="clear" w:color="auto" w:fill="auto"/>
            <w:tcMar>
              <w:left w:w="28" w:type="dxa"/>
              <w:right w:w="28" w:type="dxa"/>
            </w:tcMar>
            <w:hideMark/>
          </w:tcPr>
          <w:p w14:paraId="2B5C7117"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w:t>
            </w:r>
          </w:p>
        </w:tc>
      </w:tr>
      <w:tr w:rsidR="00556568" w:rsidRPr="00EF7FBB" w14:paraId="5BFCC8AD" w14:textId="77777777" w:rsidTr="0041562B">
        <w:trPr>
          <w:trHeight w:val="255"/>
        </w:trPr>
        <w:tc>
          <w:tcPr>
            <w:tcW w:w="757" w:type="dxa"/>
            <w:shd w:val="clear" w:color="auto" w:fill="auto"/>
            <w:tcMar>
              <w:left w:w="28" w:type="dxa"/>
              <w:right w:w="28" w:type="dxa"/>
            </w:tcMar>
            <w:hideMark/>
          </w:tcPr>
          <w:p w14:paraId="7513074A"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981044</w:t>
            </w:r>
          </w:p>
        </w:tc>
        <w:tc>
          <w:tcPr>
            <w:tcW w:w="3969" w:type="dxa"/>
            <w:shd w:val="clear" w:color="auto" w:fill="auto"/>
            <w:tcMar>
              <w:left w:w="28" w:type="dxa"/>
              <w:right w:w="28" w:type="dxa"/>
            </w:tcMar>
            <w:hideMark/>
          </w:tcPr>
          <w:p w14:paraId="760BA335"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Introduction of NR TDD band in 1670-1675 MHz (n54) </w:t>
            </w:r>
          </w:p>
        </w:tc>
        <w:tc>
          <w:tcPr>
            <w:tcW w:w="1701" w:type="dxa"/>
            <w:shd w:val="clear" w:color="auto" w:fill="auto"/>
            <w:tcMar>
              <w:left w:w="28" w:type="dxa"/>
              <w:right w:w="28" w:type="dxa"/>
            </w:tcMar>
            <w:hideMark/>
          </w:tcPr>
          <w:p w14:paraId="378115E0" w14:textId="084BB85B"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R</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T</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D</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D</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n</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5</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4</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6E31025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6932FCB9" w14:textId="0C73D776"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926" w:history="1">
              <w:r w:rsidR="00556568" w:rsidRPr="00EF7FBB">
                <w:rPr>
                  <w:rFonts w:ascii="Calibri" w:hAnsi="Calibri" w:cs="Calibri"/>
                  <w:color w:val="0563C1"/>
                  <w:sz w:val="18"/>
                  <w:szCs w:val="18"/>
                  <w:u w:val="single"/>
                  <w:lang w:eastAsia="en-GB"/>
                </w:rPr>
                <w:t>RP-230062</w:t>
              </w:r>
            </w:hyperlink>
          </w:p>
        </w:tc>
        <w:tc>
          <w:tcPr>
            <w:tcW w:w="2268" w:type="dxa"/>
            <w:shd w:val="clear" w:color="auto" w:fill="auto"/>
            <w:tcMar>
              <w:left w:w="28" w:type="dxa"/>
              <w:right w:w="28" w:type="dxa"/>
            </w:tcMar>
            <w:hideMark/>
          </w:tcPr>
          <w:p w14:paraId="641625A3"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Ligado Networks </w:t>
            </w:r>
          </w:p>
        </w:tc>
        <w:tc>
          <w:tcPr>
            <w:tcW w:w="850" w:type="dxa"/>
            <w:shd w:val="clear" w:color="auto" w:fill="auto"/>
            <w:tcMar>
              <w:left w:w="28" w:type="dxa"/>
              <w:right w:w="28" w:type="dxa"/>
            </w:tcMar>
            <w:hideMark/>
          </w:tcPr>
          <w:p w14:paraId="0E472FAD"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w:t>
            </w:r>
          </w:p>
        </w:tc>
      </w:tr>
      <w:tr w:rsidR="00556568" w:rsidRPr="00EF7FBB" w14:paraId="3C7ECFB2" w14:textId="77777777" w:rsidTr="0041562B">
        <w:trPr>
          <w:trHeight w:val="255"/>
        </w:trPr>
        <w:tc>
          <w:tcPr>
            <w:tcW w:w="757" w:type="dxa"/>
            <w:shd w:val="clear" w:color="auto" w:fill="auto"/>
            <w:tcMar>
              <w:left w:w="28" w:type="dxa"/>
              <w:right w:w="28" w:type="dxa"/>
            </w:tcMar>
            <w:hideMark/>
          </w:tcPr>
          <w:p w14:paraId="0BAB83F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981144</w:t>
            </w:r>
          </w:p>
        </w:tc>
        <w:tc>
          <w:tcPr>
            <w:tcW w:w="3969" w:type="dxa"/>
            <w:shd w:val="clear" w:color="auto" w:fill="auto"/>
            <w:tcMar>
              <w:left w:w="28" w:type="dxa"/>
              <w:right w:w="28" w:type="dxa"/>
            </w:tcMar>
            <w:hideMark/>
          </w:tcPr>
          <w:p w14:paraId="4DF282E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Introduction of NR TDD band in 1670-1675 MHz (n54) </w:t>
            </w:r>
          </w:p>
        </w:tc>
        <w:tc>
          <w:tcPr>
            <w:tcW w:w="1701" w:type="dxa"/>
            <w:shd w:val="clear" w:color="auto" w:fill="auto"/>
            <w:tcMar>
              <w:left w:w="28" w:type="dxa"/>
              <w:right w:w="28" w:type="dxa"/>
            </w:tcMar>
            <w:hideMark/>
          </w:tcPr>
          <w:p w14:paraId="6B93DE02" w14:textId="0121A09B"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D</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D</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5</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4</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o</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22B8DEA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2941692F" w14:textId="2DFC8387"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927" w:history="1">
              <w:r w:rsidR="00556568" w:rsidRPr="00EF7FBB">
                <w:rPr>
                  <w:rFonts w:ascii="Calibri" w:hAnsi="Calibri" w:cs="Calibri"/>
                  <w:color w:val="0563C1"/>
                  <w:sz w:val="18"/>
                  <w:szCs w:val="18"/>
                  <w:u w:val="single"/>
                  <w:lang w:eastAsia="en-GB"/>
                </w:rPr>
                <w:t>RP-230062</w:t>
              </w:r>
            </w:hyperlink>
          </w:p>
        </w:tc>
        <w:tc>
          <w:tcPr>
            <w:tcW w:w="2268" w:type="dxa"/>
            <w:shd w:val="clear" w:color="auto" w:fill="auto"/>
            <w:tcMar>
              <w:left w:w="28" w:type="dxa"/>
              <w:right w:w="28" w:type="dxa"/>
            </w:tcMar>
            <w:hideMark/>
          </w:tcPr>
          <w:p w14:paraId="4D6CE75F"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Ojas Choksi, Ligado Networks</w:t>
            </w:r>
          </w:p>
        </w:tc>
        <w:tc>
          <w:tcPr>
            <w:tcW w:w="850" w:type="dxa"/>
            <w:shd w:val="clear" w:color="auto" w:fill="auto"/>
            <w:tcMar>
              <w:left w:w="28" w:type="dxa"/>
              <w:right w:w="28" w:type="dxa"/>
            </w:tcMar>
            <w:hideMark/>
          </w:tcPr>
          <w:p w14:paraId="038C6802"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w:t>
            </w:r>
          </w:p>
        </w:tc>
      </w:tr>
      <w:tr w:rsidR="00556568" w:rsidRPr="00EF7FBB" w14:paraId="55FCD59B" w14:textId="77777777" w:rsidTr="0041562B">
        <w:trPr>
          <w:trHeight w:val="255"/>
        </w:trPr>
        <w:tc>
          <w:tcPr>
            <w:tcW w:w="757" w:type="dxa"/>
            <w:shd w:val="clear" w:color="auto" w:fill="auto"/>
            <w:tcMar>
              <w:left w:w="28" w:type="dxa"/>
              <w:right w:w="28" w:type="dxa"/>
            </w:tcMar>
            <w:hideMark/>
          </w:tcPr>
          <w:p w14:paraId="67F2B7A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981244</w:t>
            </w:r>
          </w:p>
        </w:tc>
        <w:tc>
          <w:tcPr>
            <w:tcW w:w="3969" w:type="dxa"/>
            <w:shd w:val="clear" w:color="auto" w:fill="auto"/>
            <w:tcMar>
              <w:left w:w="28" w:type="dxa"/>
              <w:right w:w="28" w:type="dxa"/>
            </w:tcMar>
            <w:hideMark/>
          </w:tcPr>
          <w:p w14:paraId="657B7EC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Introduction of NR TDD band in 1670-1675 MHz (n54) </w:t>
            </w:r>
          </w:p>
        </w:tc>
        <w:tc>
          <w:tcPr>
            <w:tcW w:w="1701" w:type="dxa"/>
            <w:shd w:val="clear" w:color="auto" w:fill="auto"/>
            <w:tcMar>
              <w:left w:w="28" w:type="dxa"/>
              <w:right w:w="28" w:type="dxa"/>
            </w:tcMar>
            <w:hideMark/>
          </w:tcPr>
          <w:p w14:paraId="4DBB18E4" w14:textId="79865457" w:rsidR="00556568" w:rsidRPr="00EF7FBB" w:rsidRDefault="00556568" w:rsidP="00EF7FBB">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R</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_</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T</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D</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D</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_</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n</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5</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4</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P</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e</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r</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f</w:t>
            </w:r>
            <w:r w:rsidRPr="008606A6">
              <w:rPr>
                <w:rFonts w:ascii="Arial" w:hAnsi="Arial" w:cs="Arial"/>
                <w:color w:val="000000"/>
                <w:sz w:val="2"/>
                <w:szCs w:val="18"/>
                <w:lang w:val="de-DE" w:eastAsia="en-GB"/>
              </w:rPr>
              <w:t xml:space="preserve"> </w:t>
            </w:r>
          </w:p>
        </w:tc>
        <w:tc>
          <w:tcPr>
            <w:tcW w:w="397" w:type="dxa"/>
            <w:shd w:val="clear" w:color="auto" w:fill="auto"/>
            <w:tcMar>
              <w:left w:w="28" w:type="dxa"/>
              <w:right w:w="28" w:type="dxa"/>
            </w:tcMar>
            <w:hideMark/>
          </w:tcPr>
          <w:p w14:paraId="1DB6CE0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090B9FCB" w14:textId="249AA979"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928" w:history="1">
              <w:r w:rsidR="00556568" w:rsidRPr="00EF7FBB">
                <w:rPr>
                  <w:rFonts w:ascii="Calibri" w:hAnsi="Calibri" w:cs="Calibri"/>
                  <w:color w:val="0563C1"/>
                  <w:sz w:val="18"/>
                  <w:szCs w:val="18"/>
                  <w:u w:val="single"/>
                  <w:lang w:eastAsia="en-GB"/>
                </w:rPr>
                <w:t>RP-230062</w:t>
              </w:r>
            </w:hyperlink>
          </w:p>
        </w:tc>
        <w:tc>
          <w:tcPr>
            <w:tcW w:w="2268" w:type="dxa"/>
            <w:shd w:val="clear" w:color="auto" w:fill="auto"/>
            <w:tcMar>
              <w:left w:w="28" w:type="dxa"/>
              <w:right w:w="28" w:type="dxa"/>
            </w:tcMar>
            <w:hideMark/>
          </w:tcPr>
          <w:p w14:paraId="1DFDE4C6"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Ojas Choksi, Ligado Networks</w:t>
            </w:r>
          </w:p>
        </w:tc>
        <w:tc>
          <w:tcPr>
            <w:tcW w:w="850" w:type="dxa"/>
            <w:shd w:val="clear" w:color="auto" w:fill="auto"/>
            <w:tcMar>
              <w:left w:w="28" w:type="dxa"/>
              <w:right w:w="28" w:type="dxa"/>
            </w:tcMar>
            <w:hideMark/>
          </w:tcPr>
          <w:p w14:paraId="5D1050E9"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w:t>
            </w:r>
          </w:p>
        </w:tc>
      </w:tr>
      <w:tr w:rsidR="00556568" w:rsidRPr="00EF7FBB" w14:paraId="4556F356" w14:textId="77777777" w:rsidTr="0041562B">
        <w:trPr>
          <w:trHeight w:val="255"/>
        </w:trPr>
        <w:tc>
          <w:tcPr>
            <w:tcW w:w="757" w:type="dxa"/>
            <w:shd w:val="clear" w:color="auto" w:fill="auto"/>
            <w:tcMar>
              <w:left w:w="28" w:type="dxa"/>
              <w:right w:w="28" w:type="dxa"/>
            </w:tcMar>
            <w:hideMark/>
          </w:tcPr>
          <w:p w14:paraId="5F9B88C7"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981045</w:t>
            </w:r>
          </w:p>
        </w:tc>
        <w:tc>
          <w:tcPr>
            <w:tcW w:w="3969" w:type="dxa"/>
            <w:shd w:val="clear" w:color="auto" w:fill="auto"/>
            <w:tcMar>
              <w:left w:w="28" w:type="dxa"/>
              <w:right w:w="28" w:type="dxa"/>
            </w:tcMar>
            <w:hideMark/>
          </w:tcPr>
          <w:p w14:paraId="6CDB2297"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Introduction of 900 MHz NR band in the US </w:t>
            </w:r>
          </w:p>
        </w:tc>
        <w:tc>
          <w:tcPr>
            <w:tcW w:w="1701" w:type="dxa"/>
            <w:shd w:val="clear" w:color="auto" w:fill="auto"/>
            <w:tcMar>
              <w:left w:w="28" w:type="dxa"/>
              <w:right w:w="28" w:type="dxa"/>
            </w:tcMar>
            <w:hideMark/>
          </w:tcPr>
          <w:p w14:paraId="2DCAF511" w14:textId="5FA0DF34"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R</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9</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0</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0</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M</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H</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z</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U</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S</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5E284A8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4AC08745" w14:textId="0F7DFF55"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929" w:history="1">
              <w:r w:rsidR="00556568" w:rsidRPr="00EF7FBB">
                <w:rPr>
                  <w:rFonts w:ascii="Calibri" w:hAnsi="Calibri" w:cs="Calibri"/>
                  <w:color w:val="0563C1"/>
                  <w:sz w:val="18"/>
                  <w:szCs w:val="18"/>
                  <w:u w:val="single"/>
                  <w:lang w:eastAsia="en-GB"/>
                </w:rPr>
                <w:t>RP-230723</w:t>
              </w:r>
            </w:hyperlink>
          </w:p>
        </w:tc>
        <w:tc>
          <w:tcPr>
            <w:tcW w:w="2268" w:type="dxa"/>
            <w:shd w:val="clear" w:color="auto" w:fill="auto"/>
            <w:tcMar>
              <w:left w:w="28" w:type="dxa"/>
              <w:right w:w="28" w:type="dxa"/>
            </w:tcMar>
            <w:hideMark/>
          </w:tcPr>
          <w:p w14:paraId="57123490" w14:textId="711B577A"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Gene Fong, </w:t>
            </w:r>
            <w:r>
              <w:rPr>
                <w:rFonts w:ascii="Arial" w:hAnsi="Arial" w:cs="Arial"/>
                <w:b/>
                <w:bCs/>
                <w:color w:val="000000"/>
                <w:sz w:val="18"/>
                <w:szCs w:val="18"/>
                <w:lang w:eastAsia="en-GB"/>
              </w:rPr>
              <w:t>Qualcomm Inc.</w:t>
            </w:r>
          </w:p>
        </w:tc>
        <w:tc>
          <w:tcPr>
            <w:tcW w:w="850" w:type="dxa"/>
            <w:shd w:val="clear" w:color="auto" w:fill="auto"/>
            <w:tcMar>
              <w:left w:w="28" w:type="dxa"/>
              <w:right w:w="28" w:type="dxa"/>
            </w:tcMar>
            <w:hideMark/>
          </w:tcPr>
          <w:p w14:paraId="2C8354BF"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w:t>
            </w:r>
          </w:p>
        </w:tc>
      </w:tr>
      <w:tr w:rsidR="00556568" w:rsidRPr="00EF7FBB" w14:paraId="57E44501" w14:textId="77777777" w:rsidTr="0041562B">
        <w:trPr>
          <w:trHeight w:val="255"/>
        </w:trPr>
        <w:tc>
          <w:tcPr>
            <w:tcW w:w="757" w:type="dxa"/>
            <w:shd w:val="clear" w:color="auto" w:fill="auto"/>
            <w:tcMar>
              <w:left w:w="28" w:type="dxa"/>
              <w:right w:w="28" w:type="dxa"/>
            </w:tcMar>
            <w:hideMark/>
          </w:tcPr>
          <w:p w14:paraId="33C1FCD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981145</w:t>
            </w:r>
          </w:p>
        </w:tc>
        <w:tc>
          <w:tcPr>
            <w:tcW w:w="3969" w:type="dxa"/>
            <w:shd w:val="clear" w:color="auto" w:fill="auto"/>
            <w:tcMar>
              <w:left w:w="28" w:type="dxa"/>
              <w:right w:w="28" w:type="dxa"/>
            </w:tcMar>
            <w:hideMark/>
          </w:tcPr>
          <w:p w14:paraId="340C97D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Introduction of 900 MHz NR band in the US </w:t>
            </w:r>
          </w:p>
        </w:tc>
        <w:tc>
          <w:tcPr>
            <w:tcW w:w="1701" w:type="dxa"/>
            <w:shd w:val="clear" w:color="auto" w:fill="auto"/>
            <w:tcMar>
              <w:left w:w="28" w:type="dxa"/>
              <w:right w:w="28" w:type="dxa"/>
            </w:tcMar>
            <w:hideMark/>
          </w:tcPr>
          <w:p w14:paraId="622A22F7" w14:textId="106B18F2" w:rsidR="00556568" w:rsidRPr="00EF7FBB" w:rsidRDefault="00556568" w:rsidP="00EF7FBB">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9</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0</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0</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M</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H</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z</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U</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S</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p>
        </w:tc>
        <w:tc>
          <w:tcPr>
            <w:tcW w:w="397" w:type="dxa"/>
            <w:shd w:val="clear" w:color="auto" w:fill="auto"/>
            <w:tcMar>
              <w:left w:w="28" w:type="dxa"/>
              <w:right w:w="28" w:type="dxa"/>
            </w:tcMar>
            <w:hideMark/>
          </w:tcPr>
          <w:p w14:paraId="058C545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738C7C0C" w14:textId="2967C466"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930" w:history="1">
              <w:r w:rsidR="00556568" w:rsidRPr="00EF7FBB">
                <w:rPr>
                  <w:rFonts w:ascii="Calibri" w:hAnsi="Calibri" w:cs="Calibri"/>
                  <w:color w:val="0563C1"/>
                  <w:sz w:val="18"/>
                  <w:szCs w:val="18"/>
                  <w:u w:val="single"/>
                  <w:lang w:eastAsia="en-GB"/>
                </w:rPr>
                <w:t>RP-230723</w:t>
              </w:r>
            </w:hyperlink>
          </w:p>
        </w:tc>
        <w:tc>
          <w:tcPr>
            <w:tcW w:w="2268" w:type="dxa"/>
            <w:shd w:val="clear" w:color="auto" w:fill="auto"/>
            <w:tcMar>
              <w:left w:w="28" w:type="dxa"/>
              <w:right w:w="28" w:type="dxa"/>
            </w:tcMar>
            <w:hideMark/>
          </w:tcPr>
          <w:p w14:paraId="6F7FCE85" w14:textId="7D70C4FF"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Gene Fong, </w:t>
            </w:r>
            <w:r>
              <w:rPr>
                <w:rFonts w:ascii="Arial" w:hAnsi="Arial" w:cs="Arial"/>
                <w:b/>
                <w:bCs/>
                <w:color w:val="000000"/>
                <w:sz w:val="18"/>
                <w:szCs w:val="18"/>
                <w:lang w:eastAsia="en-GB"/>
              </w:rPr>
              <w:t>Qualcomm Inc.</w:t>
            </w:r>
          </w:p>
        </w:tc>
        <w:tc>
          <w:tcPr>
            <w:tcW w:w="850" w:type="dxa"/>
            <w:shd w:val="clear" w:color="auto" w:fill="auto"/>
            <w:tcMar>
              <w:left w:w="28" w:type="dxa"/>
              <w:right w:w="28" w:type="dxa"/>
            </w:tcMar>
            <w:hideMark/>
          </w:tcPr>
          <w:p w14:paraId="6EAF5888"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w:t>
            </w:r>
          </w:p>
        </w:tc>
      </w:tr>
      <w:tr w:rsidR="00556568" w:rsidRPr="00EF7FBB" w14:paraId="69966F4A" w14:textId="77777777" w:rsidTr="0041562B">
        <w:trPr>
          <w:trHeight w:val="255"/>
        </w:trPr>
        <w:tc>
          <w:tcPr>
            <w:tcW w:w="757" w:type="dxa"/>
            <w:shd w:val="clear" w:color="auto" w:fill="auto"/>
            <w:tcMar>
              <w:left w:w="28" w:type="dxa"/>
              <w:right w:w="28" w:type="dxa"/>
            </w:tcMar>
            <w:hideMark/>
          </w:tcPr>
          <w:p w14:paraId="6B380AE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981245</w:t>
            </w:r>
          </w:p>
        </w:tc>
        <w:tc>
          <w:tcPr>
            <w:tcW w:w="3969" w:type="dxa"/>
            <w:shd w:val="clear" w:color="auto" w:fill="auto"/>
            <w:tcMar>
              <w:left w:w="28" w:type="dxa"/>
              <w:right w:w="28" w:type="dxa"/>
            </w:tcMar>
            <w:hideMark/>
          </w:tcPr>
          <w:p w14:paraId="6007546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Introduction of 900 MHz NR band in the US </w:t>
            </w:r>
          </w:p>
        </w:tc>
        <w:tc>
          <w:tcPr>
            <w:tcW w:w="1701" w:type="dxa"/>
            <w:shd w:val="clear" w:color="auto" w:fill="auto"/>
            <w:tcMar>
              <w:left w:w="28" w:type="dxa"/>
              <w:right w:w="28" w:type="dxa"/>
            </w:tcMar>
            <w:hideMark/>
          </w:tcPr>
          <w:p w14:paraId="143EB40A" w14:textId="41C76909" w:rsidR="00556568" w:rsidRPr="00EF7FBB" w:rsidRDefault="00556568" w:rsidP="00EF7FBB">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9</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0</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0</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M</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H</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z</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U</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S</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P</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f</w:t>
            </w:r>
            <w:r w:rsidRPr="008606A6">
              <w:rPr>
                <w:rFonts w:ascii="Arial" w:hAnsi="Arial" w:cs="Arial"/>
                <w:color w:val="000000"/>
                <w:sz w:val="2"/>
                <w:szCs w:val="18"/>
                <w:lang w:val="es-ES" w:eastAsia="en-GB"/>
              </w:rPr>
              <w:t xml:space="preserve"> </w:t>
            </w:r>
          </w:p>
        </w:tc>
        <w:tc>
          <w:tcPr>
            <w:tcW w:w="397" w:type="dxa"/>
            <w:shd w:val="clear" w:color="auto" w:fill="auto"/>
            <w:tcMar>
              <w:left w:w="28" w:type="dxa"/>
              <w:right w:w="28" w:type="dxa"/>
            </w:tcMar>
            <w:hideMark/>
          </w:tcPr>
          <w:p w14:paraId="448DA05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084C6EF1" w14:textId="76F496A9"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931" w:history="1">
              <w:r w:rsidR="00556568" w:rsidRPr="00EF7FBB">
                <w:rPr>
                  <w:rFonts w:ascii="Calibri" w:hAnsi="Calibri" w:cs="Calibri"/>
                  <w:color w:val="0563C1"/>
                  <w:sz w:val="18"/>
                  <w:szCs w:val="18"/>
                  <w:u w:val="single"/>
                  <w:lang w:eastAsia="en-GB"/>
                </w:rPr>
                <w:t>RP-230723</w:t>
              </w:r>
            </w:hyperlink>
          </w:p>
        </w:tc>
        <w:tc>
          <w:tcPr>
            <w:tcW w:w="2268" w:type="dxa"/>
            <w:shd w:val="clear" w:color="auto" w:fill="auto"/>
            <w:tcMar>
              <w:left w:w="28" w:type="dxa"/>
              <w:right w:w="28" w:type="dxa"/>
            </w:tcMar>
            <w:hideMark/>
          </w:tcPr>
          <w:p w14:paraId="7748BE68" w14:textId="1145E911"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Gene Fong, </w:t>
            </w:r>
            <w:r>
              <w:rPr>
                <w:rFonts w:ascii="Arial" w:hAnsi="Arial" w:cs="Arial"/>
                <w:b/>
                <w:bCs/>
                <w:color w:val="000000"/>
                <w:sz w:val="18"/>
                <w:szCs w:val="18"/>
                <w:lang w:eastAsia="en-GB"/>
              </w:rPr>
              <w:t>Qualcomm Inc.</w:t>
            </w:r>
          </w:p>
        </w:tc>
        <w:tc>
          <w:tcPr>
            <w:tcW w:w="850" w:type="dxa"/>
            <w:shd w:val="clear" w:color="auto" w:fill="auto"/>
            <w:tcMar>
              <w:left w:w="28" w:type="dxa"/>
              <w:right w:w="28" w:type="dxa"/>
            </w:tcMar>
            <w:hideMark/>
          </w:tcPr>
          <w:p w14:paraId="50806B05"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w:t>
            </w:r>
          </w:p>
        </w:tc>
      </w:tr>
      <w:tr w:rsidR="00556568" w:rsidRPr="00EF7FBB" w14:paraId="27202748" w14:textId="77777777" w:rsidTr="0041562B">
        <w:trPr>
          <w:trHeight w:val="255"/>
        </w:trPr>
        <w:tc>
          <w:tcPr>
            <w:tcW w:w="757" w:type="dxa"/>
            <w:shd w:val="clear" w:color="auto" w:fill="auto"/>
            <w:tcMar>
              <w:left w:w="28" w:type="dxa"/>
              <w:right w:w="28" w:type="dxa"/>
            </w:tcMar>
            <w:hideMark/>
          </w:tcPr>
          <w:p w14:paraId="4B3846DE"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961010</w:t>
            </w:r>
          </w:p>
        </w:tc>
        <w:tc>
          <w:tcPr>
            <w:tcW w:w="3969" w:type="dxa"/>
            <w:shd w:val="clear" w:color="auto" w:fill="auto"/>
            <w:tcMar>
              <w:left w:w="28" w:type="dxa"/>
              <w:right w:w="28" w:type="dxa"/>
            </w:tcMar>
            <w:hideMark/>
          </w:tcPr>
          <w:p w14:paraId="49039C72"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NR Inter-band Carrier Aggregation/Dual Connectivity for 2 bands DL with x bands UL (x=1,2) </w:t>
            </w:r>
          </w:p>
        </w:tc>
        <w:tc>
          <w:tcPr>
            <w:tcW w:w="1701" w:type="dxa"/>
            <w:shd w:val="clear" w:color="auto" w:fill="auto"/>
            <w:tcMar>
              <w:left w:w="28" w:type="dxa"/>
              <w:right w:w="28" w:type="dxa"/>
            </w:tcMar>
            <w:hideMark/>
          </w:tcPr>
          <w:p w14:paraId="2A95AD8A" w14:textId="6B7F40C5" w:rsidR="00556568" w:rsidRPr="00EF7FBB" w:rsidRDefault="00556568" w:rsidP="00EF7FBB">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R</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_</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C</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A</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D</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C</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_</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R</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1</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8</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_</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2</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B</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D</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L</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_</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x</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B</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U</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L</w:t>
            </w:r>
            <w:r w:rsidRPr="008606A6">
              <w:rPr>
                <w:rFonts w:ascii="Arial" w:hAnsi="Arial" w:cs="Arial"/>
                <w:b/>
                <w:bCs/>
                <w:color w:val="000000"/>
                <w:sz w:val="2"/>
                <w:szCs w:val="18"/>
                <w:lang w:val="es-ES" w:eastAsia="en-GB"/>
              </w:rPr>
              <w:t xml:space="preserve"> </w:t>
            </w:r>
          </w:p>
        </w:tc>
        <w:tc>
          <w:tcPr>
            <w:tcW w:w="397" w:type="dxa"/>
            <w:shd w:val="clear" w:color="auto" w:fill="auto"/>
            <w:tcMar>
              <w:left w:w="28" w:type="dxa"/>
              <w:right w:w="28" w:type="dxa"/>
            </w:tcMar>
            <w:hideMark/>
          </w:tcPr>
          <w:p w14:paraId="4B2F3EB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850" w:type="dxa"/>
            <w:shd w:val="clear" w:color="auto" w:fill="auto"/>
            <w:tcMar>
              <w:left w:w="28" w:type="dxa"/>
              <w:right w:w="28" w:type="dxa"/>
            </w:tcMar>
            <w:hideMark/>
          </w:tcPr>
          <w:p w14:paraId="6E865D3A" w14:textId="094C81CD"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932" w:history="1">
              <w:r w:rsidR="00556568" w:rsidRPr="00EF7FBB">
                <w:rPr>
                  <w:rFonts w:ascii="Calibri" w:hAnsi="Calibri" w:cs="Calibri"/>
                  <w:color w:val="0563C1"/>
                  <w:sz w:val="18"/>
                  <w:szCs w:val="18"/>
                  <w:u w:val="single"/>
                  <w:lang w:eastAsia="en-GB"/>
                </w:rPr>
                <w:t>RP-231840</w:t>
              </w:r>
            </w:hyperlink>
          </w:p>
        </w:tc>
        <w:tc>
          <w:tcPr>
            <w:tcW w:w="2268" w:type="dxa"/>
            <w:shd w:val="clear" w:color="auto" w:fill="auto"/>
            <w:tcMar>
              <w:left w:w="28" w:type="dxa"/>
              <w:right w:w="28" w:type="dxa"/>
            </w:tcMar>
            <w:hideMark/>
          </w:tcPr>
          <w:p w14:paraId="33B37D59"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Wubin, Zhou, ZTE</w:t>
            </w:r>
          </w:p>
        </w:tc>
        <w:tc>
          <w:tcPr>
            <w:tcW w:w="850" w:type="dxa"/>
            <w:shd w:val="clear" w:color="auto" w:fill="auto"/>
            <w:tcMar>
              <w:left w:w="28" w:type="dxa"/>
              <w:right w:w="28" w:type="dxa"/>
            </w:tcMar>
            <w:hideMark/>
          </w:tcPr>
          <w:p w14:paraId="3086315A"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w:t>
            </w:r>
          </w:p>
        </w:tc>
      </w:tr>
      <w:tr w:rsidR="00556568" w:rsidRPr="00EF7FBB" w14:paraId="005C3CA0" w14:textId="77777777" w:rsidTr="0041562B">
        <w:trPr>
          <w:trHeight w:val="255"/>
        </w:trPr>
        <w:tc>
          <w:tcPr>
            <w:tcW w:w="757" w:type="dxa"/>
            <w:shd w:val="clear" w:color="auto" w:fill="auto"/>
            <w:tcMar>
              <w:left w:w="28" w:type="dxa"/>
              <w:right w:w="28" w:type="dxa"/>
            </w:tcMar>
            <w:hideMark/>
          </w:tcPr>
          <w:p w14:paraId="178FC9F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961110</w:t>
            </w:r>
          </w:p>
        </w:tc>
        <w:tc>
          <w:tcPr>
            <w:tcW w:w="3969" w:type="dxa"/>
            <w:shd w:val="clear" w:color="auto" w:fill="auto"/>
            <w:tcMar>
              <w:left w:w="28" w:type="dxa"/>
              <w:right w:w="28" w:type="dxa"/>
            </w:tcMar>
            <w:hideMark/>
          </w:tcPr>
          <w:p w14:paraId="024446F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NR Inter-band Carrier Aggregation/Dual Connectivity for 2 bands DL with x bands UL (x=1,2) </w:t>
            </w:r>
          </w:p>
        </w:tc>
        <w:tc>
          <w:tcPr>
            <w:tcW w:w="1701" w:type="dxa"/>
            <w:shd w:val="clear" w:color="auto" w:fill="auto"/>
            <w:tcMar>
              <w:left w:w="28" w:type="dxa"/>
              <w:right w:w="28" w:type="dxa"/>
            </w:tcMar>
            <w:hideMark/>
          </w:tcPr>
          <w:p w14:paraId="10639F6B" w14:textId="68F002C6" w:rsidR="00556568" w:rsidRPr="00EF7FBB" w:rsidRDefault="00556568" w:rsidP="00EF7FBB">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A</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D</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1</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8</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2</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B</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D</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L</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x</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B</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U</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L</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p>
        </w:tc>
        <w:tc>
          <w:tcPr>
            <w:tcW w:w="397" w:type="dxa"/>
            <w:shd w:val="clear" w:color="auto" w:fill="auto"/>
            <w:tcMar>
              <w:left w:w="28" w:type="dxa"/>
              <w:right w:w="28" w:type="dxa"/>
            </w:tcMar>
            <w:hideMark/>
          </w:tcPr>
          <w:p w14:paraId="58E780F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444C9F29" w14:textId="732A43D1"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933" w:history="1">
              <w:r w:rsidR="00556568" w:rsidRPr="00EF7FBB">
                <w:rPr>
                  <w:rFonts w:ascii="Calibri" w:hAnsi="Calibri" w:cs="Calibri"/>
                  <w:color w:val="0563C1"/>
                  <w:sz w:val="18"/>
                  <w:szCs w:val="18"/>
                  <w:u w:val="single"/>
                  <w:lang w:eastAsia="en-GB"/>
                </w:rPr>
                <w:t>RP-231840</w:t>
              </w:r>
            </w:hyperlink>
          </w:p>
        </w:tc>
        <w:tc>
          <w:tcPr>
            <w:tcW w:w="2268" w:type="dxa"/>
            <w:shd w:val="clear" w:color="auto" w:fill="auto"/>
            <w:tcMar>
              <w:left w:w="28" w:type="dxa"/>
              <w:right w:w="28" w:type="dxa"/>
            </w:tcMar>
            <w:hideMark/>
          </w:tcPr>
          <w:p w14:paraId="4A82D0A5"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Wubin, Zhou, ZTE</w:t>
            </w:r>
          </w:p>
        </w:tc>
        <w:tc>
          <w:tcPr>
            <w:tcW w:w="850" w:type="dxa"/>
            <w:shd w:val="clear" w:color="auto" w:fill="auto"/>
            <w:tcMar>
              <w:left w:w="28" w:type="dxa"/>
              <w:right w:w="28" w:type="dxa"/>
            </w:tcMar>
            <w:hideMark/>
          </w:tcPr>
          <w:p w14:paraId="4F86C5B9"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w:t>
            </w:r>
          </w:p>
        </w:tc>
      </w:tr>
      <w:tr w:rsidR="00556568" w:rsidRPr="00EF7FBB" w14:paraId="0E49E849" w14:textId="77777777" w:rsidTr="0041562B">
        <w:trPr>
          <w:trHeight w:val="255"/>
        </w:trPr>
        <w:tc>
          <w:tcPr>
            <w:tcW w:w="757" w:type="dxa"/>
            <w:shd w:val="clear" w:color="auto" w:fill="auto"/>
            <w:tcMar>
              <w:left w:w="28" w:type="dxa"/>
              <w:right w:w="28" w:type="dxa"/>
            </w:tcMar>
            <w:hideMark/>
          </w:tcPr>
          <w:p w14:paraId="6D8E879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961210</w:t>
            </w:r>
          </w:p>
        </w:tc>
        <w:tc>
          <w:tcPr>
            <w:tcW w:w="3969" w:type="dxa"/>
            <w:shd w:val="clear" w:color="auto" w:fill="auto"/>
            <w:tcMar>
              <w:left w:w="28" w:type="dxa"/>
              <w:right w:w="28" w:type="dxa"/>
            </w:tcMar>
            <w:hideMark/>
          </w:tcPr>
          <w:p w14:paraId="0FF5627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NR Inter-band Carrier Aggregation/Dual Connectivity for 2 bands DL with x bands UL (x=1,2) </w:t>
            </w:r>
          </w:p>
        </w:tc>
        <w:tc>
          <w:tcPr>
            <w:tcW w:w="1701" w:type="dxa"/>
            <w:shd w:val="clear" w:color="auto" w:fill="auto"/>
            <w:tcMar>
              <w:left w:w="28" w:type="dxa"/>
              <w:right w:w="28" w:type="dxa"/>
            </w:tcMar>
            <w:hideMark/>
          </w:tcPr>
          <w:p w14:paraId="53CE20CD" w14:textId="191AC1EF" w:rsidR="00556568" w:rsidRPr="00EF7FBB" w:rsidRDefault="00556568" w:rsidP="00EF7FBB">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A</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D</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1</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8</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2</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B</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D</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L</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x</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B</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U</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L</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P</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f</w:t>
            </w:r>
            <w:r w:rsidRPr="008606A6">
              <w:rPr>
                <w:rFonts w:ascii="Arial" w:hAnsi="Arial" w:cs="Arial"/>
                <w:color w:val="000000"/>
                <w:sz w:val="2"/>
                <w:szCs w:val="18"/>
                <w:lang w:val="es-ES" w:eastAsia="en-GB"/>
              </w:rPr>
              <w:t xml:space="preserve"> </w:t>
            </w:r>
          </w:p>
        </w:tc>
        <w:tc>
          <w:tcPr>
            <w:tcW w:w="397" w:type="dxa"/>
            <w:shd w:val="clear" w:color="auto" w:fill="auto"/>
            <w:tcMar>
              <w:left w:w="28" w:type="dxa"/>
              <w:right w:w="28" w:type="dxa"/>
            </w:tcMar>
            <w:hideMark/>
          </w:tcPr>
          <w:p w14:paraId="25CD489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4F65B253" w14:textId="2A4DD0B3"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934" w:history="1">
              <w:r w:rsidR="00556568" w:rsidRPr="00EF7FBB">
                <w:rPr>
                  <w:rFonts w:ascii="Calibri" w:hAnsi="Calibri" w:cs="Calibri"/>
                  <w:color w:val="0563C1"/>
                  <w:sz w:val="18"/>
                  <w:szCs w:val="18"/>
                  <w:u w:val="single"/>
                  <w:lang w:eastAsia="en-GB"/>
                </w:rPr>
                <w:t>RP-231840</w:t>
              </w:r>
            </w:hyperlink>
          </w:p>
        </w:tc>
        <w:tc>
          <w:tcPr>
            <w:tcW w:w="2268" w:type="dxa"/>
            <w:shd w:val="clear" w:color="auto" w:fill="auto"/>
            <w:tcMar>
              <w:left w:w="28" w:type="dxa"/>
              <w:right w:w="28" w:type="dxa"/>
            </w:tcMar>
            <w:hideMark/>
          </w:tcPr>
          <w:p w14:paraId="0B76F738"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Wubin, Zhou, ZTE</w:t>
            </w:r>
          </w:p>
        </w:tc>
        <w:tc>
          <w:tcPr>
            <w:tcW w:w="850" w:type="dxa"/>
            <w:shd w:val="clear" w:color="auto" w:fill="auto"/>
            <w:tcMar>
              <w:left w:w="28" w:type="dxa"/>
              <w:right w:w="28" w:type="dxa"/>
            </w:tcMar>
            <w:hideMark/>
          </w:tcPr>
          <w:p w14:paraId="2EB26E9A"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w:t>
            </w:r>
          </w:p>
        </w:tc>
      </w:tr>
      <w:tr w:rsidR="00556568" w:rsidRPr="00EF7FBB" w14:paraId="5058D258" w14:textId="77777777" w:rsidTr="0041562B">
        <w:trPr>
          <w:trHeight w:val="255"/>
        </w:trPr>
        <w:tc>
          <w:tcPr>
            <w:tcW w:w="757" w:type="dxa"/>
            <w:shd w:val="clear" w:color="auto" w:fill="auto"/>
            <w:tcMar>
              <w:left w:w="28" w:type="dxa"/>
              <w:right w:w="28" w:type="dxa"/>
            </w:tcMar>
            <w:hideMark/>
          </w:tcPr>
          <w:p w14:paraId="4460DFEF"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961011</w:t>
            </w:r>
          </w:p>
        </w:tc>
        <w:tc>
          <w:tcPr>
            <w:tcW w:w="3969" w:type="dxa"/>
            <w:shd w:val="clear" w:color="auto" w:fill="auto"/>
            <w:tcMar>
              <w:left w:w="28" w:type="dxa"/>
              <w:right w:w="28" w:type="dxa"/>
            </w:tcMar>
            <w:hideMark/>
          </w:tcPr>
          <w:p w14:paraId="537B9C21"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NR Inter-band Carrier Aggregation/Dual Connectivity for 3 bands DL with x bands UL (x=1,2) </w:t>
            </w:r>
          </w:p>
        </w:tc>
        <w:tc>
          <w:tcPr>
            <w:tcW w:w="1701" w:type="dxa"/>
            <w:shd w:val="clear" w:color="auto" w:fill="auto"/>
            <w:tcMar>
              <w:left w:w="28" w:type="dxa"/>
              <w:right w:w="28" w:type="dxa"/>
            </w:tcMar>
            <w:hideMark/>
          </w:tcPr>
          <w:p w14:paraId="482182B1" w14:textId="7AFD3242" w:rsidR="00556568" w:rsidRPr="00EF7FBB" w:rsidRDefault="00556568" w:rsidP="00EF7FBB">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R</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_</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C</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A</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D</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C</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_</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R</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1</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8</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_</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3</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B</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D</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L</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_</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x</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B</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U</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L</w:t>
            </w:r>
            <w:r w:rsidRPr="008606A6">
              <w:rPr>
                <w:rFonts w:ascii="Arial" w:hAnsi="Arial" w:cs="Arial"/>
                <w:b/>
                <w:bCs/>
                <w:color w:val="000000"/>
                <w:sz w:val="2"/>
                <w:szCs w:val="18"/>
                <w:lang w:val="es-ES" w:eastAsia="en-GB"/>
              </w:rPr>
              <w:t xml:space="preserve"> </w:t>
            </w:r>
          </w:p>
        </w:tc>
        <w:tc>
          <w:tcPr>
            <w:tcW w:w="397" w:type="dxa"/>
            <w:shd w:val="clear" w:color="auto" w:fill="auto"/>
            <w:tcMar>
              <w:left w:w="28" w:type="dxa"/>
              <w:right w:w="28" w:type="dxa"/>
            </w:tcMar>
            <w:hideMark/>
          </w:tcPr>
          <w:p w14:paraId="489F9EE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850" w:type="dxa"/>
            <w:shd w:val="clear" w:color="auto" w:fill="auto"/>
            <w:tcMar>
              <w:left w:w="28" w:type="dxa"/>
              <w:right w:w="28" w:type="dxa"/>
            </w:tcMar>
            <w:hideMark/>
          </w:tcPr>
          <w:p w14:paraId="2EA12079" w14:textId="353B08A9"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935" w:history="1">
              <w:r w:rsidR="00556568" w:rsidRPr="00EF7FBB">
                <w:rPr>
                  <w:rFonts w:ascii="Calibri" w:hAnsi="Calibri" w:cs="Calibri"/>
                  <w:color w:val="0563C1"/>
                  <w:sz w:val="18"/>
                  <w:szCs w:val="18"/>
                  <w:u w:val="single"/>
                  <w:lang w:eastAsia="en-GB"/>
                </w:rPr>
                <w:t>RP-231860</w:t>
              </w:r>
            </w:hyperlink>
          </w:p>
        </w:tc>
        <w:tc>
          <w:tcPr>
            <w:tcW w:w="2268" w:type="dxa"/>
            <w:shd w:val="clear" w:color="auto" w:fill="auto"/>
            <w:tcMar>
              <w:left w:w="28" w:type="dxa"/>
              <w:right w:w="28" w:type="dxa"/>
            </w:tcMar>
            <w:hideMark/>
          </w:tcPr>
          <w:p w14:paraId="7667A024"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Zhifeng Ma, ZTE</w:t>
            </w:r>
          </w:p>
        </w:tc>
        <w:tc>
          <w:tcPr>
            <w:tcW w:w="850" w:type="dxa"/>
            <w:shd w:val="clear" w:color="auto" w:fill="auto"/>
            <w:tcMar>
              <w:left w:w="28" w:type="dxa"/>
              <w:right w:w="28" w:type="dxa"/>
            </w:tcMar>
            <w:hideMark/>
          </w:tcPr>
          <w:p w14:paraId="005B79B5"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w:t>
            </w:r>
          </w:p>
        </w:tc>
      </w:tr>
      <w:tr w:rsidR="00556568" w:rsidRPr="00EF7FBB" w14:paraId="0FE4A1F0" w14:textId="77777777" w:rsidTr="0041562B">
        <w:trPr>
          <w:trHeight w:val="255"/>
        </w:trPr>
        <w:tc>
          <w:tcPr>
            <w:tcW w:w="757" w:type="dxa"/>
            <w:shd w:val="clear" w:color="auto" w:fill="auto"/>
            <w:tcMar>
              <w:left w:w="28" w:type="dxa"/>
              <w:right w:w="28" w:type="dxa"/>
            </w:tcMar>
            <w:hideMark/>
          </w:tcPr>
          <w:p w14:paraId="7A8A6B25"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961111</w:t>
            </w:r>
          </w:p>
        </w:tc>
        <w:tc>
          <w:tcPr>
            <w:tcW w:w="3969" w:type="dxa"/>
            <w:shd w:val="clear" w:color="auto" w:fill="auto"/>
            <w:tcMar>
              <w:left w:w="28" w:type="dxa"/>
              <w:right w:w="28" w:type="dxa"/>
            </w:tcMar>
            <w:hideMark/>
          </w:tcPr>
          <w:p w14:paraId="2B3D517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NR Inter-band Carrier Aggregation/Dual Connectivity for 3 bands DL with x bands UL (x=1,2) </w:t>
            </w:r>
          </w:p>
        </w:tc>
        <w:tc>
          <w:tcPr>
            <w:tcW w:w="1701" w:type="dxa"/>
            <w:shd w:val="clear" w:color="auto" w:fill="auto"/>
            <w:tcMar>
              <w:left w:w="28" w:type="dxa"/>
              <w:right w:w="28" w:type="dxa"/>
            </w:tcMar>
            <w:hideMark/>
          </w:tcPr>
          <w:p w14:paraId="6A6B3924" w14:textId="54DE724A" w:rsidR="00556568" w:rsidRPr="00EF7FBB" w:rsidRDefault="00556568" w:rsidP="00EF7FBB">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A</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D</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1</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8</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3</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B</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D</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L</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x</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B</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U</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L</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p>
        </w:tc>
        <w:tc>
          <w:tcPr>
            <w:tcW w:w="397" w:type="dxa"/>
            <w:shd w:val="clear" w:color="auto" w:fill="auto"/>
            <w:tcMar>
              <w:left w:w="28" w:type="dxa"/>
              <w:right w:w="28" w:type="dxa"/>
            </w:tcMar>
            <w:hideMark/>
          </w:tcPr>
          <w:p w14:paraId="2E7BFE0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65CD5E95" w14:textId="769681FF"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936" w:history="1">
              <w:r w:rsidR="00556568" w:rsidRPr="00EF7FBB">
                <w:rPr>
                  <w:rFonts w:ascii="Calibri" w:hAnsi="Calibri" w:cs="Calibri"/>
                  <w:color w:val="0563C1"/>
                  <w:sz w:val="18"/>
                  <w:szCs w:val="18"/>
                  <w:u w:val="single"/>
                  <w:lang w:eastAsia="en-GB"/>
                </w:rPr>
                <w:t>RP-231860</w:t>
              </w:r>
            </w:hyperlink>
          </w:p>
        </w:tc>
        <w:tc>
          <w:tcPr>
            <w:tcW w:w="2268" w:type="dxa"/>
            <w:shd w:val="clear" w:color="auto" w:fill="auto"/>
            <w:tcMar>
              <w:left w:w="28" w:type="dxa"/>
              <w:right w:w="28" w:type="dxa"/>
            </w:tcMar>
            <w:hideMark/>
          </w:tcPr>
          <w:p w14:paraId="12B266A1"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Zhifeng Ma, ZTE</w:t>
            </w:r>
          </w:p>
        </w:tc>
        <w:tc>
          <w:tcPr>
            <w:tcW w:w="850" w:type="dxa"/>
            <w:shd w:val="clear" w:color="auto" w:fill="auto"/>
            <w:tcMar>
              <w:left w:w="28" w:type="dxa"/>
              <w:right w:w="28" w:type="dxa"/>
            </w:tcMar>
            <w:hideMark/>
          </w:tcPr>
          <w:p w14:paraId="6C5B915E"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w:t>
            </w:r>
          </w:p>
        </w:tc>
      </w:tr>
      <w:tr w:rsidR="00556568" w:rsidRPr="00EF7FBB" w14:paraId="569BD163" w14:textId="77777777" w:rsidTr="0041562B">
        <w:trPr>
          <w:trHeight w:val="255"/>
        </w:trPr>
        <w:tc>
          <w:tcPr>
            <w:tcW w:w="757" w:type="dxa"/>
            <w:shd w:val="clear" w:color="auto" w:fill="auto"/>
            <w:tcMar>
              <w:left w:w="28" w:type="dxa"/>
              <w:right w:w="28" w:type="dxa"/>
            </w:tcMar>
            <w:hideMark/>
          </w:tcPr>
          <w:p w14:paraId="51251F1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961211</w:t>
            </w:r>
          </w:p>
        </w:tc>
        <w:tc>
          <w:tcPr>
            <w:tcW w:w="3969" w:type="dxa"/>
            <w:shd w:val="clear" w:color="auto" w:fill="auto"/>
            <w:tcMar>
              <w:left w:w="28" w:type="dxa"/>
              <w:right w:w="28" w:type="dxa"/>
            </w:tcMar>
            <w:hideMark/>
          </w:tcPr>
          <w:p w14:paraId="1827C52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NR Inter-band Carrier Aggregation/Dual Connectivity for 3 bands DL with x bands UL (x=1,2) </w:t>
            </w:r>
          </w:p>
        </w:tc>
        <w:tc>
          <w:tcPr>
            <w:tcW w:w="1701" w:type="dxa"/>
            <w:shd w:val="clear" w:color="auto" w:fill="auto"/>
            <w:tcMar>
              <w:left w:w="28" w:type="dxa"/>
              <w:right w:w="28" w:type="dxa"/>
            </w:tcMar>
            <w:hideMark/>
          </w:tcPr>
          <w:p w14:paraId="48C40BD1" w14:textId="5731F70E" w:rsidR="00556568" w:rsidRPr="00EF7FBB" w:rsidRDefault="00556568" w:rsidP="00EF7FBB">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A</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D</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1</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8</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3</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B</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D</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L</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x</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B</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U</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L</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P</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f</w:t>
            </w:r>
            <w:r w:rsidRPr="008606A6">
              <w:rPr>
                <w:rFonts w:ascii="Arial" w:hAnsi="Arial" w:cs="Arial"/>
                <w:color w:val="000000"/>
                <w:sz w:val="2"/>
                <w:szCs w:val="18"/>
                <w:lang w:val="es-ES" w:eastAsia="en-GB"/>
              </w:rPr>
              <w:t xml:space="preserve"> </w:t>
            </w:r>
          </w:p>
        </w:tc>
        <w:tc>
          <w:tcPr>
            <w:tcW w:w="397" w:type="dxa"/>
            <w:shd w:val="clear" w:color="auto" w:fill="auto"/>
            <w:tcMar>
              <w:left w:w="28" w:type="dxa"/>
              <w:right w:w="28" w:type="dxa"/>
            </w:tcMar>
            <w:hideMark/>
          </w:tcPr>
          <w:p w14:paraId="24061AC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193F2E6D" w14:textId="0FF48844"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937" w:history="1">
              <w:r w:rsidR="00556568" w:rsidRPr="00EF7FBB">
                <w:rPr>
                  <w:rFonts w:ascii="Calibri" w:hAnsi="Calibri" w:cs="Calibri"/>
                  <w:color w:val="0563C1"/>
                  <w:sz w:val="18"/>
                  <w:szCs w:val="18"/>
                  <w:u w:val="single"/>
                  <w:lang w:eastAsia="en-GB"/>
                </w:rPr>
                <w:t>RP-231860</w:t>
              </w:r>
            </w:hyperlink>
          </w:p>
        </w:tc>
        <w:tc>
          <w:tcPr>
            <w:tcW w:w="2268" w:type="dxa"/>
            <w:shd w:val="clear" w:color="auto" w:fill="auto"/>
            <w:tcMar>
              <w:left w:w="28" w:type="dxa"/>
              <w:right w:w="28" w:type="dxa"/>
            </w:tcMar>
            <w:hideMark/>
          </w:tcPr>
          <w:p w14:paraId="27E4BA0E"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Zhifeng Ma, ZTE</w:t>
            </w:r>
          </w:p>
        </w:tc>
        <w:tc>
          <w:tcPr>
            <w:tcW w:w="850" w:type="dxa"/>
            <w:shd w:val="clear" w:color="auto" w:fill="auto"/>
            <w:tcMar>
              <w:left w:w="28" w:type="dxa"/>
              <w:right w:w="28" w:type="dxa"/>
            </w:tcMar>
            <w:hideMark/>
          </w:tcPr>
          <w:p w14:paraId="1B3EE31F"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w:t>
            </w:r>
          </w:p>
        </w:tc>
      </w:tr>
      <w:tr w:rsidR="00556568" w:rsidRPr="00EF7FBB" w14:paraId="604D8E6B" w14:textId="77777777" w:rsidTr="0041562B">
        <w:trPr>
          <w:trHeight w:val="255"/>
        </w:trPr>
        <w:tc>
          <w:tcPr>
            <w:tcW w:w="757" w:type="dxa"/>
            <w:shd w:val="clear" w:color="auto" w:fill="auto"/>
            <w:tcMar>
              <w:left w:w="28" w:type="dxa"/>
              <w:right w:w="28" w:type="dxa"/>
            </w:tcMar>
            <w:hideMark/>
          </w:tcPr>
          <w:p w14:paraId="32BC947D"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961013</w:t>
            </w:r>
          </w:p>
        </w:tc>
        <w:tc>
          <w:tcPr>
            <w:tcW w:w="3969" w:type="dxa"/>
            <w:shd w:val="clear" w:color="auto" w:fill="auto"/>
            <w:tcMar>
              <w:left w:w="28" w:type="dxa"/>
              <w:right w:w="28" w:type="dxa"/>
            </w:tcMar>
            <w:hideMark/>
          </w:tcPr>
          <w:p w14:paraId="07994ADE"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High Power UE support for NR bands n100 and n101 for Rail Mobile Radio (RMR) in Europe </w:t>
            </w:r>
          </w:p>
        </w:tc>
        <w:tc>
          <w:tcPr>
            <w:tcW w:w="1701" w:type="dxa"/>
            <w:shd w:val="clear" w:color="auto" w:fill="auto"/>
            <w:tcMar>
              <w:left w:w="28" w:type="dxa"/>
              <w:right w:w="28" w:type="dxa"/>
            </w:tcMar>
            <w:hideMark/>
          </w:tcPr>
          <w:p w14:paraId="1ED9D6C1" w14:textId="39EA6E8B" w:rsidR="00556568" w:rsidRPr="00EF7FBB" w:rsidRDefault="00556568" w:rsidP="00EF7FBB">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R</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_</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R</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A</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I</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L</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_</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H</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P</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U</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E</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_</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n</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1</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0</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0</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_</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n</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1</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0</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1</w:t>
            </w:r>
            <w:r w:rsidRPr="008606A6">
              <w:rPr>
                <w:rFonts w:ascii="Arial" w:hAnsi="Arial" w:cs="Arial"/>
                <w:b/>
                <w:bCs/>
                <w:color w:val="000000"/>
                <w:sz w:val="2"/>
                <w:szCs w:val="18"/>
                <w:lang w:val="es-ES" w:eastAsia="en-GB"/>
              </w:rPr>
              <w:t xml:space="preserve"> </w:t>
            </w:r>
          </w:p>
        </w:tc>
        <w:tc>
          <w:tcPr>
            <w:tcW w:w="397" w:type="dxa"/>
            <w:shd w:val="clear" w:color="auto" w:fill="auto"/>
            <w:tcMar>
              <w:left w:w="28" w:type="dxa"/>
              <w:right w:w="28" w:type="dxa"/>
            </w:tcMar>
            <w:hideMark/>
          </w:tcPr>
          <w:p w14:paraId="2610751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850" w:type="dxa"/>
            <w:shd w:val="clear" w:color="auto" w:fill="auto"/>
            <w:tcMar>
              <w:left w:w="28" w:type="dxa"/>
              <w:right w:w="28" w:type="dxa"/>
            </w:tcMar>
            <w:hideMark/>
          </w:tcPr>
          <w:p w14:paraId="6069D2EB" w14:textId="6086682A"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938" w:history="1">
              <w:r w:rsidR="00556568" w:rsidRPr="00EF7FBB">
                <w:rPr>
                  <w:rFonts w:ascii="Calibri" w:hAnsi="Calibri" w:cs="Calibri"/>
                  <w:color w:val="0563C1"/>
                  <w:sz w:val="18"/>
                  <w:szCs w:val="18"/>
                  <w:u w:val="single"/>
                  <w:lang w:eastAsia="en-GB"/>
                </w:rPr>
                <w:t>RP-221878</w:t>
              </w:r>
            </w:hyperlink>
          </w:p>
        </w:tc>
        <w:tc>
          <w:tcPr>
            <w:tcW w:w="2268" w:type="dxa"/>
            <w:shd w:val="clear" w:color="auto" w:fill="auto"/>
            <w:tcMar>
              <w:left w:w="28" w:type="dxa"/>
              <w:right w:w="28" w:type="dxa"/>
            </w:tcMar>
            <w:hideMark/>
          </w:tcPr>
          <w:p w14:paraId="56CD6519"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val="fr-FR" w:eastAsia="en-GB"/>
              </w:rPr>
            </w:pPr>
            <w:r w:rsidRPr="00EF7FBB">
              <w:rPr>
                <w:rFonts w:ascii="Arial" w:hAnsi="Arial" w:cs="Arial"/>
                <w:b/>
                <w:bCs/>
                <w:color w:val="000000"/>
                <w:sz w:val="18"/>
                <w:szCs w:val="18"/>
                <w:lang w:val="fr-FR" w:eastAsia="en-GB"/>
              </w:rPr>
              <w:t xml:space="preserve">Union Internationale Chemins de Fer (UIC) </w:t>
            </w:r>
          </w:p>
        </w:tc>
        <w:tc>
          <w:tcPr>
            <w:tcW w:w="850" w:type="dxa"/>
            <w:shd w:val="clear" w:color="auto" w:fill="auto"/>
            <w:tcMar>
              <w:left w:w="28" w:type="dxa"/>
              <w:right w:w="28" w:type="dxa"/>
            </w:tcMar>
            <w:hideMark/>
          </w:tcPr>
          <w:p w14:paraId="1100A1D8"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w:t>
            </w:r>
          </w:p>
        </w:tc>
      </w:tr>
      <w:tr w:rsidR="00556568" w:rsidRPr="00EF7FBB" w14:paraId="01C03984" w14:textId="77777777" w:rsidTr="0041562B">
        <w:trPr>
          <w:trHeight w:val="255"/>
        </w:trPr>
        <w:tc>
          <w:tcPr>
            <w:tcW w:w="757" w:type="dxa"/>
            <w:shd w:val="clear" w:color="auto" w:fill="auto"/>
            <w:tcMar>
              <w:left w:w="28" w:type="dxa"/>
              <w:right w:w="28" w:type="dxa"/>
            </w:tcMar>
            <w:hideMark/>
          </w:tcPr>
          <w:p w14:paraId="1A5D8C7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961113</w:t>
            </w:r>
          </w:p>
        </w:tc>
        <w:tc>
          <w:tcPr>
            <w:tcW w:w="3969" w:type="dxa"/>
            <w:shd w:val="clear" w:color="auto" w:fill="auto"/>
            <w:tcMar>
              <w:left w:w="28" w:type="dxa"/>
              <w:right w:w="28" w:type="dxa"/>
            </w:tcMar>
            <w:hideMark/>
          </w:tcPr>
          <w:p w14:paraId="11E38DA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High Power UE support for NR bands n100 and n101 for Rail Mobile Radio (RMR) in Europe </w:t>
            </w:r>
          </w:p>
        </w:tc>
        <w:tc>
          <w:tcPr>
            <w:tcW w:w="1701" w:type="dxa"/>
            <w:shd w:val="clear" w:color="auto" w:fill="auto"/>
            <w:tcMar>
              <w:left w:w="28" w:type="dxa"/>
              <w:right w:w="28" w:type="dxa"/>
            </w:tcMar>
            <w:hideMark/>
          </w:tcPr>
          <w:p w14:paraId="61BDE4E8" w14:textId="1CBE8B8C" w:rsidR="00556568" w:rsidRPr="00EF7FBB" w:rsidRDefault="00556568" w:rsidP="00EF7FBB">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A</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I</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L</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H</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P</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U</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1</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0</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0</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1</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0</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1</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p>
        </w:tc>
        <w:tc>
          <w:tcPr>
            <w:tcW w:w="397" w:type="dxa"/>
            <w:shd w:val="clear" w:color="auto" w:fill="auto"/>
            <w:tcMar>
              <w:left w:w="28" w:type="dxa"/>
              <w:right w:w="28" w:type="dxa"/>
            </w:tcMar>
            <w:hideMark/>
          </w:tcPr>
          <w:p w14:paraId="4D037CA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19D32EB4" w14:textId="67B56884"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939" w:history="1">
              <w:r w:rsidR="00556568" w:rsidRPr="00EF7FBB">
                <w:rPr>
                  <w:rFonts w:ascii="Calibri" w:hAnsi="Calibri" w:cs="Calibri"/>
                  <w:color w:val="0563C1"/>
                  <w:sz w:val="18"/>
                  <w:szCs w:val="18"/>
                  <w:u w:val="single"/>
                  <w:lang w:eastAsia="en-GB"/>
                </w:rPr>
                <w:t>RP-221878</w:t>
              </w:r>
            </w:hyperlink>
          </w:p>
        </w:tc>
        <w:tc>
          <w:tcPr>
            <w:tcW w:w="2268" w:type="dxa"/>
            <w:shd w:val="clear" w:color="auto" w:fill="auto"/>
            <w:tcMar>
              <w:left w:w="28" w:type="dxa"/>
              <w:right w:w="28" w:type="dxa"/>
            </w:tcMar>
            <w:hideMark/>
          </w:tcPr>
          <w:p w14:paraId="55B35CCC"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val="fr-FR" w:eastAsia="en-GB"/>
              </w:rPr>
            </w:pPr>
            <w:r w:rsidRPr="00EF7FBB">
              <w:rPr>
                <w:rFonts w:ascii="Arial" w:hAnsi="Arial" w:cs="Arial"/>
                <w:b/>
                <w:bCs/>
                <w:color w:val="000000"/>
                <w:sz w:val="18"/>
                <w:szCs w:val="18"/>
                <w:lang w:val="fr-FR" w:eastAsia="en-GB"/>
              </w:rPr>
              <w:t xml:space="preserve">Union Internationale Chemins de Fer (UIC) </w:t>
            </w:r>
          </w:p>
        </w:tc>
        <w:tc>
          <w:tcPr>
            <w:tcW w:w="850" w:type="dxa"/>
            <w:shd w:val="clear" w:color="auto" w:fill="auto"/>
            <w:tcMar>
              <w:left w:w="28" w:type="dxa"/>
              <w:right w:w="28" w:type="dxa"/>
            </w:tcMar>
            <w:hideMark/>
          </w:tcPr>
          <w:p w14:paraId="45059209"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w:t>
            </w:r>
          </w:p>
        </w:tc>
      </w:tr>
      <w:tr w:rsidR="00556568" w:rsidRPr="00EF7FBB" w14:paraId="30BA7DE9" w14:textId="77777777" w:rsidTr="0041562B">
        <w:trPr>
          <w:trHeight w:val="255"/>
        </w:trPr>
        <w:tc>
          <w:tcPr>
            <w:tcW w:w="757" w:type="dxa"/>
            <w:shd w:val="clear" w:color="auto" w:fill="auto"/>
            <w:tcMar>
              <w:left w:w="28" w:type="dxa"/>
              <w:right w:w="28" w:type="dxa"/>
            </w:tcMar>
            <w:hideMark/>
          </w:tcPr>
          <w:p w14:paraId="466B330D"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961007</w:t>
            </w:r>
          </w:p>
        </w:tc>
        <w:tc>
          <w:tcPr>
            <w:tcW w:w="3969" w:type="dxa"/>
            <w:shd w:val="clear" w:color="auto" w:fill="auto"/>
            <w:tcMar>
              <w:left w:w="28" w:type="dxa"/>
              <w:right w:w="28" w:type="dxa"/>
            </w:tcMar>
            <w:hideMark/>
          </w:tcPr>
          <w:p w14:paraId="1992591D"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NR intra band Carrier Aggregation for xCC DL/yCC UL including contiguous and non-contiguous spectrum (x&gt;=y) </w:t>
            </w:r>
          </w:p>
        </w:tc>
        <w:tc>
          <w:tcPr>
            <w:tcW w:w="1701" w:type="dxa"/>
            <w:shd w:val="clear" w:color="auto" w:fill="auto"/>
            <w:tcMar>
              <w:left w:w="28" w:type="dxa"/>
              <w:right w:w="28" w:type="dxa"/>
            </w:tcMar>
            <w:hideMark/>
          </w:tcPr>
          <w:p w14:paraId="1E715A6B" w14:textId="31E21252"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R</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C</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A</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R</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1</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8</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I</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n</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t</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r</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a</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7DA68D2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798188D9" w14:textId="4352E933"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940" w:history="1">
              <w:r w:rsidR="00556568" w:rsidRPr="00EF7FBB">
                <w:rPr>
                  <w:rFonts w:ascii="Calibri" w:hAnsi="Calibri" w:cs="Calibri"/>
                  <w:color w:val="0563C1"/>
                  <w:sz w:val="18"/>
                  <w:szCs w:val="18"/>
                  <w:u w:val="single"/>
                  <w:lang w:eastAsia="en-GB"/>
                </w:rPr>
                <w:t>RP-231623</w:t>
              </w:r>
            </w:hyperlink>
          </w:p>
        </w:tc>
        <w:tc>
          <w:tcPr>
            <w:tcW w:w="2268" w:type="dxa"/>
            <w:shd w:val="clear" w:color="auto" w:fill="auto"/>
            <w:tcMar>
              <w:left w:w="28" w:type="dxa"/>
              <w:right w:w="28" w:type="dxa"/>
            </w:tcMar>
            <w:hideMark/>
          </w:tcPr>
          <w:p w14:paraId="796BE6E3"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Per Lindell, Ericsson</w:t>
            </w:r>
          </w:p>
        </w:tc>
        <w:tc>
          <w:tcPr>
            <w:tcW w:w="850" w:type="dxa"/>
            <w:shd w:val="clear" w:color="auto" w:fill="auto"/>
            <w:tcMar>
              <w:left w:w="28" w:type="dxa"/>
              <w:right w:w="28" w:type="dxa"/>
            </w:tcMar>
            <w:hideMark/>
          </w:tcPr>
          <w:p w14:paraId="0DBD42DB"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w:t>
            </w:r>
          </w:p>
        </w:tc>
      </w:tr>
      <w:tr w:rsidR="00556568" w:rsidRPr="00EF7FBB" w14:paraId="5B4BC7DB" w14:textId="77777777" w:rsidTr="0041562B">
        <w:trPr>
          <w:trHeight w:val="255"/>
        </w:trPr>
        <w:tc>
          <w:tcPr>
            <w:tcW w:w="757" w:type="dxa"/>
            <w:shd w:val="clear" w:color="auto" w:fill="auto"/>
            <w:tcMar>
              <w:left w:w="28" w:type="dxa"/>
              <w:right w:w="28" w:type="dxa"/>
            </w:tcMar>
            <w:hideMark/>
          </w:tcPr>
          <w:p w14:paraId="7D7D2FE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961107</w:t>
            </w:r>
          </w:p>
        </w:tc>
        <w:tc>
          <w:tcPr>
            <w:tcW w:w="3969" w:type="dxa"/>
            <w:shd w:val="clear" w:color="auto" w:fill="auto"/>
            <w:tcMar>
              <w:left w:w="28" w:type="dxa"/>
              <w:right w:w="28" w:type="dxa"/>
            </w:tcMar>
            <w:hideMark/>
          </w:tcPr>
          <w:p w14:paraId="46A2BB95"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NR intra band Carrier Aggregation for xCC DL/yCC UL including contiguous and non-contiguous spectrum (x&gt;=y) </w:t>
            </w:r>
          </w:p>
        </w:tc>
        <w:tc>
          <w:tcPr>
            <w:tcW w:w="1701" w:type="dxa"/>
            <w:shd w:val="clear" w:color="auto" w:fill="auto"/>
            <w:tcMar>
              <w:left w:w="28" w:type="dxa"/>
              <w:right w:w="28" w:type="dxa"/>
            </w:tcMar>
            <w:hideMark/>
          </w:tcPr>
          <w:p w14:paraId="6C030BE2" w14:textId="0EB60682" w:rsidR="00556568" w:rsidRPr="00EF7FBB" w:rsidRDefault="00556568" w:rsidP="00EF7FBB">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A</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1</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8</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I</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n</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t</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a</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EF7FBB">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EF7FBB">
              <w:rPr>
                <w:rFonts w:ascii="Arial" w:hAnsi="Arial" w:cs="Arial"/>
                <w:color w:val="000000"/>
                <w:sz w:val="2"/>
                <w:szCs w:val="18"/>
                <w:lang w:val="es-ES" w:eastAsia="en-GB"/>
              </w:rPr>
              <w:t xml:space="preserve"> </w:t>
            </w:r>
          </w:p>
        </w:tc>
        <w:tc>
          <w:tcPr>
            <w:tcW w:w="397" w:type="dxa"/>
            <w:shd w:val="clear" w:color="auto" w:fill="auto"/>
            <w:tcMar>
              <w:left w:w="28" w:type="dxa"/>
              <w:right w:w="28" w:type="dxa"/>
            </w:tcMar>
            <w:hideMark/>
          </w:tcPr>
          <w:p w14:paraId="4BEBC54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2EFB14AC" w14:textId="659AFC1A"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941" w:history="1">
              <w:r w:rsidR="00556568" w:rsidRPr="00EF7FBB">
                <w:rPr>
                  <w:rFonts w:ascii="Calibri" w:hAnsi="Calibri" w:cs="Calibri"/>
                  <w:color w:val="0563C1"/>
                  <w:sz w:val="18"/>
                  <w:szCs w:val="18"/>
                  <w:u w:val="single"/>
                  <w:lang w:eastAsia="en-GB"/>
                </w:rPr>
                <w:t>RP-231623</w:t>
              </w:r>
            </w:hyperlink>
          </w:p>
        </w:tc>
        <w:tc>
          <w:tcPr>
            <w:tcW w:w="2268" w:type="dxa"/>
            <w:shd w:val="clear" w:color="auto" w:fill="auto"/>
            <w:tcMar>
              <w:left w:w="28" w:type="dxa"/>
              <w:right w:w="28" w:type="dxa"/>
            </w:tcMar>
            <w:hideMark/>
          </w:tcPr>
          <w:p w14:paraId="7154DDF4"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Per Lindell, Ericsson</w:t>
            </w:r>
          </w:p>
        </w:tc>
        <w:tc>
          <w:tcPr>
            <w:tcW w:w="850" w:type="dxa"/>
            <w:shd w:val="clear" w:color="auto" w:fill="auto"/>
            <w:tcMar>
              <w:left w:w="28" w:type="dxa"/>
              <w:right w:w="28" w:type="dxa"/>
            </w:tcMar>
            <w:hideMark/>
          </w:tcPr>
          <w:p w14:paraId="5998F069"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w:t>
            </w:r>
          </w:p>
        </w:tc>
      </w:tr>
      <w:tr w:rsidR="00556568" w:rsidRPr="00EF7FBB" w14:paraId="5AF6989B" w14:textId="77777777" w:rsidTr="0041562B">
        <w:trPr>
          <w:trHeight w:val="255"/>
        </w:trPr>
        <w:tc>
          <w:tcPr>
            <w:tcW w:w="757" w:type="dxa"/>
            <w:shd w:val="clear" w:color="auto" w:fill="auto"/>
            <w:tcMar>
              <w:left w:w="28" w:type="dxa"/>
              <w:right w:w="28" w:type="dxa"/>
            </w:tcMar>
            <w:hideMark/>
          </w:tcPr>
          <w:p w14:paraId="053F02F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961207</w:t>
            </w:r>
          </w:p>
        </w:tc>
        <w:tc>
          <w:tcPr>
            <w:tcW w:w="3969" w:type="dxa"/>
            <w:shd w:val="clear" w:color="auto" w:fill="auto"/>
            <w:tcMar>
              <w:left w:w="28" w:type="dxa"/>
              <w:right w:w="28" w:type="dxa"/>
            </w:tcMar>
            <w:hideMark/>
          </w:tcPr>
          <w:p w14:paraId="5D62630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NR intra band Carrier Aggregation for xCC DL/yCC UL including contiguous and non-contiguous spectrum (x&gt;=y) </w:t>
            </w:r>
          </w:p>
        </w:tc>
        <w:tc>
          <w:tcPr>
            <w:tcW w:w="1701" w:type="dxa"/>
            <w:shd w:val="clear" w:color="auto" w:fill="auto"/>
            <w:tcMar>
              <w:left w:w="28" w:type="dxa"/>
              <w:right w:w="28" w:type="dxa"/>
            </w:tcMar>
            <w:hideMark/>
          </w:tcPr>
          <w:p w14:paraId="227CCE98" w14:textId="05357E85"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w:t>
            </w:r>
            <w:r w:rsidRPr="008606A6">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8606A6">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8606A6">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8606A6">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8606A6">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8606A6">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8606A6">
              <w:rPr>
                <w:rFonts w:ascii="Arial" w:hAnsi="Arial" w:cs="Arial"/>
                <w:color w:val="000000"/>
                <w:sz w:val="2"/>
                <w:szCs w:val="18"/>
                <w:lang w:eastAsia="en-GB"/>
              </w:rPr>
              <w:t xml:space="preserve"> </w:t>
            </w:r>
            <w:r w:rsidRPr="00EF7FBB">
              <w:rPr>
                <w:rFonts w:ascii="Arial" w:hAnsi="Arial" w:cs="Arial"/>
                <w:color w:val="000000"/>
                <w:sz w:val="18"/>
                <w:szCs w:val="18"/>
                <w:lang w:eastAsia="en-GB"/>
              </w:rPr>
              <w:t>1</w:t>
            </w:r>
            <w:r w:rsidRPr="008606A6">
              <w:rPr>
                <w:rFonts w:ascii="Arial" w:hAnsi="Arial" w:cs="Arial"/>
                <w:color w:val="000000"/>
                <w:sz w:val="2"/>
                <w:szCs w:val="18"/>
                <w:lang w:eastAsia="en-GB"/>
              </w:rPr>
              <w:t xml:space="preserve"> </w:t>
            </w:r>
            <w:r w:rsidRPr="00EF7FBB">
              <w:rPr>
                <w:rFonts w:ascii="Arial" w:hAnsi="Arial" w:cs="Arial"/>
                <w:color w:val="000000"/>
                <w:sz w:val="18"/>
                <w:szCs w:val="18"/>
                <w:lang w:eastAsia="en-GB"/>
              </w:rPr>
              <w:t>8</w:t>
            </w:r>
            <w:r w:rsidRPr="008606A6">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8606A6">
              <w:rPr>
                <w:rFonts w:ascii="Arial" w:hAnsi="Arial" w:cs="Arial"/>
                <w:color w:val="000000"/>
                <w:sz w:val="2"/>
                <w:szCs w:val="18"/>
                <w:lang w:eastAsia="en-GB"/>
              </w:rPr>
              <w:t xml:space="preserve"> </w:t>
            </w:r>
            <w:r w:rsidRPr="00EF7FBB">
              <w:rPr>
                <w:rFonts w:ascii="Arial" w:hAnsi="Arial" w:cs="Arial"/>
                <w:color w:val="000000"/>
                <w:sz w:val="18"/>
                <w:szCs w:val="18"/>
                <w:lang w:eastAsia="en-GB"/>
              </w:rPr>
              <w:t>I</w:t>
            </w:r>
            <w:r w:rsidRPr="008606A6">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8606A6">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8606A6">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8606A6">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8606A6">
              <w:rPr>
                <w:rFonts w:ascii="Arial" w:hAnsi="Arial" w:cs="Arial"/>
                <w:color w:val="000000"/>
                <w:sz w:val="2"/>
                <w:szCs w:val="18"/>
                <w:lang w:eastAsia="en-GB"/>
              </w:rPr>
              <w:t xml:space="preserve"> </w:t>
            </w:r>
            <w:r w:rsidRPr="00EF7FBB">
              <w:rPr>
                <w:rFonts w:ascii="Arial" w:hAnsi="Arial" w:cs="Arial"/>
                <w:color w:val="000000"/>
                <w:sz w:val="18"/>
                <w:szCs w:val="18"/>
                <w:lang w:eastAsia="en-GB"/>
              </w:rPr>
              <w:t>-</w:t>
            </w:r>
            <w:r w:rsidRPr="008606A6">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8606A6">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8606A6">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8606A6">
              <w:rPr>
                <w:rFonts w:ascii="Arial" w:hAnsi="Arial" w:cs="Arial"/>
                <w:color w:val="000000"/>
                <w:sz w:val="2"/>
                <w:szCs w:val="18"/>
                <w:lang w:eastAsia="en-GB"/>
              </w:rPr>
              <w:t xml:space="preserve"> </w:t>
            </w:r>
            <w:r w:rsidRPr="00EF7FBB">
              <w:rPr>
                <w:rFonts w:ascii="Arial" w:hAnsi="Arial" w:cs="Arial"/>
                <w:color w:val="000000"/>
                <w:sz w:val="18"/>
                <w:szCs w:val="18"/>
                <w:lang w:eastAsia="en-GB"/>
              </w:rPr>
              <w:t>f</w:t>
            </w:r>
            <w:r w:rsidRPr="008606A6">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290E5DA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272BD7F7" w14:textId="2778F0B2"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942" w:history="1">
              <w:r w:rsidR="00556568" w:rsidRPr="00EF7FBB">
                <w:rPr>
                  <w:rFonts w:ascii="Calibri" w:hAnsi="Calibri" w:cs="Calibri"/>
                  <w:color w:val="0563C1"/>
                  <w:sz w:val="18"/>
                  <w:szCs w:val="18"/>
                  <w:u w:val="single"/>
                  <w:lang w:eastAsia="en-GB"/>
                </w:rPr>
                <w:t>RP-231623</w:t>
              </w:r>
            </w:hyperlink>
          </w:p>
        </w:tc>
        <w:tc>
          <w:tcPr>
            <w:tcW w:w="2268" w:type="dxa"/>
            <w:shd w:val="clear" w:color="auto" w:fill="auto"/>
            <w:tcMar>
              <w:left w:w="28" w:type="dxa"/>
              <w:right w:w="28" w:type="dxa"/>
            </w:tcMar>
            <w:hideMark/>
          </w:tcPr>
          <w:p w14:paraId="5808E1B7"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Per Lindell, Ericsson</w:t>
            </w:r>
          </w:p>
        </w:tc>
        <w:tc>
          <w:tcPr>
            <w:tcW w:w="850" w:type="dxa"/>
            <w:shd w:val="clear" w:color="auto" w:fill="auto"/>
            <w:tcMar>
              <w:left w:w="28" w:type="dxa"/>
              <w:right w:w="28" w:type="dxa"/>
            </w:tcMar>
            <w:hideMark/>
          </w:tcPr>
          <w:p w14:paraId="016D58DC"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w:t>
            </w:r>
          </w:p>
        </w:tc>
      </w:tr>
      <w:tr w:rsidR="00556568" w:rsidRPr="00EF7FBB" w14:paraId="057A5277" w14:textId="77777777" w:rsidTr="0041562B">
        <w:trPr>
          <w:trHeight w:val="255"/>
        </w:trPr>
        <w:tc>
          <w:tcPr>
            <w:tcW w:w="757" w:type="dxa"/>
            <w:shd w:val="clear" w:color="auto" w:fill="auto"/>
            <w:tcMar>
              <w:left w:w="28" w:type="dxa"/>
              <w:right w:w="28" w:type="dxa"/>
            </w:tcMar>
            <w:hideMark/>
          </w:tcPr>
          <w:p w14:paraId="4149645A"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961008</w:t>
            </w:r>
          </w:p>
        </w:tc>
        <w:tc>
          <w:tcPr>
            <w:tcW w:w="3969" w:type="dxa"/>
            <w:shd w:val="clear" w:color="auto" w:fill="auto"/>
            <w:tcMar>
              <w:left w:w="28" w:type="dxa"/>
              <w:right w:w="28" w:type="dxa"/>
            </w:tcMar>
            <w:hideMark/>
          </w:tcPr>
          <w:p w14:paraId="379BA12B"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NR inter-band Carrier Aggregation/Dual Connectivity for y bands DL (y=4, 5, 6) with x bands UL (x=1, 2) </w:t>
            </w:r>
          </w:p>
        </w:tc>
        <w:tc>
          <w:tcPr>
            <w:tcW w:w="1701" w:type="dxa"/>
            <w:shd w:val="clear" w:color="auto" w:fill="auto"/>
            <w:tcMar>
              <w:left w:w="28" w:type="dxa"/>
              <w:right w:w="28" w:type="dxa"/>
            </w:tcMar>
            <w:hideMark/>
          </w:tcPr>
          <w:p w14:paraId="6882CB9B" w14:textId="3E6A6511" w:rsidR="00556568" w:rsidRPr="00EF7FBB" w:rsidRDefault="00556568" w:rsidP="00EF7FBB">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R</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_</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C</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A</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D</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C</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_</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R</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1</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8</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_</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y</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B</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D</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L</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_</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x</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B</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U</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L</w:t>
            </w:r>
            <w:r w:rsidRPr="008606A6">
              <w:rPr>
                <w:rFonts w:ascii="Arial" w:hAnsi="Arial" w:cs="Arial"/>
                <w:b/>
                <w:bCs/>
                <w:color w:val="000000"/>
                <w:sz w:val="2"/>
                <w:szCs w:val="18"/>
                <w:lang w:val="es-ES" w:eastAsia="en-GB"/>
              </w:rPr>
              <w:t xml:space="preserve"> </w:t>
            </w:r>
          </w:p>
        </w:tc>
        <w:tc>
          <w:tcPr>
            <w:tcW w:w="397" w:type="dxa"/>
            <w:shd w:val="clear" w:color="auto" w:fill="auto"/>
            <w:tcMar>
              <w:left w:w="28" w:type="dxa"/>
              <w:right w:w="28" w:type="dxa"/>
            </w:tcMar>
            <w:hideMark/>
          </w:tcPr>
          <w:p w14:paraId="7CC9E31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850" w:type="dxa"/>
            <w:shd w:val="clear" w:color="auto" w:fill="auto"/>
            <w:tcMar>
              <w:left w:w="28" w:type="dxa"/>
              <w:right w:w="28" w:type="dxa"/>
            </w:tcMar>
            <w:hideMark/>
          </w:tcPr>
          <w:p w14:paraId="681A6EEE" w14:textId="2BD23811"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943" w:history="1">
              <w:r w:rsidR="00556568" w:rsidRPr="00EF7FBB">
                <w:rPr>
                  <w:rFonts w:ascii="Calibri" w:hAnsi="Calibri" w:cs="Calibri"/>
                  <w:color w:val="0563C1"/>
                  <w:sz w:val="18"/>
                  <w:szCs w:val="18"/>
                  <w:u w:val="single"/>
                  <w:lang w:eastAsia="en-GB"/>
                </w:rPr>
                <w:t>RP-231738</w:t>
              </w:r>
            </w:hyperlink>
          </w:p>
        </w:tc>
        <w:tc>
          <w:tcPr>
            <w:tcW w:w="2268" w:type="dxa"/>
            <w:shd w:val="clear" w:color="auto" w:fill="auto"/>
            <w:tcMar>
              <w:left w:w="28" w:type="dxa"/>
              <w:right w:w="28" w:type="dxa"/>
            </w:tcMar>
            <w:hideMark/>
          </w:tcPr>
          <w:p w14:paraId="591E7E7F"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Reihaneh Malekafzaliardakani, Ericsson</w:t>
            </w:r>
          </w:p>
        </w:tc>
        <w:tc>
          <w:tcPr>
            <w:tcW w:w="850" w:type="dxa"/>
            <w:shd w:val="clear" w:color="auto" w:fill="auto"/>
            <w:tcMar>
              <w:left w:w="28" w:type="dxa"/>
              <w:right w:w="28" w:type="dxa"/>
            </w:tcMar>
            <w:hideMark/>
          </w:tcPr>
          <w:p w14:paraId="2EE79636"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w:t>
            </w:r>
          </w:p>
        </w:tc>
      </w:tr>
      <w:tr w:rsidR="00556568" w:rsidRPr="00EF7FBB" w14:paraId="0495512A" w14:textId="77777777" w:rsidTr="0041562B">
        <w:trPr>
          <w:trHeight w:val="255"/>
        </w:trPr>
        <w:tc>
          <w:tcPr>
            <w:tcW w:w="757" w:type="dxa"/>
            <w:shd w:val="clear" w:color="auto" w:fill="auto"/>
            <w:tcMar>
              <w:left w:w="28" w:type="dxa"/>
              <w:right w:w="28" w:type="dxa"/>
            </w:tcMar>
            <w:hideMark/>
          </w:tcPr>
          <w:p w14:paraId="40BA563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961108</w:t>
            </w:r>
          </w:p>
        </w:tc>
        <w:tc>
          <w:tcPr>
            <w:tcW w:w="3969" w:type="dxa"/>
            <w:shd w:val="clear" w:color="auto" w:fill="auto"/>
            <w:tcMar>
              <w:left w:w="28" w:type="dxa"/>
              <w:right w:w="28" w:type="dxa"/>
            </w:tcMar>
            <w:hideMark/>
          </w:tcPr>
          <w:p w14:paraId="478AD55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NR inter-band Carrier Aggregation/Dual Connectivity for y bands DL (y=4, 5, 6) with x bands UL (x=1, 2) </w:t>
            </w:r>
          </w:p>
        </w:tc>
        <w:tc>
          <w:tcPr>
            <w:tcW w:w="1701" w:type="dxa"/>
            <w:shd w:val="clear" w:color="auto" w:fill="auto"/>
            <w:tcMar>
              <w:left w:w="28" w:type="dxa"/>
              <w:right w:w="28" w:type="dxa"/>
            </w:tcMar>
            <w:hideMark/>
          </w:tcPr>
          <w:p w14:paraId="34278ED9" w14:textId="4CF45384" w:rsidR="00556568" w:rsidRPr="00EF7FBB" w:rsidRDefault="00556568" w:rsidP="00EF7FBB">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A</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D</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1</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8</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y</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B</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D</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L</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x</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B</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U</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L</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p>
        </w:tc>
        <w:tc>
          <w:tcPr>
            <w:tcW w:w="397" w:type="dxa"/>
            <w:shd w:val="clear" w:color="auto" w:fill="auto"/>
            <w:tcMar>
              <w:left w:w="28" w:type="dxa"/>
              <w:right w:w="28" w:type="dxa"/>
            </w:tcMar>
            <w:hideMark/>
          </w:tcPr>
          <w:p w14:paraId="6C9FFAA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506031CF" w14:textId="17A34581"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944" w:history="1">
              <w:r w:rsidR="00556568" w:rsidRPr="00EF7FBB">
                <w:rPr>
                  <w:rFonts w:ascii="Calibri" w:hAnsi="Calibri" w:cs="Calibri"/>
                  <w:color w:val="0563C1"/>
                  <w:sz w:val="18"/>
                  <w:szCs w:val="18"/>
                  <w:u w:val="single"/>
                  <w:lang w:eastAsia="en-GB"/>
                </w:rPr>
                <w:t>RP-231738</w:t>
              </w:r>
            </w:hyperlink>
          </w:p>
        </w:tc>
        <w:tc>
          <w:tcPr>
            <w:tcW w:w="2268" w:type="dxa"/>
            <w:shd w:val="clear" w:color="auto" w:fill="auto"/>
            <w:tcMar>
              <w:left w:w="28" w:type="dxa"/>
              <w:right w:w="28" w:type="dxa"/>
            </w:tcMar>
            <w:hideMark/>
          </w:tcPr>
          <w:p w14:paraId="1563BB54"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Reihaneh Malekafzaliardakani, Ericsson</w:t>
            </w:r>
          </w:p>
        </w:tc>
        <w:tc>
          <w:tcPr>
            <w:tcW w:w="850" w:type="dxa"/>
            <w:shd w:val="clear" w:color="auto" w:fill="auto"/>
            <w:tcMar>
              <w:left w:w="28" w:type="dxa"/>
              <w:right w:w="28" w:type="dxa"/>
            </w:tcMar>
            <w:hideMark/>
          </w:tcPr>
          <w:p w14:paraId="24AC646C"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w:t>
            </w:r>
          </w:p>
        </w:tc>
      </w:tr>
      <w:tr w:rsidR="00556568" w:rsidRPr="00EF7FBB" w14:paraId="54068FAC" w14:textId="77777777" w:rsidTr="0041562B">
        <w:trPr>
          <w:trHeight w:val="255"/>
        </w:trPr>
        <w:tc>
          <w:tcPr>
            <w:tcW w:w="757" w:type="dxa"/>
            <w:shd w:val="clear" w:color="auto" w:fill="auto"/>
            <w:tcMar>
              <w:left w:w="28" w:type="dxa"/>
              <w:right w:w="28" w:type="dxa"/>
            </w:tcMar>
            <w:hideMark/>
          </w:tcPr>
          <w:p w14:paraId="6F57682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961208</w:t>
            </w:r>
          </w:p>
        </w:tc>
        <w:tc>
          <w:tcPr>
            <w:tcW w:w="3969" w:type="dxa"/>
            <w:shd w:val="clear" w:color="auto" w:fill="auto"/>
            <w:tcMar>
              <w:left w:w="28" w:type="dxa"/>
              <w:right w:w="28" w:type="dxa"/>
            </w:tcMar>
            <w:hideMark/>
          </w:tcPr>
          <w:p w14:paraId="0742E32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NR inter-band Carrier Aggregation/Dual Connectivity for y bands DL (y=4, 5, 6) with x bands UL (x=1, 2) </w:t>
            </w:r>
          </w:p>
        </w:tc>
        <w:tc>
          <w:tcPr>
            <w:tcW w:w="1701" w:type="dxa"/>
            <w:shd w:val="clear" w:color="auto" w:fill="auto"/>
            <w:tcMar>
              <w:left w:w="28" w:type="dxa"/>
              <w:right w:w="28" w:type="dxa"/>
            </w:tcMar>
            <w:hideMark/>
          </w:tcPr>
          <w:p w14:paraId="2C1214E2" w14:textId="1224C567" w:rsidR="00556568" w:rsidRPr="00EF7FBB" w:rsidRDefault="00556568" w:rsidP="00EF7FBB">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A</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D</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1</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8</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y</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B</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D</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L</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x</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B</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U</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L</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P</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f</w:t>
            </w:r>
            <w:r w:rsidRPr="008606A6">
              <w:rPr>
                <w:rFonts w:ascii="Arial" w:hAnsi="Arial" w:cs="Arial"/>
                <w:color w:val="000000"/>
                <w:sz w:val="2"/>
                <w:szCs w:val="18"/>
                <w:lang w:val="es-ES" w:eastAsia="en-GB"/>
              </w:rPr>
              <w:t xml:space="preserve"> </w:t>
            </w:r>
          </w:p>
        </w:tc>
        <w:tc>
          <w:tcPr>
            <w:tcW w:w="397" w:type="dxa"/>
            <w:shd w:val="clear" w:color="auto" w:fill="auto"/>
            <w:tcMar>
              <w:left w:w="28" w:type="dxa"/>
              <w:right w:w="28" w:type="dxa"/>
            </w:tcMar>
            <w:hideMark/>
          </w:tcPr>
          <w:p w14:paraId="4CB7EC4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46F05940" w14:textId="4DE62F8F"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945" w:history="1">
              <w:r w:rsidR="00556568" w:rsidRPr="00EF7FBB">
                <w:rPr>
                  <w:rFonts w:ascii="Calibri" w:hAnsi="Calibri" w:cs="Calibri"/>
                  <w:color w:val="0563C1"/>
                  <w:sz w:val="18"/>
                  <w:szCs w:val="18"/>
                  <w:u w:val="single"/>
                  <w:lang w:eastAsia="en-GB"/>
                </w:rPr>
                <w:t>RP-231738</w:t>
              </w:r>
            </w:hyperlink>
          </w:p>
        </w:tc>
        <w:tc>
          <w:tcPr>
            <w:tcW w:w="2268" w:type="dxa"/>
            <w:shd w:val="clear" w:color="auto" w:fill="auto"/>
            <w:tcMar>
              <w:left w:w="28" w:type="dxa"/>
              <w:right w:w="28" w:type="dxa"/>
            </w:tcMar>
            <w:hideMark/>
          </w:tcPr>
          <w:p w14:paraId="0D9CD6F4"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Reihaneh Malekafzaliardakani, Ericsson</w:t>
            </w:r>
          </w:p>
        </w:tc>
        <w:tc>
          <w:tcPr>
            <w:tcW w:w="850" w:type="dxa"/>
            <w:shd w:val="clear" w:color="auto" w:fill="auto"/>
            <w:tcMar>
              <w:left w:w="28" w:type="dxa"/>
              <w:right w:w="28" w:type="dxa"/>
            </w:tcMar>
            <w:hideMark/>
          </w:tcPr>
          <w:p w14:paraId="6E372154"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w:t>
            </w:r>
          </w:p>
        </w:tc>
      </w:tr>
      <w:tr w:rsidR="00556568" w:rsidRPr="00EF7FBB" w14:paraId="3FF179A5" w14:textId="77777777" w:rsidTr="0041562B">
        <w:trPr>
          <w:trHeight w:val="255"/>
        </w:trPr>
        <w:tc>
          <w:tcPr>
            <w:tcW w:w="757" w:type="dxa"/>
            <w:shd w:val="clear" w:color="auto" w:fill="auto"/>
            <w:tcMar>
              <w:left w:w="28" w:type="dxa"/>
              <w:right w:w="28" w:type="dxa"/>
            </w:tcMar>
            <w:hideMark/>
          </w:tcPr>
          <w:p w14:paraId="1AC29294"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960097</w:t>
            </w:r>
          </w:p>
        </w:tc>
        <w:tc>
          <w:tcPr>
            <w:tcW w:w="3969" w:type="dxa"/>
            <w:shd w:val="clear" w:color="auto" w:fill="auto"/>
            <w:tcMar>
              <w:left w:w="28" w:type="dxa"/>
              <w:right w:w="28" w:type="dxa"/>
            </w:tcMar>
            <w:hideMark/>
          </w:tcPr>
          <w:p w14:paraId="357DEA1E"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APT 600MHz NR band </w:t>
            </w:r>
          </w:p>
        </w:tc>
        <w:tc>
          <w:tcPr>
            <w:tcW w:w="1701" w:type="dxa"/>
            <w:shd w:val="clear" w:color="auto" w:fill="auto"/>
            <w:tcMar>
              <w:left w:w="28" w:type="dxa"/>
              <w:right w:w="28" w:type="dxa"/>
            </w:tcMar>
            <w:hideMark/>
          </w:tcPr>
          <w:p w14:paraId="3A8B5D23" w14:textId="58AD7436"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R</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6</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0</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0</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M</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H</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z</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A</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P</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T</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0F80D23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5C0C90C5" w14:textId="3782D579"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946" w:history="1">
              <w:r w:rsidR="00556568" w:rsidRPr="00EF7FBB">
                <w:rPr>
                  <w:rFonts w:ascii="Calibri" w:hAnsi="Calibri" w:cs="Calibri"/>
                  <w:color w:val="0563C1"/>
                  <w:sz w:val="18"/>
                  <w:szCs w:val="18"/>
                  <w:u w:val="single"/>
                  <w:lang w:eastAsia="en-GB"/>
                </w:rPr>
                <w:t>RP-230060</w:t>
              </w:r>
            </w:hyperlink>
          </w:p>
        </w:tc>
        <w:tc>
          <w:tcPr>
            <w:tcW w:w="2268" w:type="dxa"/>
            <w:shd w:val="clear" w:color="auto" w:fill="auto"/>
            <w:tcMar>
              <w:left w:w="28" w:type="dxa"/>
              <w:right w:w="28" w:type="dxa"/>
            </w:tcMar>
            <w:hideMark/>
          </w:tcPr>
          <w:p w14:paraId="691AAFC7"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Mansoor Shafi, Spark New Zealand</w:t>
            </w:r>
          </w:p>
        </w:tc>
        <w:tc>
          <w:tcPr>
            <w:tcW w:w="850" w:type="dxa"/>
            <w:shd w:val="clear" w:color="auto" w:fill="auto"/>
            <w:tcMar>
              <w:left w:w="28" w:type="dxa"/>
              <w:right w:w="28" w:type="dxa"/>
            </w:tcMar>
            <w:hideMark/>
          </w:tcPr>
          <w:p w14:paraId="1D401EFC"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w:t>
            </w:r>
          </w:p>
        </w:tc>
      </w:tr>
      <w:tr w:rsidR="00556568" w:rsidRPr="00EF7FBB" w14:paraId="51F16E36" w14:textId="77777777" w:rsidTr="0041562B">
        <w:trPr>
          <w:trHeight w:val="255"/>
        </w:trPr>
        <w:tc>
          <w:tcPr>
            <w:tcW w:w="757" w:type="dxa"/>
            <w:shd w:val="clear" w:color="auto" w:fill="auto"/>
            <w:tcMar>
              <w:left w:w="28" w:type="dxa"/>
              <w:right w:w="28" w:type="dxa"/>
            </w:tcMar>
            <w:hideMark/>
          </w:tcPr>
          <w:p w14:paraId="2DD48F7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960197</w:t>
            </w:r>
          </w:p>
        </w:tc>
        <w:tc>
          <w:tcPr>
            <w:tcW w:w="3969" w:type="dxa"/>
            <w:shd w:val="clear" w:color="auto" w:fill="auto"/>
            <w:tcMar>
              <w:left w:w="28" w:type="dxa"/>
              <w:right w:w="28" w:type="dxa"/>
            </w:tcMar>
            <w:hideMark/>
          </w:tcPr>
          <w:p w14:paraId="4E9006D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APT 600MHz NR band </w:t>
            </w:r>
          </w:p>
        </w:tc>
        <w:tc>
          <w:tcPr>
            <w:tcW w:w="1701" w:type="dxa"/>
            <w:shd w:val="clear" w:color="auto" w:fill="auto"/>
            <w:tcMar>
              <w:left w:w="28" w:type="dxa"/>
              <w:right w:w="28" w:type="dxa"/>
            </w:tcMar>
            <w:hideMark/>
          </w:tcPr>
          <w:p w14:paraId="06626A2E" w14:textId="57C1ED38" w:rsidR="00556568" w:rsidRPr="00EF7FBB" w:rsidRDefault="00556568" w:rsidP="00EF7FBB">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6</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0</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0</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M</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H</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z</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A</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P</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p>
        </w:tc>
        <w:tc>
          <w:tcPr>
            <w:tcW w:w="397" w:type="dxa"/>
            <w:shd w:val="clear" w:color="auto" w:fill="auto"/>
            <w:tcMar>
              <w:left w:w="28" w:type="dxa"/>
              <w:right w:w="28" w:type="dxa"/>
            </w:tcMar>
            <w:hideMark/>
          </w:tcPr>
          <w:p w14:paraId="0890098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18CB51D3" w14:textId="22A3BE15"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947" w:history="1">
              <w:r w:rsidR="00556568" w:rsidRPr="00EF7FBB">
                <w:rPr>
                  <w:rFonts w:ascii="Calibri" w:hAnsi="Calibri" w:cs="Calibri"/>
                  <w:color w:val="0563C1"/>
                  <w:sz w:val="18"/>
                  <w:szCs w:val="18"/>
                  <w:u w:val="single"/>
                  <w:lang w:eastAsia="en-GB"/>
                </w:rPr>
                <w:t>RP-221778</w:t>
              </w:r>
            </w:hyperlink>
          </w:p>
        </w:tc>
        <w:tc>
          <w:tcPr>
            <w:tcW w:w="2268" w:type="dxa"/>
            <w:shd w:val="clear" w:color="auto" w:fill="auto"/>
            <w:tcMar>
              <w:left w:w="28" w:type="dxa"/>
              <w:right w:w="28" w:type="dxa"/>
            </w:tcMar>
            <w:hideMark/>
          </w:tcPr>
          <w:p w14:paraId="4B0EB8D5"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Mansoor Shafi, Spark New Zealand</w:t>
            </w:r>
          </w:p>
        </w:tc>
        <w:tc>
          <w:tcPr>
            <w:tcW w:w="850" w:type="dxa"/>
            <w:shd w:val="clear" w:color="auto" w:fill="auto"/>
            <w:tcMar>
              <w:left w:w="28" w:type="dxa"/>
              <w:right w:w="28" w:type="dxa"/>
            </w:tcMar>
            <w:hideMark/>
          </w:tcPr>
          <w:p w14:paraId="37083BF8"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w:t>
            </w:r>
          </w:p>
        </w:tc>
      </w:tr>
      <w:tr w:rsidR="00556568" w:rsidRPr="00EF7FBB" w14:paraId="14AF096D" w14:textId="77777777" w:rsidTr="0041562B">
        <w:trPr>
          <w:trHeight w:val="255"/>
        </w:trPr>
        <w:tc>
          <w:tcPr>
            <w:tcW w:w="757" w:type="dxa"/>
            <w:shd w:val="clear" w:color="auto" w:fill="auto"/>
            <w:tcMar>
              <w:left w:w="28" w:type="dxa"/>
              <w:right w:w="28" w:type="dxa"/>
            </w:tcMar>
            <w:hideMark/>
          </w:tcPr>
          <w:p w14:paraId="361DF4A5"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960297</w:t>
            </w:r>
          </w:p>
        </w:tc>
        <w:tc>
          <w:tcPr>
            <w:tcW w:w="3969" w:type="dxa"/>
            <w:shd w:val="clear" w:color="auto" w:fill="auto"/>
            <w:tcMar>
              <w:left w:w="28" w:type="dxa"/>
              <w:right w:w="28" w:type="dxa"/>
            </w:tcMar>
            <w:hideMark/>
          </w:tcPr>
          <w:p w14:paraId="363F2E6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APT 600MHz NR band </w:t>
            </w:r>
          </w:p>
        </w:tc>
        <w:tc>
          <w:tcPr>
            <w:tcW w:w="1701" w:type="dxa"/>
            <w:shd w:val="clear" w:color="auto" w:fill="auto"/>
            <w:tcMar>
              <w:left w:w="28" w:type="dxa"/>
              <w:right w:w="28" w:type="dxa"/>
            </w:tcMar>
            <w:hideMark/>
          </w:tcPr>
          <w:p w14:paraId="30E4757F" w14:textId="4E51B630" w:rsidR="00556568" w:rsidRPr="00EF7FBB" w:rsidRDefault="00556568" w:rsidP="00EF7FBB">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R</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_</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6</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0</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0</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M</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H</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z</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_</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A</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P</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T</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P</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e</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r</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f</w:t>
            </w:r>
            <w:r w:rsidRPr="008606A6">
              <w:rPr>
                <w:rFonts w:ascii="Arial" w:hAnsi="Arial" w:cs="Arial"/>
                <w:color w:val="000000"/>
                <w:sz w:val="2"/>
                <w:szCs w:val="18"/>
                <w:lang w:val="de-DE" w:eastAsia="en-GB"/>
              </w:rPr>
              <w:t xml:space="preserve"> </w:t>
            </w:r>
          </w:p>
        </w:tc>
        <w:tc>
          <w:tcPr>
            <w:tcW w:w="397" w:type="dxa"/>
            <w:shd w:val="clear" w:color="auto" w:fill="auto"/>
            <w:tcMar>
              <w:left w:w="28" w:type="dxa"/>
              <w:right w:w="28" w:type="dxa"/>
            </w:tcMar>
            <w:hideMark/>
          </w:tcPr>
          <w:p w14:paraId="477C4C9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0692692A" w14:textId="246E42FF"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948" w:history="1">
              <w:r w:rsidR="00556568" w:rsidRPr="00EF7FBB">
                <w:rPr>
                  <w:rFonts w:ascii="Calibri" w:hAnsi="Calibri" w:cs="Calibri"/>
                  <w:color w:val="0563C1"/>
                  <w:sz w:val="18"/>
                  <w:szCs w:val="18"/>
                  <w:u w:val="single"/>
                  <w:lang w:eastAsia="en-GB"/>
                </w:rPr>
                <w:t>RP-221778</w:t>
              </w:r>
            </w:hyperlink>
          </w:p>
        </w:tc>
        <w:tc>
          <w:tcPr>
            <w:tcW w:w="2268" w:type="dxa"/>
            <w:shd w:val="clear" w:color="auto" w:fill="auto"/>
            <w:tcMar>
              <w:left w:w="28" w:type="dxa"/>
              <w:right w:w="28" w:type="dxa"/>
            </w:tcMar>
            <w:hideMark/>
          </w:tcPr>
          <w:p w14:paraId="39D927DB"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Mansoor Shafi, Spark New Zealand</w:t>
            </w:r>
          </w:p>
        </w:tc>
        <w:tc>
          <w:tcPr>
            <w:tcW w:w="850" w:type="dxa"/>
            <w:shd w:val="clear" w:color="auto" w:fill="auto"/>
            <w:tcMar>
              <w:left w:w="28" w:type="dxa"/>
              <w:right w:w="28" w:type="dxa"/>
            </w:tcMar>
            <w:hideMark/>
          </w:tcPr>
          <w:p w14:paraId="17182779"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w:t>
            </w:r>
          </w:p>
        </w:tc>
      </w:tr>
      <w:tr w:rsidR="00556568" w:rsidRPr="00EF7FBB" w14:paraId="7C26B5D0" w14:textId="77777777" w:rsidTr="0041562B">
        <w:trPr>
          <w:trHeight w:val="255"/>
        </w:trPr>
        <w:tc>
          <w:tcPr>
            <w:tcW w:w="757" w:type="dxa"/>
            <w:shd w:val="clear" w:color="auto" w:fill="auto"/>
            <w:tcMar>
              <w:left w:w="28" w:type="dxa"/>
              <w:right w:w="28" w:type="dxa"/>
            </w:tcMar>
            <w:hideMark/>
          </w:tcPr>
          <w:p w14:paraId="1A09647B"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960098</w:t>
            </w:r>
          </w:p>
        </w:tc>
        <w:tc>
          <w:tcPr>
            <w:tcW w:w="3969" w:type="dxa"/>
            <w:shd w:val="clear" w:color="auto" w:fill="auto"/>
            <w:tcMar>
              <w:left w:w="28" w:type="dxa"/>
              <w:right w:w="28" w:type="dxa"/>
            </w:tcMar>
            <w:hideMark/>
          </w:tcPr>
          <w:p w14:paraId="756079E7"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Introduction of additional 6GHz NR licensed bands </w:t>
            </w:r>
          </w:p>
        </w:tc>
        <w:tc>
          <w:tcPr>
            <w:tcW w:w="1701" w:type="dxa"/>
            <w:shd w:val="clear" w:color="auto" w:fill="auto"/>
            <w:tcMar>
              <w:left w:w="28" w:type="dxa"/>
              <w:right w:w="28" w:type="dxa"/>
            </w:tcMar>
            <w:hideMark/>
          </w:tcPr>
          <w:p w14:paraId="11318E1A" w14:textId="7405B8FE"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R</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6</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G</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H</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z</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a</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d</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d</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b</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a</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n</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d</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s</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3525469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72123C89" w14:textId="4D77DD19"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949" w:history="1">
              <w:r w:rsidR="00556568" w:rsidRPr="00EF7FBB">
                <w:rPr>
                  <w:rFonts w:ascii="Calibri" w:hAnsi="Calibri" w:cs="Calibri"/>
                  <w:color w:val="0563C1"/>
                  <w:sz w:val="18"/>
                  <w:szCs w:val="18"/>
                  <w:u w:val="single"/>
                  <w:lang w:eastAsia="en-GB"/>
                </w:rPr>
                <w:t>RP-222498</w:t>
              </w:r>
            </w:hyperlink>
          </w:p>
        </w:tc>
        <w:tc>
          <w:tcPr>
            <w:tcW w:w="2268" w:type="dxa"/>
            <w:shd w:val="clear" w:color="auto" w:fill="auto"/>
            <w:tcMar>
              <w:left w:w="28" w:type="dxa"/>
              <w:right w:w="28" w:type="dxa"/>
            </w:tcMar>
            <w:hideMark/>
          </w:tcPr>
          <w:p w14:paraId="40A9559F" w14:textId="2A7D4F86"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Liehai Liu, Huawei</w:t>
            </w:r>
          </w:p>
        </w:tc>
        <w:tc>
          <w:tcPr>
            <w:tcW w:w="850" w:type="dxa"/>
            <w:shd w:val="clear" w:color="auto" w:fill="auto"/>
            <w:tcMar>
              <w:left w:w="28" w:type="dxa"/>
              <w:right w:w="28" w:type="dxa"/>
            </w:tcMar>
            <w:hideMark/>
          </w:tcPr>
          <w:p w14:paraId="1B9D49D8"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w:t>
            </w:r>
          </w:p>
        </w:tc>
      </w:tr>
      <w:tr w:rsidR="00556568" w:rsidRPr="00EF7FBB" w14:paraId="1EAE9573" w14:textId="77777777" w:rsidTr="0041562B">
        <w:trPr>
          <w:trHeight w:val="255"/>
        </w:trPr>
        <w:tc>
          <w:tcPr>
            <w:tcW w:w="757" w:type="dxa"/>
            <w:shd w:val="clear" w:color="auto" w:fill="auto"/>
            <w:tcMar>
              <w:left w:w="28" w:type="dxa"/>
              <w:right w:w="28" w:type="dxa"/>
            </w:tcMar>
            <w:hideMark/>
          </w:tcPr>
          <w:p w14:paraId="7419DE4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960198</w:t>
            </w:r>
          </w:p>
        </w:tc>
        <w:tc>
          <w:tcPr>
            <w:tcW w:w="3969" w:type="dxa"/>
            <w:shd w:val="clear" w:color="auto" w:fill="auto"/>
            <w:tcMar>
              <w:left w:w="28" w:type="dxa"/>
              <w:right w:w="28" w:type="dxa"/>
            </w:tcMar>
            <w:hideMark/>
          </w:tcPr>
          <w:p w14:paraId="1F7225F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Introduction of additional 6GHz NR licensed bands </w:t>
            </w:r>
          </w:p>
        </w:tc>
        <w:tc>
          <w:tcPr>
            <w:tcW w:w="1701" w:type="dxa"/>
            <w:shd w:val="clear" w:color="auto" w:fill="auto"/>
            <w:tcMar>
              <w:left w:w="28" w:type="dxa"/>
              <w:right w:w="28" w:type="dxa"/>
            </w:tcMar>
            <w:hideMark/>
          </w:tcPr>
          <w:p w14:paraId="792811AE" w14:textId="1BE48114" w:rsidR="00556568" w:rsidRPr="00EF7FBB" w:rsidRDefault="00556568" w:rsidP="00EF7FBB">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6</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G</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H</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z</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a</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d</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d</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b</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a</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d</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s</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p>
        </w:tc>
        <w:tc>
          <w:tcPr>
            <w:tcW w:w="397" w:type="dxa"/>
            <w:shd w:val="clear" w:color="auto" w:fill="auto"/>
            <w:tcMar>
              <w:left w:w="28" w:type="dxa"/>
              <w:right w:w="28" w:type="dxa"/>
            </w:tcMar>
            <w:hideMark/>
          </w:tcPr>
          <w:p w14:paraId="113B37F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27DE22F2" w14:textId="1DDB8C14"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950" w:history="1">
              <w:r w:rsidR="00556568" w:rsidRPr="00EF7FBB">
                <w:rPr>
                  <w:rFonts w:ascii="Calibri" w:hAnsi="Calibri" w:cs="Calibri"/>
                  <w:color w:val="0563C1"/>
                  <w:sz w:val="18"/>
                  <w:szCs w:val="18"/>
                  <w:u w:val="single"/>
                  <w:lang w:eastAsia="en-GB"/>
                </w:rPr>
                <w:t>RP-222498</w:t>
              </w:r>
            </w:hyperlink>
          </w:p>
        </w:tc>
        <w:tc>
          <w:tcPr>
            <w:tcW w:w="2268" w:type="dxa"/>
            <w:shd w:val="clear" w:color="auto" w:fill="auto"/>
            <w:tcMar>
              <w:left w:w="28" w:type="dxa"/>
              <w:right w:w="28" w:type="dxa"/>
            </w:tcMar>
            <w:hideMark/>
          </w:tcPr>
          <w:p w14:paraId="0FEF6433" w14:textId="698B637E"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Liehai Liu, Huawei</w:t>
            </w:r>
          </w:p>
        </w:tc>
        <w:tc>
          <w:tcPr>
            <w:tcW w:w="850" w:type="dxa"/>
            <w:shd w:val="clear" w:color="auto" w:fill="auto"/>
            <w:tcMar>
              <w:left w:w="28" w:type="dxa"/>
              <w:right w:w="28" w:type="dxa"/>
            </w:tcMar>
            <w:hideMark/>
          </w:tcPr>
          <w:p w14:paraId="54781AF2"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w:t>
            </w:r>
          </w:p>
        </w:tc>
      </w:tr>
      <w:tr w:rsidR="00556568" w:rsidRPr="00EF7FBB" w14:paraId="6B00D20B" w14:textId="77777777" w:rsidTr="0041562B">
        <w:trPr>
          <w:trHeight w:val="255"/>
        </w:trPr>
        <w:tc>
          <w:tcPr>
            <w:tcW w:w="757" w:type="dxa"/>
            <w:shd w:val="clear" w:color="auto" w:fill="auto"/>
            <w:tcMar>
              <w:left w:w="28" w:type="dxa"/>
              <w:right w:w="28" w:type="dxa"/>
            </w:tcMar>
            <w:hideMark/>
          </w:tcPr>
          <w:p w14:paraId="2AA826F5"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960298</w:t>
            </w:r>
          </w:p>
        </w:tc>
        <w:tc>
          <w:tcPr>
            <w:tcW w:w="3969" w:type="dxa"/>
            <w:shd w:val="clear" w:color="auto" w:fill="auto"/>
            <w:tcMar>
              <w:left w:w="28" w:type="dxa"/>
              <w:right w:w="28" w:type="dxa"/>
            </w:tcMar>
            <w:hideMark/>
          </w:tcPr>
          <w:p w14:paraId="0FEB581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Introduction of additional 6GHz NR licensed bands </w:t>
            </w:r>
          </w:p>
        </w:tc>
        <w:tc>
          <w:tcPr>
            <w:tcW w:w="1701" w:type="dxa"/>
            <w:shd w:val="clear" w:color="auto" w:fill="auto"/>
            <w:tcMar>
              <w:left w:w="28" w:type="dxa"/>
              <w:right w:w="28" w:type="dxa"/>
            </w:tcMar>
            <w:hideMark/>
          </w:tcPr>
          <w:p w14:paraId="529FA1C7" w14:textId="3ED235AF"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6</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z</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d</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d</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b</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d</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510E424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2B12A392" w14:textId="40C957E7"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951" w:history="1">
              <w:r w:rsidR="00556568" w:rsidRPr="00EF7FBB">
                <w:rPr>
                  <w:rFonts w:ascii="Calibri" w:hAnsi="Calibri" w:cs="Calibri"/>
                  <w:color w:val="0563C1"/>
                  <w:sz w:val="18"/>
                  <w:szCs w:val="18"/>
                  <w:u w:val="single"/>
                  <w:lang w:eastAsia="en-GB"/>
                </w:rPr>
                <w:t>RP-222498</w:t>
              </w:r>
            </w:hyperlink>
          </w:p>
        </w:tc>
        <w:tc>
          <w:tcPr>
            <w:tcW w:w="2268" w:type="dxa"/>
            <w:shd w:val="clear" w:color="auto" w:fill="auto"/>
            <w:tcMar>
              <w:left w:w="28" w:type="dxa"/>
              <w:right w:w="28" w:type="dxa"/>
            </w:tcMar>
            <w:hideMark/>
          </w:tcPr>
          <w:p w14:paraId="0519EDD6" w14:textId="4FACFA6E"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Liehai Liu, Huawei</w:t>
            </w:r>
          </w:p>
        </w:tc>
        <w:tc>
          <w:tcPr>
            <w:tcW w:w="850" w:type="dxa"/>
            <w:shd w:val="clear" w:color="auto" w:fill="auto"/>
            <w:tcMar>
              <w:left w:w="28" w:type="dxa"/>
              <w:right w:w="28" w:type="dxa"/>
            </w:tcMar>
            <w:hideMark/>
          </w:tcPr>
          <w:p w14:paraId="17CB3D71"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w:t>
            </w:r>
          </w:p>
        </w:tc>
      </w:tr>
      <w:tr w:rsidR="00556568" w:rsidRPr="00EF7FBB" w14:paraId="542907E0" w14:textId="77777777" w:rsidTr="0041562B">
        <w:trPr>
          <w:trHeight w:val="255"/>
        </w:trPr>
        <w:tc>
          <w:tcPr>
            <w:tcW w:w="757" w:type="dxa"/>
            <w:shd w:val="clear" w:color="auto" w:fill="auto"/>
            <w:tcMar>
              <w:left w:w="28" w:type="dxa"/>
              <w:right w:w="28" w:type="dxa"/>
            </w:tcMar>
            <w:hideMark/>
          </w:tcPr>
          <w:p w14:paraId="1986E077"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960095</w:t>
            </w:r>
          </w:p>
        </w:tc>
        <w:tc>
          <w:tcPr>
            <w:tcW w:w="3969" w:type="dxa"/>
            <w:shd w:val="clear" w:color="auto" w:fill="auto"/>
            <w:tcMar>
              <w:left w:w="28" w:type="dxa"/>
              <w:right w:w="28" w:type="dxa"/>
            </w:tcMar>
            <w:hideMark/>
          </w:tcPr>
          <w:p w14:paraId="665E016E"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Additional NR bands for UL-MIMO in Rel-18 </w:t>
            </w:r>
          </w:p>
        </w:tc>
        <w:tc>
          <w:tcPr>
            <w:tcW w:w="1701" w:type="dxa"/>
            <w:shd w:val="clear" w:color="auto" w:fill="auto"/>
            <w:tcMar>
              <w:left w:w="28" w:type="dxa"/>
              <w:right w:w="28" w:type="dxa"/>
            </w:tcMar>
            <w:hideMark/>
          </w:tcPr>
          <w:p w14:paraId="3F69CEC0" w14:textId="48923FFD"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R</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b</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a</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n</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d</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s</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U</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L</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M</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I</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M</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O</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R</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1</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8</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592D63E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3D5E920C" w14:textId="7190C319"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952" w:history="1">
              <w:r w:rsidR="00556568" w:rsidRPr="00EF7FBB">
                <w:rPr>
                  <w:rFonts w:ascii="Calibri" w:hAnsi="Calibri" w:cs="Calibri"/>
                  <w:color w:val="0563C1"/>
                  <w:sz w:val="18"/>
                  <w:szCs w:val="18"/>
                  <w:u w:val="single"/>
                  <w:lang w:eastAsia="en-GB"/>
                </w:rPr>
                <w:t>RP-232374</w:t>
              </w:r>
            </w:hyperlink>
          </w:p>
        </w:tc>
        <w:tc>
          <w:tcPr>
            <w:tcW w:w="2268" w:type="dxa"/>
            <w:shd w:val="clear" w:color="auto" w:fill="auto"/>
            <w:tcMar>
              <w:left w:w="28" w:type="dxa"/>
              <w:right w:w="28" w:type="dxa"/>
            </w:tcMar>
            <w:hideMark/>
          </w:tcPr>
          <w:p w14:paraId="7015BD3C"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Xiang Gao, Huawei</w:t>
            </w:r>
          </w:p>
        </w:tc>
        <w:tc>
          <w:tcPr>
            <w:tcW w:w="850" w:type="dxa"/>
            <w:shd w:val="clear" w:color="auto" w:fill="auto"/>
            <w:tcMar>
              <w:left w:w="28" w:type="dxa"/>
              <w:right w:w="28" w:type="dxa"/>
            </w:tcMar>
            <w:hideMark/>
          </w:tcPr>
          <w:p w14:paraId="42DA84E4"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w:t>
            </w:r>
          </w:p>
        </w:tc>
      </w:tr>
      <w:tr w:rsidR="00556568" w:rsidRPr="00EF7FBB" w14:paraId="140FAF97" w14:textId="77777777" w:rsidTr="0041562B">
        <w:trPr>
          <w:trHeight w:val="255"/>
        </w:trPr>
        <w:tc>
          <w:tcPr>
            <w:tcW w:w="757" w:type="dxa"/>
            <w:shd w:val="clear" w:color="auto" w:fill="auto"/>
            <w:tcMar>
              <w:left w:w="28" w:type="dxa"/>
              <w:right w:w="28" w:type="dxa"/>
            </w:tcMar>
            <w:hideMark/>
          </w:tcPr>
          <w:p w14:paraId="45200F8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960195</w:t>
            </w:r>
          </w:p>
        </w:tc>
        <w:tc>
          <w:tcPr>
            <w:tcW w:w="3969" w:type="dxa"/>
            <w:shd w:val="clear" w:color="auto" w:fill="auto"/>
            <w:tcMar>
              <w:left w:w="28" w:type="dxa"/>
              <w:right w:w="28" w:type="dxa"/>
            </w:tcMar>
            <w:hideMark/>
          </w:tcPr>
          <w:p w14:paraId="7A0101F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Additional NR bands for UL-MIMO in Rel-18 </w:t>
            </w:r>
          </w:p>
        </w:tc>
        <w:tc>
          <w:tcPr>
            <w:tcW w:w="1701" w:type="dxa"/>
            <w:shd w:val="clear" w:color="auto" w:fill="auto"/>
            <w:tcMar>
              <w:left w:w="28" w:type="dxa"/>
              <w:right w:w="28" w:type="dxa"/>
            </w:tcMar>
            <w:hideMark/>
          </w:tcPr>
          <w:p w14:paraId="13B4481B" w14:textId="388B7B67" w:rsidR="00556568" w:rsidRPr="00EF7FBB" w:rsidRDefault="00556568" w:rsidP="00EF7FBB">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b</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a</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d</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s</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U</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L</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M</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I</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M</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1</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8</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p>
        </w:tc>
        <w:tc>
          <w:tcPr>
            <w:tcW w:w="397" w:type="dxa"/>
            <w:shd w:val="clear" w:color="auto" w:fill="auto"/>
            <w:tcMar>
              <w:left w:w="28" w:type="dxa"/>
              <w:right w:w="28" w:type="dxa"/>
            </w:tcMar>
            <w:hideMark/>
          </w:tcPr>
          <w:p w14:paraId="063EE74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363BAD31" w14:textId="70A6689D"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953" w:history="1">
              <w:r w:rsidR="00556568" w:rsidRPr="00EF7FBB">
                <w:rPr>
                  <w:rFonts w:ascii="Calibri" w:hAnsi="Calibri" w:cs="Calibri"/>
                  <w:color w:val="0563C1"/>
                  <w:sz w:val="18"/>
                  <w:szCs w:val="18"/>
                  <w:u w:val="single"/>
                  <w:lang w:eastAsia="en-GB"/>
                </w:rPr>
                <w:t>RP-232374</w:t>
              </w:r>
            </w:hyperlink>
          </w:p>
        </w:tc>
        <w:tc>
          <w:tcPr>
            <w:tcW w:w="2268" w:type="dxa"/>
            <w:shd w:val="clear" w:color="auto" w:fill="auto"/>
            <w:tcMar>
              <w:left w:w="28" w:type="dxa"/>
              <w:right w:w="28" w:type="dxa"/>
            </w:tcMar>
            <w:hideMark/>
          </w:tcPr>
          <w:p w14:paraId="2A700A31"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Xiang Gao, Huawei</w:t>
            </w:r>
          </w:p>
        </w:tc>
        <w:tc>
          <w:tcPr>
            <w:tcW w:w="850" w:type="dxa"/>
            <w:shd w:val="clear" w:color="auto" w:fill="auto"/>
            <w:tcMar>
              <w:left w:w="28" w:type="dxa"/>
              <w:right w:w="28" w:type="dxa"/>
            </w:tcMar>
            <w:hideMark/>
          </w:tcPr>
          <w:p w14:paraId="6E5D804B"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w:t>
            </w:r>
          </w:p>
        </w:tc>
      </w:tr>
      <w:tr w:rsidR="00556568" w:rsidRPr="00EF7FBB" w14:paraId="6E5E2578" w14:textId="77777777" w:rsidTr="0041562B">
        <w:trPr>
          <w:trHeight w:val="255"/>
        </w:trPr>
        <w:tc>
          <w:tcPr>
            <w:tcW w:w="757" w:type="dxa"/>
            <w:shd w:val="clear" w:color="auto" w:fill="auto"/>
            <w:tcMar>
              <w:left w:w="28" w:type="dxa"/>
              <w:right w:w="28" w:type="dxa"/>
            </w:tcMar>
            <w:hideMark/>
          </w:tcPr>
          <w:p w14:paraId="38CFEE8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960295</w:t>
            </w:r>
          </w:p>
        </w:tc>
        <w:tc>
          <w:tcPr>
            <w:tcW w:w="3969" w:type="dxa"/>
            <w:shd w:val="clear" w:color="auto" w:fill="auto"/>
            <w:tcMar>
              <w:left w:w="28" w:type="dxa"/>
              <w:right w:w="28" w:type="dxa"/>
            </w:tcMar>
            <w:hideMark/>
          </w:tcPr>
          <w:p w14:paraId="1BFE6D2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Additional NR bands for UL-MIMO in Rel-18 </w:t>
            </w:r>
          </w:p>
        </w:tc>
        <w:tc>
          <w:tcPr>
            <w:tcW w:w="1701" w:type="dxa"/>
            <w:shd w:val="clear" w:color="auto" w:fill="auto"/>
            <w:tcMar>
              <w:left w:w="28" w:type="dxa"/>
              <w:right w:w="28" w:type="dxa"/>
            </w:tcMar>
            <w:hideMark/>
          </w:tcPr>
          <w:p w14:paraId="0AADA51F" w14:textId="43EBC1DB"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b</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d</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U</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L</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O</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1</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8</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42A43BB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31942184" w14:textId="4705DDCE"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954" w:history="1">
              <w:r w:rsidR="00556568" w:rsidRPr="00EF7FBB">
                <w:rPr>
                  <w:rFonts w:ascii="Calibri" w:hAnsi="Calibri" w:cs="Calibri"/>
                  <w:color w:val="0563C1"/>
                  <w:sz w:val="18"/>
                  <w:szCs w:val="18"/>
                  <w:u w:val="single"/>
                  <w:lang w:eastAsia="en-GB"/>
                </w:rPr>
                <w:t>RP-232374</w:t>
              </w:r>
            </w:hyperlink>
          </w:p>
        </w:tc>
        <w:tc>
          <w:tcPr>
            <w:tcW w:w="2268" w:type="dxa"/>
            <w:shd w:val="clear" w:color="auto" w:fill="auto"/>
            <w:tcMar>
              <w:left w:w="28" w:type="dxa"/>
              <w:right w:w="28" w:type="dxa"/>
            </w:tcMar>
            <w:hideMark/>
          </w:tcPr>
          <w:p w14:paraId="1AD6A1B8"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Xiang Gao, Huawei</w:t>
            </w:r>
          </w:p>
        </w:tc>
        <w:tc>
          <w:tcPr>
            <w:tcW w:w="850" w:type="dxa"/>
            <w:shd w:val="clear" w:color="auto" w:fill="auto"/>
            <w:tcMar>
              <w:left w:w="28" w:type="dxa"/>
              <w:right w:w="28" w:type="dxa"/>
            </w:tcMar>
            <w:hideMark/>
          </w:tcPr>
          <w:p w14:paraId="18C23B00"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w:t>
            </w:r>
          </w:p>
        </w:tc>
      </w:tr>
      <w:tr w:rsidR="00556568" w:rsidRPr="00EF7FBB" w14:paraId="16095101" w14:textId="77777777" w:rsidTr="0041562B">
        <w:trPr>
          <w:trHeight w:val="255"/>
        </w:trPr>
        <w:tc>
          <w:tcPr>
            <w:tcW w:w="757" w:type="dxa"/>
            <w:shd w:val="clear" w:color="auto" w:fill="auto"/>
            <w:tcMar>
              <w:left w:w="28" w:type="dxa"/>
              <w:right w:w="28" w:type="dxa"/>
            </w:tcMar>
            <w:hideMark/>
          </w:tcPr>
          <w:p w14:paraId="2CD06ED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1000050</w:t>
            </w:r>
          </w:p>
        </w:tc>
        <w:tc>
          <w:tcPr>
            <w:tcW w:w="3969" w:type="dxa"/>
            <w:shd w:val="clear" w:color="auto" w:fill="auto"/>
            <w:tcMar>
              <w:left w:w="28" w:type="dxa"/>
              <w:right w:w="28" w:type="dxa"/>
            </w:tcMar>
            <w:hideMark/>
          </w:tcPr>
          <w:p w14:paraId="53383C7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UE Conformance - Additional NR bands for UL-MIMO in Rel-18 </w:t>
            </w:r>
          </w:p>
        </w:tc>
        <w:tc>
          <w:tcPr>
            <w:tcW w:w="1701" w:type="dxa"/>
            <w:shd w:val="clear" w:color="auto" w:fill="auto"/>
            <w:tcMar>
              <w:left w:w="28" w:type="dxa"/>
              <w:right w:w="28" w:type="dxa"/>
            </w:tcMar>
            <w:hideMark/>
          </w:tcPr>
          <w:p w14:paraId="2F737FD6" w14:textId="1FE5C0A1" w:rsidR="00556568" w:rsidRPr="00EF7FBB" w:rsidRDefault="00556568" w:rsidP="00EF7FBB">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b</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a</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d</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s</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U</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L</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M</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I</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M</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1</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8</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U</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s</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t</w:t>
            </w:r>
            <w:r w:rsidRPr="008606A6">
              <w:rPr>
                <w:rFonts w:ascii="Arial" w:hAnsi="Arial" w:cs="Arial"/>
                <w:color w:val="000000"/>
                <w:sz w:val="2"/>
                <w:szCs w:val="18"/>
                <w:lang w:val="es-ES" w:eastAsia="en-GB"/>
              </w:rPr>
              <w:t xml:space="preserve"> </w:t>
            </w:r>
          </w:p>
        </w:tc>
        <w:tc>
          <w:tcPr>
            <w:tcW w:w="397" w:type="dxa"/>
            <w:shd w:val="clear" w:color="auto" w:fill="auto"/>
            <w:tcMar>
              <w:left w:w="28" w:type="dxa"/>
              <w:right w:w="28" w:type="dxa"/>
            </w:tcMar>
            <w:hideMark/>
          </w:tcPr>
          <w:p w14:paraId="7CFC04D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850" w:type="dxa"/>
            <w:shd w:val="clear" w:color="auto" w:fill="auto"/>
            <w:tcMar>
              <w:left w:w="28" w:type="dxa"/>
              <w:right w:w="28" w:type="dxa"/>
            </w:tcMar>
            <w:hideMark/>
          </w:tcPr>
          <w:p w14:paraId="6B528C9C" w14:textId="7013D2ED"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955" w:history="1">
              <w:r w:rsidR="00556568" w:rsidRPr="00EF7FBB">
                <w:rPr>
                  <w:rFonts w:ascii="Calibri" w:hAnsi="Calibri" w:cs="Calibri"/>
                  <w:color w:val="0563C1"/>
                  <w:sz w:val="18"/>
                  <w:szCs w:val="18"/>
                  <w:u w:val="single"/>
                  <w:lang w:eastAsia="en-GB"/>
                </w:rPr>
                <w:t>RP-230868</w:t>
              </w:r>
            </w:hyperlink>
          </w:p>
        </w:tc>
        <w:tc>
          <w:tcPr>
            <w:tcW w:w="2268" w:type="dxa"/>
            <w:shd w:val="clear" w:color="auto" w:fill="auto"/>
            <w:tcMar>
              <w:left w:w="28" w:type="dxa"/>
              <w:right w:w="28" w:type="dxa"/>
            </w:tcMar>
            <w:hideMark/>
          </w:tcPr>
          <w:p w14:paraId="58E93B13"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Shi</w:t>
            </w:r>
            <w:r w:rsidRPr="00EF7FBB">
              <w:rPr>
                <w:rFonts w:ascii="MS Gothic" w:eastAsia="MS Gothic" w:hAnsi="MS Gothic" w:cs="MS Gothic"/>
                <w:b/>
                <w:bCs/>
                <w:color w:val="000000"/>
                <w:sz w:val="18"/>
                <w:szCs w:val="18"/>
                <w:lang w:val="es-ES" w:eastAsia="en-GB"/>
              </w:rPr>
              <w:t>，</w:t>
            </w:r>
            <w:r w:rsidRPr="00EF7FBB">
              <w:rPr>
                <w:rFonts w:ascii="Arial" w:hAnsi="Arial" w:cs="Arial"/>
                <w:b/>
                <w:bCs/>
                <w:color w:val="000000"/>
                <w:sz w:val="18"/>
                <w:szCs w:val="18"/>
                <w:lang w:val="es-ES" w:eastAsia="en-GB"/>
              </w:rPr>
              <w:t>Yu, China Unicom</w:t>
            </w:r>
          </w:p>
        </w:tc>
        <w:tc>
          <w:tcPr>
            <w:tcW w:w="850" w:type="dxa"/>
            <w:shd w:val="clear" w:color="auto" w:fill="auto"/>
            <w:tcMar>
              <w:left w:w="28" w:type="dxa"/>
              <w:right w:w="28" w:type="dxa"/>
            </w:tcMar>
            <w:hideMark/>
          </w:tcPr>
          <w:p w14:paraId="4B6FAB3E"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w:t>
            </w:r>
          </w:p>
        </w:tc>
      </w:tr>
      <w:tr w:rsidR="00556568" w:rsidRPr="00596B96" w14:paraId="5220D2BF" w14:textId="77777777" w:rsidTr="0041562B">
        <w:trPr>
          <w:trHeight w:val="255"/>
        </w:trPr>
        <w:tc>
          <w:tcPr>
            <w:tcW w:w="757" w:type="dxa"/>
            <w:shd w:val="clear" w:color="auto" w:fill="auto"/>
            <w:tcMar>
              <w:left w:w="28" w:type="dxa"/>
              <w:right w:w="28" w:type="dxa"/>
            </w:tcMar>
            <w:hideMark/>
          </w:tcPr>
          <w:p w14:paraId="7E7540EB" w14:textId="77777777" w:rsidR="00556568" w:rsidRPr="00596B96"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596B96">
              <w:rPr>
                <w:rFonts w:ascii="Arial" w:hAnsi="Arial" w:cs="Arial"/>
                <w:b/>
                <w:bCs/>
                <w:strike/>
                <w:color w:val="000000"/>
                <w:sz w:val="18"/>
                <w:szCs w:val="18"/>
                <w:lang w:eastAsia="en-GB"/>
              </w:rPr>
              <w:lastRenderedPageBreak/>
              <w:t>960093</w:t>
            </w:r>
          </w:p>
        </w:tc>
        <w:tc>
          <w:tcPr>
            <w:tcW w:w="3969" w:type="dxa"/>
            <w:shd w:val="clear" w:color="auto" w:fill="auto"/>
            <w:tcMar>
              <w:left w:w="28" w:type="dxa"/>
              <w:right w:w="28" w:type="dxa"/>
            </w:tcMar>
            <w:hideMark/>
          </w:tcPr>
          <w:p w14:paraId="734861FE" w14:textId="77777777" w:rsidR="00556568" w:rsidRPr="00596B96"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596B96">
              <w:rPr>
                <w:rFonts w:ascii="Arial" w:hAnsi="Arial" w:cs="Arial"/>
                <w:b/>
                <w:bCs/>
                <w:strike/>
                <w:color w:val="0000FF"/>
                <w:sz w:val="18"/>
                <w:szCs w:val="18"/>
                <w:lang w:eastAsia="en-GB"/>
              </w:rPr>
              <w:t xml:space="preserve">Enhancements of NR shared spectrum bands </w:t>
            </w:r>
          </w:p>
        </w:tc>
        <w:tc>
          <w:tcPr>
            <w:tcW w:w="1701" w:type="dxa"/>
            <w:shd w:val="clear" w:color="auto" w:fill="auto"/>
            <w:tcMar>
              <w:left w:w="28" w:type="dxa"/>
              <w:right w:w="28" w:type="dxa"/>
            </w:tcMar>
            <w:hideMark/>
          </w:tcPr>
          <w:p w14:paraId="3AE43965" w14:textId="0C35002F" w:rsidR="00556568" w:rsidRPr="00596B96" w:rsidRDefault="00556568" w:rsidP="00EF7FBB">
            <w:pPr>
              <w:overflowPunct/>
              <w:autoSpaceDE/>
              <w:autoSpaceDN/>
              <w:adjustRightInd/>
              <w:spacing w:after="0"/>
              <w:textAlignment w:val="auto"/>
              <w:rPr>
                <w:rFonts w:ascii="Arial" w:hAnsi="Arial" w:cs="Arial"/>
                <w:b/>
                <w:bCs/>
                <w:strike/>
                <w:color w:val="000000"/>
                <w:sz w:val="18"/>
                <w:szCs w:val="18"/>
                <w:lang w:val="es-ES" w:eastAsia="en-GB"/>
              </w:rPr>
            </w:pPr>
            <w:r w:rsidRPr="00596B96">
              <w:rPr>
                <w:rFonts w:ascii="Arial" w:hAnsi="Arial" w:cs="Arial"/>
                <w:b/>
                <w:bCs/>
                <w:strike/>
                <w:color w:val="000000"/>
                <w:sz w:val="18"/>
                <w:szCs w:val="18"/>
                <w:lang w:val="es-ES" w:eastAsia="en-GB"/>
              </w:rPr>
              <w:t>N</w:t>
            </w:r>
            <w:r w:rsidRPr="00596B96">
              <w:rPr>
                <w:rFonts w:ascii="Arial" w:hAnsi="Arial" w:cs="Arial"/>
                <w:b/>
                <w:bCs/>
                <w:strike/>
                <w:color w:val="000000"/>
                <w:sz w:val="2"/>
                <w:szCs w:val="18"/>
                <w:lang w:val="es-ES" w:eastAsia="en-GB"/>
              </w:rPr>
              <w:t xml:space="preserve"> </w:t>
            </w:r>
            <w:r w:rsidRPr="00596B96">
              <w:rPr>
                <w:rFonts w:ascii="Arial" w:hAnsi="Arial" w:cs="Arial"/>
                <w:b/>
                <w:bCs/>
                <w:strike/>
                <w:color w:val="000000"/>
                <w:sz w:val="18"/>
                <w:szCs w:val="18"/>
                <w:lang w:val="es-ES" w:eastAsia="en-GB"/>
              </w:rPr>
              <w:t>R</w:t>
            </w:r>
            <w:r w:rsidRPr="00596B96">
              <w:rPr>
                <w:rFonts w:ascii="Arial" w:hAnsi="Arial" w:cs="Arial"/>
                <w:b/>
                <w:bCs/>
                <w:strike/>
                <w:color w:val="000000"/>
                <w:sz w:val="2"/>
                <w:szCs w:val="18"/>
                <w:lang w:val="es-ES" w:eastAsia="en-GB"/>
              </w:rPr>
              <w:t xml:space="preserve"> </w:t>
            </w:r>
            <w:r w:rsidRPr="00596B96">
              <w:rPr>
                <w:rFonts w:ascii="Arial" w:hAnsi="Arial" w:cs="Arial"/>
                <w:b/>
                <w:bCs/>
                <w:strike/>
                <w:color w:val="000000"/>
                <w:sz w:val="18"/>
                <w:szCs w:val="18"/>
                <w:lang w:val="es-ES" w:eastAsia="en-GB"/>
              </w:rPr>
              <w:t>_</w:t>
            </w:r>
            <w:r w:rsidRPr="00596B96">
              <w:rPr>
                <w:rFonts w:ascii="Arial" w:hAnsi="Arial" w:cs="Arial"/>
                <w:b/>
                <w:bCs/>
                <w:strike/>
                <w:color w:val="000000"/>
                <w:sz w:val="2"/>
                <w:szCs w:val="18"/>
                <w:lang w:val="es-ES" w:eastAsia="en-GB"/>
              </w:rPr>
              <w:t xml:space="preserve"> </w:t>
            </w:r>
            <w:r w:rsidRPr="00596B96">
              <w:rPr>
                <w:rFonts w:ascii="Arial" w:hAnsi="Arial" w:cs="Arial"/>
                <w:b/>
                <w:bCs/>
                <w:strike/>
                <w:color w:val="000000"/>
                <w:sz w:val="18"/>
                <w:szCs w:val="18"/>
                <w:lang w:val="es-ES" w:eastAsia="en-GB"/>
              </w:rPr>
              <w:t>u</w:t>
            </w:r>
            <w:r w:rsidRPr="00596B96">
              <w:rPr>
                <w:rFonts w:ascii="Arial" w:hAnsi="Arial" w:cs="Arial"/>
                <w:b/>
                <w:bCs/>
                <w:strike/>
                <w:color w:val="000000"/>
                <w:sz w:val="2"/>
                <w:szCs w:val="18"/>
                <w:lang w:val="es-ES" w:eastAsia="en-GB"/>
              </w:rPr>
              <w:t xml:space="preserve"> </w:t>
            </w:r>
            <w:r w:rsidRPr="00596B96">
              <w:rPr>
                <w:rFonts w:ascii="Arial" w:hAnsi="Arial" w:cs="Arial"/>
                <w:b/>
                <w:bCs/>
                <w:strike/>
                <w:color w:val="000000"/>
                <w:sz w:val="18"/>
                <w:szCs w:val="18"/>
                <w:lang w:val="es-ES" w:eastAsia="en-GB"/>
              </w:rPr>
              <w:t>n</w:t>
            </w:r>
            <w:r w:rsidRPr="00596B96">
              <w:rPr>
                <w:rFonts w:ascii="Arial" w:hAnsi="Arial" w:cs="Arial"/>
                <w:b/>
                <w:bCs/>
                <w:strike/>
                <w:color w:val="000000"/>
                <w:sz w:val="2"/>
                <w:szCs w:val="18"/>
                <w:lang w:val="es-ES" w:eastAsia="en-GB"/>
              </w:rPr>
              <w:t xml:space="preserve"> </w:t>
            </w:r>
            <w:r w:rsidRPr="00596B96">
              <w:rPr>
                <w:rFonts w:ascii="Arial" w:hAnsi="Arial" w:cs="Arial"/>
                <w:b/>
                <w:bCs/>
                <w:strike/>
                <w:color w:val="000000"/>
                <w:sz w:val="18"/>
                <w:szCs w:val="18"/>
                <w:lang w:val="es-ES" w:eastAsia="en-GB"/>
              </w:rPr>
              <w:t>l</w:t>
            </w:r>
            <w:r w:rsidRPr="00596B96">
              <w:rPr>
                <w:rFonts w:ascii="Arial" w:hAnsi="Arial" w:cs="Arial"/>
                <w:b/>
                <w:bCs/>
                <w:strike/>
                <w:color w:val="000000"/>
                <w:sz w:val="2"/>
                <w:szCs w:val="18"/>
                <w:lang w:val="es-ES" w:eastAsia="en-GB"/>
              </w:rPr>
              <w:t xml:space="preserve"> </w:t>
            </w:r>
            <w:r w:rsidRPr="00596B96">
              <w:rPr>
                <w:rFonts w:ascii="Arial" w:hAnsi="Arial" w:cs="Arial"/>
                <w:b/>
                <w:bCs/>
                <w:strike/>
                <w:color w:val="000000"/>
                <w:sz w:val="18"/>
                <w:szCs w:val="18"/>
                <w:lang w:val="es-ES" w:eastAsia="en-GB"/>
              </w:rPr>
              <w:t>i</w:t>
            </w:r>
            <w:r w:rsidRPr="00596B96">
              <w:rPr>
                <w:rFonts w:ascii="Arial" w:hAnsi="Arial" w:cs="Arial"/>
                <w:b/>
                <w:bCs/>
                <w:strike/>
                <w:color w:val="000000"/>
                <w:sz w:val="2"/>
                <w:szCs w:val="18"/>
                <w:lang w:val="es-ES" w:eastAsia="en-GB"/>
              </w:rPr>
              <w:t xml:space="preserve"> </w:t>
            </w:r>
            <w:r w:rsidRPr="00596B96">
              <w:rPr>
                <w:rFonts w:ascii="Arial" w:hAnsi="Arial" w:cs="Arial"/>
                <w:b/>
                <w:bCs/>
                <w:strike/>
                <w:color w:val="000000"/>
                <w:sz w:val="18"/>
                <w:szCs w:val="18"/>
                <w:lang w:val="es-ES" w:eastAsia="en-GB"/>
              </w:rPr>
              <w:t>c</w:t>
            </w:r>
            <w:r w:rsidRPr="00596B96">
              <w:rPr>
                <w:rFonts w:ascii="Arial" w:hAnsi="Arial" w:cs="Arial"/>
                <w:b/>
                <w:bCs/>
                <w:strike/>
                <w:color w:val="000000"/>
                <w:sz w:val="2"/>
                <w:szCs w:val="18"/>
                <w:lang w:val="es-ES" w:eastAsia="en-GB"/>
              </w:rPr>
              <w:t xml:space="preserve"> </w:t>
            </w:r>
            <w:r w:rsidRPr="00596B96">
              <w:rPr>
                <w:rFonts w:ascii="Arial" w:hAnsi="Arial" w:cs="Arial"/>
                <w:b/>
                <w:bCs/>
                <w:strike/>
                <w:color w:val="000000"/>
                <w:sz w:val="18"/>
                <w:szCs w:val="18"/>
                <w:lang w:val="es-ES" w:eastAsia="en-GB"/>
              </w:rPr>
              <w:t>_</w:t>
            </w:r>
            <w:r w:rsidRPr="00596B96">
              <w:rPr>
                <w:rFonts w:ascii="Arial" w:hAnsi="Arial" w:cs="Arial"/>
                <w:b/>
                <w:bCs/>
                <w:strike/>
                <w:color w:val="000000"/>
                <w:sz w:val="2"/>
                <w:szCs w:val="18"/>
                <w:lang w:val="es-ES" w:eastAsia="en-GB"/>
              </w:rPr>
              <w:t xml:space="preserve"> </w:t>
            </w:r>
            <w:r w:rsidRPr="00596B96">
              <w:rPr>
                <w:rFonts w:ascii="Arial" w:hAnsi="Arial" w:cs="Arial"/>
                <w:b/>
                <w:bCs/>
                <w:strike/>
                <w:color w:val="000000"/>
                <w:sz w:val="18"/>
                <w:szCs w:val="18"/>
                <w:lang w:val="es-ES" w:eastAsia="en-GB"/>
              </w:rPr>
              <w:t>e</w:t>
            </w:r>
            <w:r w:rsidRPr="00596B96">
              <w:rPr>
                <w:rFonts w:ascii="Arial" w:hAnsi="Arial" w:cs="Arial"/>
                <w:b/>
                <w:bCs/>
                <w:strike/>
                <w:color w:val="000000"/>
                <w:sz w:val="2"/>
                <w:szCs w:val="18"/>
                <w:lang w:val="es-ES" w:eastAsia="en-GB"/>
              </w:rPr>
              <w:t xml:space="preserve"> </w:t>
            </w:r>
            <w:r w:rsidRPr="00596B96">
              <w:rPr>
                <w:rFonts w:ascii="Arial" w:hAnsi="Arial" w:cs="Arial"/>
                <w:b/>
                <w:bCs/>
                <w:strike/>
                <w:color w:val="000000"/>
                <w:sz w:val="18"/>
                <w:szCs w:val="18"/>
                <w:lang w:val="es-ES" w:eastAsia="en-GB"/>
              </w:rPr>
              <w:t>n</w:t>
            </w:r>
            <w:r w:rsidRPr="00596B96">
              <w:rPr>
                <w:rFonts w:ascii="Arial" w:hAnsi="Arial" w:cs="Arial"/>
                <w:b/>
                <w:bCs/>
                <w:strike/>
                <w:color w:val="000000"/>
                <w:sz w:val="2"/>
                <w:szCs w:val="18"/>
                <w:lang w:val="es-ES" w:eastAsia="en-GB"/>
              </w:rPr>
              <w:t xml:space="preserve"> </w:t>
            </w:r>
            <w:r w:rsidRPr="00596B96">
              <w:rPr>
                <w:rFonts w:ascii="Arial" w:hAnsi="Arial" w:cs="Arial"/>
                <w:b/>
                <w:bCs/>
                <w:strike/>
                <w:color w:val="000000"/>
                <w:sz w:val="18"/>
                <w:szCs w:val="18"/>
                <w:lang w:val="es-ES" w:eastAsia="en-GB"/>
              </w:rPr>
              <w:t>h</w:t>
            </w:r>
            <w:r w:rsidRPr="00596B96">
              <w:rPr>
                <w:rFonts w:ascii="Arial" w:hAnsi="Arial" w:cs="Arial"/>
                <w:b/>
                <w:bCs/>
                <w:strike/>
                <w:color w:val="000000"/>
                <w:sz w:val="2"/>
                <w:szCs w:val="18"/>
                <w:lang w:val="es-ES" w:eastAsia="en-GB"/>
              </w:rPr>
              <w:t xml:space="preserve"> </w:t>
            </w:r>
          </w:p>
        </w:tc>
        <w:tc>
          <w:tcPr>
            <w:tcW w:w="397" w:type="dxa"/>
            <w:shd w:val="clear" w:color="auto" w:fill="auto"/>
            <w:tcMar>
              <w:left w:w="28" w:type="dxa"/>
              <w:right w:w="28" w:type="dxa"/>
            </w:tcMar>
            <w:hideMark/>
          </w:tcPr>
          <w:p w14:paraId="607AB5BA" w14:textId="77777777" w:rsidR="00556568" w:rsidRPr="00596B96"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596B96">
              <w:rPr>
                <w:rFonts w:ascii="Arial" w:hAnsi="Arial" w:cs="Arial"/>
                <w:strike/>
                <w:color w:val="000000"/>
                <w:sz w:val="18"/>
                <w:szCs w:val="18"/>
                <w:lang w:val="es-ES" w:eastAsia="en-GB"/>
              </w:rPr>
              <w:t> </w:t>
            </w:r>
          </w:p>
        </w:tc>
        <w:tc>
          <w:tcPr>
            <w:tcW w:w="850" w:type="dxa"/>
            <w:shd w:val="clear" w:color="auto" w:fill="auto"/>
            <w:tcMar>
              <w:left w:w="28" w:type="dxa"/>
              <w:right w:w="28" w:type="dxa"/>
            </w:tcMar>
            <w:hideMark/>
          </w:tcPr>
          <w:p w14:paraId="5E9A78D6" w14:textId="7BA5B746" w:rsidR="00556568" w:rsidRPr="00596B96"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956" w:history="1">
              <w:r w:rsidR="00556568" w:rsidRPr="00596B96">
                <w:rPr>
                  <w:rFonts w:ascii="Calibri" w:hAnsi="Calibri" w:cs="Calibri"/>
                  <w:strike/>
                  <w:color w:val="0563C1"/>
                  <w:sz w:val="18"/>
                  <w:szCs w:val="18"/>
                  <w:u w:val="single"/>
                  <w:lang w:eastAsia="en-GB"/>
                </w:rPr>
                <w:t>RP-230730</w:t>
              </w:r>
            </w:hyperlink>
          </w:p>
        </w:tc>
        <w:tc>
          <w:tcPr>
            <w:tcW w:w="2268" w:type="dxa"/>
            <w:shd w:val="clear" w:color="auto" w:fill="auto"/>
            <w:tcMar>
              <w:left w:w="28" w:type="dxa"/>
              <w:right w:w="28" w:type="dxa"/>
            </w:tcMar>
            <w:hideMark/>
          </w:tcPr>
          <w:p w14:paraId="671A8288" w14:textId="77777777" w:rsidR="00556568" w:rsidRPr="00596B96"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596B96">
              <w:rPr>
                <w:rFonts w:ascii="Arial" w:hAnsi="Arial" w:cs="Arial"/>
                <w:b/>
                <w:bCs/>
                <w:strike/>
                <w:color w:val="000000"/>
                <w:sz w:val="18"/>
                <w:szCs w:val="18"/>
                <w:lang w:eastAsia="en-GB"/>
              </w:rPr>
              <w:t>Daniel Popp, Apple Inc.</w:t>
            </w:r>
          </w:p>
        </w:tc>
        <w:tc>
          <w:tcPr>
            <w:tcW w:w="850" w:type="dxa"/>
            <w:shd w:val="clear" w:color="auto" w:fill="auto"/>
            <w:tcMar>
              <w:left w:w="28" w:type="dxa"/>
              <w:right w:w="28" w:type="dxa"/>
            </w:tcMar>
            <w:hideMark/>
          </w:tcPr>
          <w:p w14:paraId="6A1C1364" w14:textId="77777777" w:rsidR="00556568" w:rsidRPr="00596B96"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596B96">
              <w:rPr>
                <w:rFonts w:ascii="Arial" w:hAnsi="Arial" w:cs="Arial"/>
                <w:b/>
                <w:bCs/>
                <w:strike/>
                <w:color w:val="000000"/>
                <w:sz w:val="18"/>
                <w:szCs w:val="18"/>
                <w:lang w:eastAsia="en-GB"/>
              </w:rPr>
              <w:t>N</w:t>
            </w:r>
          </w:p>
        </w:tc>
      </w:tr>
      <w:tr w:rsidR="00556568" w:rsidRPr="00596B96" w14:paraId="23CB4398" w14:textId="77777777" w:rsidTr="0041562B">
        <w:trPr>
          <w:trHeight w:val="255"/>
        </w:trPr>
        <w:tc>
          <w:tcPr>
            <w:tcW w:w="757" w:type="dxa"/>
            <w:shd w:val="clear" w:color="auto" w:fill="auto"/>
            <w:tcMar>
              <w:left w:w="28" w:type="dxa"/>
              <w:right w:w="28" w:type="dxa"/>
            </w:tcMar>
            <w:hideMark/>
          </w:tcPr>
          <w:p w14:paraId="5041C70C" w14:textId="77777777" w:rsidR="00556568" w:rsidRPr="00596B96"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596B96">
              <w:rPr>
                <w:rFonts w:ascii="Arial" w:hAnsi="Arial" w:cs="Arial"/>
                <w:strike/>
                <w:color w:val="000000"/>
                <w:sz w:val="18"/>
                <w:szCs w:val="18"/>
                <w:lang w:eastAsia="en-GB"/>
              </w:rPr>
              <w:t>960193</w:t>
            </w:r>
          </w:p>
        </w:tc>
        <w:tc>
          <w:tcPr>
            <w:tcW w:w="3969" w:type="dxa"/>
            <w:shd w:val="clear" w:color="auto" w:fill="auto"/>
            <w:tcMar>
              <w:left w:w="28" w:type="dxa"/>
              <w:right w:w="28" w:type="dxa"/>
            </w:tcMar>
            <w:hideMark/>
          </w:tcPr>
          <w:p w14:paraId="067DF326" w14:textId="77777777" w:rsidR="00556568" w:rsidRPr="00596B96"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596B96">
              <w:rPr>
                <w:rFonts w:ascii="Arial" w:hAnsi="Arial" w:cs="Arial"/>
                <w:strike/>
                <w:color w:val="000000"/>
                <w:sz w:val="18"/>
                <w:szCs w:val="18"/>
                <w:lang w:eastAsia="en-GB"/>
              </w:rPr>
              <w:t xml:space="preserve">   Core part: Enhancements of NR shared spectrum bands </w:t>
            </w:r>
          </w:p>
        </w:tc>
        <w:tc>
          <w:tcPr>
            <w:tcW w:w="1701" w:type="dxa"/>
            <w:shd w:val="clear" w:color="auto" w:fill="auto"/>
            <w:tcMar>
              <w:left w:w="28" w:type="dxa"/>
              <w:right w:w="28" w:type="dxa"/>
            </w:tcMar>
            <w:hideMark/>
          </w:tcPr>
          <w:p w14:paraId="28E5BFD7" w14:textId="406C8A93" w:rsidR="00556568" w:rsidRPr="00596B96"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596B96">
              <w:rPr>
                <w:rFonts w:ascii="Arial" w:hAnsi="Arial" w:cs="Arial"/>
                <w:strike/>
                <w:color w:val="000000"/>
                <w:sz w:val="18"/>
                <w:szCs w:val="18"/>
                <w:lang w:val="es-ES" w:eastAsia="en-GB"/>
              </w:rPr>
              <w:t>N</w:t>
            </w:r>
            <w:r w:rsidRPr="00596B96">
              <w:rPr>
                <w:rFonts w:ascii="Arial" w:hAnsi="Arial" w:cs="Arial"/>
                <w:strike/>
                <w:color w:val="000000"/>
                <w:sz w:val="2"/>
                <w:szCs w:val="18"/>
                <w:lang w:val="es-ES" w:eastAsia="en-GB"/>
              </w:rPr>
              <w:t xml:space="preserve"> </w:t>
            </w:r>
            <w:r w:rsidRPr="00596B96">
              <w:rPr>
                <w:rFonts w:ascii="Arial" w:hAnsi="Arial" w:cs="Arial"/>
                <w:strike/>
                <w:color w:val="000000"/>
                <w:sz w:val="18"/>
                <w:szCs w:val="18"/>
                <w:lang w:val="es-ES" w:eastAsia="en-GB"/>
              </w:rPr>
              <w:t>R</w:t>
            </w:r>
            <w:r w:rsidRPr="00596B96">
              <w:rPr>
                <w:rFonts w:ascii="Arial" w:hAnsi="Arial" w:cs="Arial"/>
                <w:strike/>
                <w:color w:val="000000"/>
                <w:sz w:val="2"/>
                <w:szCs w:val="18"/>
                <w:lang w:val="es-ES" w:eastAsia="en-GB"/>
              </w:rPr>
              <w:t xml:space="preserve"> </w:t>
            </w:r>
            <w:r w:rsidRPr="00596B96">
              <w:rPr>
                <w:rFonts w:ascii="Arial" w:hAnsi="Arial" w:cs="Arial"/>
                <w:strike/>
                <w:color w:val="000000"/>
                <w:sz w:val="18"/>
                <w:szCs w:val="18"/>
                <w:lang w:val="es-ES" w:eastAsia="en-GB"/>
              </w:rPr>
              <w:t>_</w:t>
            </w:r>
            <w:r w:rsidRPr="00596B96">
              <w:rPr>
                <w:rFonts w:ascii="Arial" w:hAnsi="Arial" w:cs="Arial"/>
                <w:strike/>
                <w:color w:val="000000"/>
                <w:sz w:val="2"/>
                <w:szCs w:val="18"/>
                <w:lang w:val="es-ES" w:eastAsia="en-GB"/>
              </w:rPr>
              <w:t xml:space="preserve"> </w:t>
            </w:r>
            <w:r w:rsidRPr="00596B96">
              <w:rPr>
                <w:rFonts w:ascii="Arial" w:hAnsi="Arial" w:cs="Arial"/>
                <w:strike/>
                <w:color w:val="000000"/>
                <w:sz w:val="18"/>
                <w:szCs w:val="18"/>
                <w:lang w:val="es-ES" w:eastAsia="en-GB"/>
              </w:rPr>
              <w:t>u</w:t>
            </w:r>
            <w:r w:rsidRPr="00596B96">
              <w:rPr>
                <w:rFonts w:ascii="Arial" w:hAnsi="Arial" w:cs="Arial"/>
                <w:strike/>
                <w:color w:val="000000"/>
                <w:sz w:val="2"/>
                <w:szCs w:val="18"/>
                <w:lang w:val="es-ES" w:eastAsia="en-GB"/>
              </w:rPr>
              <w:t xml:space="preserve"> </w:t>
            </w:r>
            <w:r w:rsidRPr="00596B96">
              <w:rPr>
                <w:rFonts w:ascii="Arial" w:hAnsi="Arial" w:cs="Arial"/>
                <w:strike/>
                <w:color w:val="000000"/>
                <w:sz w:val="18"/>
                <w:szCs w:val="18"/>
                <w:lang w:val="es-ES" w:eastAsia="en-GB"/>
              </w:rPr>
              <w:t>n</w:t>
            </w:r>
            <w:r w:rsidRPr="00596B96">
              <w:rPr>
                <w:rFonts w:ascii="Arial" w:hAnsi="Arial" w:cs="Arial"/>
                <w:strike/>
                <w:color w:val="000000"/>
                <w:sz w:val="2"/>
                <w:szCs w:val="18"/>
                <w:lang w:val="es-ES" w:eastAsia="en-GB"/>
              </w:rPr>
              <w:t xml:space="preserve"> </w:t>
            </w:r>
            <w:r w:rsidRPr="00596B96">
              <w:rPr>
                <w:rFonts w:ascii="Arial" w:hAnsi="Arial" w:cs="Arial"/>
                <w:strike/>
                <w:color w:val="000000"/>
                <w:sz w:val="18"/>
                <w:szCs w:val="18"/>
                <w:lang w:val="es-ES" w:eastAsia="en-GB"/>
              </w:rPr>
              <w:t>l</w:t>
            </w:r>
            <w:r w:rsidRPr="00596B96">
              <w:rPr>
                <w:rFonts w:ascii="Arial" w:hAnsi="Arial" w:cs="Arial"/>
                <w:strike/>
                <w:color w:val="000000"/>
                <w:sz w:val="2"/>
                <w:szCs w:val="18"/>
                <w:lang w:val="es-ES" w:eastAsia="en-GB"/>
              </w:rPr>
              <w:t xml:space="preserve"> </w:t>
            </w:r>
            <w:r w:rsidRPr="00596B96">
              <w:rPr>
                <w:rFonts w:ascii="Arial" w:hAnsi="Arial" w:cs="Arial"/>
                <w:strike/>
                <w:color w:val="000000"/>
                <w:sz w:val="18"/>
                <w:szCs w:val="18"/>
                <w:lang w:val="es-ES" w:eastAsia="en-GB"/>
              </w:rPr>
              <w:t>i</w:t>
            </w:r>
            <w:r w:rsidRPr="00596B96">
              <w:rPr>
                <w:rFonts w:ascii="Arial" w:hAnsi="Arial" w:cs="Arial"/>
                <w:strike/>
                <w:color w:val="000000"/>
                <w:sz w:val="2"/>
                <w:szCs w:val="18"/>
                <w:lang w:val="es-ES" w:eastAsia="en-GB"/>
              </w:rPr>
              <w:t xml:space="preserve"> </w:t>
            </w:r>
            <w:r w:rsidRPr="00596B96">
              <w:rPr>
                <w:rFonts w:ascii="Arial" w:hAnsi="Arial" w:cs="Arial"/>
                <w:strike/>
                <w:color w:val="000000"/>
                <w:sz w:val="18"/>
                <w:szCs w:val="18"/>
                <w:lang w:val="es-ES" w:eastAsia="en-GB"/>
              </w:rPr>
              <w:t>c</w:t>
            </w:r>
            <w:r w:rsidRPr="00596B96">
              <w:rPr>
                <w:rFonts w:ascii="Arial" w:hAnsi="Arial" w:cs="Arial"/>
                <w:strike/>
                <w:color w:val="000000"/>
                <w:sz w:val="2"/>
                <w:szCs w:val="18"/>
                <w:lang w:val="es-ES" w:eastAsia="en-GB"/>
              </w:rPr>
              <w:t xml:space="preserve"> </w:t>
            </w:r>
            <w:r w:rsidRPr="00596B96">
              <w:rPr>
                <w:rFonts w:ascii="Arial" w:hAnsi="Arial" w:cs="Arial"/>
                <w:strike/>
                <w:color w:val="000000"/>
                <w:sz w:val="18"/>
                <w:szCs w:val="18"/>
                <w:lang w:val="es-ES" w:eastAsia="en-GB"/>
              </w:rPr>
              <w:t>_</w:t>
            </w:r>
            <w:r w:rsidRPr="00596B96">
              <w:rPr>
                <w:rFonts w:ascii="Arial" w:hAnsi="Arial" w:cs="Arial"/>
                <w:strike/>
                <w:color w:val="000000"/>
                <w:sz w:val="2"/>
                <w:szCs w:val="18"/>
                <w:lang w:val="es-ES" w:eastAsia="en-GB"/>
              </w:rPr>
              <w:t xml:space="preserve"> </w:t>
            </w:r>
            <w:r w:rsidRPr="00596B96">
              <w:rPr>
                <w:rFonts w:ascii="Arial" w:hAnsi="Arial" w:cs="Arial"/>
                <w:strike/>
                <w:color w:val="000000"/>
                <w:sz w:val="18"/>
                <w:szCs w:val="18"/>
                <w:lang w:val="es-ES" w:eastAsia="en-GB"/>
              </w:rPr>
              <w:t>e</w:t>
            </w:r>
            <w:r w:rsidRPr="00596B96">
              <w:rPr>
                <w:rFonts w:ascii="Arial" w:hAnsi="Arial" w:cs="Arial"/>
                <w:strike/>
                <w:color w:val="000000"/>
                <w:sz w:val="2"/>
                <w:szCs w:val="18"/>
                <w:lang w:val="es-ES" w:eastAsia="en-GB"/>
              </w:rPr>
              <w:t xml:space="preserve"> </w:t>
            </w:r>
            <w:r w:rsidRPr="00596B96">
              <w:rPr>
                <w:rFonts w:ascii="Arial" w:hAnsi="Arial" w:cs="Arial"/>
                <w:strike/>
                <w:color w:val="000000"/>
                <w:sz w:val="18"/>
                <w:szCs w:val="18"/>
                <w:lang w:val="es-ES" w:eastAsia="en-GB"/>
              </w:rPr>
              <w:t>n</w:t>
            </w:r>
            <w:r w:rsidRPr="00596B96">
              <w:rPr>
                <w:rFonts w:ascii="Arial" w:hAnsi="Arial" w:cs="Arial"/>
                <w:strike/>
                <w:color w:val="000000"/>
                <w:sz w:val="2"/>
                <w:szCs w:val="18"/>
                <w:lang w:val="es-ES" w:eastAsia="en-GB"/>
              </w:rPr>
              <w:t xml:space="preserve"> </w:t>
            </w:r>
            <w:r w:rsidRPr="00596B96">
              <w:rPr>
                <w:rFonts w:ascii="Arial" w:hAnsi="Arial" w:cs="Arial"/>
                <w:strike/>
                <w:color w:val="000000"/>
                <w:sz w:val="18"/>
                <w:szCs w:val="18"/>
                <w:lang w:val="es-ES" w:eastAsia="en-GB"/>
              </w:rPr>
              <w:t>h</w:t>
            </w:r>
            <w:r w:rsidRPr="00596B96">
              <w:rPr>
                <w:rFonts w:ascii="Arial" w:hAnsi="Arial" w:cs="Arial"/>
                <w:strike/>
                <w:color w:val="000000"/>
                <w:sz w:val="2"/>
                <w:szCs w:val="18"/>
                <w:lang w:val="es-ES" w:eastAsia="en-GB"/>
              </w:rPr>
              <w:t xml:space="preserve"> </w:t>
            </w:r>
            <w:r w:rsidRPr="00596B96">
              <w:rPr>
                <w:rFonts w:ascii="Arial" w:hAnsi="Arial" w:cs="Arial"/>
                <w:strike/>
                <w:color w:val="000000"/>
                <w:sz w:val="18"/>
                <w:szCs w:val="18"/>
                <w:lang w:val="es-ES" w:eastAsia="en-GB"/>
              </w:rPr>
              <w:t>-</w:t>
            </w:r>
            <w:r w:rsidRPr="00596B96">
              <w:rPr>
                <w:rFonts w:ascii="Arial" w:hAnsi="Arial" w:cs="Arial"/>
                <w:strike/>
                <w:color w:val="000000"/>
                <w:sz w:val="2"/>
                <w:szCs w:val="18"/>
                <w:lang w:val="es-ES" w:eastAsia="en-GB"/>
              </w:rPr>
              <w:t xml:space="preserve"> </w:t>
            </w:r>
            <w:r w:rsidRPr="00596B96">
              <w:rPr>
                <w:rFonts w:ascii="Arial" w:hAnsi="Arial" w:cs="Arial"/>
                <w:strike/>
                <w:color w:val="000000"/>
                <w:sz w:val="18"/>
                <w:szCs w:val="18"/>
                <w:lang w:val="es-ES" w:eastAsia="en-GB"/>
              </w:rPr>
              <w:t>C</w:t>
            </w:r>
            <w:r w:rsidRPr="00596B96">
              <w:rPr>
                <w:rFonts w:ascii="Arial" w:hAnsi="Arial" w:cs="Arial"/>
                <w:strike/>
                <w:color w:val="000000"/>
                <w:sz w:val="2"/>
                <w:szCs w:val="18"/>
                <w:lang w:val="es-ES" w:eastAsia="en-GB"/>
              </w:rPr>
              <w:t xml:space="preserve"> </w:t>
            </w:r>
            <w:r w:rsidRPr="00596B96">
              <w:rPr>
                <w:rFonts w:ascii="Arial" w:hAnsi="Arial" w:cs="Arial"/>
                <w:strike/>
                <w:color w:val="000000"/>
                <w:sz w:val="18"/>
                <w:szCs w:val="18"/>
                <w:lang w:val="es-ES" w:eastAsia="en-GB"/>
              </w:rPr>
              <w:t>o</w:t>
            </w:r>
            <w:r w:rsidRPr="00596B96">
              <w:rPr>
                <w:rFonts w:ascii="Arial" w:hAnsi="Arial" w:cs="Arial"/>
                <w:strike/>
                <w:color w:val="000000"/>
                <w:sz w:val="2"/>
                <w:szCs w:val="18"/>
                <w:lang w:val="es-ES" w:eastAsia="en-GB"/>
              </w:rPr>
              <w:t xml:space="preserve"> </w:t>
            </w:r>
            <w:r w:rsidRPr="00596B96">
              <w:rPr>
                <w:rFonts w:ascii="Arial" w:hAnsi="Arial" w:cs="Arial"/>
                <w:strike/>
                <w:color w:val="000000"/>
                <w:sz w:val="18"/>
                <w:szCs w:val="18"/>
                <w:lang w:val="es-ES" w:eastAsia="en-GB"/>
              </w:rPr>
              <w:t>r</w:t>
            </w:r>
            <w:r w:rsidRPr="00596B96">
              <w:rPr>
                <w:rFonts w:ascii="Arial" w:hAnsi="Arial" w:cs="Arial"/>
                <w:strike/>
                <w:color w:val="000000"/>
                <w:sz w:val="2"/>
                <w:szCs w:val="18"/>
                <w:lang w:val="es-ES" w:eastAsia="en-GB"/>
              </w:rPr>
              <w:t xml:space="preserve"> </w:t>
            </w:r>
            <w:r w:rsidRPr="00596B96">
              <w:rPr>
                <w:rFonts w:ascii="Arial" w:hAnsi="Arial" w:cs="Arial"/>
                <w:strike/>
                <w:color w:val="000000"/>
                <w:sz w:val="18"/>
                <w:szCs w:val="18"/>
                <w:lang w:val="es-ES" w:eastAsia="en-GB"/>
              </w:rPr>
              <w:t>e</w:t>
            </w:r>
            <w:r w:rsidRPr="00596B96">
              <w:rPr>
                <w:rFonts w:ascii="Arial" w:hAnsi="Arial" w:cs="Arial"/>
                <w:strike/>
                <w:color w:val="000000"/>
                <w:sz w:val="2"/>
                <w:szCs w:val="18"/>
                <w:lang w:val="es-ES" w:eastAsia="en-GB"/>
              </w:rPr>
              <w:t xml:space="preserve"> </w:t>
            </w:r>
          </w:p>
        </w:tc>
        <w:tc>
          <w:tcPr>
            <w:tcW w:w="397" w:type="dxa"/>
            <w:shd w:val="clear" w:color="auto" w:fill="auto"/>
            <w:tcMar>
              <w:left w:w="28" w:type="dxa"/>
              <w:right w:w="28" w:type="dxa"/>
            </w:tcMar>
            <w:hideMark/>
          </w:tcPr>
          <w:p w14:paraId="10FD5614" w14:textId="77777777" w:rsidR="00556568" w:rsidRPr="00596B96"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596B96">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61DBEEDE" w14:textId="66E0403F" w:rsidR="00556568" w:rsidRPr="00596B96"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957" w:history="1">
              <w:r w:rsidR="00556568" w:rsidRPr="00596B96">
                <w:rPr>
                  <w:rFonts w:ascii="Calibri" w:hAnsi="Calibri" w:cs="Calibri"/>
                  <w:strike/>
                  <w:color w:val="0563C1"/>
                  <w:sz w:val="18"/>
                  <w:szCs w:val="18"/>
                  <w:u w:val="single"/>
                  <w:lang w:eastAsia="en-GB"/>
                </w:rPr>
                <w:t>RP-230730</w:t>
              </w:r>
            </w:hyperlink>
          </w:p>
        </w:tc>
        <w:tc>
          <w:tcPr>
            <w:tcW w:w="2268" w:type="dxa"/>
            <w:shd w:val="clear" w:color="auto" w:fill="auto"/>
            <w:tcMar>
              <w:left w:w="28" w:type="dxa"/>
              <w:right w:w="28" w:type="dxa"/>
            </w:tcMar>
            <w:hideMark/>
          </w:tcPr>
          <w:p w14:paraId="4D679DEE" w14:textId="77777777" w:rsidR="00556568" w:rsidRPr="00596B96"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596B96">
              <w:rPr>
                <w:rFonts w:ascii="Arial" w:hAnsi="Arial" w:cs="Arial"/>
                <w:b/>
                <w:bCs/>
                <w:strike/>
                <w:color w:val="000000"/>
                <w:sz w:val="18"/>
                <w:szCs w:val="18"/>
                <w:lang w:eastAsia="en-GB"/>
              </w:rPr>
              <w:t>Daniel Popp, Apple Inc.</w:t>
            </w:r>
          </w:p>
        </w:tc>
        <w:tc>
          <w:tcPr>
            <w:tcW w:w="850" w:type="dxa"/>
            <w:shd w:val="clear" w:color="auto" w:fill="auto"/>
            <w:tcMar>
              <w:left w:w="28" w:type="dxa"/>
              <w:right w:w="28" w:type="dxa"/>
            </w:tcMar>
            <w:hideMark/>
          </w:tcPr>
          <w:p w14:paraId="15B38A3F" w14:textId="77777777" w:rsidR="00556568" w:rsidRPr="00596B96"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596B96">
              <w:rPr>
                <w:rFonts w:ascii="Arial" w:hAnsi="Arial" w:cs="Arial"/>
                <w:b/>
                <w:bCs/>
                <w:strike/>
                <w:color w:val="000000"/>
                <w:sz w:val="18"/>
                <w:szCs w:val="18"/>
                <w:lang w:eastAsia="en-GB"/>
              </w:rPr>
              <w:t>N</w:t>
            </w:r>
          </w:p>
        </w:tc>
      </w:tr>
      <w:tr w:rsidR="00556568" w:rsidRPr="00596B96" w14:paraId="2C215A7F" w14:textId="77777777" w:rsidTr="0041562B">
        <w:trPr>
          <w:trHeight w:val="255"/>
        </w:trPr>
        <w:tc>
          <w:tcPr>
            <w:tcW w:w="757" w:type="dxa"/>
            <w:shd w:val="clear" w:color="auto" w:fill="auto"/>
            <w:tcMar>
              <w:left w:w="28" w:type="dxa"/>
              <w:right w:w="28" w:type="dxa"/>
            </w:tcMar>
            <w:hideMark/>
          </w:tcPr>
          <w:p w14:paraId="47ECD43E" w14:textId="77777777" w:rsidR="00556568" w:rsidRPr="00596B96"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596B96">
              <w:rPr>
                <w:rFonts w:ascii="Arial" w:hAnsi="Arial" w:cs="Arial"/>
                <w:strike/>
                <w:color w:val="000000"/>
                <w:sz w:val="18"/>
                <w:szCs w:val="18"/>
                <w:lang w:eastAsia="en-GB"/>
              </w:rPr>
              <w:t>960293</w:t>
            </w:r>
          </w:p>
        </w:tc>
        <w:tc>
          <w:tcPr>
            <w:tcW w:w="3969" w:type="dxa"/>
            <w:shd w:val="clear" w:color="auto" w:fill="auto"/>
            <w:tcMar>
              <w:left w:w="28" w:type="dxa"/>
              <w:right w:w="28" w:type="dxa"/>
            </w:tcMar>
            <w:hideMark/>
          </w:tcPr>
          <w:p w14:paraId="639726F0" w14:textId="77777777" w:rsidR="00556568" w:rsidRPr="00596B96"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596B96">
              <w:rPr>
                <w:rFonts w:ascii="Arial" w:hAnsi="Arial" w:cs="Arial"/>
                <w:strike/>
                <w:color w:val="000000"/>
                <w:sz w:val="18"/>
                <w:szCs w:val="18"/>
                <w:lang w:eastAsia="en-GB"/>
              </w:rPr>
              <w:t xml:space="preserve">   Perf. part: Enhancements of NR shared spectrum bands </w:t>
            </w:r>
          </w:p>
        </w:tc>
        <w:tc>
          <w:tcPr>
            <w:tcW w:w="1701" w:type="dxa"/>
            <w:shd w:val="clear" w:color="auto" w:fill="auto"/>
            <w:tcMar>
              <w:left w:w="28" w:type="dxa"/>
              <w:right w:w="28" w:type="dxa"/>
            </w:tcMar>
            <w:hideMark/>
          </w:tcPr>
          <w:p w14:paraId="38BDABEA" w14:textId="7E3F7741" w:rsidR="00556568" w:rsidRPr="00596B96"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596B96">
              <w:rPr>
                <w:rFonts w:ascii="Arial" w:hAnsi="Arial" w:cs="Arial"/>
                <w:strike/>
                <w:color w:val="000000"/>
                <w:sz w:val="18"/>
                <w:szCs w:val="18"/>
                <w:lang w:val="es-ES" w:eastAsia="en-GB"/>
              </w:rPr>
              <w:t>N</w:t>
            </w:r>
            <w:r w:rsidRPr="00596B96">
              <w:rPr>
                <w:rFonts w:ascii="Arial" w:hAnsi="Arial" w:cs="Arial"/>
                <w:strike/>
                <w:color w:val="000000"/>
                <w:sz w:val="2"/>
                <w:szCs w:val="18"/>
                <w:lang w:val="es-ES" w:eastAsia="en-GB"/>
              </w:rPr>
              <w:t xml:space="preserve"> </w:t>
            </w:r>
            <w:r w:rsidRPr="00596B96">
              <w:rPr>
                <w:rFonts w:ascii="Arial" w:hAnsi="Arial" w:cs="Arial"/>
                <w:strike/>
                <w:color w:val="000000"/>
                <w:sz w:val="18"/>
                <w:szCs w:val="18"/>
                <w:lang w:val="es-ES" w:eastAsia="en-GB"/>
              </w:rPr>
              <w:t>R</w:t>
            </w:r>
            <w:r w:rsidRPr="00596B96">
              <w:rPr>
                <w:rFonts w:ascii="Arial" w:hAnsi="Arial" w:cs="Arial"/>
                <w:strike/>
                <w:color w:val="000000"/>
                <w:sz w:val="2"/>
                <w:szCs w:val="18"/>
                <w:lang w:val="es-ES" w:eastAsia="en-GB"/>
              </w:rPr>
              <w:t xml:space="preserve"> </w:t>
            </w:r>
            <w:r w:rsidRPr="00596B96">
              <w:rPr>
                <w:rFonts w:ascii="Arial" w:hAnsi="Arial" w:cs="Arial"/>
                <w:strike/>
                <w:color w:val="000000"/>
                <w:sz w:val="18"/>
                <w:szCs w:val="18"/>
                <w:lang w:val="es-ES" w:eastAsia="en-GB"/>
              </w:rPr>
              <w:t>_</w:t>
            </w:r>
            <w:r w:rsidRPr="00596B96">
              <w:rPr>
                <w:rFonts w:ascii="Arial" w:hAnsi="Arial" w:cs="Arial"/>
                <w:strike/>
                <w:color w:val="000000"/>
                <w:sz w:val="2"/>
                <w:szCs w:val="18"/>
                <w:lang w:val="es-ES" w:eastAsia="en-GB"/>
              </w:rPr>
              <w:t xml:space="preserve"> </w:t>
            </w:r>
            <w:r w:rsidRPr="00596B96">
              <w:rPr>
                <w:rFonts w:ascii="Arial" w:hAnsi="Arial" w:cs="Arial"/>
                <w:strike/>
                <w:color w:val="000000"/>
                <w:sz w:val="18"/>
                <w:szCs w:val="18"/>
                <w:lang w:val="es-ES" w:eastAsia="en-GB"/>
              </w:rPr>
              <w:t>u</w:t>
            </w:r>
            <w:r w:rsidRPr="00596B96">
              <w:rPr>
                <w:rFonts w:ascii="Arial" w:hAnsi="Arial" w:cs="Arial"/>
                <w:strike/>
                <w:color w:val="000000"/>
                <w:sz w:val="2"/>
                <w:szCs w:val="18"/>
                <w:lang w:val="es-ES" w:eastAsia="en-GB"/>
              </w:rPr>
              <w:t xml:space="preserve"> </w:t>
            </w:r>
            <w:r w:rsidRPr="00596B96">
              <w:rPr>
                <w:rFonts w:ascii="Arial" w:hAnsi="Arial" w:cs="Arial"/>
                <w:strike/>
                <w:color w:val="000000"/>
                <w:sz w:val="18"/>
                <w:szCs w:val="18"/>
                <w:lang w:val="es-ES" w:eastAsia="en-GB"/>
              </w:rPr>
              <w:t>n</w:t>
            </w:r>
            <w:r w:rsidRPr="00596B96">
              <w:rPr>
                <w:rFonts w:ascii="Arial" w:hAnsi="Arial" w:cs="Arial"/>
                <w:strike/>
                <w:color w:val="000000"/>
                <w:sz w:val="2"/>
                <w:szCs w:val="18"/>
                <w:lang w:val="es-ES" w:eastAsia="en-GB"/>
              </w:rPr>
              <w:t xml:space="preserve"> </w:t>
            </w:r>
            <w:r w:rsidRPr="00596B96">
              <w:rPr>
                <w:rFonts w:ascii="Arial" w:hAnsi="Arial" w:cs="Arial"/>
                <w:strike/>
                <w:color w:val="000000"/>
                <w:sz w:val="18"/>
                <w:szCs w:val="18"/>
                <w:lang w:val="es-ES" w:eastAsia="en-GB"/>
              </w:rPr>
              <w:t>l</w:t>
            </w:r>
            <w:r w:rsidRPr="00596B96">
              <w:rPr>
                <w:rFonts w:ascii="Arial" w:hAnsi="Arial" w:cs="Arial"/>
                <w:strike/>
                <w:color w:val="000000"/>
                <w:sz w:val="2"/>
                <w:szCs w:val="18"/>
                <w:lang w:val="es-ES" w:eastAsia="en-GB"/>
              </w:rPr>
              <w:t xml:space="preserve"> </w:t>
            </w:r>
            <w:r w:rsidRPr="00596B96">
              <w:rPr>
                <w:rFonts w:ascii="Arial" w:hAnsi="Arial" w:cs="Arial"/>
                <w:strike/>
                <w:color w:val="000000"/>
                <w:sz w:val="18"/>
                <w:szCs w:val="18"/>
                <w:lang w:val="es-ES" w:eastAsia="en-GB"/>
              </w:rPr>
              <w:t>i</w:t>
            </w:r>
            <w:r w:rsidRPr="00596B96">
              <w:rPr>
                <w:rFonts w:ascii="Arial" w:hAnsi="Arial" w:cs="Arial"/>
                <w:strike/>
                <w:color w:val="000000"/>
                <w:sz w:val="2"/>
                <w:szCs w:val="18"/>
                <w:lang w:val="es-ES" w:eastAsia="en-GB"/>
              </w:rPr>
              <w:t xml:space="preserve"> </w:t>
            </w:r>
            <w:r w:rsidRPr="00596B96">
              <w:rPr>
                <w:rFonts w:ascii="Arial" w:hAnsi="Arial" w:cs="Arial"/>
                <w:strike/>
                <w:color w:val="000000"/>
                <w:sz w:val="18"/>
                <w:szCs w:val="18"/>
                <w:lang w:val="es-ES" w:eastAsia="en-GB"/>
              </w:rPr>
              <w:t>c</w:t>
            </w:r>
            <w:r w:rsidRPr="00596B96">
              <w:rPr>
                <w:rFonts w:ascii="Arial" w:hAnsi="Arial" w:cs="Arial"/>
                <w:strike/>
                <w:color w:val="000000"/>
                <w:sz w:val="2"/>
                <w:szCs w:val="18"/>
                <w:lang w:val="es-ES" w:eastAsia="en-GB"/>
              </w:rPr>
              <w:t xml:space="preserve"> </w:t>
            </w:r>
            <w:r w:rsidRPr="00596B96">
              <w:rPr>
                <w:rFonts w:ascii="Arial" w:hAnsi="Arial" w:cs="Arial"/>
                <w:strike/>
                <w:color w:val="000000"/>
                <w:sz w:val="18"/>
                <w:szCs w:val="18"/>
                <w:lang w:val="es-ES" w:eastAsia="en-GB"/>
              </w:rPr>
              <w:t>_</w:t>
            </w:r>
            <w:r w:rsidRPr="00596B96">
              <w:rPr>
                <w:rFonts w:ascii="Arial" w:hAnsi="Arial" w:cs="Arial"/>
                <w:strike/>
                <w:color w:val="000000"/>
                <w:sz w:val="2"/>
                <w:szCs w:val="18"/>
                <w:lang w:val="es-ES" w:eastAsia="en-GB"/>
              </w:rPr>
              <w:t xml:space="preserve"> </w:t>
            </w:r>
            <w:r w:rsidRPr="00596B96">
              <w:rPr>
                <w:rFonts w:ascii="Arial" w:hAnsi="Arial" w:cs="Arial"/>
                <w:strike/>
                <w:color w:val="000000"/>
                <w:sz w:val="18"/>
                <w:szCs w:val="18"/>
                <w:lang w:val="es-ES" w:eastAsia="en-GB"/>
              </w:rPr>
              <w:t>e</w:t>
            </w:r>
            <w:r w:rsidRPr="00596B96">
              <w:rPr>
                <w:rFonts w:ascii="Arial" w:hAnsi="Arial" w:cs="Arial"/>
                <w:strike/>
                <w:color w:val="000000"/>
                <w:sz w:val="2"/>
                <w:szCs w:val="18"/>
                <w:lang w:val="es-ES" w:eastAsia="en-GB"/>
              </w:rPr>
              <w:t xml:space="preserve"> </w:t>
            </w:r>
            <w:r w:rsidRPr="00596B96">
              <w:rPr>
                <w:rFonts w:ascii="Arial" w:hAnsi="Arial" w:cs="Arial"/>
                <w:strike/>
                <w:color w:val="000000"/>
                <w:sz w:val="18"/>
                <w:szCs w:val="18"/>
                <w:lang w:val="es-ES" w:eastAsia="en-GB"/>
              </w:rPr>
              <w:t>n</w:t>
            </w:r>
            <w:r w:rsidRPr="00596B96">
              <w:rPr>
                <w:rFonts w:ascii="Arial" w:hAnsi="Arial" w:cs="Arial"/>
                <w:strike/>
                <w:color w:val="000000"/>
                <w:sz w:val="2"/>
                <w:szCs w:val="18"/>
                <w:lang w:val="es-ES" w:eastAsia="en-GB"/>
              </w:rPr>
              <w:t xml:space="preserve"> </w:t>
            </w:r>
            <w:r w:rsidRPr="00596B96">
              <w:rPr>
                <w:rFonts w:ascii="Arial" w:hAnsi="Arial" w:cs="Arial"/>
                <w:strike/>
                <w:color w:val="000000"/>
                <w:sz w:val="18"/>
                <w:szCs w:val="18"/>
                <w:lang w:val="es-ES" w:eastAsia="en-GB"/>
              </w:rPr>
              <w:t>h</w:t>
            </w:r>
            <w:r w:rsidRPr="00596B96">
              <w:rPr>
                <w:rFonts w:ascii="Arial" w:hAnsi="Arial" w:cs="Arial"/>
                <w:strike/>
                <w:color w:val="000000"/>
                <w:sz w:val="2"/>
                <w:szCs w:val="18"/>
                <w:lang w:val="es-ES" w:eastAsia="en-GB"/>
              </w:rPr>
              <w:t xml:space="preserve"> </w:t>
            </w:r>
            <w:r w:rsidRPr="00596B96">
              <w:rPr>
                <w:rFonts w:ascii="Arial" w:hAnsi="Arial" w:cs="Arial"/>
                <w:strike/>
                <w:color w:val="000000"/>
                <w:sz w:val="18"/>
                <w:szCs w:val="18"/>
                <w:lang w:val="es-ES" w:eastAsia="en-GB"/>
              </w:rPr>
              <w:t>-</w:t>
            </w:r>
            <w:r w:rsidRPr="00596B96">
              <w:rPr>
                <w:rFonts w:ascii="Arial" w:hAnsi="Arial" w:cs="Arial"/>
                <w:strike/>
                <w:color w:val="000000"/>
                <w:sz w:val="2"/>
                <w:szCs w:val="18"/>
                <w:lang w:val="es-ES" w:eastAsia="en-GB"/>
              </w:rPr>
              <w:t xml:space="preserve"> </w:t>
            </w:r>
            <w:r w:rsidRPr="00596B96">
              <w:rPr>
                <w:rFonts w:ascii="Arial" w:hAnsi="Arial" w:cs="Arial"/>
                <w:strike/>
                <w:color w:val="000000"/>
                <w:sz w:val="18"/>
                <w:szCs w:val="18"/>
                <w:lang w:val="es-ES" w:eastAsia="en-GB"/>
              </w:rPr>
              <w:t>P</w:t>
            </w:r>
            <w:r w:rsidRPr="00596B96">
              <w:rPr>
                <w:rFonts w:ascii="Arial" w:hAnsi="Arial" w:cs="Arial"/>
                <w:strike/>
                <w:color w:val="000000"/>
                <w:sz w:val="2"/>
                <w:szCs w:val="18"/>
                <w:lang w:val="es-ES" w:eastAsia="en-GB"/>
              </w:rPr>
              <w:t xml:space="preserve"> </w:t>
            </w:r>
            <w:r w:rsidRPr="00596B96">
              <w:rPr>
                <w:rFonts w:ascii="Arial" w:hAnsi="Arial" w:cs="Arial"/>
                <w:strike/>
                <w:color w:val="000000"/>
                <w:sz w:val="18"/>
                <w:szCs w:val="18"/>
                <w:lang w:val="es-ES" w:eastAsia="en-GB"/>
              </w:rPr>
              <w:t>e</w:t>
            </w:r>
            <w:r w:rsidRPr="00596B96">
              <w:rPr>
                <w:rFonts w:ascii="Arial" w:hAnsi="Arial" w:cs="Arial"/>
                <w:strike/>
                <w:color w:val="000000"/>
                <w:sz w:val="2"/>
                <w:szCs w:val="18"/>
                <w:lang w:val="es-ES" w:eastAsia="en-GB"/>
              </w:rPr>
              <w:t xml:space="preserve"> </w:t>
            </w:r>
            <w:r w:rsidRPr="00596B96">
              <w:rPr>
                <w:rFonts w:ascii="Arial" w:hAnsi="Arial" w:cs="Arial"/>
                <w:strike/>
                <w:color w:val="000000"/>
                <w:sz w:val="18"/>
                <w:szCs w:val="18"/>
                <w:lang w:val="es-ES" w:eastAsia="en-GB"/>
              </w:rPr>
              <w:t>r</w:t>
            </w:r>
            <w:r w:rsidRPr="00596B96">
              <w:rPr>
                <w:rFonts w:ascii="Arial" w:hAnsi="Arial" w:cs="Arial"/>
                <w:strike/>
                <w:color w:val="000000"/>
                <w:sz w:val="2"/>
                <w:szCs w:val="18"/>
                <w:lang w:val="es-ES" w:eastAsia="en-GB"/>
              </w:rPr>
              <w:t xml:space="preserve"> </w:t>
            </w:r>
            <w:r w:rsidRPr="00596B96">
              <w:rPr>
                <w:rFonts w:ascii="Arial" w:hAnsi="Arial" w:cs="Arial"/>
                <w:strike/>
                <w:color w:val="000000"/>
                <w:sz w:val="18"/>
                <w:szCs w:val="18"/>
                <w:lang w:val="es-ES" w:eastAsia="en-GB"/>
              </w:rPr>
              <w:t>f</w:t>
            </w:r>
            <w:r w:rsidRPr="00596B96">
              <w:rPr>
                <w:rFonts w:ascii="Arial" w:hAnsi="Arial" w:cs="Arial"/>
                <w:strike/>
                <w:color w:val="000000"/>
                <w:sz w:val="2"/>
                <w:szCs w:val="18"/>
                <w:lang w:val="es-ES" w:eastAsia="en-GB"/>
              </w:rPr>
              <w:t xml:space="preserve"> </w:t>
            </w:r>
          </w:p>
        </w:tc>
        <w:tc>
          <w:tcPr>
            <w:tcW w:w="397" w:type="dxa"/>
            <w:shd w:val="clear" w:color="auto" w:fill="auto"/>
            <w:tcMar>
              <w:left w:w="28" w:type="dxa"/>
              <w:right w:w="28" w:type="dxa"/>
            </w:tcMar>
            <w:hideMark/>
          </w:tcPr>
          <w:p w14:paraId="5F790AF8" w14:textId="77777777" w:rsidR="00556568" w:rsidRPr="00596B96"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596B96">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41A6B990" w14:textId="5AA3444C" w:rsidR="00556568" w:rsidRPr="00596B96"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958" w:history="1">
              <w:r w:rsidR="00556568" w:rsidRPr="00596B96">
                <w:rPr>
                  <w:rFonts w:ascii="Calibri" w:hAnsi="Calibri" w:cs="Calibri"/>
                  <w:strike/>
                  <w:color w:val="0563C1"/>
                  <w:sz w:val="18"/>
                  <w:szCs w:val="18"/>
                  <w:u w:val="single"/>
                  <w:lang w:eastAsia="en-GB"/>
                </w:rPr>
                <w:t>RP-230730</w:t>
              </w:r>
            </w:hyperlink>
          </w:p>
        </w:tc>
        <w:tc>
          <w:tcPr>
            <w:tcW w:w="2268" w:type="dxa"/>
            <w:shd w:val="clear" w:color="auto" w:fill="auto"/>
            <w:tcMar>
              <w:left w:w="28" w:type="dxa"/>
              <w:right w:w="28" w:type="dxa"/>
            </w:tcMar>
            <w:hideMark/>
          </w:tcPr>
          <w:p w14:paraId="3429B19D" w14:textId="77777777" w:rsidR="00556568" w:rsidRPr="00596B96"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596B96">
              <w:rPr>
                <w:rFonts w:ascii="Arial" w:hAnsi="Arial" w:cs="Arial"/>
                <w:b/>
                <w:bCs/>
                <w:strike/>
                <w:color w:val="000000"/>
                <w:sz w:val="18"/>
                <w:szCs w:val="18"/>
                <w:lang w:eastAsia="en-GB"/>
              </w:rPr>
              <w:t>Daniel Popp, Apple Inc.</w:t>
            </w:r>
          </w:p>
        </w:tc>
        <w:tc>
          <w:tcPr>
            <w:tcW w:w="850" w:type="dxa"/>
            <w:shd w:val="clear" w:color="auto" w:fill="auto"/>
            <w:tcMar>
              <w:left w:w="28" w:type="dxa"/>
              <w:right w:w="28" w:type="dxa"/>
            </w:tcMar>
            <w:hideMark/>
          </w:tcPr>
          <w:p w14:paraId="28284665" w14:textId="77777777" w:rsidR="00556568" w:rsidRPr="00596B96"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596B96">
              <w:rPr>
                <w:rFonts w:ascii="Arial" w:hAnsi="Arial" w:cs="Arial"/>
                <w:b/>
                <w:bCs/>
                <w:strike/>
                <w:color w:val="000000"/>
                <w:sz w:val="18"/>
                <w:szCs w:val="18"/>
                <w:lang w:eastAsia="en-GB"/>
              </w:rPr>
              <w:t>N</w:t>
            </w:r>
          </w:p>
        </w:tc>
      </w:tr>
      <w:tr w:rsidR="00556568" w:rsidRPr="00EF7FBB" w14:paraId="59D0EB16" w14:textId="77777777" w:rsidTr="0041562B">
        <w:trPr>
          <w:trHeight w:val="255"/>
        </w:trPr>
        <w:tc>
          <w:tcPr>
            <w:tcW w:w="757" w:type="dxa"/>
            <w:shd w:val="clear" w:color="auto" w:fill="auto"/>
            <w:tcMar>
              <w:left w:w="28" w:type="dxa"/>
              <w:right w:w="28" w:type="dxa"/>
            </w:tcMar>
            <w:hideMark/>
          </w:tcPr>
          <w:p w14:paraId="169990C2"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950071</w:t>
            </w:r>
          </w:p>
        </w:tc>
        <w:tc>
          <w:tcPr>
            <w:tcW w:w="3969" w:type="dxa"/>
            <w:shd w:val="clear" w:color="auto" w:fill="auto"/>
            <w:tcMar>
              <w:left w:w="28" w:type="dxa"/>
              <w:right w:w="28" w:type="dxa"/>
            </w:tcMar>
            <w:hideMark/>
          </w:tcPr>
          <w:p w14:paraId="1C53150E"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Introduction of LTE TDD band in 1670-1675 MHz </w:t>
            </w:r>
          </w:p>
        </w:tc>
        <w:tc>
          <w:tcPr>
            <w:tcW w:w="1701" w:type="dxa"/>
            <w:shd w:val="clear" w:color="auto" w:fill="auto"/>
            <w:tcMar>
              <w:left w:w="28" w:type="dxa"/>
              <w:right w:w="28" w:type="dxa"/>
            </w:tcMar>
            <w:hideMark/>
          </w:tcPr>
          <w:p w14:paraId="3A5B84DD" w14:textId="20F0E2E1"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T</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E</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T</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D</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D</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1</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6</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7</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0</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1</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6</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7</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5</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M</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H</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z</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6404F6C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2D7B86EF" w14:textId="7B55FAD5"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959" w:history="1">
              <w:r w:rsidR="00556568" w:rsidRPr="00EF7FBB">
                <w:rPr>
                  <w:rFonts w:ascii="Calibri" w:hAnsi="Calibri" w:cs="Calibri"/>
                  <w:color w:val="0563C1"/>
                  <w:sz w:val="18"/>
                  <w:szCs w:val="18"/>
                  <w:u w:val="single"/>
                  <w:lang w:eastAsia="en-GB"/>
                </w:rPr>
                <w:t>RP-222831</w:t>
              </w:r>
            </w:hyperlink>
          </w:p>
        </w:tc>
        <w:tc>
          <w:tcPr>
            <w:tcW w:w="2268" w:type="dxa"/>
            <w:shd w:val="clear" w:color="auto" w:fill="auto"/>
            <w:tcMar>
              <w:left w:w="28" w:type="dxa"/>
              <w:right w:w="28" w:type="dxa"/>
            </w:tcMar>
            <w:hideMark/>
          </w:tcPr>
          <w:p w14:paraId="76F44E78"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Ligado Networks </w:t>
            </w:r>
          </w:p>
        </w:tc>
        <w:tc>
          <w:tcPr>
            <w:tcW w:w="850" w:type="dxa"/>
            <w:shd w:val="clear" w:color="auto" w:fill="auto"/>
            <w:tcMar>
              <w:left w:w="28" w:type="dxa"/>
              <w:right w:w="28" w:type="dxa"/>
            </w:tcMar>
            <w:hideMark/>
          </w:tcPr>
          <w:p w14:paraId="04916B60"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w:t>
            </w:r>
          </w:p>
        </w:tc>
      </w:tr>
      <w:tr w:rsidR="00556568" w:rsidRPr="00EF7FBB" w14:paraId="4AF76765" w14:textId="77777777" w:rsidTr="0041562B">
        <w:trPr>
          <w:trHeight w:val="255"/>
        </w:trPr>
        <w:tc>
          <w:tcPr>
            <w:tcW w:w="757" w:type="dxa"/>
            <w:shd w:val="clear" w:color="auto" w:fill="auto"/>
            <w:tcMar>
              <w:left w:w="28" w:type="dxa"/>
              <w:right w:w="28" w:type="dxa"/>
            </w:tcMar>
            <w:hideMark/>
          </w:tcPr>
          <w:p w14:paraId="3ED7811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950171</w:t>
            </w:r>
          </w:p>
        </w:tc>
        <w:tc>
          <w:tcPr>
            <w:tcW w:w="3969" w:type="dxa"/>
            <w:shd w:val="clear" w:color="auto" w:fill="auto"/>
            <w:tcMar>
              <w:left w:w="28" w:type="dxa"/>
              <w:right w:w="28" w:type="dxa"/>
            </w:tcMar>
            <w:hideMark/>
          </w:tcPr>
          <w:p w14:paraId="6C7FF78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Introduction of LTE TDD band in 1670-1675 MHz </w:t>
            </w:r>
          </w:p>
        </w:tc>
        <w:tc>
          <w:tcPr>
            <w:tcW w:w="1701" w:type="dxa"/>
            <w:shd w:val="clear" w:color="auto" w:fill="auto"/>
            <w:tcMar>
              <w:left w:w="28" w:type="dxa"/>
              <w:right w:w="28" w:type="dxa"/>
            </w:tcMar>
            <w:hideMark/>
          </w:tcPr>
          <w:p w14:paraId="04476A95" w14:textId="1B0C7BA9" w:rsidR="00556568" w:rsidRPr="00EF7FBB" w:rsidRDefault="00556568" w:rsidP="00EF7FBB">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L</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T</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E</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_</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T</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D</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D</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_</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1</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6</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7</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0</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_</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1</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6</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7</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5</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M</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H</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z</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C</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o</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r</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e</w:t>
            </w:r>
            <w:r w:rsidRPr="008606A6">
              <w:rPr>
                <w:rFonts w:ascii="Arial" w:hAnsi="Arial" w:cs="Arial"/>
                <w:color w:val="000000"/>
                <w:sz w:val="2"/>
                <w:szCs w:val="18"/>
                <w:lang w:val="de-DE" w:eastAsia="en-GB"/>
              </w:rPr>
              <w:t xml:space="preserve"> </w:t>
            </w:r>
          </w:p>
        </w:tc>
        <w:tc>
          <w:tcPr>
            <w:tcW w:w="397" w:type="dxa"/>
            <w:shd w:val="clear" w:color="auto" w:fill="auto"/>
            <w:tcMar>
              <w:left w:w="28" w:type="dxa"/>
              <w:right w:w="28" w:type="dxa"/>
            </w:tcMar>
            <w:hideMark/>
          </w:tcPr>
          <w:p w14:paraId="42D091B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56724303" w14:textId="7D32DA62"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960" w:history="1">
              <w:r w:rsidR="00556568" w:rsidRPr="00EF7FBB">
                <w:rPr>
                  <w:rFonts w:ascii="Calibri" w:hAnsi="Calibri" w:cs="Calibri"/>
                  <w:color w:val="0563C1"/>
                  <w:sz w:val="18"/>
                  <w:szCs w:val="18"/>
                  <w:u w:val="single"/>
                  <w:lang w:eastAsia="en-GB"/>
                </w:rPr>
                <w:t>RP-222831</w:t>
              </w:r>
            </w:hyperlink>
          </w:p>
        </w:tc>
        <w:tc>
          <w:tcPr>
            <w:tcW w:w="2268" w:type="dxa"/>
            <w:shd w:val="clear" w:color="auto" w:fill="auto"/>
            <w:tcMar>
              <w:left w:w="28" w:type="dxa"/>
              <w:right w:w="28" w:type="dxa"/>
            </w:tcMar>
            <w:hideMark/>
          </w:tcPr>
          <w:p w14:paraId="7881B2C3"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Ojas Choksi, Ligado Networks</w:t>
            </w:r>
          </w:p>
        </w:tc>
        <w:tc>
          <w:tcPr>
            <w:tcW w:w="850" w:type="dxa"/>
            <w:shd w:val="clear" w:color="auto" w:fill="auto"/>
            <w:tcMar>
              <w:left w:w="28" w:type="dxa"/>
              <w:right w:w="28" w:type="dxa"/>
            </w:tcMar>
            <w:hideMark/>
          </w:tcPr>
          <w:p w14:paraId="68ACDF17"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w:t>
            </w:r>
          </w:p>
        </w:tc>
      </w:tr>
      <w:tr w:rsidR="00556568" w:rsidRPr="00EF7FBB" w14:paraId="1544F08F" w14:textId="77777777" w:rsidTr="0041562B">
        <w:trPr>
          <w:trHeight w:val="255"/>
        </w:trPr>
        <w:tc>
          <w:tcPr>
            <w:tcW w:w="757" w:type="dxa"/>
            <w:shd w:val="clear" w:color="auto" w:fill="auto"/>
            <w:tcMar>
              <w:left w:w="28" w:type="dxa"/>
              <w:right w:w="28" w:type="dxa"/>
            </w:tcMar>
            <w:hideMark/>
          </w:tcPr>
          <w:p w14:paraId="1046791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950271</w:t>
            </w:r>
          </w:p>
        </w:tc>
        <w:tc>
          <w:tcPr>
            <w:tcW w:w="3969" w:type="dxa"/>
            <w:shd w:val="clear" w:color="auto" w:fill="auto"/>
            <w:tcMar>
              <w:left w:w="28" w:type="dxa"/>
              <w:right w:w="28" w:type="dxa"/>
            </w:tcMar>
            <w:hideMark/>
          </w:tcPr>
          <w:p w14:paraId="7A9F3FD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Introduction of LTE TDD band in 1670-1675 MHz </w:t>
            </w:r>
          </w:p>
        </w:tc>
        <w:tc>
          <w:tcPr>
            <w:tcW w:w="1701" w:type="dxa"/>
            <w:shd w:val="clear" w:color="auto" w:fill="auto"/>
            <w:tcMar>
              <w:left w:w="28" w:type="dxa"/>
              <w:right w:w="28" w:type="dxa"/>
            </w:tcMar>
            <w:hideMark/>
          </w:tcPr>
          <w:p w14:paraId="4A600912" w14:textId="35742C6E" w:rsidR="00556568" w:rsidRPr="00EF7FBB" w:rsidRDefault="00556568" w:rsidP="00EF7FBB">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L</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T</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E</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_</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T</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D</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D</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_</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1</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6</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7</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0</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_</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1</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6</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7</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5</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M</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H</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z</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P</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e</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r</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f</w:t>
            </w:r>
            <w:r w:rsidRPr="008606A6">
              <w:rPr>
                <w:rFonts w:ascii="Arial" w:hAnsi="Arial" w:cs="Arial"/>
                <w:color w:val="000000"/>
                <w:sz w:val="2"/>
                <w:szCs w:val="18"/>
                <w:lang w:val="de-DE" w:eastAsia="en-GB"/>
              </w:rPr>
              <w:t xml:space="preserve"> </w:t>
            </w:r>
          </w:p>
        </w:tc>
        <w:tc>
          <w:tcPr>
            <w:tcW w:w="397" w:type="dxa"/>
            <w:shd w:val="clear" w:color="auto" w:fill="auto"/>
            <w:tcMar>
              <w:left w:w="28" w:type="dxa"/>
              <w:right w:w="28" w:type="dxa"/>
            </w:tcMar>
            <w:hideMark/>
          </w:tcPr>
          <w:p w14:paraId="6148D0C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417E48F2" w14:textId="0FA2FBAF"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961" w:history="1">
              <w:r w:rsidR="00556568" w:rsidRPr="00EF7FBB">
                <w:rPr>
                  <w:rFonts w:ascii="Calibri" w:hAnsi="Calibri" w:cs="Calibri"/>
                  <w:color w:val="0563C1"/>
                  <w:sz w:val="18"/>
                  <w:szCs w:val="18"/>
                  <w:u w:val="single"/>
                  <w:lang w:eastAsia="en-GB"/>
                </w:rPr>
                <w:t>RP-222831</w:t>
              </w:r>
            </w:hyperlink>
          </w:p>
        </w:tc>
        <w:tc>
          <w:tcPr>
            <w:tcW w:w="2268" w:type="dxa"/>
            <w:shd w:val="clear" w:color="auto" w:fill="auto"/>
            <w:tcMar>
              <w:left w:w="28" w:type="dxa"/>
              <w:right w:w="28" w:type="dxa"/>
            </w:tcMar>
            <w:hideMark/>
          </w:tcPr>
          <w:p w14:paraId="24C13FE9"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Ojas Choksi, Ligado Networks</w:t>
            </w:r>
          </w:p>
        </w:tc>
        <w:tc>
          <w:tcPr>
            <w:tcW w:w="850" w:type="dxa"/>
            <w:shd w:val="clear" w:color="auto" w:fill="auto"/>
            <w:tcMar>
              <w:left w:w="28" w:type="dxa"/>
              <w:right w:w="28" w:type="dxa"/>
            </w:tcMar>
            <w:hideMark/>
          </w:tcPr>
          <w:p w14:paraId="189E8AF1"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w:t>
            </w:r>
          </w:p>
        </w:tc>
      </w:tr>
      <w:tr w:rsidR="00556568" w:rsidRPr="00EF7FBB" w14:paraId="2A991B9C" w14:textId="77777777" w:rsidTr="0041562B">
        <w:trPr>
          <w:trHeight w:val="255"/>
        </w:trPr>
        <w:tc>
          <w:tcPr>
            <w:tcW w:w="757" w:type="dxa"/>
            <w:shd w:val="clear" w:color="auto" w:fill="auto"/>
            <w:tcMar>
              <w:left w:w="28" w:type="dxa"/>
              <w:right w:w="28" w:type="dxa"/>
            </w:tcMar>
            <w:hideMark/>
          </w:tcPr>
          <w:p w14:paraId="10CD497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991032</w:t>
            </w:r>
          </w:p>
        </w:tc>
        <w:tc>
          <w:tcPr>
            <w:tcW w:w="3969" w:type="dxa"/>
            <w:shd w:val="clear" w:color="auto" w:fill="auto"/>
            <w:tcMar>
              <w:left w:w="28" w:type="dxa"/>
              <w:right w:w="28" w:type="dxa"/>
            </w:tcMar>
            <w:hideMark/>
          </w:tcPr>
          <w:p w14:paraId="2E88E1F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UE Conformance - Introduction of LTE TDD band in 1670 – 1675 MHz </w:t>
            </w:r>
          </w:p>
        </w:tc>
        <w:tc>
          <w:tcPr>
            <w:tcW w:w="1701" w:type="dxa"/>
            <w:shd w:val="clear" w:color="auto" w:fill="auto"/>
            <w:tcMar>
              <w:left w:w="28" w:type="dxa"/>
              <w:right w:w="28" w:type="dxa"/>
            </w:tcMar>
            <w:hideMark/>
          </w:tcPr>
          <w:p w14:paraId="54521C0B" w14:textId="707A058D" w:rsidR="00556568" w:rsidRPr="00EF7FBB" w:rsidRDefault="00556568" w:rsidP="00EF7FBB">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L</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T</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E</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_</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T</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D</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D</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_</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1</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6</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7</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0</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_</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1</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6</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7</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5</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M</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H</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z</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U</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E</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C</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o</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n</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T</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e</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s</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t</w:t>
            </w:r>
            <w:r w:rsidRPr="008606A6">
              <w:rPr>
                <w:rFonts w:ascii="Arial" w:hAnsi="Arial" w:cs="Arial"/>
                <w:color w:val="000000"/>
                <w:sz w:val="2"/>
                <w:szCs w:val="18"/>
                <w:lang w:val="de-DE" w:eastAsia="en-GB"/>
              </w:rPr>
              <w:t xml:space="preserve"> </w:t>
            </w:r>
          </w:p>
        </w:tc>
        <w:tc>
          <w:tcPr>
            <w:tcW w:w="397" w:type="dxa"/>
            <w:shd w:val="clear" w:color="auto" w:fill="auto"/>
            <w:tcMar>
              <w:left w:w="28" w:type="dxa"/>
              <w:right w:w="28" w:type="dxa"/>
            </w:tcMar>
            <w:hideMark/>
          </w:tcPr>
          <w:p w14:paraId="6D0AC53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850" w:type="dxa"/>
            <w:shd w:val="clear" w:color="auto" w:fill="auto"/>
            <w:tcMar>
              <w:left w:w="28" w:type="dxa"/>
              <w:right w:w="28" w:type="dxa"/>
            </w:tcMar>
            <w:hideMark/>
          </w:tcPr>
          <w:p w14:paraId="513D7692" w14:textId="2110F497"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962" w:history="1">
              <w:r w:rsidR="00556568" w:rsidRPr="00EF7FBB">
                <w:rPr>
                  <w:rFonts w:ascii="Calibri" w:hAnsi="Calibri" w:cs="Calibri"/>
                  <w:color w:val="0563C1"/>
                  <w:sz w:val="18"/>
                  <w:szCs w:val="18"/>
                  <w:u w:val="single"/>
                  <w:lang w:eastAsia="en-GB"/>
                </w:rPr>
                <w:t>RP-231545</w:t>
              </w:r>
            </w:hyperlink>
          </w:p>
        </w:tc>
        <w:tc>
          <w:tcPr>
            <w:tcW w:w="2268" w:type="dxa"/>
            <w:shd w:val="clear" w:color="auto" w:fill="auto"/>
            <w:tcMar>
              <w:left w:w="28" w:type="dxa"/>
              <w:right w:w="28" w:type="dxa"/>
            </w:tcMar>
            <w:hideMark/>
          </w:tcPr>
          <w:p w14:paraId="3DFAAEE8"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Ojas Choksi, Ligado Networks</w:t>
            </w:r>
          </w:p>
        </w:tc>
        <w:tc>
          <w:tcPr>
            <w:tcW w:w="850" w:type="dxa"/>
            <w:shd w:val="clear" w:color="auto" w:fill="auto"/>
            <w:tcMar>
              <w:left w:w="28" w:type="dxa"/>
              <w:right w:w="28" w:type="dxa"/>
            </w:tcMar>
            <w:hideMark/>
          </w:tcPr>
          <w:p w14:paraId="1C314E64"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w:t>
            </w:r>
          </w:p>
        </w:tc>
      </w:tr>
      <w:tr w:rsidR="00556568" w:rsidRPr="00EF7FBB" w14:paraId="607ACBEB" w14:textId="77777777" w:rsidTr="0041562B">
        <w:trPr>
          <w:trHeight w:val="255"/>
        </w:trPr>
        <w:tc>
          <w:tcPr>
            <w:tcW w:w="757" w:type="dxa"/>
            <w:shd w:val="clear" w:color="auto" w:fill="auto"/>
            <w:tcMar>
              <w:left w:w="28" w:type="dxa"/>
              <w:right w:w="28" w:type="dxa"/>
            </w:tcMar>
            <w:hideMark/>
          </w:tcPr>
          <w:p w14:paraId="4EC4FBE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960092</w:t>
            </w:r>
          </w:p>
        </w:tc>
        <w:tc>
          <w:tcPr>
            <w:tcW w:w="3969" w:type="dxa"/>
            <w:shd w:val="clear" w:color="auto" w:fill="auto"/>
            <w:tcMar>
              <w:left w:w="28" w:type="dxa"/>
              <w:right w:w="28" w:type="dxa"/>
            </w:tcMar>
            <w:hideMark/>
          </w:tcPr>
          <w:p w14:paraId="75FF8FCC" w14:textId="77777777" w:rsidR="00556568" w:rsidRPr="00EF7FBB" w:rsidRDefault="00556568" w:rsidP="00EF7FB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UE support of regionally-defined subsets of an NR band </w:t>
            </w:r>
          </w:p>
        </w:tc>
        <w:tc>
          <w:tcPr>
            <w:tcW w:w="1701" w:type="dxa"/>
            <w:shd w:val="clear" w:color="auto" w:fill="auto"/>
            <w:tcMar>
              <w:left w:w="28" w:type="dxa"/>
              <w:right w:w="28" w:type="dxa"/>
            </w:tcMar>
            <w:hideMark/>
          </w:tcPr>
          <w:p w14:paraId="683C73A0" w14:textId="0EC2DFC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u</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b</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b</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d</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u</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o</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722CBE5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RP</w:t>
            </w:r>
          </w:p>
        </w:tc>
        <w:tc>
          <w:tcPr>
            <w:tcW w:w="850" w:type="dxa"/>
            <w:shd w:val="clear" w:color="auto" w:fill="auto"/>
            <w:tcMar>
              <w:left w:w="28" w:type="dxa"/>
              <w:right w:w="28" w:type="dxa"/>
            </w:tcMar>
            <w:hideMark/>
          </w:tcPr>
          <w:p w14:paraId="398E8A5C" w14:textId="40FF2B52"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963" w:history="1">
              <w:r w:rsidR="00556568" w:rsidRPr="00EF7FBB">
                <w:rPr>
                  <w:rFonts w:ascii="Calibri" w:hAnsi="Calibri" w:cs="Calibri"/>
                  <w:color w:val="0563C1"/>
                  <w:sz w:val="18"/>
                  <w:szCs w:val="18"/>
                  <w:u w:val="single"/>
                  <w:lang w:eastAsia="en-GB"/>
                </w:rPr>
                <w:t>RP-223556</w:t>
              </w:r>
            </w:hyperlink>
          </w:p>
        </w:tc>
        <w:tc>
          <w:tcPr>
            <w:tcW w:w="2268" w:type="dxa"/>
            <w:shd w:val="clear" w:color="auto" w:fill="auto"/>
            <w:tcMar>
              <w:left w:w="28" w:type="dxa"/>
              <w:right w:w="28" w:type="dxa"/>
            </w:tcMar>
            <w:hideMark/>
          </w:tcPr>
          <w:p w14:paraId="2C5ED05A" w14:textId="3568DE0F"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Gene Fong, </w:t>
            </w:r>
            <w:r>
              <w:rPr>
                <w:rFonts w:ascii="Arial" w:hAnsi="Arial" w:cs="Arial"/>
                <w:b/>
                <w:bCs/>
                <w:color w:val="000000"/>
                <w:sz w:val="18"/>
                <w:szCs w:val="18"/>
                <w:lang w:eastAsia="en-GB"/>
              </w:rPr>
              <w:t>Qualcomm Inc.</w:t>
            </w:r>
          </w:p>
        </w:tc>
        <w:tc>
          <w:tcPr>
            <w:tcW w:w="850" w:type="dxa"/>
            <w:shd w:val="clear" w:color="auto" w:fill="auto"/>
            <w:tcMar>
              <w:left w:w="28" w:type="dxa"/>
              <w:right w:w="28" w:type="dxa"/>
            </w:tcMar>
            <w:hideMark/>
          </w:tcPr>
          <w:p w14:paraId="60921D4C"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w:t>
            </w:r>
          </w:p>
        </w:tc>
      </w:tr>
      <w:tr w:rsidR="00556568" w:rsidRPr="00EF7FBB" w14:paraId="2A2A1471" w14:textId="77777777" w:rsidTr="0041562B">
        <w:trPr>
          <w:trHeight w:val="255"/>
        </w:trPr>
        <w:tc>
          <w:tcPr>
            <w:tcW w:w="757" w:type="dxa"/>
            <w:shd w:val="clear" w:color="auto" w:fill="auto"/>
            <w:tcMar>
              <w:left w:w="28" w:type="dxa"/>
              <w:right w:w="28" w:type="dxa"/>
            </w:tcMar>
            <w:hideMark/>
          </w:tcPr>
          <w:p w14:paraId="61EDD20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1000058</w:t>
            </w:r>
          </w:p>
        </w:tc>
        <w:tc>
          <w:tcPr>
            <w:tcW w:w="3969" w:type="dxa"/>
            <w:shd w:val="clear" w:color="auto" w:fill="auto"/>
            <w:tcMar>
              <w:left w:w="28" w:type="dxa"/>
              <w:right w:w="28" w:type="dxa"/>
            </w:tcMar>
            <w:hideMark/>
          </w:tcPr>
          <w:p w14:paraId="7B9E762F"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UE Conformance - New Rel-18 NR licensed bands and extension of existing NR bands </w:t>
            </w:r>
          </w:p>
        </w:tc>
        <w:tc>
          <w:tcPr>
            <w:tcW w:w="1701" w:type="dxa"/>
            <w:shd w:val="clear" w:color="auto" w:fill="auto"/>
            <w:tcMar>
              <w:left w:w="28" w:type="dxa"/>
              <w:right w:w="28" w:type="dxa"/>
            </w:tcMar>
            <w:hideMark/>
          </w:tcPr>
          <w:p w14:paraId="0928D2A7" w14:textId="2146630F"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l</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b</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d</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B</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W</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1</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8</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U</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o</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7E26019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850" w:type="dxa"/>
            <w:shd w:val="clear" w:color="auto" w:fill="auto"/>
            <w:tcMar>
              <w:left w:w="28" w:type="dxa"/>
              <w:right w:w="28" w:type="dxa"/>
            </w:tcMar>
            <w:hideMark/>
          </w:tcPr>
          <w:p w14:paraId="13181583" w14:textId="2D59FA21"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964" w:history="1">
              <w:r w:rsidR="00556568" w:rsidRPr="00EF7FBB">
                <w:rPr>
                  <w:rFonts w:ascii="Calibri" w:hAnsi="Calibri" w:cs="Calibri"/>
                  <w:color w:val="0563C1"/>
                  <w:sz w:val="18"/>
                  <w:szCs w:val="18"/>
                  <w:u w:val="single"/>
                  <w:lang w:eastAsia="en-GB"/>
                </w:rPr>
                <w:t>RP-232361</w:t>
              </w:r>
            </w:hyperlink>
          </w:p>
        </w:tc>
        <w:tc>
          <w:tcPr>
            <w:tcW w:w="2268" w:type="dxa"/>
            <w:shd w:val="clear" w:color="auto" w:fill="auto"/>
            <w:tcMar>
              <w:left w:w="28" w:type="dxa"/>
              <w:right w:w="28" w:type="dxa"/>
            </w:tcMar>
            <w:hideMark/>
          </w:tcPr>
          <w:p w14:paraId="1DFE0EA5"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Yuxin Hao, Huawei Technologies. Co., Ltd.</w:t>
            </w:r>
          </w:p>
        </w:tc>
        <w:tc>
          <w:tcPr>
            <w:tcW w:w="850" w:type="dxa"/>
            <w:shd w:val="clear" w:color="auto" w:fill="auto"/>
            <w:tcMar>
              <w:left w:w="28" w:type="dxa"/>
              <w:right w:w="28" w:type="dxa"/>
            </w:tcMar>
            <w:hideMark/>
          </w:tcPr>
          <w:p w14:paraId="16CBF95D"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w:t>
            </w:r>
          </w:p>
        </w:tc>
      </w:tr>
      <w:tr w:rsidR="00556568" w:rsidRPr="00EF7FBB" w14:paraId="0ED17C0E" w14:textId="77777777" w:rsidTr="0041562B">
        <w:trPr>
          <w:trHeight w:val="255"/>
        </w:trPr>
        <w:tc>
          <w:tcPr>
            <w:tcW w:w="757" w:type="dxa"/>
            <w:shd w:val="clear" w:color="auto" w:fill="auto"/>
            <w:tcMar>
              <w:left w:w="28" w:type="dxa"/>
              <w:right w:w="28" w:type="dxa"/>
            </w:tcMar>
            <w:hideMark/>
          </w:tcPr>
          <w:p w14:paraId="2B5EFA9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0</w:t>
            </w:r>
          </w:p>
        </w:tc>
        <w:tc>
          <w:tcPr>
            <w:tcW w:w="3969" w:type="dxa"/>
            <w:shd w:val="clear" w:color="auto" w:fill="auto"/>
            <w:tcMar>
              <w:left w:w="28" w:type="dxa"/>
              <w:right w:w="28" w:type="dxa"/>
            </w:tcMar>
            <w:hideMark/>
          </w:tcPr>
          <w:p w14:paraId="75C0F80D" w14:textId="77777777" w:rsidR="00556568" w:rsidRPr="00EF7FBB" w:rsidRDefault="00556568" w:rsidP="00EF7FBB">
            <w:pPr>
              <w:overflowPunct/>
              <w:autoSpaceDE/>
              <w:autoSpaceDN/>
              <w:adjustRightInd/>
              <w:spacing w:after="0"/>
              <w:textAlignment w:val="auto"/>
              <w:rPr>
                <w:rFonts w:ascii="Arial" w:hAnsi="Arial" w:cs="Arial"/>
                <w:b/>
                <w:bCs/>
                <w:color w:val="FF0000"/>
                <w:sz w:val="18"/>
                <w:szCs w:val="18"/>
                <w:lang w:eastAsia="en-GB"/>
              </w:rPr>
            </w:pPr>
            <w:r w:rsidRPr="00EF7FBB">
              <w:rPr>
                <w:rFonts w:ascii="Arial" w:hAnsi="Arial" w:cs="Arial"/>
                <w:b/>
                <w:bCs/>
                <w:color w:val="FF0000"/>
                <w:sz w:val="18"/>
                <w:szCs w:val="18"/>
                <w:lang w:eastAsia="en-GB"/>
              </w:rPr>
              <w:t>Rel-18 Other NR and LTE</w:t>
            </w:r>
          </w:p>
        </w:tc>
        <w:tc>
          <w:tcPr>
            <w:tcW w:w="1701" w:type="dxa"/>
            <w:shd w:val="clear" w:color="auto" w:fill="auto"/>
            <w:tcMar>
              <w:left w:w="28" w:type="dxa"/>
              <w:right w:w="28" w:type="dxa"/>
            </w:tcMar>
            <w:hideMark/>
          </w:tcPr>
          <w:p w14:paraId="06F91292" w14:textId="1BF07A41"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1C4A2AA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64532AAC" w14:textId="21A0FAD9"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965" w:history="1">
              <w:r w:rsidR="00556568" w:rsidRPr="00EF7FBB">
                <w:rPr>
                  <w:rFonts w:ascii="Calibri" w:hAnsi="Calibri" w:cs="Calibri"/>
                  <w:color w:val="0563C1"/>
                  <w:sz w:val="18"/>
                  <w:szCs w:val="18"/>
                  <w:u w:val="single"/>
                  <w:lang w:eastAsia="en-GB"/>
                </w:rPr>
                <w:t>-</w:t>
              </w:r>
            </w:hyperlink>
          </w:p>
        </w:tc>
        <w:tc>
          <w:tcPr>
            <w:tcW w:w="2268" w:type="dxa"/>
            <w:shd w:val="clear" w:color="auto" w:fill="auto"/>
            <w:tcMar>
              <w:left w:w="28" w:type="dxa"/>
              <w:right w:w="28" w:type="dxa"/>
            </w:tcMar>
            <w:hideMark/>
          </w:tcPr>
          <w:p w14:paraId="6598F8CD"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t>
            </w:r>
          </w:p>
        </w:tc>
        <w:tc>
          <w:tcPr>
            <w:tcW w:w="850" w:type="dxa"/>
            <w:shd w:val="clear" w:color="auto" w:fill="auto"/>
            <w:tcMar>
              <w:left w:w="28" w:type="dxa"/>
              <w:right w:w="28" w:type="dxa"/>
            </w:tcMar>
            <w:hideMark/>
          </w:tcPr>
          <w:p w14:paraId="2F669E3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r>
      <w:tr w:rsidR="00556568" w:rsidRPr="00EF7FBB" w14:paraId="48C38FEE" w14:textId="77777777" w:rsidTr="0041562B">
        <w:trPr>
          <w:trHeight w:val="255"/>
        </w:trPr>
        <w:tc>
          <w:tcPr>
            <w:tcW w:w="757" w:type="dxa"/>
            <w:shd w:val="clear" w:color="auto" w:fill="auto"/>
            <w:tcMar>
              <w:left w:w="28" w:type="dxa"/>
              <w:right w:w="28" w:type="dxa"/>
            </w:tcMar>
            <w:hideMark/>
          </w:tcPr>
          <w:p w14:paraId="1590DC29"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1010053</w:t>
            </w:r>
          </w:p>
        </w:tc>
        <w:tc>
          <w:tcPr>
            <w:tcW w:w="3969" w:type="dxa"/>
            <w:shd w:val="clear" w:color="auto" w:fill="auto"/>
            <w:tcMar>
              <w:left w:w="28" w:type="dxa"/>
              <w:right w:w="28" w:type="dxa"/>
            </w:tcMar>
            <w:hideMark/>
          </w:tcPr>
          <w:p w14:paraId="715AD7C6"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basket WI 3Tx NR inter-band UL Carrier Aggregation (CA) and EN-DC </w:t>
            </w:r>
          </w:p>
        </w:tc>
        <w:tc>
          <w:tcPr>
            <w:tcW w:w="1701" w:type="dxa"/>
            <w:shd w:val="clear" w:color="auto" w:fill="auto"/>
            <w:tcMar>
              <w:left w:w="28" w:type="dxa"/>
              <w:right w:w="28" w:type="dxa"/>
            </w:tcMar>
            <w:hideMark/>
          </w:tcPr>
          <w:p w14:paraId="4514C0B0" w14:textId="1E1A3D04"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1</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8</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3</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T</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x</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N</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R</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C</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A</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E</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N</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D</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C</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48310038"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850" w:type="dxa"/>
            <w:shd w:val="clear" w:color="auto" w:fill="auto"/>
            <w:tcMar>
              <w:left w:w="28" w:type="dxa"/>
              <w:right w:w="28" w:type="dxa"/>
            </w:tcMar>
            <w:hideMark/>
          </w:tcPr>
          <w:p w14:paraId="1AE24DD8" w14:textId="79F12628"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966" w:history="1">
              <w:r w:rsidR="00556568" w:rsidRPr="00EF7FBB">
                <w:rPr>
                  <w:rFonts w:ascii="Calibri" w:hAnsi="Calibri" w:cs="Calibri"/>
                  <w:color w:val="0563C1"/>
                  <w:sz w:val="18"/>
                  <w:szCs w:val="18"/>
                  <w:u w:val="single"/>
                  <w:lang w:eastAsia="en-GB"/>
                </w:rPr>
                <w:t>RP-232674</w:t>
              </w:r>
            </w:hyperlink>
          </w:p>
        </w:tc>
        <w:tc>
          <w:tcPr>
            <w:tcW w:w="2268" w:type="dxa"/>
            <w:shd w:val="clear" w:color="auto" w:fill="auto"/>
            <w:tcMar>
              <w:left w:w="28" w:type="dxa"/>
              <w:right w:w="28" w:type="dxa"/>
            </w:tcMar>
            <w:hideMark/>
          </w:tcPr>
          <w:p w14:paraId="76D127B7"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Oppo </w:t>
            </w:r>
          </w:p>
        </w:tc>
        <w:tc>
          <w:tcPr>
            <w:tcW w:w="850" w:type="dxa"/>
            <w:shd w:val="clear" w:color="auto" w:fill="auto"/>
            <w:tcMar>
              <w:left w:w="28" w:type="dxa"/>
              <w:right w:w="28" w:type="dxa"/>
            </w:tcMar>
            <w:hideMark/>
          </w:tcPr>
          <w:p w14:paraId="4337A50C" w14:textId="19776422"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04DA46AC" w14:textId="77777777" w:rsidTr="0041562B">
        <w:trPr>
          <w:trHeight w:val="255"/>
        </w:trPr>
        <w:tc>
          <w:tcPr>
            <w:tcW w:w="757" w:type="dxa"/>
            <w:shd w:val="clear" w:color="auto" w:fill="auto"/>
            <w:tcMar>
              <w:left w:w="28" w:type="dxa"/>
              <w:right w:w="28" w:type="dxa"/>
            </w:tcMar>
            <w:hideMark/>
          </w:tcPr>
          <w:p w14:paraId="11757DB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1011053</w:t>
            </w:r>
          </w:p>
        </w:tc>
        <w:tc>
          <w:tcPr>
            <w:tcW w:w="3969" w:type="dxa"/>
            <w:shd w:val="clear" w:color="auto" w:fill="auto"/>
            <w:tcMar>
              <w:left w:w="28" w:type="dxa"/>
              <w:right w:w="28" w:type="dxa"/>
            </w:tcMar>
            <w:hideMark/>
          </w:tcPr>
          <w:p w14:paraId="6365CB85"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pat: Rel-18 basket WI 3Tx NR inter-band UL Carrier Aggregation (CA) and EN-DC </w:t>
            </w:r>
          </w:p>
        </w:tc>
        <w:tc>
          <w:tcPr>
            <w:tcW w:w="1701" w:type="dxa"/>
            <w:shd w:val="clear" w:color="auto" w:fill="auto"/>
            <w:tcMar>
              <w:left w:w="28" w:type="dxa"/>
              <w:right w:w="28" w:type="dxa"/>
            </w:tcMar>
            <w:hideMark/>
          </w:tcPr>
          <w:p w14:paraId="533DA3ED" w14:textId="20736718" w:rsidR="00556568" w:rsidRPr="00EF7FBB" w:rsidRDefault="00556568" w:rsidP="00EF7FBB">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1</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8</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3</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x</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A</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D</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p>
        </w:tc>
        <w:tc>
          <w:tcPr>
            <w:tcW w:w="397" w:type="dxa"/>
            <w:shd w:val="clear" w:color="auto" w:fill="auto"/>
            <w:tcMar>
              <w:left w:w="28" w:type="dxa"/>
              <w:right w:w="28" w:type="dxa"/>
            </w:tcMar>
            <w:hideMark/>
          </w:tcPr>
          <w:p w14:paraId="7EC6A98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2663094C" w14:textId="63A3DFFE"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967" w:history="1">
              <w:r w:rsidR="00556568" w:rsidRPr="00EF7FBB">
                <w:rPr>
                  <w:rFonts w:ascii="Calibri" w:hAnsi="Calibri" w:cs="Calibri"/>
                  <w:color w:val="0563C1"/>
                  <w:sz w:val="18"/>
                  <w:szCs w:val="18"/>
                  <w:u w:val="single"/>
                  <w:lang w:eastAsia="en-GB"/>
                </w:rPr>
                <w:t>RP-232674</w:t>
              </w:r>
            </w:hyperlink>
          </w:p>
        </w:tc>
        <w:tc>
          <w:tcPr>
            <w:tcW w:w="2268" w:type="dxa"/>
            <w:shd w:val="clear" w:color="auto" w:fill="auto"/>
            <w:tcMar>
              <w:left w:w="28" w:type="dxa"/>
              <w:right w:w="28" w:type="dxa"/>
            </w:tcMar>
            <w:hideMark/>
          </w:tcPr>
          <w:p w14:paraId="40686D52"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Oppo </w:t>
            </w:r>
          </w:p>
        </w:tc>
        <w:tc>
          <w:tcPr>
            <w:tcW w:w="850" w:type="dxa"/>
            <w:shd w:val="clear" w:color="auto" w:fill="auto"/>
            <w:tcMar>
              <w:left w:w="28" w:type="dxa"/>
              <w:right w:w="28" w:type="dxa"/>
            </w:tcMar>
            <w:hideMark/>
          </w:tcPr>
          <w:p w14:paraId="296E3B0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17B3CDC3" w14:textId="77777777" w:rsidTr="0041562B">
        <w:trPr>
          <w:trHeight w:val="255"/>
        </w:trPr>
        <w:tc>
          <w:tcPr>
            <w:tcW w:w="757" w:type="dxa"/>
            <w:shd w:val="clear" w:color="auto" w:fill="auto"/>
            <w:tcMar>
              <w:left w:w="28" w:type="dxa"/>
              <w:right w:w="28" w:type="dxa"/>
            </w:tcMar>
            <w:hideMark/>
          </w:tcPr>
          <w:p w14:paraId="44D5E107"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970088</w:t>
            </w:r>
          </w:p>
        </w:tc>
        <w:tc>
          <w:tcPr>
            <w:tcW w:w="3969" w:type="dxa"/>
            <w:shd w:val="clear" w:color="auto" w:fill="auto"/>
            <w:tcMar>
              <w:left w:w="28" w:type="dxa"/>
              <w:right w:w="28" w:type="dxa"/>
            </w:tcMar>
            <w:hideMark/>
          </w:tcPr>
          <w:p w14:paraId="5C26B600"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High power UE (power class m with 1&lt;m&lt;3) for a single FR1 band in UL of Dual Connectivity (DC) combinations of x bands (x=1,2,3, 4 for y=1 or x=1, 2 for y=2) LTE inter-band CA (xDL/1UL) and y bands NR inter-band CA (yDL/1UL) </w:t>
            </w:r>
          </w:p>
        </w:tc>
        <w:tc>
          <w:tcPr>
            <w:tcW w:w="1701" w:type="dxa"/>
            <w:shd w:val="clear" w:color="auto" w:fill="auto"/>
            <w:tcMar>
              <w:left w:w="28" w:type="dxa"/>
              <w:right w:w="28" w:type="dxa"/>
            </w:tcMar>
            <w:hideMark/>
          </w:tcPr>
          <w:p w14:paraId="54210819" w14:textId="22B38346" w:rsidR="00556568" w:rsidRPr="00EF7FBB" w:rsidRDefault="00556568" w:rsidP="00EF7FBB">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H</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P</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U</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E</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_</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F</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R</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1</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_</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D</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C</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_</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L</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T</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E</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_</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N</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R</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_</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R</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1</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8</w:t>
            </w:r>
            <w:r w:rsidRPr="008606A6">
              <w:rPr>
                <w:rFonts w:ascii="Arial" w:hAnsi="Arial" w:cs="Arial"/>
                <w:b/>
                <w:bCs/>
                <w:color w:val="000000"/>
                <w:sz w:val="2"/>
                <w:szCs w:val="18"/>
                <w:lang w:val="de-DE" w:eastAsia="en-GB"/>
              </w:rPr>
              <w:t xml:space="preserve"> </w:t>
            </w:r>
          </w:p>
        </w:tc>
        <w:tc>
          <w:tcPr>
            <w:tcW w:w="397" w:type="dxa"/>
            <w:shd w:val="clear" w:color="auto" w:fill="auto"/>
            <w:tcMar>
              <w:left w:w="28" w:type="dxa"/>
              <w:right w:w="28" w:type="dxa"/>
            </w:tcMar>
            <w:hideMark/>
          </w:tcPr>
          <w:p w14:paraId="124088B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 </w:t>
            </w:r>
          </w:p>
        </w:tc>
        <w:tc>
          <w:tcPr>
            <w:tcW w:w="850" w:type="dxa"/>
            <w:shd w:val="clear" w:color="auto" w:fill="auto"/>
            <w:tcMar>
              <w:left w:w="28" w:type="dxa"/>
              <w:right w:w="28" w:type="dxa"/>
            </w:tcMar>
            <w:hideMark/>
          </w:tcPr>
          <w:p w14:paraId="50C9A1F5" w14:textId="243D1BD6"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968" w:history="1">
              <w:r w:rsidR="00556568" w:rsidRPr="00EF7FBB">
                <w:rPr>
                  <w:rFonts w:ascii="Calibri" w:hAnsi="Calibri" w:cs="Calibri"/>
                  <w:color w:val="0563C1"/>
                  <w:sz w:val="18"/>
                  <w:szCs w:val="18"/>
                  <w:u w:val="single"/>
                  <w:lang w:eastAsia="en-GB"/>
                </w:rPr>
                <w:t>RP-231625</w:t>
              </w:r>
            </w:hyperlink>
          </w:p>
        </w:tc>
        <w:tc>
          <w:tcPr>
            <w:tcW w:w="2268" w:type="dxa"/>
            <w:shd w:val="clear" w:color="auto" w:fill="auto"/>
            <w:tcMar>
              <w:left w:w="28" w:type="dxa"/>
              <w:right w:w="28" w:type="dxa"/>
            </w:tcMar>
            <w:hideMark/>
          </w:tcPr>
          <w:p w14:paraId="625706CC"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Per Lindell, Ericsson</w:t>
            </w:r>
          </w:p>
        </w:tc>
        <w:tc>
          <w:tcPr>
            <w:tcW w:w="850" w:type="dxa"/>
            <w:shd w:val="clear" w:color="auto" w:fill="auto"/>
            <w:tcMar>
              <w:left w:w="28" w:type="dxa"/>
              <w:right w:w="28" w:type="dxa"/>
            </w:tcMar>
            <w:hideMark/>
          </w:tcPr>
          <w:p w14:paraId="5FB401BE" w14:textId="550BF18A"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39306885" w14:textId="77777777" w:rsidTr="0041562B">
        <w:trPr>
          <w:trHeight w:val="255"/>
        </w:trPr>
        <w:tc>
          <w:tcPr>
            <w:tcW w:w="757" w:type="dxa"/>
            <w:shd w:val="clear" w:color="auto" w:fill="auto"/>
            <w:tcMar>
              <w:left w:w="28" w:type="dxa"/>
              <w:right w:w="28" w:type="dxa"/>
            </w:tcMar>
            <w:hideMark/>
          </w:tcPr>
          <w:p w14:paraId="67E96F5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970188</w:t>
            </w:r>
          </w:p>
        </w:tc>
        <w:tc>
          <w:tcPr>
            <w:tcW w:w="3969" w:type="dxa"/>
            <w:shd w:val="clear" w:color="auto" w:fill="auto"/>
            <w:tcMar>
              <w:left w:w="28" w:type="dxa"/>
              <w:right w:w="28" w:type="dxa"/>
            </w:tcMar>
            <w:hideMark/>
          </w:tcPr>
          <w:p w14:paraId="0161D4C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High power UE (power class m with 1&lt;m&lt;3) for a single FR1 band in UL of Dual Connectivity (DC) combinations of x bands (x=1,2,3, 4 for y=1 or x=1, 2 for y=2) LTE inter-band CA (xDL/1UL) and y bands NR inter-band CA (yDL/1UL) </w:t>
            </w:r>
          </w:p>
        </w:tc>
        <w:tc>
          <w:tcPr>
            <w:tcW w:w="1701" w:type="dxa"/>
            <w:shd w:val="clear" w:color="auto" w:fill="auto"/>
            <w:tcMar>
              <w:left w:w="28" w:type="dxa"/>
              <w:right w:w="28" w:type="dxa"/>
            </w:tcMar>
            <w:hideMark/>
          </w:tcPr>
          <w:p w14:paraId="212C53D3" w14:textId="031E063D" w:rsidR="00556568" w:rsidRPr="00EF7FBB" w:rsidRDefault="00556568" w:rsidP="00EF7FBB">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H</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P</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U</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F</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1</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D</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L</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1</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8</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p>
        </w:tc>
        <w:tc>
          <w:tcPr>
            <w:tcW w:w="397" w:type="dxa"/>
            <w:shd w:val="clear" w:color="auto" w:fill="auto"/>
            <w:tcMar>
              <w:left w:w="28" w:type="dxa"/>
              <w:right w:w="28" w:type="dxa"/>
            </w:tcMar>
            <w:hideMark/>
          </w:tcPr>
          <w:p w14:paraId="3C98795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407463C6" w14:textId="5A7960B9"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969" w:history="1">
              <w:r w:rsidR="00556568" w:rsidRPr="00EF7FBB">
                <w:rPr>
                  <w:rFonts w:ascii="Calibri" w:hAnsi="Calibri" w:cs="Calibri"/>
                  <w:color w:val="0563C1"/>
                  <w:sz w:val="18"/>
                  <w:szCs w:val="18"/>
                  <w:u w:val="single"/>
                  <w:lang w:eastAsia="en-GB"/>
                </w:rPr>
                <w:t>RP-231625</w:t>
              </w:r>
            </w:hyperlink>
          </w:p>
        </w:tc>
        <w:tc>
          <w:tcPr>
            <w:tcW w:w="2268" w:type="dxa"/>
            <w:shd w:val="clear" w:color="auto" w:fill="auto"/>
            <w:tcMar>
              <w:left w:w="28" w:type="dxa"/>
              <w:right w:w="28" w:type="dxa"/>
            </w:tcMar>
            <w:hideMark/>
          </w:tcPr>
          <w:p w14:paraId="4C247EA4"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Per Lindell, Ericsson</w:t>
            </w:r>
          </w:p>
        </w:tc>
        <w:tc>
          <w:tcPr>
            <w:tcW w:w="850" w:type="dxa"/>
            <w:shd w:val="clear" w:color="auto" w:fill="auto"/>
            <w:tcMar>
              <w:left w:w="28" w:type="dxa"/>
              <w:right w:w="28" w:type="dxa"/>
            </w:tcMar>
            <w:hideMark/>
          </w:tcPr>
          <w:p w14:paraId="43734BD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73D0E030" w14:textId="77777777" w:rsidTr="0041562B">
        <w:trPr>
          <w:trHeight w:val="255"/>
        </w:trPr>
        <w:tc>
          <w:tcPr>
            <w:tcW w:w="757" w:type="dxa"/>
            <w:shd w:val="clear" w:color="auto" w:fill="auto"/>
            <w:tcMar>
              <w:left w:w="28" w:type="dxa"/>
              <w:right w:w="28" w:type="dxa"/>
            </w:tcMar>
            <w:hideMark/>
          </w:tcPr>
          <w:p w14:paraId="112676C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970288</w:t>
            </w:r>
          </w:p>
        </w:tc>
        <w:tc>
          <w:tcPr>
            <w:tcW w:w="3969" w:type="dxa"/>
            <w:shd w:val="clear" w:color="auto" w:fill="auto"/>
            <w:tcMar>
              <w:left w:w="28" w:type="dxa"/>
              <w:right w:w="28" w:type="dxa"/>
            </w:tcMar>
            <w:hideMark/>
          </w:tcPr>
          <w:p w14:paraId="0BA6AC0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High power UE (power class m with 1&lt;m&lt;3) for a single FR1 band in UL of Dual Connectivity (DC) combinations of x bands (x=1,2,3, 4 for y=1 or x=1, 2 for y=2) LTE inter-band CA (xDL/1UL) and y bands NR inter-band CA (yDL/1UL) </w:t>
            </w:r>
          </w:p>
        </w:tc>
        <w:tc>
          <w:tcPr>
            <w:tcW w:w="1701" w:type="dxa"/>
            <w:shd w:val="clear" w:color="auto" w:fill="auto"/>
            <w:tcMar>
              <w:left w:w="28" w:type="dxa"/>
              <w:right w:w="28" w:type="dxa"/>
            </w:tcMar>
            <w:hideMark/>
          </w:tcPr>
          <w:p w14:paraId="14230B59" w14:textId="61D873E3" w:rsidR="00556568" w:rsidRPr="00EF7FBB" w:rsidRDefault="00556568" w:rsidP="00EF7FBB">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H</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P</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U</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E</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_</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F</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R</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1</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_</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D</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C</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_</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L</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T</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E</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_</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N</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R</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_</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R</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1</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8</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P</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e</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r</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f</w:t>
            </w:r>
            <w:r w:rsidRPr="008606A6">
              <w:rPr>
                <w:rFonts w:ascii="Arial" w:hAnsi="Arial" w:cs="Arial"/>
                <w:color w:val="000000"/>
                <w:sz w:val="2"/>
                <w:szCs w:val="18"/>
                <w:lang w:val="de-DE" w:eastAsia="en-GB"/>
              </w:rPr>
              <w:t xml:space="preserve"> </w:t>
            </w:r>
          </w:p>
        </w:tc>
        <w:tc>
          <w:tcPr>
            <w:tcW w:w="397" w:type="dxa"/>
            <w:shd w:val="clear" w:color="auto" w:fill="auto"/>
            <w:tcMar>
              <w:left w:w="28" w:type="dxa"/>
              <w:right w:w="28" w:type="dxa"/>
            </w:tcMar>
            <w:hideMark/>
          </w:tcPr>
          <w:p w14:paraId="1F7717A5"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36D2E544" w14:textId="4617AA85"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970" w:history="1">
              <w:r w:rsidR="00556568" w:rsidRPr="00EF7FBB">
                <w:rPr>
                  <w:rFonts w:ascii="Calibri" w:hAnsi="Calibri" w:cs="Calibri"/>
                  <w:color w:val="0563C1"/>
                  <w:sz w:val="18"/>
                  <w:szCs w:val="18"/>
                  <w:u w:val="single"/>
                  <w:lang w:eastAsia="en-GB"/>
                </w:rPr>
                <w:t>RP-231625</w:t>
              </w:r>
            </w:hyperlink>
          </w:p>
        </w:tc>
        <w:tc>
          <w:tcPr>
            <w:tcW w:w="2268" w:type="dxa"/>
            <w:shd w:val="clear" w:color="auto" w:fill="auto"/>
            <w:tcMar>
              <w:left w:w="28" w:type="dxa"/>
              <w:right w:w="28" w:type="dxa"/>
            </w:tcMar>
            <w:hideMark/>
          </w:tcPr>
          <w:p w14:paraId="53B230C0"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Per Lindell, Ericsson</w:t>
            </w:r>
          </w:p>
        </w:tc>
        <w:tc>
          <w:tcPr>
            <w:tcW w:w="850" w:type="dxa"/>
            <w:shd w:val="clear" w:color="auto" w:fill="auto"/>
            <w:tcMar>
              <w:left w:w="28" w:type="dxa"/>
              <w:right w:w="28" w:type="dxa"/>
            </w:tcMar>
            <w:hideMark/>
          </w:tcPr>
          <w:p w14:paraId="3ED45BC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6DCCFF20" w14:textId="77777777" w:rsidTr="0041562B">
        <w:trPr>
          <w:trHeight w:val="255"/>
        </w:trPr>
        <w:tc>
          <w:tcPr>
            <w:tcW w:w="757" w:type="dxa"/>
            <w:shd w:val="clear" w:color="auto" w:fill="auto"/>
            <w:tcMar>
              <w:left w:w="28" w:type="dxa"/>
              <w:right w:w="28" w:type="dxa"/>
            </w:tcMar>
            <w:hideMark/>
          </w:tcPr>
          <w:p w14:paraId="2F3592E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1000054</w:t>
            </w:r>
          </w:p>
        </w:tc>
        <w:tc>
          <w:tcPr>
            <w:tcW w:w="3969" w:type="dxa"/>
            <w:shd w:val="clear" w:color="auto" w:fill="auto"/>
            <w:tcMar>
              <w:left w:w="28" w:type="dxa"/>
              <w:right w:w="28" w:type="dxa"/>
            </w:tcMar>
            <w:hideMark/>
          </w:tcPr>
          <w:p w14:paraId="3551F00D"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UE Conformance - Rel-18 High Power UE for NR CA and DC; and NR and LTE DC Configurations; </w:t>
            </w:r>
          </w:p>
        </w:tc>
        <w:tc>
          <w:tcPr>
            <w:tcW w:w="1701" w:type="dxa"/>
            <w:shd w:val="clear" w:color="auto" w:fill="auto"/>
            <w:tcMar>
              <w:left w:w="28" w:type="dxa"/>
              <w:right w:w="28" w:type="dxa"/>
            </w:tcMar>
            <w:hideMark/>
          </w:tcPr>
          <w:p w14:paraId="237302C8" w14:textId="2AF0638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U</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D</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L</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D</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1</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8</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U</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o</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0E3E874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850" w:type="dxa"/>
            <w:shd w:val="clear" w:color="auto" w:fill="auto"/>
            <w:tcMar>
              <w:left w:w="28" w:type="dxa"/>
              <w:right w:w="28" w:type="dxa"/>
            </w:tcMar>
            <w:hideMark/>
          </w:tcPr>
          <w:p w14:paraId="0FD77EDD" w14:textId="2A93F446"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971" w:history="1">
              <w:r w:rsidR="00556568" w:rsidRPr="00EF7FBB">
                <w:rPr>
                  <w:rFonts w:ascii="Calibri" w:hAnsi="Calibri" w:cs="Calibri"/>
                  <w:color w:val="0563C1"/>
                  <w:sz w:val="18"/>
                  <w:szCs w:val="18"/>
                  <w:u w:val="single"/>
                  <w:lang w:eastAsia="en-GB"/>
                </w:rPr>
                <w:t>RP-231199</w:t>
              </w:r>
            </w:hyperlink>
          </w:p>
        </w:tc>
        <w:tc>
          <w:tcPr>
            <w:tcW w:w="2268" w:type="dxa"/>
            <w:shd w:val="clear" w:color="auto" w:fill="auto"/>
            <w:tcMar>
              <w:left w:w="28" w:type="dxa"/>
              <w:right w:w="28" w:type="dxa"/>
            </w:tcMar>
            <w:hideMark/>
          </w:tcPr>
          <w:p w14:paraId="592AAB3E"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Lei GAO, China Telecom</w:t>
            </w:r>
          </w:p>
        </w:tc>
        <w:tc>
          <w:tcPr>
            <w:tcW w:w="850" w:type="dxa"/>
            <w:shd w:val="clear" w:color="auto" w:fill="auto"/>
            <w:tcMar>
              <w:left w:w="28" w:type="dxa"/>
              <w:right w:w="28" w:type="dxa"/>
            </w:tcMar>
            <w:hideMark/>
          </w:tcPr>
          <w:p w14:paraId="5351378D"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w:t>
            </w:r>
          </w:p>
        </w:tc>
      </w:tr>
      <w:tr w:rsidR="00556568" w:rsidRPr="00EF7FBB" w14:paraId="66BBD960" w14:textId="77777777" w:rsidTr="0041562B">
        <w:trPr>
          <w:trHeight w:val="255"/>
        </w:trPr>
        <w:tc>
          <w:tcPr>
            <w:tcW w:w="757" w:type="dxa"/>
            <w:shd w:val="clear" w:color="auto" w:fill="auto"/>
            <w:tcMar>
              <w:left w:w="28" w:type="dxa"/>
              <w:right w:w="28" w:type="dxa"/>
            </w:tcMar>
            <w:hideMark/>
          </w:tcPr>
          <w:p w14:paraId="6C6465D5"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961012</w:t>
            </w:r>
          </w:p>
        </w:tc>
        <w:tc>
          <w:tcPr>
            <w:tcW w:w="3969" w:type="dxa"/>
            <w:shd w:val="clear" w:color="auto" w:fill="auto"/>
            <w:tcMar>
              <w:left w:w="28" w:type="dxa"/>
              <w:right w:w="28" w:type="dxa"/>
            </w:tcMar>
            <w:hideMark/>
          </w:tcPr>
          <w:p w14:paraId="62A39C48"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High-power UE operation for fixed-wireless/vehicle-mounted use cases in LTE bands and NR bands </w:t>
            </w:r>
          </w:p>
        </w:tc>
        <w:tc>
          <w:tcPr>
            <w:tcW w:w="1701" w:type="dxa"/>
            <w:shd w:val="clear" w:color="auto" w:fill="auto"/>
            <w:tcMar>
              <w:left w:w="28" w:type="dxa"/>
              <w:right w:w="28" w:type="dxa"/>
            </w:tcMar>
            <w:hideMark/>
          </w:tcPr>
          <w:p w14:paraId="39AF5265" w14:textId="1B0528D7" w:rsidR="00556568" w:rsidRPr="00EF7FBB" w:rsidRDefault="00556568" w:rsidP="00EF7FBB">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L</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T</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E</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_</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N</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R</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_</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H</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P</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U</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E</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_</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F</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W</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V</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M</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_</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R</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1</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8</w:t>
            </w:r>
            <w:r w:rsidRPr="008606A6">
              <w:rPr>
                <w:rFonts w:ascii="Arial" w:hAnsi="Arial" w:cs="Arial"/>
                <w:b/>
                <w:bCs/>
                <w:color w:val="000000"/>
                <w:sz w:val="2"/>
                <w:szCs w:val="18"/>
                <w:lang w:val="de-DE" w:eastAsia="en-GB"/>
              </w:rPr>
              <w:t xml:space="preserve"> </w:t>
            </w:r>
          </w:p>
        </w:tc>
        <w:tc>
          <w:tcPr>
            <w:tcW w:w="397" w:type="dxa"/>
            <w:shd w:val="clear" w:color="auto" w:fill="auto"/>
            <w:tcMar>
              <w:left w:w="28" w:type="dxa"/>
              <w:right w:w="28" w:type="dxa"/>
            </w:tcMar>
            <w:hideMark/>
          </w:tcPr>
          <w:p w14:paraId="15F8B72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 </w:t>
            </w:r>
          </w:p>
        </w:tc>
        <w:tc>
          <w:tcPr>
            <w:tcW w:w="850" w:type="dxa"/>
            <w:shd w:val="clear" w:color="auto" w:fill="auto"/>
            <w:tcMar>
              <w:left w:w="28" w:type="dxa"/>
              <w:right w:w="28" w:type="dxa"/>
            </w:tcMar>
            <w:hideMark/>
          </w:tcPr>
          <w:p w14:paraId="0197DB98" w14:textId="1D1B2B24"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972" w:history="1">
              <w:r w:rsidR="00556568" w:rsidRPr="00EF7FBB">
                <w:rPr>
                  <w:rFonts w:ascii="Calibri" w:hAnsi="Calibri" w:cs="Calibri"/>
                  <w:color w:val="0563C1"/>
                  <w:sz w:val="18"/>
                  <w:szCs w:val="18"/>
                  <w:u w:val="single"/>
                  <w:lang w:eastAsia="en-GB"/>
                </w:rPr>
                <w:t>RP-231615</w:t>
              </w:r>
            </w:hyperlink>
          </w:p>
        </w:tc>
        <w:tc>
          <w:tcPr>
            <w:tcW w:w="2268" w:type="dxa"/>
            <w:shd w:val="clear" w:color="auto" w:fill="auto"/>
            <w:tcMar>
              <w:left w:w="28" w:type="dxa"/>
              <w:right w:w="28" w:type="dxa"/>
            </w:tcMar>
            <w:hideMark/>
          </w:tcPr>
          <w:p w14:paraId="39D00A12"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Petri Vasenkari, Nokia</w:t>
            </w:r>
          </w:p>
        </w:tc>
        <w:tc>
          <w:tcPr>
            <w:tcW w:w="850" w:type="dxa"/>
            <w:shd w:val="clear" w:color="auto" w:fill="auto"/>
            <w:tcMar>
              <w:left w:w="28" w:type="dxa"/>
              <w:right w:w="28" w:type="dxa"/>
            </w:tcMar>
            <w:hideMark/>
          </w:tcPr>
          <w:p w14:paraId="2E82B08D" w14:textId="57FC3784"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52811B4A" w14:textId="77777777" w:rsidTr="0041562B">
        <w:trPr>
          <w:trHeight w:val="255"/>
        </w:trPr>
        <w:tc>
          <w:tcPr>
            <w:tcW w:w="757" w:type="dxa"/>
            <w:shd w:val="clear" w:color="auto" w:fill="auto"/>
            <w:tcMar>
              <w:left w:w="28" w:type="dxa"/>
              <w:right w:w="28" w:type="dxa"/>
            </w:tcMar>
            <w:hideMark/>
          </w:tcPr>
          <w:p w14:paraId="4F8F350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961112</w:t>
            </w:r>
          </w:p>
        </w:tc>
        <w:tc>
          <w:tcPr>
            <w:tcW w:w="3969" w:type="dxa"/>
            <w:shd w:val="clear" w:color="auto" w:fill="auto"/>
            <w:tcMar>
              <w:left w:w="28" w:type="dxa"/>
              <w:right w:w="28" w:type="dxa"/>
            </w:tcMar>
            <w:hideMark/>
          </w:tcPr>
          <w:p w14:paraId="43F14E3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High-power UE operation for fixed-wireless/vehicle-mounted use cases in LTE bands and NR bands </w:t>
            </w:r>
          </w:p>
        </w:tc>
        <w:tc>
          <w:tcPr>
            <w:tcW w:w="1701" w:type="dxa"/>
            <w:shd w:val="clear" w:color="auto" w:fill="auto"/>
            <w:tcMar>
              <w:left w:w="28" w:type="dxa"/>
              <w:right w:w="28" w:type="dxa"/>
            </w:tcMar>
            <w:hideMark/>
          </w:tcPr>
          <w:p w14:paraId="1B536310" w14:textId="048F46FA" w:rsidR="00556568" w:rsidRPr="00EF7FBB" w:rsidRDefault="00556568" w:rsidP="00EF7FBB">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L</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H</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P</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U</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F</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W</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V</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M</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1</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8</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p>
        </w:tc>
        <w:tc>
          <w:tcPr>
            <w:tcW w:w="397" w:type="dxa"/>
            <w:shd w:val="clear" w:color="auto" w:fill="auto"/>
            <w:tcMar>
              <w:left w:w="28" w:type="dxa"/>
              <w:right w:w="28" w:type="dxa"/>
            </w:tcMar>
            <w:hideMark/>
          </w:tcPr>
          <w:p w14:paraId="690C1BA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108EA4E6" w14:textId="1EEE0D89"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973" w:history="1">
              <w:r w:rsidR="00556568" w:rsidRPr="00EF7FBB">
                <w:rPr>
                  <w:rFonts w:ascii="Calibri" w:hAnsi="Calibri" w:cs="Calibri"/>
                  <w:color w:val="0563C1"/>
                  <w:sz w:val="18"/>
                  <w:szCs w:val="18"/>
                  <w:u w:val="single"/>
                  <w:lang w:eastAsia="en-GB"/>
                </w:rPr>
                <w:t>RP-231615</w:t>
              </w:r>
            </w:hyperlink>
          </w:p>
        </w:tc>
        <w:tc>
          <w:tcPr>
            <w:tcW w:w="2268" w:type="dxa"/>
            <w:shd w:val="clear" w:color="auto" w:fill="auto"/>
            <w:tcMar>
              <w:left w:w="28" w:type="dxa"/>
              <w:right w:w="28" w:type="dxa"/>
            </w:tcMar>
            <w:hideMark/>
          </w:tcPr>
          <w:p w14:paraId="4B58D85B"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Petri Vasenkari, Nokia</w:t>
            </w:r>
          </w:p>
        </w:tc>
        <w:tc>
          <w:tcPr>
            <w:tcW w:w="850" w:type="dxa"/>
            <w:shd w:val="clear" w:color="auto" w:fill="auto"/>
            <w:tcMar>
              <w:left w:w="28" w:type="dxa"/>
              <w:right w:w="28" w:type="dxa"/>
            </w:tcMar>
            <w:hideMark/>
          </w:tcPr>
          <w:p w14:paraId="4B7B413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1D16B51A" w14:textId="77777777" w:rsidTr="0041562B">
        <w:trPr>
          <w:trHeight w:val="255"/>
        </w:trPr>
        <w:tc>
          <w:tcPr>
            <w:tcW w:w="757" w:type="dxa"/>
            <w:shd w:val="clear" w:color="auto" w:fill="auto"/>
            <w:tcMar>
              <w:left w:w="28" w:type="dxa"/>
              <w:right w:w="28" w:type="dxa"/>
            </w:tcMar>
            <w:hideMark/>
          </w:tcPr>
          <w:p w14:paraId="3E00D6F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1000059</w:t>
            </w:r>
          </w:p>
        </w:tc>
        <w:tc>
          <w:tcPr>
            <w:tcW w:w="3969" w:type="dxa"/>
            <w:shd w:val="clear" w:color="auto" w:fill="auto"/>
            <w:tcMar>
              <w:left w:w="28" w:type="dxa"/>
              <w:right w:w="28" w:type="dxa"/>
            </w:tcMar>
            <w:hideMark/>
          </w:tcPr>
          <w:p w14:paraId="414305C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UE Conformance - High-power UE operation for fixed-wireless/vehicle-mounted use cases in LTE bands and NR bands in Rel-18 </w:t>
            </w:r>
          </w:p>
        </w:tc>
        <w:tc>
          <w:tcPr>
            <w:tcW w:w="1701" w:type="dxa"/>
            <w:shd w:val="clear" w:color="auto" w:fill="auto"/>
            <w:tcMar>
              <w:left w:w="28" w:type="dxa"/>
              <w:right w:w="28" w:type="dxa"/>
            </w:tcMar>
            <w:hideMark/>
          </w:tcPr>
          <w:p w14:paraId="4341E43C" w14:textId="6544ED60"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L</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U</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W</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V</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1</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8</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U</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o</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51DDA11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850" w:type="dxa"/>
            <w:shd w:val="clear" w:color="auto" w:fill="auto"/>
            <w:tcMar>
              <w:left w:w="28" w:type="dxa"/>
              <w:right w:w="28" w:type="dxa"/>
            </w:tcMar>
            <w:hideMark/>
          </w:tcPr>
          <w:p w14:paraId="3E79101F" w14:textId="22BC0BEB"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974" w:history="1">
              <w:r w:rsidR="00556568" w:rsidRPr="00EF7FBB">
                <w:rPr>
                  <w:rFonts w:ascii="Calibri" w:hAnsi="Calibri" w:cs="Calibri"/>
                  <w:color w:val="0563C1"/>
                  <w:sz w:val="18"/>
                  <w:szCs w:val="18"/>
                  <w:u w:val="single"/>
                  <w:lang w:eastAsia="en-GB"/>
                </w:rPr>
                <w:t>RP-231615</w:t>
              </w:r>
            </w:hyperlink>
          </w:p>
        </w:tc>
        <w:tc>
          <w:tcPr>
            <w:tcW w:w="2268" w:type="dxa"/>
            <w:shd w:val="clear" w:color="auto" w:fill="auto"/>
            <w:tcMar>
              <w:left w:w="28" w:type="dxa"/>
              <w:right w:w="28" w:type="dxa"/>
            </w:tcMar>
            <w:hideMark/>
          </w:tcPr>
          <w:p w14:paraId="456C5445"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Tuomo S yn j kangas, Nokia</w:t>
            </w:r>
          </w:p>
        </w:tc>
        <w:tc>
          <w:tcPr>
            <w:tcW w:w="850" w:type="dxa"/>
            <w:shd w:val="clear" w:color="auto" w:fill="auto"/>
            <w:tcMar>
              <w:left w:w="28" w:type="dxa"/>
              <w:right w:w="28" w:type="dxa"/>
            </w:tcMar>
            <w:hideMark/>
          </w:tcPr>
          <w:p w14:paraId="0DA564B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7F42A048" w14:textId="77777777" w:rsidTr="0041562B">
        <w:trPr>
          <w:trHeight w:val="255"/>
        </w:trPr>
        <w:tc>
          <w:tcPr>
            <w:tcW w:w="757" w:type="dxa"/>
            <w:shd w:val="clear" w:color="auto" w:fill="auto"/>
            <w:tcMar>
              <w:left w:w="28" w:type="dxa"/>
              <w:right w:w="28" w:type="dxa"/>
            </w:tcMar>
            <w:hideMark/>
          </w:tcPr>
          <w:p w14:paraId="0B2E656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1000057</w:t>
            </w:r>
          </w:p>
        </w:tc>
        <w:tc>
          <w:tcPr>
            <w:tcW w:w="3969" w:type="dxa"/>
            <w:shd w:val="clear" w:color="auto" w:fill="auto"/>
            <w:tcMar>
              <w:left w:w="28" w:type="dxa"/>
              <w:right w:w="28" w:type="dxa"/>
            </w:tcMar>
            <w:hideMark/>
          </w:tcPr>
          <w:p w14:paraId="0DF4509F"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UE Conformance - Rel-18 NR CA and DC; and NR and LTE DC Configurations </w:t>
            </w:r>
          </w:p>
        </w:tc>
        <w:tc>
          <w:tcPr>
            <w:tcW w:w="1701" w:type="dxa"/>
            <w:shd w:val="clear" w:color="auto" w:fill="auto"/>
            <w:tcMar>
              <w:left w:w="28" w:type="dxa"/>
              <w:right w:w="28" w:type="dxa"/>
            </w:tcMar>
            <w:hideMark/>
          </w:tcPr>
          <w:p w14:paraId="70C5AC71" w14:textId="68140FB4"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D</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L</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D</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1</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8</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U</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o</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6A754C3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850" w:type="dxa"/>
            <w:shd w:val="clear" w:color="auto" w:fill="auto"/>
            <w:tcMar>
              <w:left w:w="28" w:type="dxa"/>
              <w:right w:w="28" w:type="dxa"/>
            </w:tcMar>
            <w:hideMark/>
          </w:tcPr>
          <w:p w14:paraId="30FA63E7" w14:textId="6C05C299"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975" w:history="1">
              <w:r w:rsidR="00556568" w:rsidRPr="00EF7FBB">
                <w:rPr>
                  <w:rFonts w:ascii="Calibri" w:hAnsi="Calibri" w:cs="Calibri"/>
                  <w:color w:val="0563C1"/>
                  <w:sz w:val="18"/>
                  <w:szCs w:val="18"/>
                  <w:u w:val="single"/>
                  <w:lang w:eastAsia="en-GB"/>
                </w:rPr>
                <w:t>RP-231248</w:t>
              </w:r>
            </w:hyperlink>
          </w:p>
        </w:tc>
        <w:tc>
          <w:tcPr>
            <w:tcW w:w="2268" w:type="dxa"/>
            <w:shd w:val="clear" w:color="auto" w:fill="auto"/>
            <w:tcMar>
              <w:left w:w="28" w:type="dxa"/>
              <w:right w:w="28" w:type="dxa"/>
            </w:tcMar>
            <w:hideMark/>
          </w:tcPr>
          <w:p w14:paraId="10D7610C"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Yuxin Hao, Huawei Technologies. Co., Ltd.</w:t>
            </w:r>
          </w:p>
        </w:tc>
        <w:tc>
          <w:tcPr>
            <w:tcW w:w="850" w:type="dxa"/>
            <w:shd w:val="clear" w:color="auto" w:fill="auto"/>
            <w:tcMar>
              <w:left w:w="28" w:type="dxa"/>
              <w:right w:w="28" w:type="dxa"/>
            </w:tcMar>
            <w:hideMark/>
          </w:tcPr>
          <w:p w14:paraId="34280B34"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w:t>
            </w:r>
          </w:p>
        </w:tc>
      </w:tr>
      <w:tr w:rsidR="00556568" w:rsidRPr="00F71867" w14:paraId="0A03030B" w14:textId="77777777" w:rsidTr="0041562B">
        <w:trPr>
          <w:trHeight w:val="255"/>
        </w:trPr>
        <w:tc>
          <w:tcPr>
            <w:tcW w:w="757" w:type="dxa"/>
            <w:shd w:val="clear" w:color="auto" w:fill="auto"/>
            <w:tcMar>
              <w:left w:w="28" w:type="dxa"/>
              <w:right w:w="28" w:type="dxa"/>
            </w:tcMar>
            <w:hideMark/>
          </w:tcPr>
          <w:p w14:paraId="3A0BD48E" w14:textId="77777777" w:rsidR="00556568" w:rsidRPr="00F71867"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F71867">
              <w:rPr>
                <w:rFonts w:ascii="Arial" w:hAnsi="Arial" w:cs="Arial"/>
                <w:b/>
                <w:bCs/>
                <w:strike/>
                <w:color w:val="000000"/>
                <w:sz w:val="18"/>
                <w:szCs w:val="18"/>
                <w:lang w:eastAsia="en-GB"/>
              </w:rPr>
              <w:t>981041</w:t>
            </w:r>
          </w:p>
        </w:tc>
        <w:tc>
          <w:tcPr>
            <w:tcW w:w="3969" w:type="dxa"/>
            <w:shd w:val="clear" w:color="auto" w:fill="auto"/>
            <w:tcMar>
              <w:left w:w="28" w:type="dxa"/>
              <w:right w:w="28" w:type="dxa"/>
            </w:tcMar>
            <w:hideMark/>
          </w:tcPr>
          <w:p w14:paraId="72E622BA" w14:textId="77777777" w:rsidR="00556568" w:rsidRPr="00F71867"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F71867">
              <w:rPr>
                <w:rFonts w:ascii="Arial" w:hAnsi="Arial" w:cs="Arial"/>
                <w:b/>
                <w:bCs/>
                <w:strike/>
                <w:color w:val="0000FF"/>
                <w:sz w:val="18"/>
                <w:szCs w:val="18"/>
                <w:lang w:eastAsia="en-GB"/>
              </w:rPr>
              <w:t xml:space="preserve">4Rx handheld UE for low NR bands (&lt;1GHz) and/or 3Tx for NR inter-band UL Carrier Aggregation (CA) and EN-DC </w:t>
            </w:r>
          </w:p>
        </w:tc>
        <w:tc>
          <w:tcPr>
            <w:tcW w:w="1701" w:type="dxa"/>
            <w:shd w:val="clear" w:color="auto" w:fill="auto"/>
            <w:tcMar>
              <w:left w:w="28" w:type="dxa"/>
              <w:right w:w="28" w:type="dxa"/>
            </w:tcMar>
            <w:hideMark/>
          </w:tcPr>
          <w:p w14:paraId="01CF1CEE" w14:textId="57C39537" w:rsidR="00556568" w:rsidRPr="00F71867" w:rsidRDefault="00556568" w:rsidP="00EF7FBB">
            <w:pPr>
              <w:overflowPunct/>
              <w:autoSpaceDE/>
              <w:autoSpaceDN/>
              <w:adjustRightInd/>
              <w:spacing w:after="0"/>
              <w:textAlignment w:val="auto"/>
              <w:rPr>
                <w:rFonts w:ascii="Arial" w:hAnsi="Arial" w:cs="Arial"/>
                <w:b/>
                <w:bCs/>
                <w:strike/>
                <w:color w:val="000000"/>
                <w:sz w:val="18"/>
                <w:szCs w:val="18"/>
                <w:lang w:val="es-ES" w:eastAsia="en-GB"/>
              </w:rPr>
            </w:pPr>
            <w:r w:rsidRPr="00F71867">
              <w:rPr>
                <w:rFonts w:ascii="Arial" w:hAnsi="Arial" w:cs="Arial"/>
                <w:b/>
                <w:bCs/>
                <w:strike/>
                <w:color w:val="000000"/>
                <w:sz w:val="18"/>
                <w:szCs w:val="18"/>
                <w:lang w:val="es-ES" w:eastAsia="en-GB"/>
              </w:rPr>
              <w:t>4</w:t>
            </w:r>
            <w:r w:rsidRPr="00F71867">
              <w:rPr>
                <w:rFonts w:ascii="Arial" w:hAnsi="Arial" w:cs="Arial"/>
                <w:b/>
                <w:bCs/>
                <w:strike/>
                <w:color w:val="000000"/>
                <w:sz w:val="2"/>
                <w:szCs w:val="18"/>
                <w:lang w:val="es-ES" w:eastAsia="en-GB"/>
              </w:rPr>
              <w:t xml:space="preserve"> </w:t>
            </w:r>
            <w:r w:rsidRPr="00F71867">
              <w:rPr>
                <w:rFonts w:ascii="Arial" w:hAnsi="Arial" w:cs="Arial"/>
                <w:b/>
                <w:bCs/>
                <w:strike/>
                <w:color w:val="000000"/>
                <w:sz w:val="18"/>
                <w:szCs w:val="18"/>
                <w:lang w:val="es-ES" w:eastAsia="en-GB"/>
              </w:rPr>
              <w:t>R</w:t>
            </w:r>
            <w:r w:rsidRPr="00F71867">
              <w:rPr>
                <w:rFonts w:ascii="Arial" w:hAnsi="Arial" w:cs="Arial"/>
                <w:b/>
                <w:bCs/>
                <w:strike/>
                <w:color w:val="000000"/>
                <w:sz w:val="2"/>
                <w:szCs w:val="18"/>
                <w:lang w:val="es-ES" w:eastAsia="en-GB"/>
              </w:rPr>
              <w:t xml:space="preserve"> </w:t>
            </w:r>
            <w:r w:rsidRPr="00F71867">
              <w:rPr>
                <w:rFonts w:ascii="Arial" w:hAnsi="Arial" w:cs="Arial"/>
                <w:b/>
                <w:bCs/>
                <w:strike/>
                <w:color w:val="000000"/>
                <w:sz w:val="18"/>
                <w:szCs w:val="18"/>
                <w:lang w:val="es-ES" w:eastAsia="en-GB"/>
              </w:rPr>
              <w:t>x</w:t>
            </w:r>
            <w:r w:rsidRPr="00F71867">
              <w:rPr>
                <w:rFonts w:ascii="Arial" w:hAnsi="Arial" w:cs="Arial"/>
                <w:b/>
                <w:bCs/>
                <w:strike/>
                <w:color w:val="000000"/>
                <w:sz w:val="2"/>
                <w:szCs w:val="18"/>
                <w:lang w:val="es-ES" w:eastAsia="en-GB"/>
              </w:rPr>
              <w:t xml:space="preserve"> </w:t>
            </w:r>
            <w:r w:rsidRPr="00F71867">
              <w:rPr>
                <w:rFonts w:ascii="Arial" w:hAnsi="Arial" w:cs="Arial"/>
                <w:b/>
                <w:bCs/>
                <w:strike/>
                <w:color w:val="000000"/>
                <w:sz w:val="18"/>
                <w:szCs w:val="18"/>
                <w:lang w:val="es-ES" w:eastAsia="en-GB"/>
              </w:rPr>
              <w:t>_</w:t>
            </w:r>
            <w:r w:rsidRPr="00F71867">
              <w:rPr>
                <w:rFonts w:ascii="Arial" w:hAnsi="Arial" w:cs="Arial"/>
                <w:b/>
                <w:bCs/>
                <w:strike/>
                <w:color w:val="000000"/>
                <w:sz w:val="2"/>
                <w:szCs w:val="18"/>
                <w:lang w:val="es-ES" w:eastAsia="en-GB"/>
              </w:rPr>
              <w:t xml:space="preserve"> </w:t>
            </w:r>
            <w:r w:rsidRPr="00F71867">
              <w:rPr>
                <w:rFonts w:ascii="Arial" w:hAnsi="Arial" w:cs="Arial"/>
                <w:b/>
                <w:bCs/>
                <w:strike/>
                <w:color w:val="000000"/>
                <w:sz w:val="18"/>
                <w:szCs w:val="18"/>
                <w:lang w:val="es-ES" w:eastAsia="en-GB"/>
              </w:rPr>
              <w:t>l</w:t>
            </w:r>
            <w:r w:rsidRPr="00F71867">
              <w:rPr>
                <w:rFonts w:ascii="Arial" w:hAnsi="Arial" w:cs="Arial"/>
                <w:b/>
                <w:bCs/>
                <w:strike/>
                <w:color w:val="000000"/>
                <w:sz w:val="2"/>
                <w:szCs w:val="18"/>
                <w:lang w:val="es-ES" w:eastAsia="en-GB"/>
              </w:rPr>
              <w:t xml:space="preserve"> </w:t>
            </w:r>
            <w:r w:rsidRPr="00F71867">
              <w:rPr>
                <w:rFonts w:ascii="Arial" w:hAnsi="Arial" w:cs="Arial"/>
                <w:b/>
                <w:bCs/>
                <w:strike/>
                <w:color w:val="000000"/>
                <w:sz w:val="18"/>
                <w:szCs w:val="18"/>
                <w:lang w:val="es-ES" w:eastAsia="en-GB"/>
              </w:rPr>
              <w:t>o</w:t>
            </w:r>
            <w:r w:rsidRPr="00F71867">
              <w:rPr>
                <w:rFonts w:ascii="Arial" w:hAnsi="Arial" w:cs="Arial"/>
                <w:b/>
                <w:bCs/>
                <w:strike/>
                <w:color w:val="000000"/>
                <w:sz w:val="2"/>
                <w:szCs w:val="18"/>
                <w:lang w:val="es-ES" w:eastAsia="en-GB"/>
              </w:rPr>
              <w:t xml:space="preserve"> </w:t>
            </w:r>
            <w:r w:rsidRPr="00F71867">
              <w:rPr>
                <w:rFonts w:ascii="Arial" w:hAnsi="Arial" w:cs="Arial"/>
                <w:b/>
                <w:bCs/>
                <w:strike/>
                <w:color w:val="000000"/>
                <w:sz w:val="18"/>
                <w:szCs w:val="18"/>
                <w:lang w:val="es-ES" w:eastAsia="en-GB"/>
              </w:rPr>
              <w:t>w</w:t>
            </w:r>
            <w:r w:rsidRPr="00F71867">
              <w:rPr>
                <w:rFonts w:ascii="Arial" w:hAnsi="Arial" w:cs="Arial"/>
                <w:b/>
                <w:bCs/>
                <w:strike/>
                <w:color w:val="000000"/>
                <w:sz w:val="2"/>
                <w:szCs w:val="18"/>
                <w:lang w:val="es-ES" w:eastAsia="en-GB"/>
              </w:rPr>
              <w:t xml:space="preserve"> </w:t>
            </w:r>
            <w:r w:rsidRPr="00F71867">
              <w:rPr>
                <w:rFonts w:ascii="Arial" w:hAnsi="Arial" w:cs="Arial"/>
                <w:b/>
                <w:bCs/>
                <w:strike/>
                <w:color w:val="000000"/>
                <w:sz w:val="18"/>
                <w:szCs w:val="18"/>
                <w:lang w:val="es-ES" w:eastAsia="en-GB"/>
              </w:rPr>
              <w:t>_</w:t>
            </w:r>
            <w:r w:rsidRPr="00F71867">
              <w:rPr>
                <w:rFonts w:ascii="Arial" w:hAnsi="Arial" w:cs="Arial"/>
                <w:b/>
                <w:bCs/>
                <w:strike/>
                <w:color w:val="000000"/>
                <w:sz w:val="2"/>
                <w:szCs w:val="18"/>
                <w:lang w:val="es-ES" w:eastAsia="en-GB"/>
              </w:rPr>
              <w:t xml:space="preserve"> </w:t>
            </w:r>
            <w:r w:rsidRPr="00F71867">
              <w:rPr>
                <w:rFonts w:ascii="Arial" w:hAnsi="Arial" w:cs="Arial"/>
                <w:b/>
                <w:bCs/>
                <w:strike/>
                <w:color w:val="000000"/>
                <w:sz w:val="18"/>
                <w:szCs w:val="18"/>
                <w:lang w:val="es-ES" w:eastAsia="en-GB"/>
              </w:rPr>
              <w:t>N</w:t>
            </w:r>
            <w:r w:rsidRPr="00F71867">
              <w:rPr>
                <w:rFonts w:ascii="Arial" w:hAnsi="Arial" w:cs="Arial"/>
                <w:b/>
                <w:bCs/>
                <w:strike/>
                <w:color w:val="000000"/>
                <w:sz w:val="2"/>
                <w:szCs w:val="18"/>
                <w:lang w:val="es-ES" w:eastAsia="en-GB"/>
              </w:rPr>
              <w:t xml:space="preserve"> </w:t>
            </w:r>
            <w:r w:rsidRPr="00F71867">
              <w:rPr>
                <w:rFonts w:ascii="Arial" w:hAnsi="Arial" w:cs="Arial"/>
                <w:b/>
                <w:bCs/>
                <w:strike/>
                <w:color w:val="000000"/>
                <w:sz w:val="18"/>
                <w:szCs w:val="18"/>
                <w:lang w:val="es-ES" w:eastAsia="en-GB"/>
              </w:rPr>
              <w:t>R</w:t>
            </w:r>
            <w:r w:rsidRPr="00F71867">
              <w:rPr>
                <w:rFonts w:ascii="Arial" w:hAnsi="Arial" w:cs="Arial"/>
                <w:b/>
                <w:bCs/>
                <w:strike/>
                <w:color w:val="000000"/>
                <w:sz w:val="2"/>
                <w:szCs w:val="18"/>
                <w:lang w:val="es-ES" w:eastAsia="en-GB"/>
              </w:rPr>
              <w:t xml:space="preserve"> </w:t>
            </w:r>
            <w:r w:rsidRPr="00F71867">
              <w:rPr>
                <w:rFonts w:ascii="Arial" w:hAnsi="Arial" w:cs="Arial"/>
                <w:b/>
                <w:bCs/>
                <w:strike/>
                <w:color w:val="000000"/>
                <w:sz w:val="18"/>
                <w:szCs w:val="18"/>
                <w:lang w:val="es-ES" w:eastAsia="en-GB"/>
              </w:rPr>
              <w:t>_</w:t>
            </w:r>
            <w:r w:rsidRPr="00F71867">
              <w:rPr>
                <w:rFonts w:ascii="Arial" w:hAnsi="Arial" w:cs="Arial"/>
                <w:b/>
                <w:bCs/>
                <w:strike/>
                <w:color w:val="000000"/>
                <w:sz w:val="2"/>
                <w:szCs w:val="18"/>
                <w:lang w:val="es-ES" w:eastAsia="en-GB"/>
              </w:rPr>
              <w:t xml:space="preserve"> </w:t>
            </w:r>
            <w:r w:rsidRPr="00F71867">
              <w:rPr>
                <w:rFonts w:ascii="Arial" w:hAnsi="Arial" w:cs="Arial"/>
                <w:b/>
                <w:bCs/>
                <w:strike/>
                <w:color w:val="000000"/>
                <w:sz w:val="18"/>
                <w:szCs w:val="18"/>
                <w:lang w:val="es-ES" w:eastAsia="en-GB"/>
              </w:rPr>
              <w:t>b</w:t>
            </w:r>
            <w:r w:rsidRPr="00F71867">
              <w:rPr>
                <w:rFonts w:ascii="Arial" w:hAnsi="Arial" w:cs="Arial"/>
                <w:b/>
                <w:bCs/>
                <w:strike/>
                <w:color w:val="000000"/>
                <w:sz w:val="2"/>
                <w:szCs w:val="18"/>
                <w:lang w:val="es-ES" w:eastAsia="en-GB"/>
              </w:rPr>
              <w:t xml:space="preserve"> </w:t>
            </w:r>
            <w:r w:rsidRPr="00F71867">
              <w:rPr>
                <w:rFonts w:ascii="Arial" w:hAnsi="Arial" w:cs="Arial"/>
                <w:b/>
                <w:bCs/>
                <w:strike/>
                <w:color w:val="000000"/>
                <w:sz w:val="18"/>
                <w:szCs w:val="18"/>
                <w:lang w:val="es-ES" w:eastAsia="en-GB"/>
              </w:rPr>
              <w:t>a</w:t>
            </w:r>
            <w:r w:rsidRPr="00F71867">
              <w:rPr>
                <w:rFonts w:ascii="Arial" w:hAnsi="Arial" w:cs="Arial"/>
                <w:b/>
                <w:bCs/>
                <w:strike/>
                <w:color w:val="000000"/>
                <w:sz w:val="2"/>
                <w:szCs w:val="18"/>
                <w:lang w:val="es-ES" w:eastAsia="en-GB"/>
              </w:rPr>
              <w:t xml:space="preserve"> </w:t>
            </w:r>
            <w:r w:rsidRPr="00F71867">
              <w:rPr>
                <w:rFonts w:ascii="Arial" w:hAnsi="Arial" w:cs="Arial"/>
                <w:b/>
                <w:bCs/>
                <w:strike/>
                <w:color w:val="000000"/>
                <w:sz w:val="18"/>
                <w:szCs w:val="18"/>
                <w:lang w:val="es-ES" w:eastAsia="en-GB"/>
              </w:rPr>
              <w:t>n</w:t>
            </w:r>
            <w:r w:rsidRPr="00F71867">
              <w:rPr>
                <w:rFonts w:ascii="Arial" w:hAnsi="Arial" w:cs="Arial"/>
                <w:b/>
                <w:bCs/>
                <w:strike/>
                <w:color w:val="000000"/>
                <w:sz w:val="2"/>
                <w:szCs w:val="18"/>
                <w:lang w:val="es-ES" w:eastAsia="en-GB"/>
              </w:rPr>
              <w:t xml:space="preserve"> </w:t>
            </w:r>
            <w:r w:rsidRPr="00F71867">
              <w:rPr>
                <w:rFonts w:ascii="Arial" w:hAnsi="Arial" w:cs="Arial"/>
                <w:b/>
                <w:bCs/>
                <w:strike/>
                <w:color w:val="000000"/>
                <w:sz w:val="18"/>
                <w:szCs w:val="18"/>
                <w:lang w:val="es-ES" w:eastAsia="en-GB"/>
              </w:rPr>
              <w:t>d</w:t>
            </w:r>
            <w:r w:rsidRPr="00F71867">
              <w:rPr>
                <w:rFonts w:ascii="Arial" w:hAnsi="Arial" w:cs="Arial"/>
                <w:b/>
                <w:bCs/>
                <w:strike/>
                <w:color w:val="000000"/>
                <w:sz w:val="2"/>
                <w:szCs w:val="18"/>
                <w:lang w:val="es-ES" w:eastAsia="en-GB"/>
              </w:rPr>
              <w:t xml:space="preserve"> </w:t>
            </w:r>
            <w:r w:rsidRPr="00F71867">
              <w:rPr>
                <w:rFonts w:ascii="Arial" w:hAnsi="Arial" w:cs="Arial"/>
                <w:b/>
                <w:bCs/>
                <w:strike/>
                <w:color w:val="000000"/>
                <w:sz w:val="18"/>
                <w:szCs w:val="18"/>
                <w:lang w:val="es-ES" w:eastAsia="en-GB"/>
              </w:rPr>
              <w:t>_</w:t>
            </w:r>
            <w:r w:rsidRPr="00F71867">
              <w:rPr>
                <w:rFonts w:ascii="Arial" w:hAnsi="Arial" w:cs="Arial"/>
                <w:b/>
                <w:bCs/>
                <w:strike/>
                <w:color w:val="000000"/>
                <w:sz w:val="2"/>
                <w:szCs w:val="18"/>
                <w:lang w:val="es-ES" w:eastAsia="en-GB"/>
              </w:rPr>
              <w:t xml:space="preserve"> </w:t>
            </w:r>
            <w:r w:rsidRPr="00F71867">
              <w:rPr>
                <w:rFonts w:ascii="Arial" w:hAnsi="Arial" w:cs="Arial"/>
                <w:b/>
                <w:bCs/>
                <w:strike/>
                <w:color w:val="000000"/>
                <w:sz w:val="18"/>
                <w:szCs w:val="18"/>
                <w:lang w:val="es-ES" w:eastAsia="en-GB"/>
              </w:rPr>
              <w:t>h</w:t>
            </w:r>
            <w:r w:rsidRPr="00F71867">
              <w:rPr>
                <w:rFonts w:ascii="Arial" w:hAnsi="Arial" w:cs="Arial"/>
                <w:b/>
                <w:bCs/>
                <w:strike/>
                <w:color w:val="000000"/>
                <w:sz w:val="2"/>
                <w:szCs w:val="18"/>
                <w:lang w:val="es-ES" w:eastAsia="en-GB"/>
              </w:rPr>
              <w:t xml:space="preserve"> </w:t>
            </w:r>
            <w:r w:rsidRPr="00F71867">
              <w:rPr>
                <w:rFonts w:ascii="Arial" w:hAnsi="Arial" w:cs="Arial"/>
                <w:b/>
                <w:bCs/>
                <w:strike/>
                <w:color w:val="000000"/>
                <w:sz w:val="18"/>
                <w:szCs w:val="18"/>
                <w:lang w:val="es-ES" w:eastAsia="en-GB"/>
              </w:rPr>
              <w:t>a</w:t>
            </w:r>
            <w:r w:rsidRPr="00F71867">
              <w:rPr>
                <w:rFonts w:ascii="Arial" w:hAnsi="Arial" w:cs="Arial"/>
                <w:b/>
                <w:bCs/>
                <w:strike/>
                <w:color w:val="000000"/>
                <w:sz w:val="2"/>
                <w:szCs w:val="18"/>
                <w:lang w:val="es-ES" w:eastAsia="en-GB"/>
              </w:rPr>
              <w:t xml:space="preserve"> </w:t>
            </w:r>
            <w:r w:rsidRPr="00F71867">
              <w:rPr>
                <w:rFonts w:ascii="Arial" w:hAnsi="Arial" w:cs="Arial"/>
                <w:b/>
                <w:bCs/>
                <w:strike/>
                <w:color w:val="000000"/>
                <w:sz w:val="18"/>
                <w:szCs w:val="18"/>
                <w:lang w:val="es-ES" w:eastAsia="en-GB"/>
              </w:rPr>
              <w:t>n</w:t>
            </w:r>
            <w:r w:rsidRPr="00F71867">
              <w:rPr>
                <w:rFonts w:ascii="Arial" w:hAnsi="Arial" w:cs="Arial"/>
                <w:b/>
                <w:bCs/>
                <w:strike/>
                <w:color w:val="000000"/>
                <w:sz w:val="2"/>
                <w:szCs w:val="18"/>
                <w:lang w:val="es-ES" w:eastAsia="en-GB"/>
              </w:rPr>
              <w:t xml:space="preserve"> </w:t>
            </w:r>
            <w:r w:rsidRPr="00F71867">
              <w:rPr>
                <w:rFonts w:ascii="Arial" w:hAnsi="Arial" w:cs="Arial"/>
                <w:b/>
                <w:bCs/>
                <w:strike/>
                <w:color w:val="000000"/>
                <w:sz w:val="18"/>
                <w:szCs w:val="18"/>
                <w:lang w:val="es-ES" w:eastAsia="en-GB"/>
              </w:rPr>
              <w:t>d</w:t>
            </w:r>
            <w:r w:rsidRPr="00F71867">
              <w:rPr>
                <w:rFonts w:ascii="Arial" w:hAnsi="Arial" w:cs="Arial"/>
                <w:b/>
                <w:bCs/>
                <w:strike/>
                <w:color w:val="000000"/>
                <w:sz w:val="2"/>
                <w:szCs w:val="18"/>
                <w:lang w:val="es-ES" w:eastAsia="en-GB"/>
              </w:rPr>
              <w:t xml:space="preserve"> </w:t>
            </w:r>
            <w:r w:rsidRPr="00F71867">
              <w:rPr>
                <w:rFonts w:ascii="Arial" w:hAnsi="Arial" w:cs="Arial"/>
                <w:b/>
                <w:bCs/>
                <w:strike/>
                <w:color w:val="000000"/>
                <w:sz w:val="18"/>
                <w:szCs w:val="18"/>
                <w:lang w:val="es-ES" w:eastAsia="en-GB"/>
              </w:rPr>
              <w:t>h</w:t>
            </w:r>
            <w:r w:rsidRPr="00F71867">
              <w:rPr>
                <w:rFonts w:ascii="Arial" w:hAnsi="Arial" w:cs="Arial"/>
                <w:b/>
                <w:bCs/>
                <w:strike/>
                <w:color w:val="000000"/>
                <w:sz w:val="2"/>
                <w:szCs w:val="18"/>
                <w:lang w:val="es-ES" w:eastAsia="en-GB"/>
              </w:rPr>
              <w:t xml:space="preserve"> </w:t>
            </w:r>
            <w:r w:rsidRPr="00F71867">
              <w:rPr>
                <w:rFonts w:ascii="Arial" w:hAnsi="Arial" w:cs="Arial"/>
                <w:b/>
                <w:bCs/>
                <w:strike/>
                <w:color w:val="000000"/>
                <w:sz w:val="18"/>
                <w:szCs w:val="18"/>
                <w:lang w:val="es-ES" w:eastAsia="en-GB"/>
              </w:rPr>
              <w:t>e</w:t>
            </w:r>
            <w:r w:rsidRPr="00F71867">
              <w:rPr>
                <w:rFonts w:ascii="Arial" w:hAnsi="Arial" w:cs="Arial"/>
                <w:b/>
                <w:bCs/>
                <w:strike/>
                <w:color w:val="000000"/>
                <w:sz w:val="2"/>
                <w:szCs w:val="18"/>
                <w:lang w:val="es-ES" w:eastAsia="en-GB"/>
              </w:rPr>
              <w:t xml:space="preserve"> </w:t>
            </w:r>
            <w:r w:rsidRPr="00F71867">
              <w:rPr>
                <w:rFonts w:ascii="Arial" w:hAnsi="Arial" w:cs="Arial"/>
                <w:b/>
                <w:bCs/>
                <w:strike/>
                <w:color w:val="000000"/>
                <w:sz w:val="18"/>
                <w:szCs w:val="18"/>
                <w:lang w:val="es-ES" w:eastAsia="en-GB"/>
              </w:rPr>
              <w:t>l</w:t>
            </w:r>
            <w:r w:rsidRPr="00F71867">
              <w:rPr>
                <w:rFonts w:ascii="Arial" w:hAnsi="Arial" w:cs="Arial"/>
                <w:b/>
                <w:bCs/>
                <w:strike/>
                <w:color w:val="000000"/>
                <w:sz w:val="2"/>
                <w:szCs w:val="18"/>
                <w:lang w:val="es-ES" w:eastAsia="en-GB"/>
              </w:rPr>
              <w:t xml:space="preserve"> </w:t>
            </w:r>
            <w:r w:rsidRPr="00F71867">
              <w:rPr>
                <w:rFonts w:ascii="Arial" w:hAnsi="Arial" w:cs="Arial"/>
                <w:b/>
                <w:bCs/>
                <w:strike/>
                <w:color w:val="000000"/>
                <w:sz w:val="18"/>
                <w:szCs w:val="18"/>
                <w:lang w:val="es-ES" w:eastAsia="en-GB"/>
              </w:rPr>
              <w:t>d</w:t>
            </w:r>
            <w:r w:rsidRPr="00F71867">
              <w:rPr>
                <w:rFonts w:ascii="Arial" w:hAnsi="Arial" w:cs="Arial"/>
                <w:b/>
                <w:bCs/>
                <w:strike/>
                <w:color w:val="000000"/>
                <w:sz w:val="2"/>
                <w:szCs w:val="18"/>
                <w:lang w:val="es-ES" w:eastAsia="en-GB"/>
              </w:rPr>
              <w:t xml:space="preserve"> </w:t>
            </w:r>
            <w:r w:rsidRPr="00F71867">
              <w:rPr>
                <w:rFonts w:ascii="Arial" w:hAnsi="Arial" w:cs="Arial"/>
                <w:b/>
                <w:bCs/>
                <w:strike/>
                <w:color w:val="000000"/>
                <w:sz w:val="18"/>
                <w:szCs w:val="18"/>
                <w:lang w:val="es-ES" w:eastAsia="en-GB"/>
              </w:rPr>
              <w:t>_</w:t>
            </w:r>
            <w:r w:rsidRPr="00F71867">
              <w:rPr>
                <w:rFonts w:ascii="Arial" w:hAnsi="Arial" w:cs="Arial"/>
                <w:b/>
                <w:bCs/>
                <w:strike/>
                <w:color w:val="000000"/>
                <w:sz w:val="2"/>
                <w:szCs w:val="18"/>
                <w:lang w:val="es-ES" w:eastAsia="en-GB"/>
              </w:rPr>
              <w:t xml:space="preserve"> </w:t>
            </w:r>
            <w:r w:rsidRPr="00F71867">
              <w:rPr>
                <w:rFonts w:ascii="Arial" w:hAnsi="Arial" w:cs="Arial"/>
                <w:b/>
                <w:bCs/>
                <w:strike/>
                <w:color w:val="000000"/>
                <w:sz w:val="18"/>
                <w:szCs w:val="18"/>
                <w:lang w:val="es-ES" w:eastAsia="en-GB"/>
              </w:rPr>
              <w:t>3</w:t>
            </w:r>
            <w:r w:rsidRPr="00F71867">
              <w:rPr>
                <w:rFonts w:ascii="Arial" w:hAnsi="Arial" w:cs="Arial"/>
                <w:b/>
                <w:bCs/>
                <w:strike/>
                <w:color w:val="000000"/>
                <w:sz w:val="2"/>
                <w:szCs w:val="18"/>
                <w:lang w:val="es-ES" w:eastAsia="en-GB"/>
              </w:rPr>
              <w:t xml:space="preserve"> </w:t>
            </w:r>
            <w:r w:rsidRPr="00F71867">
              <w:rPr>
                <w:rFonts w:ascii="Arial" w:hAnsi="Arial" w:cs="Arial"/>
                <w:b/>
                <w:bCs/>
                <w:strike/>
                <w:color w:val="000000"/>
                <w:sz w:val="18"/>
                <w:szCs w:val="18"/>
                <w:lang w:val="es-ES" w:eastAsia="en-GB"/>
              </w:rPr>
              <w:t>T</w:t>
            </w:r>
            <w:r w:rsidRPr="00F71867">
              <w:rPr>
                <w:rFonts w:ascii="Arial" w:hAnsi="Arial" w:cs="Arial"/>
                <w:b/>
                <w:bCs/>
                <w:strike/>
                <w:color w:val="000000"/>
                <w:sz w:val="2"/>
                <w:szCs w:val="18"/>
                <w:lang w:val="es-ES" w:eastAsia="en-GB"/>
              </w:rPr>
              <w:t xml:space="preserve"> </w:t>
            </w:r>
            <w:r w:rsidRPr="00F71867">
              <w:rPr>
                <w:rFonts w:ascii="Arial" w:hAnsi="Arial" w:cs="Arial"/>
                <w:b/>
                <w:bCs/>
                <w:strike/>
                <w:color w:val="000000"/>
                <w:sz w:val="18"/>
                <w:szCs w:val="18"/>
                <w:lang w:val="es-ES" w:eastAsia="en-GB"/>
              </w:rPr>
              <w:t>x</w:t>
            </w:r>
            <w:r w:rsidRPr="00F71867">
              <w:rPr>
                <w:rFonts w:ascii="Arial" w:hAnsi="Arial" w:cs="Arial"/>
                <w:b/>
                <w:bCs/>
                <w:strike/>
                <w:color w:val="000000"/>
                <w:sz w:val="2"/>
                <w:szCs w:val="18"/>
                <w:lang w:val="es-ES" w:eastAsia="en-GB"/>
              </w:rPr>
              <w:t xml:space="preserve"> </w:t>
            </w:r>
            <w:r w:rsidRPr="00F71867">
              <w:rPr>
                <w:rFonts w:ascii="Arial" w:hAnsi="Arial" w:cs="Arial"/>
                <w:b/>
                <w:bCs/>
                <w:strike/>
                <w:color w:val="000000"/>
                <w:sz w:val="18"/>
                <w:szCs w:val="18"/>
                <w:lang w:val="es-ES" w:eastAsia="en-GB"/>
              </w:rPr>
              <w:t>_</w:t>
            </w:r>
            <w:r w:rsidRPr="00F71867">
              <w:rPr>
                <w:rFonts w:ascii="Arial" w:hAnsi="Arial" w:cs="Arial"/>
                <w:b/>
                <w:bCs/>
                <w:strike/>
                <w:color w:val="000000"/>
                <w:sz w:val="2"/>
                <w:szCs w:val="18"/>
                <w:lang w:val="es-ES" w:eastAsia="en-GB"/>
              </w:rPr>
              <w:t xml:space="preserve"> </w:t>
            </w:r>
            <w:r w:rsidRPr="00F71867">
              <w:rPr>
                <w:rFonts w:ascii="Arial" w:hAnsi="Arial" w:cs="Arial"/>
                <w:b/>
                <w:bCs/>
                <w:strike/>
                <w:color w:val="000000"/>
                <w:sz w:val="18"/>
                <w:szCs w:val="18"/>
                <w:lang w:val="es-ES" w:eastAsia="en-GB"/>
              </w:rPr>
              <w:t>N</w:t>
            </w:r>
            <w:r w:rsidRPr="00F71867">
              <w:rPr>
                <w:rFonts w:ascii="Arial" w:hAnsi="Arial" w:cs="Arial"/>
                <w:b/>
                <w:bCs/>
                <w:strike/>
                <w:color w:val="000000"/>
                <w:sz w:val="2"/>
                <w:szCs w:val="18"/>
                <w:lang w:val="es-ES" w:eastAsia="en-GB"/>
              </w:rPr>
              <w:t xml:space="preserve"> </w:t>
            </w:r>
            <w:r w:rsidRPr="00F71867">
              <w:rPr>
                <w:rFonts w:ascii="Arial" w:hAnsi="Arial" w:cs="Arial"/>
                <w:b/>
                <w:bCs/>
                <w:strike/>
                <w:color w:val="000000"/>
                <w:sz w:val="18"/>
                <w:szCs w:val="18"/>
                <w:lang w:val="es-ES" w:eastAsia="en-GB"/>
              </w:rPr>
              <w:t>R</w:t>
            </w:r>
            <w:r w:rsidRPr="00F71867">
              <w:rPr>
                <w:rFonts w:ascii="Arial" w:hAnsi="Arial" w:cs="Arial"/>
                <w:b/>
                <w:bCs/>
                <w:strike/>
                <w:color w:val="000000"/>
                <w:sz w:val="2"/>
                <w:szCs w:val="18"/>
                <w:lang w:val="es-ES" w:eastAsia="en-GB"/>
              </w:rPr>
              <w:t xml:space="preserve"> </w:t>
            </w:r>
            <w:r w:rsidRPr="00F71867">
              <w:rPr>
                <w:rFonts w:ascii="Arial" w:hAnsi="Arial" w:cs="Arial"/>
                <w:b/>
                <w:bCs/>
                <w:strike/>
                <w:color w:val="000000"/>
                <w:sz w:val="18"/>
                <w:szCs w:val="18"/>
                <w:lang w:val="es-ES" w:eastAsia="en-GB"/>
              </w:rPr>
              <w:t>_</w:t>
            </w:r>
            <w:r w:rsidRPr="00F71867">
              <w:rPr>
                <w:rFonts w:ascii="Arial" w:hAnsi="Arial" w:cs="Arial"/>
                <w:b/>
                <w:bCs/>
                <w:strike/>
                <w:color w:val="000000"/>
                <w:sz w:val="2"/>
                <w:szCs w:val="18"/>
                <w:lang w:val="es-ES" w:eastAsia="en-GB"/>
              </w:rPr>
              <w:t xml:space="preserve"> </w:t>
            </w:r>
            <w:r w:rsidRPr="00F71867">
              <w:rPr>
                <w:rFonts w:ascii="Arial" w:hAnsi="Arial" w:cs="Arial"/>
                <w:b/>
                <w:bCs/>
                <w:strike/>
                <w:color w:val="000000"/>
                <w:sz w:val="18"/>
                <w:szCs w:val="18"/>
                <w:lang w:val="es-ES" w:eastAsia="en-GB"/>
              </w:rPr>
              <w:t>C</w:t>
            </w:r>
            <w:r w:rsidRPr="00F71867">
              <w:rPr>
                <w:rFonts w:ascii="Arial" w:hAnsi="Arial" w:cs="Arial"/>
                <w:b/>
                <w:bCs/>
                <w:strike/>
                <w:color w:val="000000"/>
                <w:sz w:val="2"/>
                <w:szCs w:val="18"/>
                <w:lang w:val="es-ES" w:eastAsia="en-GB"/>
              </w:rPr>
              <w:t xml:space="preserve"> </w:t>
            </w:r>
            <w:r w:rsidRPr="00F71867">
              <w:rPr>
                <w:rFonts w:ascii="Arial" w:hAnsi="Arial" w:cs="Arial"/>
                <w:b/>
                <w:bCs/>
                <w:strike/>
                <w:color w:val="000000"/>
                <w:sz w:val="18"/>
                <w:szCs w:val="18"/>
                <w:lang w:val="es-ES" w:eastAsia="en-GB"/>
              </w:rPr>
              <w:t>A</w:t>
            </w:r>
            <w:r w:rsidRPr="00F71867">
              <w:rPr>
                <w:rFonts w:ascii="Arial" w:hAnsi="Arial" w:cs="Arial"/>
                <w:b/>
                <w:bCs/>
                <w:strike/>
                <w:color w:val="000000"/>
                <w:sz w:val="2"/>
                <w:szCs w:val="18"/>
                <w:lang w:val="es-ES" w:eastAsia="en-GB"/>
              </w:rPr>
              <w:t xml:space="preserve"> </w:t>
            </w:r>
            <w:r w:rsidRPr="00F71867">
              <w:rPr>
                <w:rFonts w:ascii="Arial" w:hAnsi="Arial" w:cs="Arial"/>
                <w:b/>
                <w:bCs/>
                <w:strike/>
                <w:color w:val="000000"/>
                <w:sz w:val="18"/>
                <w:szCs w:val="18"/>
                <w:lang w:val="es-ES" w:eastAsia="en-GB"/>
              </w:rPr>
              <w:t>_</w:t>
            </w:r>
            <w:r w:rsidRPr="00F71867">
              <w:rPr>
                <w:rFonts w:ascii="Arial" w:hAnsi="Arial" w:cs="Arial"/>
                <w:b/>
                <w:bCs/>
                <w:strike/>
                <w:color w:val="000000"/>
                <w:sz w:val="2"/>
                <w:szCs w:val="18"/>
                <w:lang w:val="es-ES" w:eastAsia="en-GB"/>
              </w:rPr>
              <w:t xml:space="preserve"> </w:t>
            </w:r>
            <w:r w:rsidRPr="00F71867">
              <w:rPr>
                <w:rFonts w:ascii="Arial" w:hAnsi="Arial" w:cs="Arial"/>
                <w:b/>
                <w:bCs/>
                <w:strike/>
                <w:color w:val="000000"/>
                <w:sz w:val="18"/>
                <w:szCs w:val="18"/>
                <w:lang w:val="es-ES" w:eastAsia="en-GB"/>
              </w:rPr>
              <w:t>E</w:t>
            </w:r>
            <w:r w:rsidRPr="00F71867">
              <w:rPr>
                <w:rFonts w:ascii="Arial" w:hAnsi="Arial" w:cs="Arial"/>
                <w:b/>
                <w:bCs/>
                <w:strike/>
                <w:color w:val="000000"/>
                <w:sz w:val="2"/>
                <w:szCs w:val="18"/>
                <w:lang w:val="es-ES" w:eastAsia="en-GB"/>
              </w:rPr>
              <w:t xml:space="preserve"> </w:t>
            </w:r>
            <w:r w:rsidRPr="00F71867">
              <w:rPr>
                <w:rFonts w:ascii="Arial" w:hAnsi="Arial" w:cs="Arial"/>
                <w:b/>
                <w:bCs/>
                <w:strike/>
                <w:color w:val="000000"/>
                <w:sz w:val="18"/>
                <w:szCs w:val="18"/>
                <w:lang w:val="es-ES" w:eastAsia="en-GB"/>
              </w:rPr>
              <w:t>N</w:t>
            </w:r>
            <w:r w:rsidRPr="00F71867">
              <w:rPr>
                <w:rFonts w:ascii="Arial" w:hAnsi="Arial" w:cs="Arial"/>
                <w:b/>
                <w:bCs/>
                <w:strike/>
                <w:color w:val="000000"/>
                <w:sz w:val="2"/>
                <w:szCs w:val="18"/>
                <w:lang w:val="es-ES" w:eastAsia="en-GB"/>
              </w:rPr>
              <w:t xml:space="preserve"> </w:t>
            </w:r>
            <w:r w:rsidRPr="00F71867">
              <w:rPr>
                <w:rFonts w:ascii="Arial" w:hAnsi="Arial" w:cs="Arial"/>
                <w:b/>
                <w:bCs/>
                <w:strike/>
                <w:color w:val="000000"/>
                <w:sz w:val="18"/>
                <w:szCs w:val="18"/>
                <w:lang w:val="es-ES" w:eastAsia="en-GB"/>
              </w:rPr>
              <w:t>D</w:t>
            </w:r>
            <w:r w:rsidRPr="00F71867">
              <w:rPr>
                <w:rFonts w:ascii="Arial" w:hAnsi="Arial" w:cs="Arial"/>
                <w:b/>
                <w:bCs/>
                <w:strike/>
                <w:color w:val="000000"/>
                <w:sz w:val="2"/>
                <w:szCs w:val="18"/>
                <w:lang w:val="es-ES" w:eastAsia="en-GB"/>
              </w:rPr>
              <w:t xml:space="preserve"> </w:t>
            </w:r>
            <w:r w:rsidRPr="00F71867">
              <w:rPr>
                <w:rFonts w:ascii="Arial" w:hAnsi="Arial" w:cs="Arial"/>
                <w:b/>
                <w:bCs/>
                <w:strike/>
                <w:color w:val="000000"/>
                <w:sz w:val="18"/>
                <w:szCs w:val="18"/>
                <w:lang w:val="es-ES" w:eastAsia="en-GB"/>
              </w:rPr>
              <w:t>C</w:t>
            </w:r>
            <w:r w:rsidRPr="00F71867">
              <w:rPr>
                <w:rFonts w:ascii="Arial" w:hAnsi="Arial" w:cs="Arial"/>
                <w:b/>
                <w:bCs/>
                <w:strike/>
                <w:color w:val="000000"/>
                <w:sz w:val="2"/>
                <w:szCs w:val="18"/>
                <w:lang w:val="es-ES" w:eastAsia="en-GB"/>
              </w:rPr>
              <w:t xml:space="preserve"> </w:t>
            </w:r>
          </w:p>
        </w:tc>
        <w:tc>
          <w:tcPr>
            <w:tcW w:w="397" w:type="dxa"/>
            <w:shd w:val="clear" w:color="auto" w:fill="auto"/>
            <w:tcMar>
              <w:left w:w="28" w:type="dxa"/>
              <w:right w:w="28" w:type="dxa"/>
            </w:tcMar>
            <w:hideMark/>
          </w:tcPr>
          <w:p w14:paraId="0195848C" w14:textId="77777777" w:rsidR="00556568" w:rsidRPr="00F71867"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F71867">
              <w:rPr>
                <w:rFonts w:ascii="Arial" w:hAnsi="Arial" w:cs="Arial"/>
                <w:strike/>
                <w:color w:val="000000"/>
                <w:sz w:val="18"/>
                <w:szCs w:val="18"/>
                <w:lang w:val="es-ES" w:eastAsia="en-GB"/>
              </w:rPr>
              <w:t> </w:t>
            </w:r>
          </w:p>
        </w:tc>
        <w:tc>
          <w:tcPr>
            <w:tcW w:w="850" w:type="dxa"/>
            <w:shd w:val="clear" w:color="auto" w:fill="auto"/>
            <w:tcMar>
              <w:left w:w="28" w:type="dxa"/>
              <w:right w:w="28" w:type="dxa"/>
            </w:tcMar>
            <w:hideMark/>
          </w:tcPr>
          <w:p w14:paraId="600A972C" w14:textId="198D2E22" w:rsidR="00556568" w:rsidRPr="00F71867"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976" w:history="1">
              <w:r w:rsidR="00556568" w:rsidRPr="00F71867">
                <w:rPr>
                  <w:rFonts w:ascii="Calibri" w:hAnsi="Calibri" w:cs="Calibri"/>
                  <w:strike/>
                  <w:color w:val="0563C1"/>
                  <w:sz w:val="18"/>
                  <w:szCs w:val="18"/>
                  <w:u w:val="single"/>
                  <w:lang w:eastAsia="en-GB"/>
                </w:rPr>
                <w:t>RP-231719</w:t>
              </w:r>
            </w:hyperlink>
          </w:p>
        </w:tc>
        <w:tc>
          <w:tcPr>
            <w:tcW w:w="2268" w:type="dxa"/>
            <w:shd w:val="clear" w:color="auto" w:fill="auto"/>
            <w:tcMar>
              <w:left w:w="28" w:type="dxa"/>
              <w:right w:w="28" w:type="dxa"/>
            </w:tcMar>
            <w:hideMark/>
          </w:tcPr>
          <w:p w14:paraId="1156592F" w14:textId="77777777" w:rsidR="00556568" w:rsidRPr="00F71867"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F71867">
              <w:rPr>
                <w:rFonts w:ascii="Arial" w:hAnsi="Arial" w:cs="Arial"/>
                <w:b/>
                <w:bCs/>
                <w:strike/>
                <w:color w:val="000000"/>
                <w:sz w:val="18"/>
                <w:szCs w:val="18"/>
                <w:lang w:eastAsia="en-GB"/>
              </w:rPr>
              <w:t>Jinqiang Xing, OPPO</w:t>
            </w:r>
          </w:p>
        </w:tc>
        <w:tc>
          <w:tcPr>
            <w:tcW w:w="850" w:type="dxa"/>
            <w:shd w:val="clear" w:color="auto" w:fill="auto"/>
            <w:tcMar>
              <w:left w:w="28" w:type="dxa"/>
              <w:right w:w="28" w:type="dxa"/>
            </w:tcMar>
            <w:hideMark/>
          </w:tcPr>
          <w:p w14:paraId="248128B2" w14:textId="1FB09361" w:rsidR="00556568" w:rsidRPr="00F71867"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F71867">
              <w:rPr>
                <w:rFonts w:ascii="Arial" w:hAnsi="Arial" w:cs="Arial"/>
                <w:b/>
                <w:bCs/>
                <w:strike/>
                <w:color w:val="FF0000"/>
                <w:sz w:val="18"/>
                <w:szCs w:val="18"/>
                <w:lang w:eastAsia="en-GB"/>
              </w:rPr>
              <w:t>Y</w:t>
            </w:r>
          </w:p>
        </w:tc>
      </w:tr>
      <w:tr w:rsidR="00556568" w:rsidRPr="00F71867" w14:paraId="3A687BAA" w14:textId="77777777" w:rsidTr="0041562B">
        <w:trPr>
          <w:trHeight w:val="255"/>
        </w:trPr>
        <w:tc>
          <w:tcPr>
            <w:tcW w:w="757" w:type="dxa"/>
            <w:shd w:val="clear" w:color="auto" w:fill="auto"/>
            <w:tcMar>
              <w:left w:w="28" w:type="dxa"/>
              <w:right w:w="28" w:type="dxa"/>
            </w:tcMar>
            <w:hideMark/>
          </w:tcPr>
          <w:p w14:paraId="30987053" w14:textId="77777777" w:rsidR="00556568" w:rsidRPr="00F71867"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F71867">
              <w:rPr>
                <w:rFonts w:ascii="Arial" w:hAnsi="Arial" w:cs="Arial"/>
                <w:strike/>
                <w:color w:val="000000"/>
                <w:sz w:val="18"/>
                <w:szCs w:val="18"/>
                <w:lang w:eastAsia="en-GB"/>
              </w:rPr>
              <w:t>981141</w:t>
            </w:r>
          </w:p>
        </w:tc>
        <w:tc>
          <w:tcPr>
            <w:tcW w:w="3969" w:type="dxa"/>
            <w:shd w:val="clear" w:color="auto" w:fill="auto"/>
            <w:tcMar>
              <w:left w:w="28" w:type="dxa"/>
              <w:right w:w="28" w:type="dxa"/>
            </w:tcMar>
            <w:hideMark/>
          </w:tcPr>
          <w:p w14:paraId="6319E3E3" w14:textId="77777777" w:rsidR="00556568" w:rsidRPr="00F71867"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F71867">
              <w:rPr>
                <w:rFonts w:ascii="Arial" w:hAnsi="Arial" w:cs="Arial"/>
                <w:strike/>
                <w:color w:val="000000"/>
                <w:sz w:val="18"/>
                <w:szCs w:val="18"/>
                <w:lang w:eastAsia="en-GB"/>
              </w:rPr>
              <w:t xml:space="preserve">   Core part: 4Rx handheld UE for low NR bands (&lt;1GHz) and/or 3Tx for NR inter-band UL Carrier Aggregation (CA) and EN-DC </w:t>
            </w:r>
          </w:p>
        </w:tc>
        <w:tc>
          <w:tcPr>
            <w:tcW w:w="1701" w:type="dxa"/>
            <w:shd w:val="clear" w:color="auto" w:fill="auto"/>
            <w:tcMar>
              <w:left w:w="28" w:type="dxa"/>
              <w:right w:w="28" w:type="dxa"/>
            </w:tcMar>
            <w:hideMark/>
          </w:tcPr>
          <w:p w14:paraId="73485D18" w14:textId="2735147D" w:rsidR="00556568" w:rsidRPr="00F71867"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F71867">
              <w:rPr>
                <w:rFonts w:ascii="Arial" w:hAnsi="Arial" w:cs="Arial"/>
                <w:strike/>
                <w:color w:val="000000"/>
                <w:sz w:val="18"/>
                <w:szCs w:val="18"/>
                <w:lang w:val="es-ES" w:eastAsia="en-GB"/>
              </w:rPr>
              <w:t>4</w:t>
            </w:r>
            <w:r w:rsidRPr="00F71867">
              <w:rPr>
                <w:rFonts w:ascii="Arial" w:hAnsi="Arial" w:cs="Arial"/>
                <w:strike/>
                <w:color w:val="000000"/>
                <w:sz w:val="2"/>
                <w:szCs w:val="18"/>
                <w:lang w:val="es-ES" w:eastAsia="en-GB"/>
              </w:rPr>
              <w:t xml:space="preserve"> </w:t>
            </w:r>
            <w:r w:rsidRPr="00F71867">
              <w:rPr>
                <w:rFonts w:ascii="Arial" w:hAnsi="Arial" w:cs="Arial"/>
                <w:strike/>
                <w:color w:val="000000"/>
                <w:sz w:val="18"/>
                <w:szCs w:val="18"/>
                <w:lang w:val="es-ES" w:eastAsia="en-GB"/>
              </w:rPr>
              <w:t>R</w:t>
            </w:r>
            <w:r w:rsidRPr="00F71867">
              <w:rPr>
                <w:rFonts w:ascii="Arial" w:hAnsi="Arial" w:cs="Arial"/>
                <w:strike/>
                <w:color w:val="000000"/>
                <w:sz w:val="2"/>
                <w:szCs w:val="18"/>
                <w:lang w:val="es-ES" w:eastAsia="en-GB"/>
              </w:rPr>
              <w:t xml:space="preserve"> </w:t>
            </w:r>
            <w:r w:rsidRPr="00F71867">
              <w:rPr>
                <w:rFonts w:ascii="Arial" w:hAnsi="Arial" w:cs="Arial"/>
                <w:strike/>
                <w:color w:val="000000"/>
                <w:sz w:val="18"/>
                <w:szCs w:val="18"/>
                <w:lang w:val="es-ES" w:eastAsia="en-GB"/>
              </w:rPr>
              <w:t>x</w:t>
            </w:r>
            <w:r w:rsidRPr="00F71867">
              <w:rPr>
                <w:rFonts w:ascii="Arial" w:hAnsi="Arial" w:cs="Arial"/>
                <w:strike/>
                <w:color w:val="000000"/>
                <w:sz w:val="2"/>
                <w:szCs w:val="18"/>
                <w:lang w:val="es-ES" w:eastAsia="en-GB"/>
              </w:rPr>
              <w:t xml:space="preserve"> </w:t>
            </w:r>
            <w:r w:rsidRPr="00F71867">
              <w:rPr>
                <w:rFonts w:ascii="Arial" w:hAnsi="Arial" w:cs="Arial"/>
                <w:strike/>
                <w:color w:val="000000"/>
                <w:sz w:val="18"/>
                <w:szCs w:val="18"/>
                <w:lang w:val="es-ES" w:eastAsia="en-GB"/>
              </w:rPr>
              <w:t>_</w:t>
            </w:r>
            <w:r w:rsidRPr="00F71867">
              <w:rPr>
                <w:rFonts w:ascii="Arial" w:hAnsi="Arial" w:cs="Arial"/>
                <w:strike/>
                <w:color w:val="000000"/>
                <w:sz w:val="2"/>
                <w:szCs w:val="18"/>
                <w:lang w:val="es-ES" w:eastAsia="en-GB"/>
              </w:rPr>
              <w:t xml:space="preserve"> </w:t>
            </w:r>
            <w:r w:rsidRPr="00F71867">
              <w:rPr>
                <w:rFonts w:ascii="Arial" w:hAnsi="Arial" w:cs="Arial"/>
                <w:strike/>
                <w:color w:val="000000"/>
                <w:sz w:val="18"/>
                <w:szCs w:val="18"/>
                <w:lang w:val="es-ES" w:eastAsia="en-GB"/>
              </w:rPr>
              <w:t>l</w:t>
            </w:r>
            <w:r w:rsidRPr="00F71867">
              <w:rPr>
                <w:rFonts w:ascii="Arial" w:hAnsi="Arial" w:cs="Arial"/>
                <w:strike/>
                <w:color w:val="000000"/>
                <w:sz w:val="2"/>
                <w:szCs w:val="18"/>
                <w:lang w:val="es-ES" w:eastAsia="en-GB"/>
              </w:rPr>
              <w:t xml:space="preserve"> </w:t>
            </w:r>
            <w:r w:rsidRPr="00F71867">
              <w:rPr>
                <w:rFonts w:ascii="Arial" w:hAnsi="Arial" w:cs="Arial"/>
                <w:strike/>
                <w:color w:val="000000"/>
                <w:sz w:val="18"/>
                <w:szCs w:val="18"/>
                <w:lang w:val="es-ES" w:eastAsia="en-GB"/>
              </w:rPr>
              <w:t>o</w:t>
            </w:r>
            <w:r w:rsidRPr="00F71867">
              <w:rPr>
                <w:rFonts w:ascii="Arial" w:hAnsi="Arial" w:cs="Arial"/>
                <w:strike/>
                <w:color w:val="000000"/>
                <w:sz w:val="2"/>
                <w:szCs w:val="18"/>
                <w:lang w:val="es-ES" w:eastAsia="en-GB"/>
              </w:rPr>
              <w:t xml:space="preserve"> </w:t>
            </w:r>
            <w:r w:rsidRPr="00F71867">
              <w:rPr>
                <w:rFonts w:ascii="Arial" w:hAnsi="Arial" w:cs="Arial"/>
                <w:strike/>
                <w:color w:val="000000"/>
                <w:sz w:val="18"/>
                <w:szCs w:val="18"/>
                <w:lang w:val="es-ES" w:eastAsia="en-GB"/>
              </w:rPr>
              <w:t>w</w:t>
            </w:r>
            <w:r w:rsidRPr="00F71867">
              <w:rPr>
                <w:rFonts w:ascii="Arial" w:hAnsi="Arial" w:cs="Arial"/>
                <w:strike/>
                <w:color w:val="000000"/>
                <w:sz w:val="2"/>
                <w:szCs w:val="18"/>
                <w:lang w:val="es-ES" w:eastAsia="en-GB"/>
              </w:rPr>
              <w:t xml:space="preserve"> </w:t>
            </w:r>
            <w:r w:rsidRPr="00F71867">
              <w:rPr>
                <w:rFonts w:ascii="Arial" w:hAnsi="Arial" w:cs="Arial"/>
                <w:strike/>
                <w:color w:val="000000"/>
                <w:sz w:val="18"/>
                <w:szCs w:val="18"/>
                <w:lang w:val="es-ES" w:eastAsia="en-GB"/>
              </w:rPr>
              <w:t>_</w:t>
            </w:r>
            <w:r w:rsidRPr="00F71867">
              <w:rPr>
                <w:rFonts w:ascii="Arial" w:hAnsi="Arial" w:cs="Arial"/>
                <w:strike/>
                <w:color w:val="000000"/>
                <w:sz w:val="2"/>
                <w:szCs w:val="18"/>
                <w:lang w:val="es-ES" w:eastAsia="en-GB"/>
              </w:rPr>
              <w:t xml:space="preserve"> </w:t>
            </w:r>
            <w:r w:rsidRPr="00F71867">
              <w:rPr>
                <w:rFonts w:ascii="Arial" w:hAnsi="Arial" w:cs="Arial"/>
                <w:strike/>
                <w:color w:val="000000"/>
                <w:sz w:val="18"/>
                <w:szCs w:val="18"/>
                <w:lang w:val="es-ES" w:eastAsia="en-GB"/>
              </w:rPr>
              <w:t>N</w:t>
            </w:r>
            <w:r w:rsidRPr="00F71867">
              <w:rPr>
                <w:rFonts w:ascii="Arial" w:hAnsi="Arial" w:cs="Arial"/>
                <w:strike/>
                <w:color w:val="000000"/>
                <w:sz w:val="2"/>
                <w:szCs w:val="18"/>
                <w:lang w:val="es-ES" w:eastAsia="en-GB"/>
              </w:rPr>
              <w:t xml:space="preserve"> </w:t>
            </w:r>
            <w:r w:rsidRPr="00F71867">
              <w:rPr>
                <w:rFonts w:ascii="Arial" w:hAnsi="Arial" w:cs="Arial"/>
                <w:strike/>
                <w:color w:val="000000"/>
                <w:sz w:val="18"/>
                <w:szCs w:val="18"/>
                <w:lang w:val="es-ES" w:eastAsia="en-GB"/>
              </w:rPr>
              <w:t>R</w:t>
            </w:r>
            <w:r w:rsidRPr="00F71867">
              <w:rPr>
                <w:rFonts w:ascii="Arial" w:hAnsi="Arial" w:cs="Arial"/>
                <w:strike/>
                <w:color w:val="000000"/>
                <w:sz w:val="2"/>
                <w:szCs w:val="18"/>
                <w:lang w:val="es-ES" w:eastAsia="en-GB"/>
              </w:rPr>
              <w:t xml:space="preserve"> </w:t>
            </w:r>
            <w:r w:rsidRPr="00F71867">
              <w:rPr>
                <w:rFonts w:ascii="Arial" w:hAnsi="Arial" w:cs="Arial"/>
                <w:strike/>
                <w:color w:val="000000"/>
                <w:sz w:val="18"/>
                <w:szCs w:val="18"/>
                <w:lang w:val="es-ES" w:eastAsia="en-GB"/>
              </w:rPr>
              <w:t>_</w:t>
            </w:r>
            <w:r w:rsidRPr="00F71867">
              <w:rPr>
                <w:rFonts w:ascii="Arial" w:hAnsi="Arial" w:cs="Arial"/>
                <w:strike/>
                <w:color w:val="000000"/>
                <w:sz w:val="2"/>
                <w:szCs w:val="18"/>
                <w:lang w:val="es-ES" w:eastAsia="en-GB"/>
              </w:rPr>
              <w:t xml:space="preserve"> </w:t>
            </w:r>
            <w:r w:rsidRPr="00F71867">
              <w:rPr>
                <w:rFonts w:ascii="Arial" w:hAnsi="Arial" w:cs="Arial"/>
                <w:strike/>
                <w:color w:val="000000"/>
                <w:sz w:val="18"/>
                <w:szCs w:val="18"/>
                <w:lang w:val="es-ES" w:eastAsia="en-GB"/>
              </w:rPr>
              <w:t>b</w:t>
            </w:r>
            <w:r w:rsidRPr="00F71867">
              <w:rPr>
                <w:rFonts w:ascii="Arial" w:hAnsi="Arial" w:cs="Arial"/>
                <w:strike/>
                <w:color w:val="000000"/>
                <w:sz w:val="2"/>
                <w:szCs w:val="18"/>
                <w:lang w:val="es-ES" w:eastAsia="en-GB"/>
              </w:rPr>
              <w:t xml:space="preserve"> </w:t>
            </w:r>
            <w:r w:rsidRPr="00F71867">
              <w:rPr>
                <w:rFonts w:ascii="Arial" w:hAnsi="Arial" w:cs="Arial"/>
                <w:strike/>
                <w:color w:val="000000"/>
                <w:sz w:val="18"/>
                <w:szCs w:val="18"/>
                <w:lang w:val="es-ES" w:eastAsia="en-GB"/>
              </w:rPr>
              <w:t>a</w:t>
            </w:r>
            <w:r w:rsidRPr="00F71867">
              <w:rPr>
                <w:rFonts w:ascii="Arial" w:hAnsi="Arial" w:cs="Arial"/>
                <w:strike/>
                <w:color w:val="000000"/>
                <w:sz w:val="2"/>
                <w:szCs w:val="18"/>
                <w:lang w:val="es-ES" w:eastAsia="en-GB"/>
              </w:rPr>
              <w:t xml:space="preserve"> </w:t>
            </w:r>
            <w:r w:rsidRPr="00F71867">
              <w:rPr>
                <w:rFonts w:ascii="Arial" w:hAnsi="Arial" w:cs="Arial"/>
                <w:strike/>
                <w:color w:val="000000"/>
                <w:sz w:val="18"/>
                <w:szCs w:val="18"/>
                <w:lang w:val="es-ES" w:eastAsia="en-GB"/>
              </w:rPr>
              <w:t>n</w:t>
            </w:r>
            <w:r w:rsidRPr="00F71867">
              <w:rPr>
                <w:rFonts w:ascii="Arial" w:hAnsi="Arial" w:cs="Arial"/>
                <w:strike/>
                <w:color w:val="000000"/>
                <w:sz w:val="2"/>
                <w:szCs w:val="18"/>
                <w:lang w:val="es-ES" w:eastAsia="en-GB"/>
              </w:rPr>
              <w:t xml:space="preserve"> </w:t>
            </w:r>
            <w:r w:rsidRPr="00F71867">
              <w:rPr>
                <w:rFonts w:ascii="Arial" w:hAnsi="Arial" w:cs="Arial"/>
                <w:strike/>
                <w:color w:val="000000"/>
                <w:sz w:val="18"/>
                <w:szCs w:val="18"/>
                <w:lang w:val="es-ES" w:eastAsia="en-GB"/>
              </w:rPr>
              <w:t>d</w:t>
            </w:r>
            <w:r w:rsidRPr="00F71867">
              <w:rPr>
                <w:rFonts w:ascii="Arial" w:hAnsi="Arial" w:cs="Arial"/>
                <w:strike/>
                <w:color w:val="000000"/>
                <w:sz w:val="2"/>
                <w:szCs w:val="18"/>
                <w:lang w:val="es-ES" w:eastAsia="en-GB"/>
              </w:rPr>
              <w:t xml:space="preserve"> </w:t>
            </w:r>
            <w:r w:rsidRPr="00F71867">
              <w:rPr>
                <w:rFonts w:ascii="Arial" w:hAnsi="Arial" w:cs="Arial"/>
                <w:strike/>
                <w:color w:val="000000"/>
                <w:sz w:val="18"/>
                <w:szCs w:val="18"/>
                <w:lang w:val="es-ES" w:eastAsia="en-GB"/>
              </w:rPr>
              <w:t>_</w:t>
            </w:r>
            <w:r w:rsidRPr="00F71867">
              <w:rPr>
                <w:rFonts w:ascii="Arial" w:hAnsi="Arial" w:cs="Arial"/>
                <w:strike/>
                <w:color w:val="000000"/>
                <w:sz w:val="2"/>
                <w:szCs w:val="18"/>
                <w:lang w:val="es-ES" w:eastAsia="en-GB"/>
              </w:rPr>
              <w:t xml:space="preserve"> </w:t>
            </w:r>
            <w:r w:rsidRPr="00F71867">
              <w:rPr>
                <w:rFonts w:ascii="Arial" w:hAnsi="Arial" w:cs="Arial"/>
                <w:strike/>
                <w:color w:val="000000"/>
                <w:sz w:val="18"/>
                <w:szCs w:val="18"/>
                <w:lang w:val="es-ES" w:eastAsia="en-GB"/>
              </w:rPr>
              <w:t>h</w:t>
            </w:r>
            <w:r w:rsidRPr="00F71867">
              <w:rPr>
                <w:rFonts w:ascii="Arial" w:hAnsi="Arial" w:cs="Arial"/>
                <w:strike/>
                <w:color w:val="000000"/>
                <w:sz w:val="2"/>
                <w:szCs w:val="18"/>
                <w:lang w:val="es-ES" w:eastAsia="en-GB"/>
              </w:rPr>
              <w:t xml:space="preserve"> </w:t>
            </w:r>
            <w:r w:rsidRPr="00F71867">
              <w:rPr>
                <w:rFonts w:ascii="Arial" w:hAnsi="Arial" w:cs="Arial"/>
                <w:strike/>
                <w:color w:val="000000"/>
                <w:sz w:val="18"/>
                <w:szCs w:val="18"/>
                <w:lang w:val="es-ES" w:eastAsia="en-GB"/>
              </w:rPr>
              <w:t>a</w:t>
            </w:r>
            <w:r w:rsidRPr="00F71867">
              <w:rPr>
                <w:rFonts w:ascii="Arial" w:hAnsi="Arial" w:cs="Arial"/>
                <w:strike/>
                <w:color w:val="000000"/>
                <w:sz w:val="2"/>
                <w:szCs w:val="18"/>
                <w:lang w:val="es-ES" w:eastAsia="en-GB"/>
              </w:rPr>
              <w:t xml:space="preserve"> </w:t>
            </w:r>
            <w:r w:rsidRPr="00F71867">
              <w:rPr>
                <w:rFonts w:ascii="Arial" w:hAnsi="Arial" w:cs="Arial"/>
                <w:strike/>
                <w:color w:val="000000"/>
                <w:sz w:val="18"/>
                <w:szCs w:val="18"/>
                <w:lang w:val="es-ES" w:eastAsia="en-GB"/>
              </w:rPr>
              <w:t>n</w:t>
            </w:r>
            <w:r w:rsidRPr="00F71867">
              <w:rPr>
                <w:rFonts w:ascii="Arial" w:hAnsi="Arial" w:cs="Arial"/>
                <w:strike/>
                <w:color w:val="000000"/>
                <w:sz w:val="2"/>
                <w:szCs w:val="18"/>
                <w:lang w:val="es-ES" w:eastAsia="en-GB"/>
              </w:rPr>
              <w:t xml:space="preserve"> </w:t>
            </w:r>
            <w:r w:rsidRPr="00F71867">
              <w:rPr>
                <w:rFonts w:ascii="Arial" w:hAnsi="Arial" w:cs="Arial"/>
                <w:strike/>
                <w:color w:val="000000"/>
                <w:sz w:val="18"/>
                <w:szCs w:val="18"/>
                <w:lang w:val="es-ES" w:eastAsia="en-GB"/>
              </w:rPr>
              <w:t>d</w:t>
            </w:r>
            <w:r w:rsidRPr="00F71867">
              <w:rPr>
                <w:rFonts w:ascii="Arial" w:hAnsi="Arial" w:cs="Arial"/>
                <w:strike/>
                <w:color w:val="000000"/>
                <w:sz w:val="2"/>
                <w:szCs w:val="18"/>
                <w:lang w:val="es-ES" w:eastAsia="en-GB"/>
              </w:rPr>
              <w:t xml:space="preserve"> </w:t>
            </w:r>
            <w:r w:rsidRPr="00F71867">
              <w:rPr>
                <w:rFonts w:ascii="Arial" w:hAnsi="Arial" w:cs="Arial"/>
                <w:strike/>
                <w:color w:val="000000"/>
                <w:sz w:val="18"/>
                <w:szCs w:val="18"/>
                <w:lang w:val="es-ES" w:eastAsia="en-GB"/>
              </w:rPr>
              <w:t>h</w:t>
            </w:r>
            <w:r w:rsidRPr="00F71867">
              <w:rPr>
                <w:rFonts w:ascii="Arial" w:hAnsi="Arial" w:cs="Arial"/>
                <w:strike/>
                <w:color w:val="000000"/>
                <w:sz w:val="2"/>
                <w:szCs w:val="18"/>
                <w:lang w:val="es-ES" w:eastAsia="en-GB"/>
              </w:rPr>
              <w:t xml:space="preserve"> </w:t>
            </w:r>
            <w:r w:rsidRPr="00F71867">
              <w:rPr>
                <w:rFonts w:ascii="Arial" w:hAnsi="Arial" w:cs="Arial"/>
                <w:strike/>
                <w:color w:val="000000"/>
                <w:sz w:val="18"/>
                <w:szCs w:val="18"/>
                <w:lang w:val="es-ES" w:eastAsia="en-GB"/>
              </w:rPr>
              <w:t>e</w:t>
            </w:r>
            <w:r w:rsidRPr="00F71867">
              <w:rPr>
                <w:rFonts w:ascii="Arial" w:hAnsi="Arial" w:cs="Arial"/>
                <w:strike/>
                <w:color w:val="000000"/>
                <w:sz w:val="2"/>
                <w:szCs w:val="18"/>
                <w:lang w:val="es-ES" w:eastAsia="en-GB"/>
              </w:rPr>
              <w:t xml:space="preserve"> </w:t>
            </w:r>
            <w:r w:rsidRPr="00F71867">
              <w:rPr>
                <w:rFonts w:ascii="Arial" w:hAnsi="Arial" w:cs="Arial"/>
                <w:strike/>
                <w:color w:val="000000"/>
                <w:sz w:val="18"/>
                <w:szCs w:val="18"/>
                <w:lang w:val="es-ES" w:eastAsia="en-GB"/>
              </w:rPr>
              <w:t>l</w:t>
            </w:r>
            <w:r w:rsidRPr="00F71867">
              <w:rPr>
                <w:rFonts w:ascii="Arial" w:hAnsi="Arial" w:cs="Arial"/>
                <w:strike/>
                <w:color w:val="000000"/>
                <w:sz w:val="2"/>
                <w:szCs w:val="18"/>
                <w:lang w:val="es-ES" w:eastAsia="en-GB"/>
              </w:rPr>
              <w:t xml:space="preserve"> </w:t>
            </w:r>
            <w:r w:rsidRPr="00F71867">
              <w:rPr>
                <w:rFonts w:ascii="Arial" w:hAnsi="Arial" w:cs="Arial"/>
                <w:strike/>
                <w:color w:val="000000"/>
                <w:sz w:val="18"/>
                <w:szCs w:val="18"/>
                <w:lang w:val="es-ES" w:eastAsia="en-GB"/>
              </w:rPr>
              <w:t>d</w:t>
            </w:r>
            <w:r w:rsidRPr="00F71867">
              <w:rPr>
                <w:rFonts w:ascii="Arial" w:hAnsi="Arial" w:cs="Arial"/>
                <w:strike/>
                <w:color w:val="000000"/>
                <w:sz w:val="2"/>
                <w:szCs w:val="18"/>
                <w:lang w:val="es-ES" w:eastAsia="en-GB"/>
              </w:rPr>
              <w:t xml:space="preserve"> </w:t>
            </w:r>
            <w:r w:rsidRPr="00F71867">
              <w:rPr>
                <w:rFonts w:ascii="Arial" w:hAnsi="Arial" w:cs="Arial"/>
                <w:strike/>
                <w:color w:val="000000"/>
                <w:sz w:val="18"/>
                <w:szCs w:val="18"/>
                <w:lang w:val="es-ES" w:eastAsia="en-GB"/>
              </w:rPr>
              <w:t>_</w:t>
            </w:r>
            <w:r w:rsidRPr="00F71867">
              <w:rPr>
                <w:rFonts w:ascii="Arial" w:hAnsi="Arial" w:cs="Arial"/>
                <w:strike/>
                <w:color w:val="000000"/>
                <w:sz w:val="2"/>
                <w:szCs w:val="18"/>
                <w:lang w:val="es-ES" w:eastAsia="en-GB"/>
              </w:rPr>
              <w:t xml:space="preserve"> </w:t>
            </w:r>
            <w:r w:rsidRPr="00F71867">
              <w:rPr>
                <w:rFonts w:ascii="Arial" w:hAnsi="Arial" w:cs="Arial"/>
                <w:strike/>
                <w:color w:val="000000"/>
                <w:sz w:val="18"/>
                <w:szCs w:val="18"/>
                <w:lang w:val="es-ES" w:eastAsia="en-GB"/>
              </w:rPr>
              <w:t>3</w:t>
            </w:r>
            <w:r w:rsidRPr="00F71867">
              <w:rPr>
                <w:rFonts w:ascii="Arial" w:hAnsi="Arial" w:cs="Arial"/>
                <w:strike/>
                <w:color w:val="000000"/>
                <w:sz w:val="2"/>
                <w:szCs w:val="18"/>
                <w:lang w:val="es-ES" w:eastAsia="en-GB"/>
              </w:rPr>
              <w:t xml:space="preserve"> </w:t>
            </w:r>
            <w:r w:rsidRPr="00F71867">
              <w:rPr>
                <w:rFonts w:ascii="Arial" w:hAnsi="Arial" w:cs="Arial"/>
                <w:strike/>
                <w:color w:val="000000"/>
                <w:sz w:val="18"/>
                <w:szCs w:val="18"/>
                <w:lang w:val="es-ES" w:eastAsia="en-GB"/>
              </w:rPr>
              <w:t>T</w:t>
            </w:r>
            <w:r w:rsidRPr="00F71867">
              <w:rPr>
                <w:rFonts w:ascii="Arial" w:hAnsi="Arial" w:cs="Arial"/>
                <w:strike/>
                <w:color w:val="000000"/>
                <w:sz w:val="2"/>
                <w:szCs w:val="18"/>
                <w:lang w:val="es-ES" w:eastAsia="en-GB"/>
              </w:rPr>
              <w:t xml:space="preserve"> </w:t>
            </w:r>
            <w:r w:rsidRPr="00F71867">
              <w:rPr>
                <w:rFonts w:ascii="Arial" w:hAnsi="Arial" w:cs="Arial"/>
                <w:strike/>
                <w:color w:val="000000"/>
                <w:sz w:val="18"/>
                <w:szCs w:val="18"/>
                <w:lang w:val="es-ES" w:eastAsia="en-GB"/>
              </w:rPr>
              <w:t>x</w:t>
            </w:r>
            <w:r w:rsidRPr="00F71867">
              <w:rPr>
                <w:rFonts w:ascii="Arial" w:hAnsi="Arial" w:cs="Arial"/>
                <w:strike/>
                <w:color w:val="000000"/>
                <w:sz w:val="2"/>
                <w:szCs w:val="18"/>
                <w:lang w:val="es-ES" w:eastAsia="en-GB"/>
              </w:rPr>
              <w:t xml:space="preserve"> </w:t>
            </w:r>
            <w:r w:rsidRPr="00F71867">
              <w:rPr>
                <w:rFonts w:ascii="Arial" w:hAnsi="Arial" w:cs="Arial"/>
                <w:strike/>
                <w:color w:val="000000"/>
                <w:sz w:val="18"/>
                <w:szCs w:val="18"/>
                <w:lang w:val="es-ES" w:eastAsia="en-GB"/>
              </w:rPr>
              <w:t>_</w:t>
            </w:r>
            <w:r w:rsidRPr="00F71867">
              <w:rPr>
                <w:rFonts w:ascii="Arial" w:hAnsi="Arial" w:cs="Arial"/>
                <w:strike/>
                <w:color w:val="000000"/>
                <w:sz w:val="2"/>
                <w:szCs w:val="18"/>
                <w:lang w:val="es-ES" w:eastAsia="en-GB"/>
              </w:rPr>
              <w:t xml:space="preserve"> </w:t>
            </w:r>
            <w:r w:rsidRPr="00F71867">
              <w:rPr>
                <w:rFonts w:ascii="Arial" w:hAnsi="Arial" w:cs="Arial"/>
                <w:strike/>
                <w:color w:val="000000"/>
                <w:sz w:val="18"/>
                <w:szCs w:val="18"/>
                <w:lang w:val="es-ES" w:eastAsia="en-GB"/>
              </w:rPr>
              <w:t>N</w:t>
            </w:r>
            <w:r w:rsidRPr="00F71867">
              <w:rPr>
                <w:rFonts w:ascii="Arial" w:hAnsi="Arial" w:cs="Arial"/>
                <w:strike/>
                <w:color w:val="000000"/>
                <w:sz w:val="2"/>
                <w:szCs w:val="18"/>
                <w:lang w:val="es-ES" w:eastAsia="en-GB"/>
              </w:rPr>
              <w:t xml:space="preserve"> </w:t>
            </w:r>
            <w:r w:rsidRPr="00F71867">
              <w:rPr>
                <w:rFonts w:ascii="Arial" w:hAnsi="Arial" w:cs="Arial"/>
                <w:strike/>
                <w:color w:val="000000"/>
                <w:sz w:val="18"/>
                <w:szCs w:val="18"/>
                <w:lang w:val="es-ES" w:eastAsia="en-GB"/>
              </w:rPr>
              <w:t>R</w:t>
            </w:r>
            <w:r w:rsidRPr="00F71867">
              <w:rPr>
                <w:rFonts w:ascii="Arial" w:hAnsi="Arial" w:cs="Arial"/>
                <w:strike/>
                <w:color w:val="000000"/>
                <w:sz w:val="2"/>
                <w:szCs w:val="18"/>
                <w:lang w:val="es-ES" w:eastAsia="en-GB"/>
              </w:rPr>
              <w:t xml:space="preserve"> </w:t>
            </w:r>
            <w:r w:rsidRPr="00F71867">
              <w:rPr>
                <w:rFonts w:ascii="Arial" w:hAnsi="Arial" w:cs="Arial"/>
                <w:strike/>
                <w:color w:val="000000"/>
                <w:sz w:val="18"/>
                <w:szCs w:val="18"/>
                <w:lang w:val="es-ES" w:eastAsia="en-GB"/>
              </w:rPr>
              <w:t>_</w:t>
            </w:r>
            <w:r w:rsidRPr="00F71867">
              <w:rPr>
                <w:rFonts w:ascii="Arial" w:hAnsi="Arial" w:cs="Arial"/>
                <w:strike/>
                <w:color w:val="000000"/>
                <w:sz w:val="2"/>
                <w:szCs w:val="18"/>
                <w:lang w:val="es-ES" w:eastAsia="en-GB"/>
              </w:rPr>
              <w:t xml:space="preserve"> </w:t>
            </w:r>
            <w:r w:rsidRPr="00F71867">
              <w:rPr>
                <w:rFonts w:ascii="Arial" w:hAnsi="Arial" w:cs="Arial"/>
                <w:strike/>
                <w:color w:val="000000"/>
                <w:sz w:val="18"/>
                <w:szCs w:val="18"/>
                <w:lang w:val="es-ES" w:eastAsia="en-GB"/>
              </w:rPr>
              <w:t>C</w:t>
            </w:r>
            <w:r w:rsidRPr="00F71867">
              <w:rPr>
                <w:rFonts w:ascii="Arial" w:hAnsi="Arial" w:cs="Arial"/>
                <w:strike/>
                <w:color w:val="000000"/>
                <w:sz w:val="2"/>
                <w:szCs w:val="18"/>
                <w:lang w:val="es-ES" w:eastAsia="en-GB"/>
              </w:rPr>
              <w:t xml:space="preserve"> </w:t>
            </w:r>
            <w:r w:rsidRPr="00F71867">
              <w:rPr>
                <w:rFonts w:ascii="Arial" w:hAnsi="Arial" w:cs="Arial"/>
                <w:strike/>
                <w:color w:val="000000"/>
                <w:sz w:val="18"/>
                <w:szCs w:val="18"/>
                <w:lang w:val="es-ES" w:eastAsia="en-GB"/>
              </w:rPr>
              <w:t>A</w:t>
            </w:r>
            <w:r w:rsidRPr="00F71867">
              <w:rPr>
                <w:rFonts w:ascii="Arial" w:hAnsi="Arial" w:cs="Arial"/>
                <w:strike/>
                <w:color w:val="000000"/>
                <w:sz w:val="2"/>
                <w:szCs w:val="18"/>
                <w:lang w:val="es-ES" w:eastAsia="en-GB"/>
              </w:rPr>
              <w:t xml:space="preserve"> </w:t>
            </w:r>
            <w:r w:rsidRPr="00F71867">
              <w:rPr>
                <w:rFonts w:ascii="Arial" w:hAnsi="Arial" w:cs="Arial"/>
                <w:strike/>
                <w:color w:val="000000"/>
                <w:sz w:val="18"/>
                <w:szCs w:val="18"/>
                <w:lang w:val="es-ES" w:eastAsia="en-GB"/>
              </w:rPr>
              <w:t>_</w:t>
            </w:r>
            <w:r w:rsidRPr="00F71867">
              <w:rPr>
                <w:rFonts w:ascii="Arial" w:hAnsi="Arial" w:cs="Arial"/>
                <w:strike/>
                <w:color w:val="000000"/>
                <w:sz w:val="2"/>
                <w:szCs w:val="18"/>
                <w:lang w:val="es-ES" w:eastAsia="en-GB"/>
              </w:rPr>
              <w:t xml:space="preserve"> </w:t>
            </w:r>
            <w:r w:rsidRPr="00F71867">
              <w:rPr>
                <w:rFonts w:ascii="Arial" w:hAnsi="Arial" w:cs="Arial"/>
                <w:strike/>
                <w:color w:val="000000"/>
                <w:sz w:val="18"/>
                <w:szCs w:val="18"/>
                <w:lang w:val="es-ES" w:eastAsia="en-GB"/>
              </w:rPr>
              <w:t>E</w:t>
            </w:r>
            <w:r w:rsidRPr="00F71867">
              <w:rPr>
                <w:rFonts w:ascii="Arial" w:hAnsi="Arial" w:cs="Arial"/>
                <w:strike/>
                <w:color w:val="000000"/>
                <w:sz w:val="2"/>
                <w:szCs w:val="18"/>
                <w:lang w:val="es-ES" w:eastAsia="en-GB"/>
              </w:rPr>
              <w:t xml:space="preserve"> </w:t>
            </w:r>
            <w:r w:rsidRPr="00F71867">
              <w:rPr>
                <w:rFonts w:ascii="Arial" w:hAnsi="Arial" w:cs="Arial"/>
                <w:strike/>
                <w:color w:val="000000"/>
                <w:sz w:val="18"/>
                <w:szCs w:val="18"/>
                <w:lang w:val="es-ES" w:eastAsia="en-GB"/>
              </w:rPr>
              <w:t>N</w:t>
            </w:r>
            <w:r w:rsidRPr="00F71867">
              <w:rPr>
                <w:rFonts w:ascii="Arial" w:hAnsi="Arial" w:cs="Arial"/>
                <w:strike/>
                <w:color w:val="000000"/>
                <w:sz w:val="2"/>
                <w:szCs w:val="18"/>
                <w:lang w:val="es-ES" w:eastAsia="en-GB"/>
              </w:rPr>
              <w:t xml:space="preserve"> </w:t>
            </w:r>
            <w:r w:rsidRPr="00F71867">
              <w:rPr>
                <w:rFonts w:ascii="Arial" w:hAnsi="Arial" w:cs="Arial"/>
                <w:strike/>
                <w:color w:val="000000"/>
                <w:sz w:val="18"/>
                <w:szCs w:val="18"/>
                <w:lang w:val="es-ES" w:eastAsia="en-GB"/>
              </w:rPr>
              <w:t>D</w:t>
            </w:r>
            <w:r w:rsidRPr="00F71867">
              <w:rPr>
                <w:rFonts w:ascii="Arial" w:hAnsi="Arial" w:cs="Arial"/>
                <w:strike/>
                <w:color w:val="000000"/>
                <w:sz w:val="2"/>
                <w:szCs w:val="18"/>
                <w:lang w:val="es-ES" w:eastAsia="en-GB"/>
              </w:rPr>
              <w:t xml:space="preserve"> </w:t>
            </w:r>
            <w:r w:rsidRPr="00F71867">
              <w:rPr>
                <w:rFonts w:ascii="Arial" w:hAnsi="Arial" w:cs="Arial"/>
                <w:strike/>
                <w:color w:val="000000"/>
                <w:sz w:val="18"/>
                <w:szCs w:val="18"/>
                <w:lang w:val="es-ES" w:eastAsia="en-GB"/>
              </w:rPr>
              <w:t>C</w:t>
            </w:r>
            <w:r w:rsidRPr="00F71867">
              <w:rPr>
                <w:rFonts w:ascii="Arial" w:hAnsi="Arial" w:cs="Arial"/>
                <w:strike/>
                <w:color w:val="000000"/>
                <w:sz w:val="2"/>
                <w:szCs w:val="18"/>
                <w:lang w:val="es-ES" w:eastAsia="en-GB"/>
              </w:rPr>
              <w:t xml:space="preserve"> </w:t>
            </w:r>
            <w:r w:rsidRPr="00F71867">
              <w:rPr>
                <w:rFonts w:ascii="Arial" w:hAnsi="Arial" w:cs="Arial"/>
                <w:strike/>
                <w:color w:val="000000"/>
                <w:sz w:val="18"/>
                <w:szCs w:val="18"/>
                <w:lang w:val="es-ES" w:eastAsia="en-GB"/>
              </w:rPr>
              <w:t>-</w:t>
            </w:r>
            <w:r w:rsidRPr="00F71867">
              <w:rPr>
                <w:rFonts w:ascii="Arial" w:hAnsi="Arial" w:cs="Arial"/>
                <w:strike/>
                <w:color w:val="000000"/>
                <w:sz w:val="2"/>
                <w:szCs w:val="18"/>
                <w:lang w:val="es-ES" w:eastAsia="en-GB"/>
              </w:rPr>
              <w:t xml:space="preserve"> </w:t>
            </w:r>
            <w:r w:rsidRPr="00F71867">
              <w:rPr>
                <w:rFonts w:ascii="Arial" w:hAnsi="Arial" w:cs="Arial"/>
                <w:strike/>
                <w:color w:val="000000"/>
                <w:sz w:val="18"/>
                <w:szCs w:val="18"/>
                <w:lang w:val="es-ES" w:eastAsia="en-GB"/>
              </w:rPr>
              <w:t>C</w:t>
            </w:r>
            <w:r w:rsidRPr="00F71867">
              <w:rPr>
                <w:rFonts w:ascii="Arial" w:hAnsi="Arial" w:cs="Arial"/>
                <w:strike/>
                <w:color w:val="000000"/>
                <w:sz w:val="2"/>
                <w:szCs w:val="18"/>
                <w:lang w:val="es-ES" w:eastAsia="en-GB"/>
              </w:rPr>
              <w:t xml:space="preserve"> </w:t>
            </w:r>
            <w:r w:rsidRPr="00F71867">
              <w:rPr>
                <w:rFonts w:ascii="Arial" w:hAnsi="Arial" w:cs="Arial"/>
                <w:strike/>
                <w:color w:val="000000"/>
                <w:sz w:val="18"/>
                <w:szCs w:val="18"/>
                <w:lang w:val="es-ES" w:eastAsia="en-GB"/>
              </w:rPr>
              <w:t>o</w:t>
            </w:r>
            <w:r w:rsidRPr="00F71867">
              <w:rPr>
                <w:rFonts w:ascii="Arial" w:hAnsi="Arial" w:cs="Arial"/>
                <w:strike/>
                <w:color w:val="000000"/>
                <w:sz w:val="2"/>
                <w:szCs w:val="18"/>
                <w:lang w:val="es-ES" w:eastAsia="en-GB"/>
              </w:rPr>
              <w:t xml:space="preserve"> </w:t>
            </w:r>
            <w:r w:rsidRPr="00F71867">
              <w:rPr>
                <w:rFonts w:ascii="Arial" w:hAnsi="Arial" w:cs="Arial"/>
                <w:strike/>
                <w:color w:val="000000"/>
                <w:sz w:val="18"/>
                <w:szCs w:val="18"/>
                <w:lang w:val="es-ES" w:eastAsia="en-GB"/>
              </w:rPr>
              <w:t>r</w:t>
            </w:r>
            <w:r w:rsidRPr="00F71867">
              <w:rPr>
                <w:rFonts w:ascii="Arial" w:hAnsi="Arial" w:cs="Arial"/>
                <w:strike/>
                <w:color w:val="000000"/>
                <w:sz w:val="2"/>
                <w:szCs w:val="18"/>
                <w:lang w:val="es-ES" w:eastAsia="en-GB"/>
              </w:rPr>
              <w:t xml:space="preserve"> </w:t>
            </w:r>
            <w:r w:rsidRPr="00F71867">
              <w:rPr>
                <w:rFonts w:ascii="Arial" w:hAnsi="Arial" w:cs="Arial"/>
                <w:strike/>
                <w:color w:val="000000"/>
                <w:sz w:val="18"/>
                <w:szCs w:val="18"/>
                <w:lang w:val="es-ES" w:eastAsia="en-GB"/>
              </w:rPr>
              <w:t>e</w:t>
            </w:r>
            <w:r w:rsidRPr="00F71867">
              <w:rPr>
                <w:rFonts w:ascii="Arial" w:hAnsi="Arial" w:cs="Arial"/>
                <w:strike/>
                <w:color w:val="000000"/>
                <w:sz w:val="2"/>
                <w:szCs w:val="18"/>
                <w:lang w:val="es-ES" w:eastAsia="en-GB"/>
              </w:rPr>
              <w:t xml:space="preserve"> </w:t>
            </w:r>
          </w:p>
        </w:tc>
        <w:tc>
          <w:tcPr>
            <w:tcW w:w="397" w:type="dxa"/>
            <w:shd w:val="clear" w:color="auto" w:fill="auto"/>
            <w:tcMar>
              <w:left w:w="28" w:type="dxa"/>
              <w:right w:w="28" w:type="dxa"/>
            </w:tcMar>
            <w:hideMark/>
          </w:tcPr>
          <w:p w14:paraId="3A28558F" w14:textId="77777777" w:rsidR="00556568" w:rsidRPr="00F71867"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F71867">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386721E5" w14:textId="340437A0" w:rsidR="00556568" w:rsidRPr="00F71867"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977" w:history="1">
              <w:r w:rsidR="00556568" w:rsidRPr="00F71867">
                <w:rPr>
                  <w:rFonts w:ascii="Calibri" w:hAnsi="Calibri" w:cs="Calibri"/>
                  <w:strike/>
                  <w:color w:val="0563C1"/>
                  <w:sz w:val="18"/>
                  <w:szCs w:val="18"/>
                  <w:u w:val="single"/>
                  <w:lang w:eastAsia="en-GB"/>
                </w:rPr>
                <w:t>RP-231719</w:t>
              </w:r>
            </w:hyperlink>
          </w:p>
        </w:tc>
        <w:tc>
          <w:tcPr>
            <w:tcW w:w="2268" w:type="dxa"/>
            <w:shd w:val="clear" w:color="auto" w:fill="auto"/>
            <w:tcMar>
              <w:left w:w="28" w:type="dxa"/>
              <w:right w:w="28" w:type="dxa"/>
            </w:tcMar>
            <w:hideMark/>
          </w:tcPr>
          <w:p w14:paraId="678C2AF3" w14:textId="77777777" w:rsidR="00556568" w:rsidRPr="00F71867"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F71867">
              <w:rPr>
                <w:rFonts w:ascii="Arial" w:hAnsi="Arial" w:cs="Arial"/>
                <w:b/>
                <w:bCs/>
                <w:strike/>
                <w:color w:val="000000"/>
                <w:sz w:val="18"/>
                <w:szCs w:val="18"/>
                <w:lang w:eastAsia="en-GB"/>
              </w:rPr>
              <w:t>Jinqiang Xing, OPPO</w:t>
            </w:r>
          </w:p>
        </w:tc>
        <w:tc>
          <w:tcPr>
            <w:tcW w:w="850" w:type="dxa"/>
            <w:shd w:val="clear" w:color="auto" w:fill="auto"/>
            <w:tcMar>
              <w:left w:w="28" w:type="dxa"/>
              <w:right w:w="28" w:type="dxa"/>
            </w:tcMar>
            <w:hideMark/>
          </w:tcPr>
          <w:p w14:paraId="6F2004E3" w14:textId="77777777" w:rsidR="00556568" w:rsidRPr="00F71867"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F71867">
              <w:rPr>
                <w:rFonts w:ascii="Arial" w:hAnsi="Arial" w:cs="Arial"/>
                <w:strike/>
                <w:color w:val="000000"/>
                <w:sz w:val="18"/>
                <w:szCs w:val="18"/>
                <w:lang w:eastAsia="en-GB"/>
              </w:rPr>
              <w:t>S</w:t>
            </w:r>
          </w:p>
        </w:tc>
      </w:tr>
      <w:tr w:rsidR="00556568" w:rsidRPr="00EF7FBB" w14:paraId="66C14DC8" w14:textId="77777777" w:rsidTr="0041562B">
        <w:trPr>
          <w:trHeight w:val="255"/>
        </w:trPr>
        <w:tc>
          <w:tcPr>
            <w:tcW w:w="757" w:type="dxa"/>
            <w:shd w:val="clear" w:color="auto" w:fill="auto"/>
            <w:tcMar>
              <w:left w:w="28" w:type="dxa"/>
              <w:right w:w="28" w:type="dxa"/>
            </w:tcMar>
            <w:hideMark/>
          </w:tcPr>
          <w:p w14:paraId="555D04B2"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970084</w:t>
            </w:r>
          </w:p>
        </w:tc>
        <w:tc>
          <w:tcPr>
            <w:tcW w:w="3969" w:type="dxa"/>
            <w:shd w:val="clear" w:color="auto" w:fill="auto"/>
            <w:tcMar>
              <w:left w:w="28" w:type="dxa"/>
              <w:right w:w="28" w:type="dxa"/>
            </w:tcMar>
            <w:hideMark/>
          </w:tcPr>
          <w:p w14:paraId="6C89F5A1"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Simultaneous Rx/Tx band combinations for NR CA/DC, NR SUL and LTE/NR DC in Rel-18 </w:t>
            </w:r>
          </w:p>
        </w:tc>
        <w:tc>
          <w:tcPr>
            <w:tcW w:w="1701" w:type="dxa"/>
            <w:shd w:val="clear" w:color="auto" w:fill="auto"/>
            <w:tcMar>
              <w:left w:w="28" w:type="dxa"/>
              <w:right w:w="28" w:type="dxa"/>
            </w:tcMar>
            <w:hideMark/>
          </w:tcPr>
          <w:p w14:paraId="03A120F2" w14:textId="61522CED" w:rsidR="00556568" w:rsidRPr="00EF7FBB" w:rsidRDefault="00556568" w:rsidP="00EF7FBB">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L</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T</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E</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_</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N</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R</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_</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S</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i</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m</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u</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l</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t</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_</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R</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x</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T</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x</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_</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R</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1</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8</w:t>
            </w:r>
            <w:r w:rsidRPr="008606A6">
              <w:rPr>
                <w:rFonts w:ascii="Arial" w:hAnsi="Arial" w:cs="Arial"/>
                <w:b/>
                <w:bCs/>
                <w:color w:val="000000"/>
                <w:sz w:val="2"/>
                <w:szCs w:val="18"/>
                <w:lang w:val="de-DE" w:eastAsia="en-GB"/>
              </w:rPr>
              <w:t xml:space="preserve"> </w:t>
            </w:r>
          </w:p>
        </w:tc>
        <w:tc>
          <w:tcPr>
            <w:tcW w:w="397" w:type="dxa"/>
            <w:shd w:val="clear" w:color="auto" w:fill="auto"/>
            <w:tcMar>
              <w:left w:w="28" w:type="dxa"/>
              <w:right w:w="28" w:type="dxa"/>
            </w:tcMar>
            <w:hideMark/>
          </w:tcPr>
          <w:p w14:paraId="5779965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 </w:t>
            </w:r>
          </w:p>
        </w:tc>
        <w:tc>
          <w:tcPr>
            <w:tcW w:w="850" w:type="dxa"/>
            <w:shd w:val="clear" w:color="auto" w:fill="auto"/>
            <w:tcMar>
              <w:left w:w="28" w:type="dxa"/>
              <w:right w:w="28" w:type="dxa"/>
            </w:tcMar>
            <w:hideMark/>
          </w:tcPr>
          <w:p w14:paraId="6E896ACF" w14:textId="69F460BD"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978" w:history="1">
              <w:r w:rsidR="00556568" w:rsidRPr="00EF7FBB">
                <w:rPr>
                  <w:rFonts w:ascii="Calibri" w:hAnsi="Calibri" w:cs="Calibri"/>
                  <w:color w:val="0563C1"/>
                  <w:sz w:val="18"/>
                  <w:szCs w:val="18"/>
                  <w:u w:val="single"/>
                  <w:lang w:eastAsia="en-GB"/>
                </w:rPr>
                <w:t>RP-223354</w:t>
              </w:r>
            </w:hyperlink>
          </w:p>
        </w:tc>
        <w:tc>
          <w:tcPr>
            <w:tcW w:w="2268" w:type="dxa"/>
            <w:shd w:val="clear" w:color="auto" w:fill="auto"/>
            <w:tcMar>
              <w:left w:w="28" w:type="dxa"/>
              <w:right w:w="28" w:type="dxa"/>
            </w:tcMar>
            <w:hideMark/>
          </w:tcPr>
          <w:p w14:paraId="28D373EC"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 Hu, Huawei</w:t>
            </w:r>
          </w:p>
        </w:tc>
        <w:tc>
          <w:tcPr>
            <w:tcW w:w="850" w:type="dxa"/>
            <w:shd w:val="clear" w:color="auto" w:fill="auto"/>
            <w:tcMar>
              <w:left w:w="28" w:type="dxa"/>
              <w:right w:w="28" w:type="dxa"/>
            </w:tcMar>
            <w:hideMark/>
          </w:tcPr>
          <w:p w14:paraId="18393C0C" w14:textId="6B9DDAF4"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0C8C3088" w14:textId="77777777" w:rsidTr="0041562B">
        <w:trPr>
          <w:trHeight w:val="255"/>
        </w:trPr>
        <w:tc>
          <w:tcPr>
            <w:tcW w:w="757" w:type="dxa"/>
            <w:shd w:val="clear" w:color="auto" w:fill="auto"/>
            <w:tcMar>
              <w:left w:w="28" w:type="dxa"/>
              <w:right w:w="28" w:type="dxa"/>
            </w:tcMar>
            <w:hideMark/>
          </w:tcPr>
          <w:p w14:paraId="20D1DF0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970184</w:t>
            </w:r>
          </w:p>
        </w:tc>
        <w:tc>
          <w:tcPr>
            <w:tcW w:w="3969" w:type="dxa"/>
            <w:shd w:val="clear" w:color="auto" w:fill="auto"/>
            <w:tcMar>
              <w:left w:w="28" w:type="dxa"/>
              <w:right w:w="28" w:type="dxa"/>
            </w:tcMar>
            <w:hideMark/>
          </w:tcPr>
          <w:p w14:paraId="2E66D70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Simultaneous Rx/Tx band combinations for NR CA/DC, NR SUL and LTE/NR DC in Rel-18 </w:t>
            </w:r>
          </w:p>
        </w:tc>
        <w:tc>
          <w:tcPr>
            <w:tcW w:w="1701" w:type="dxa"/>
            <w:shd w:val="clear" w:color="auto" w:fill="auto"/>
            <w:tcMar>
              <w:left w:w="28" w:type="dxa"/>
              <w:right w:w="28" w:type="dxa"/>
            </w:tcMar>
            <w:hideMark/>
          </w:tcPr>
          <w:p w14:paraId="3A550C0D" w14:textId="48668288" w:rsidR="00556568" w:rsidRPr="00EF7FBB" w:rsidRDefault="00556568" w:rsidP="00EF7FBB">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L</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T</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E</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_</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N</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R</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_</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S</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i</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m</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u</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l</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t</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_</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R</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x</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T</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x</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_</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R</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1</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8</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C</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o</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r</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e</w:t>
            </w:r>
            <w:r w:rsidRPr="008606A6">
              <w:rPr>
                <w:rFonts w:ascii="Arial" w:hAnsi="Arial" w:cs="Arial"/>
                <w:color w:val="000000"/>
                <w:sz w:val="2"/>
                <w:szCs w:val="18"/>
                <w:lang w:val="de-DE" w:eastAsia="en-GB"/>
              </w:rPr>
              <w:t xml:space="preserve"> </w:t>
            </w:r>
          </w:p>
        </w:tc>
        <w:tc>
          <w:tcPr>
            <w:tcW w:w="397" w:type="dxa"/>
            <w:shd w:val="clear" w:color="auto" w:fill="auto"/>
            <w:tcMar>
              <w:left w:w="28" w:type="dxa"/>
              <w:right w:w="28" w:type="dxa"/>
            </w:tcMar>
            <w:hideMark/>
          </w:tcPr>
          <w:p w14:paraId="6BBC320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2DD71DB1" w14:textId="55758CF8"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979" w:history="1">
              <w:r w:rsidR="00556568" w:rsidRPr="00EF7FBB">
                <w:rPr>
                  <w:rFonts w:ascii="Calibri" w:hAnsi="Calibri" w:cs="Calibri"/>
                  <w:color w:val="0563C1"/>
                  <w:sz w:val="18"/>
                  <w:szCs w:val="18"/>
                  <w:u w:val="single"/>
                  <w:lang w:eastAsia="en-GB"/>
                </w:rPr>
                <w:t>RP-223354</w:t>
              </w:r>
            </w:hyperlink>
          </w:p>
        </w:tc>
        <w:tc>
          <w:tcPr>
            <w:tcW w:w="2268" w:type="dxa"/>
            <w:shd w:val="clear" w:color="auto" w:fill="auto"/>
            <w:tcMar>
              <w:left w:w="28" w:type="dxa"/>
              <w:right w:w="28" w:type="dxa"/>
            </w:tcMar>
            <w:hideMark/>
          </w:tcPr>
          <w:p w14:paraId="309AD429"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 Hu, Huawei</w:t>
            </w:r>
          </w:p>
        </w:tc>
        <w:tc>
          <w:tcPr>
            <w:tcW w:w="850" w:type="dxa"/>
            <w:shd w:val="clear" w:color="auto" w:fill="auto"/>
            <w:tcMar>
              <w:left w:w="28" w:type="dxa"/>
              <w:right w:w="28" w:type="dxa"/>
            </w:tcMar>
            <w:hideMark/>
          </w:tcPr>
          <w:p w14:paraId="666D5CC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56D29AD4" w14:textId="77777777" w:rsidTr="0041562B">
        <w:trPr>
          <w:trHeight w:val="255"/>
        </w:trPr>
        <w:tc>
          <w:tcPr>
            <w:tcW w:w="757" w:type="dxa"/>
            <w:shd w:val="clear" w:color="auto" w:fill="auto"/>
            <w:tcMar>
              <w:left w:w="28" w:type="dxa"/>
              <w:right w:w="28" w:type="dxa"/>
            </w:tcMar>
            <w:hideMark/>
          </w:tcPr>
          <w:p w14:paraId="792E91C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970284</w:t>
            </w:r>
          </w:p>
        </w:tc>
        <w:tc>
          <w:tcPr>
            <w:tcW w:w="3969" w:type="dxa"/>
            <w:shd w:val="clear" w:color="auto" w:fill="auto"/>
            <w:tcMar>
              <w:left w:w="28" w:type="dxa"/>
              <w:right w:w="28" w:type="dxa"/>
            </w:tcMar>
            <w:hideMark/>
          </w:tcPr>
          <w:p w14:paraId="0A9B0D8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Simultaneous Rx/Tx band combinations for NR CA/DC, NR SUL and LTE/NR DC in Rel-18 </w:t>
            </w:r>
          </w:p>
        </w:tc>
        <w:tc>
          <w:tcPr>
            <w:tcW w:w="1701" w:type="dxa"/>
            <w:shd w:val="clear" w:color="auto" w:fill="auto"/>
            <w:tcMar>
              <w:left w:w="28" w:type="dxa"/>
              <w:right w:w="28" w:type="dxa"/>
            </w:tcMar>
            <w:hideMark/>
          </w:tcPr>
          <w:p w14:paraId="7962E1A9" w14:textId="0DAA8578" w:rsidR="00556568" w:rsidRPr="00EF7FBB" w:rsidRDefault="00556568" w:rsidP="00EF7FBB">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L</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T</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E</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_</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N</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R</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_</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S</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i</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m</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u</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l</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t</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_</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R</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x</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T</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x</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_</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R</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1</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8</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P</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e</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r</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f</w:t>
            </w:r>
            <w:r w:rsidRPr="008606A6">
              <w:rPr>
                <w:rFonts w:ascii="Arial" w:hAnsi="Arial" w:cs="Arial"/>
                <w:color w:val="000000"/>
                <w:sz w:val="2"/>
                <w:szCs w:val="18"/>
                <w:lang w:val="de-DE" w:eastAsia="en-GB"/>
              </w:rPr>
              <w:t xml:space="preserve"> </w:t>
            </w:r>
          </w:p>
        </w:tc>
        <w:tc>
          <w:tcPr>
            <w:tcW w:w="397" w:type="dxa"/>
            <w:shd w:val="clear" w:color="auto" w:fill="auto"/>
            <w:tcMar>
              <w:left w:w="28" w:type="dxa"/>
              <w:right w:w="28" w:type="dxa"/>
            </w:tcMar>
            <w:hideMark/>
          </w:tcPr>
          <w:p w14:paraId="617806A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54A3409A" w14:textId="3D2FD41C"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980" w:history="1">
              <w:r w:rsidR="00556568" w:rsidRPr="00EF7FBB">
                <w:rPr>
                  <w:rFonts w:ascii="Calibri" w:hAnsi="Calibri" w:cs="Calibri"/>
                  <w:color w:val="0563C1"/>
                  <w:sz w:val="18"/>
                  <w:szCs w:val="18"/>
                  <w:u w:val="single"/>
                  <w:lang w:eastAsia="en-GB"/>
                </w:rPr>
                <w:t>RP-223354</w:t>
              </w:r>
            </w:hyperlink>
          </w:p>
        </w:tc>
        <w:tc>
          <w:tcPr>
            <w:tcW w:w="2268" w:type="dxa"/>
            <w:shd w:val="clear" w:color="auto" w:fill="auto"/>
            <w:tcMar>
              <w:left w:w="28" w:type="dxa"/>
              <w:right w:w="28" w:type="dxa"/>
            </w:tcMar>
            <w:hideMark/>
          </w:tcPr>
          <w:p w14:paraId="15F2464A"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 Hu, Huawei</w:t>
            </w:r>
          </w:p>
        </w:tc>
        <w:tc>
          <w:tcPr>
            <w:tcW w:w="850" w:type="dxa"/>
            <w:shd w:val="clear" w:color="auto" w:fill="auto"/>
            <w:tcMar>
              <w:left w:w="28" w:type="dxa"/>
              <w:right w:w="28" w:type="dxa"/>
            </w:tcMar>
            <w:hideMark/>
          </w:tcPr>
          <w:p w14:paraId="4EB026F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6120D25C" w14:textId="77777777" w:rsidTr="0041562B">
        <w:trPr>
          <w:trHeight w:val="255"/>
        </w:trPr>
        <w:tc>
          <w:tcPr>
            <w:tcW w:w="757" w:type="dxa"/>
            <w:shd w:val="clear" w:color="auto" w:fill="auto"/>
            <w:tcMar>
              <w:left w:w="28" w:type="dxa"/>
              <w:right w:w="28" w:type="dxa"/>
            </w:tcMar>
            <w:hideMark/>
          </w:tcPr>
          <w:p w14:paraId="688AA874" w14:textId="77777777" w:rsidR="00556568" w:rsidRPr="001315D5"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1315D5">
              <w:rPr>
                <w:rFonts w:ascii="Arial" w:hAnsi="Arial" w:cs="Arial"/>
                <w:b/>
                <w:bCs/>
                <w:strike/>
                <w:color w:val="000000"/>
                <w:sz w:val="18"/>
                <w:szCs w:val="18"/>
                <w:lang w:eastAsia="en-GB"/>
              </w:rPr>
              <w:t>970082</w:t>
            </w:r>
          </w:p>
        </w:tc>
        <w:tc>
          <w:tcPr>
            <w:tcW w:w="3969" w:type="dxa"/>
            <w:shd w:val="clear" w:color="auto" w:fill="auto"/>
            <w:tcMar>
              <w:left w:w="28" w:type="dxa"/>
              <w:right w:w="28" w:type="dxa"/>
            </w:tcMar>
            <w:hideMark/>
          </w:tcPr>
          <w:p w14:paraId="2A6D6A7F" w14:textId="77777777" w:rsidR="00556568" w:rsidRPr="001315D5"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1315D5">
              <w:rPr>
                <w:rFonts w:ascii="Arial" w:hAnsi="Arial" w:cs="Arial"/>
                <w:b/>
                <w:bCs/>
                <w:strike/>
                <w:color w:val="0000FF"/>
                <w:sz w:val="18"/>
                <w:szCs w:val="18"/>
                <w:lang w:eastAsia="en-GB"/>
              </w:rPr>
              <w:t xml:space="preserve">Enhancement of UE TRP (Total Radiated Power) and TRS (Total Radiated Sensitivity) requirements and test methodologies for FR1 (NR SA and EN-DC) </w:t>
            </w:r>
          </w:p>
        </w:tc>
        <w:tc>
          <w:tcPr>
            <w:tcW w:w="1701" w:type="dxa"/>
            <w:shd w:val="clear" w:color="auto" w:fill="auto"/>
            <w:tcMar>
              <w:left w:w="28" w:type="dxa"/>
              <w:right w:w="28" w:type="dxa"/>
            </w:tcMar>
            <w:hideMark/>
          </w:tcPr>
          <w:p w14:paraId="429B4362" w14:textId="40220539" w:rsidR="00556568" w:rsidRPr="001315D5" w:rsidRDefault="00556568" w:rsidP="00EF7FBB">
            <w:pPr>
              <w:overflowPunct/>
              <w:autoSpaceDE/>
              <w:autoSpaceDN/>
              <w:adjustRightInd/>
              <w:spacing w:after="0"/>
              <w:textAlignment w:val="auto"/>
              <w:rPr>
                <w:rFonts w:ascii="Arial" w:hAnsi="Arial" w:cs="Arial"/>
                <w:b/>
                <w:bCs/>
                <w:strike/>
                <w:color w:val="000000"/>
                <w:sz w:val="18"/>
                <w:szCs w:val="18"/>
                <w:lang w:val="de-DE" w:eastAsia="en-GB"/>
              </w:rPr>
            </w:pPr>
            <w:r w:rsidRPr="001315D5">
              <w:rPr>
                <w:rFonts w:ascii="Arial" w:hAnsi="Arial" w:cs="Arial"/>
                <w:b/>
                <w:bCs/>
                <w:strike/>
                <w:color w:val="000000"/>
                <w:sz w:val="18"/>
                <w:szCs w:val="18"/>
                <w:lang w:val="de-DE" w:eastAsia="en-GB"/>
              </w:rPr>
              <w:t>N</w:t>
            </w:r>
            <w:r w:rsidRPr="001315D5">
              <w:rPr>
                <w:rFonts w:ascii="Arial" w:hAnsi="Arial" w:cs="Arial"/>
                <w:b/>
                <w:bCs/>
                <w:strike/>
                <w:color w:val="000000"/>
                <w:sz w:val="2"/>
                <w:szCs w:val="18"/>
                <w:lang w:val="de-DE" w:eastAsia="en-GB"/>
              </w:rPr>
              <w:t xml:space="preserve"> </w:t>
            </w:r>
            <w:r w:rsidRPr="001315D5">
              <w:rPr>
                <w:rFonts w:ascii="Arial" w:hAnsi="Arial" w:cs="Arial"/>
                <w:b/>
                <w:bCs/>
                <w:strike/>
                <w:color w:val="000000"/>
                <w:sz w:val="18"/>
                <w:szCs w:val="18"/>
                <w:lang w:val="de-DE" w:eastAsia="en-GB"/>
              </w:rPr>
              <w:t>R</w:t>
            </w:r>
            <w:r w:rsidRPr="001315D5">
              <w:rPr>
                <w:rFonts w:ascii="Arial" w:hAnsi="Arial" w:cs="Arial"/>
                <w:b/>
                <w:bCs/>
                <w:strike/>
                <w:color w:val="000000"/>
                <w:sz w:val="2"/>
                <w:szCs w:val="18"/>
                <w:lang w:val="de-DE" w:eastAsia="en-GB"/>
              </w:rPr>
              <w:t xml:space="preserve"> </w:t>
            </w:r>
            <w:r w:rsidRPr="001315D5">
              <w:rPr>
                <w:rFonts w:ascii="Arial" w:hAnsi="Arial" w:cs="Arial"/>
                <w:b/>
                <w:bCs/>
                <w:strike/>
                <w:color w:val="000000"/>
                <w:sz w:val="18"/>
                <w:szCs w:val="18"/>
                <w:lang w:val="de-DE" w:eastAsia="en-GB"/>
              </w:rPr>
              <w:t>_</w:t>
            </w:r>
            <w:r w:rsidRPr="001315D5">
              <w:rPr>
                <w:rFonts w:ascii="Arial" w:hAnsi="Arial" w:cs="Arial"/>
                <w:b/>
                <w:bCs/>
                <w:strike/>
                <w:color w:val="000000"/>
                <w:sz w:val="2"/>
                <w:szCs w:val="18"/>
                <w:lang w:val="de-DE" w:eastAsia="en-GB"/>
              </w:rPr>
              <w:t xml:space="preserve"> </w:t>
            </w:r>
            <w:r w:rsidRPr="001315D5">
              <w:rPr>
                <w:rFonts w:ascii="Arial" w:hAnsi="Arial" w:cs="Arial"/>
                <w:b/>
                <w:bCs/>
                <w:strike/>
                <w:color w:val="000000"/>
                <w:sz w:val="18"/>
                <w:szCs w:val="18"/>
                <w:lang w:val="de-DE" w:eastAsia="en-GB"/>
              </w:rPr>
              <w:t>F</w:t>
            </w:r>
            <w:r w:rsidRPr="001315D5">
              <w:rPr>
                <w:rFonts w:ascii="Arial" w:hAnsi="Arial" w:cs="Arial"/>
                <w:b/>
                <w:bCs/>
                <w:strike/>
                <w:color w:val="000000"/>
                <w:sz w:val="2"/>
                <w:szCs w:val="18"/>
                <w:lang w:val="de-DE" w:eastAsia="en-GB"/>
              </w:rPr>
              <w:t xml:space="preserve"> </w:t>
            </w:r>
            <w:r w:rsidRPr="001315D5">
              <w:rPr>
                <w:rFonts w:ascii="Arial" w:hAnsi="Arial" w:cs="Arial"/>
                <w:b/>
                <w:bCs/>
                <w:strike/>
                <w:color w:val="000000"/>
                <w:sz w:val="18"/>
                <w:szCs w:val="18"/>
                <w:lang w:val="de-DE" w:eastAsia="en-GB"/>
              </w:rPr>
              <w:t>R</w:t>
            </w:r>
            <w:r w:rsidRPr="001315D5">
              <w:rPr>
                <w:rFonts w:ascii="Arial" w:hAnsi="Arial" w:cs="Arial"/>
                <w:b/>
                <w:bCs/>
                <w:strike/>
                <w:color w:val="000000"/>
                <w:sz w:val="2"/>
                <w:szCs w:val="18"/>
                <w:lang w:val="de-DE" w:eastAsia="en-GB"/>
              </w:rPr>
              <w:t xml:space="preserve"> </w:t>
            </w:r>
            <w:r w:rsidRPr="001315D5">
              <w:rPr>
                <w:rFonts w:ascii="Arial" w:hAnsi="Arial" w:cs="Arial"/>
                <w:b/>
                <w:bCs/>
                <w:strike/>
                <w:color w:val="000000"/>
                <w:sz w:val="18"/>
                <w:szCs w:val="18"/>
                <w:lang w:val="de-DE" w:eastAsia="en-GB"/>
              </w:rPr>
              <w:t>1</w:t>
            </w:r>
            <w:r w:rsidRPr="001315D5">
              <w:rPr>
                <w:rFonts w:ascii="Arial" w:hAnsi="Arial" w:cs="Arial"/>
                <w:b/>
                <w:bCs/>
                <w:strike/>
                <w:color w:val="000000"/>
                <w:sz w:val="2"/>
                <w:szCs w:val="18"/>
                <w:lang w:val="de-DE" w:eastAsia="en-GB"/>
              </w:rPr>
              <w:t xml:space="preserve"> </w:t>
            </w:r>
            <w:r w:rsidRPr="001315D5">
              <w:rPr>
                <w:rFonts w:ascii="Arial" w:hAnsi="Arial" w:cs="Arial"/>
                <w:b/>
                <w:bCs/>
                <w:strike/>
                <w:color w:val="000000"/>
                <w:sz w:val="18"/>
                <w:szCs w:val="18"/>
                <w:lang w:val="de-DE" w:eastAsia="en-GB"/>
              </w:rPr>
              <w:t>_</w:t>
            </w:r>
            <w:r w:rsidRPr="001315D5">
              <w:rPr>
                <w:rFonts w:ascii="Arial" w:hAnsi="Arial" w:cs="Arial"/>
                <w:b/>
                <w:bCs/>
                <w:strike/>
                <w:color w:val="000000"/>
                <w:sz w:val="2"/>
                <w:szCs w:val="18"/>
                <w:lang w:val="de-DE" w:eastAsia="en-GB"/>
              </w:rPr>
              <w:t xml:space="preserve"> </w:t>
            </w:r>
            <w:r w:rsidRPr="001315D5">
              <w:rPr>
                <w:rFonts w:ascii="Arial" w:hAnsi="Arial" w:cs="Arial"/>
                <w:b/>
                <w:bCs/>
                <w:strike/>
                <w:color w:val="000000"/>
                <w:sz w:val="18"/>
                <w:szCs w:val="18"/>
                <w:lang w:val="de-DE" w:eastAsia="en-GB"/>
              </w:rPr>
              <w:t>T</w:t>
            </w:r>
            <w:r w:rsidRPr="001315D5">
              <w:rPr>
                <w:rFonts w:ascii="Arial" w:hAnsi="Arial" w:cs="Arial"/>
                <w:b/>
                <w:bCs/>
                <w:strike/>
                <w:color w:val="000000"/>
                <w:sz w:val="2"/>
                <w:szCs w:val="18"/>
                <w:lang w:val="de-DE" w:eastAsia="en-GB"/>
              </w:rPr>
              <w:t xml:space="preserve"> </w:t>
            </w:r>
            <w:r w:rsidRPr="001315D5">
              <w:rPr>
                <w:rFonts w:ascii="Arial" w:hAnsi="Arial" w:cs="Arial"/>
                <w:b/>
                <w:bCs/>
                <w:strike/>
                <w:color w:val="000000"/>
                <w:sz w:val="18"/>
                <w:szCs w:val="18"/>
                <w:lang w:val="de-DE" w:eastAsia="en-GB"/>
              </w:rPr>
              <w:t>R</w:t>
            </w:r>
            <w:r w:rsidRPr="001315D5">
              <w:rPr>
                <w:rFonts w:ascii="Arial" w:hAnsi="Arial" w:cs="Arial"/>
                <w:b/>
                <w:bCs/>
                <w:strike/>
                <w:color w:val="000000"/>
                <w:sz w:val="2"/>
                <w:szCs w:val="18"/>
                <w:lang w:val="de-DE" w:eastAsia="en-GB"/>
              </w:rPr>
              <w:t xml:space="preserve"> </w:t>
            </w:r>
            <w:r w:rsidRPr="001315D5">
              <w:rPr>
                <w:rFonts w:ascii="Arial" w:hAnsi="Arial" w:cs="Arial"/>
                <w:b/>
                <w:bCs/>
                <w:strike/>
                <w:color w:val="000000"/>
                <w:sz w:val="18"/>
                <w:szCs w:val="18"/>
                <w:lang w:val="de-DE" w:eastAsia="en-GB"/>
              </w:rPr>
              <w:t>P</w:t>
            </w:r>
            <w:r w:rsidRPr="001315D5">
              <w:rPr>
                <w:rFonts w:ascii="Arial" w:hAnsi="Arial" w:cs="Arial"/>
                <w:b/>
                <w:bCs/>
                <w:strike/>
                <w:color w:val="000000"/>
                <w:sz w:val="2"/>
                <w:szCs w:val="18"/>
                <w:lang w:val="de-DE" w:eastAsia="en-GB"/>
              </w:rPr>
              <w:t xml:space="preserve"> </w:t>
            </w:r>
            <w:r w:rsidRPr="001315D5">
              <w:rPr>
                <w:rFonts w:ascii="Arial" w:hAnsi="Arial" w:cs="Arial"/>
                <w:b/>
                <w:bCs/>
                <w:strike/>
                <w:color w:val="000000"/>
                <w:sz w:val="18"/>
                <w:szCs w:val="18"/>
                <w:lang w:val="de-DE" w:eastAsia="en-GB"/>
              </w:rPr>
              <w:t>_</w:t>
            </w:r>
            <w:r w:rsidRPr="001315D5">
              <w:rPr>
                <w:rFonts w:ascii="Arial" w:hAnsi="Arial" w:cs="Arial"/>
                <w:b/>
                <w:bCs/>
                <w:strike/>
                <w:color w:val="000000"/>
                <w:sz w:val="2"/>
                <w:szCs w:val="18"/>
                <w:lang w:val="de-DE" w:eastAsia="en-GB"/>
              </w:rPr>
              <w:t xml:space="preserve"> </w:t>
            </w:r>
            <w:r w:rsidRPr="001315D5">
              <w:rPr>
                <w:rFonts w:ascii="Arial" w:hAnsi="Arial" w:cs="Arial"/>
                <w:b/>
                <w:bCs/>
                <w:strike/>
                <w:color w:val="000000"/>
                <w:sz w:val="18"/>
                <w:szCs w:val="18"/>
                <w:lang w:val="de-DE" w:eastAsia="en-GB"/>
              </w:rPr>
              <w:t>T</w:t>
            </w:r>
            <w:r w:rsidRPr="001315D5">
              <w:rPr>
                <w:rFonts w:ascii="Arial" w:hAnsi="Arial" w:cs="Arial"/>
                <w:b/>
                <w:bCs/>
                <w:strike/>
                <w:color w:val="000000"/>
                <w:sz w:val="2"/>
                <w:szCs w:val="18"/>
                <w:lang w:val="de-DE" w:eastAsia="en-GB"/>
              </w:rPr>
              <w:t xml:space="preserve"> </w:t>
            </w:r>
            <w:r w:rsidRPr="001315D5">
              <w:rPr>
                <w:rFonts w:ascii="Arial" w:hAnsi="Arial" w:cs="Arial"/>
                <w:b/>
                <w:bCs/>
                <w:strike/>
                <w:color w:val="000000"/>
                <w:sz w:val="18"/>
                <w:szCs w:val="18"/>
                <w:lang w:val="de-DE" w:eastAsia="en-GB"/>
              </w:rPr>
              <w:t>R</w:t>
            </w:r>
            <w:r w:rsidRPr="001315D5">
              <w:rPr>
                <w:rFonts w:ascii="Arial" w:hAnsi="Arial" w:cs="Arial"/>
                <w:b/>
                <w:bCs/>
                <w:strike/>
                <w:color w:val="000000"/>
                <w:sz w:val="2"/>
                <w:szCs w:val="18"/>
                <w:lang w:val="de-DE" w:eastAsia="en-GB"/>
              </w:rPr>
              <w:t xml:space="preserve"> </w:t>
            </w:r>
            <w:r w:rsidRPr="001315D5">
              <w:rPr>
                <w:rFonts w:ascii="Arial" w:hAnsi="Arial" w:cs="Arial"/>
                <w:b/>
                <w:bCs/>
                <w:strike/>
                <w:color w:val="000000"/>
                <w:sz w:val="18"/>
                <w:szCs w:val="18"/>
                <w:lang w:val="de-DE" w:eastAsia="en-GB"/>
              </w:rPr>
              <w:t>S</w:t>
            </w:r>
            <w:r w:rsidRPr="001315D5">
              <w:rPr>
                <w:rFonts w:ascii="Arial" w:hAnsi="Arial" w:cs="Arial"/>
                <w:b/>
                <w:bCs/>
                <w:strike/>
                <w:color w:val="000000"/>
                <w:sz w:val="2"/>
                <w:szCs w:val="18"/>
                <w:lang w:val="de-DE" w:eastAsia="en-GB"/>
              </w:rPr>
              <w:t xml:space="preserve"> </w:t>
            </w:r>
            <w:r w:rsidRPr="001315D5">
              <w:rPr>
                <w:rFonts w:ascii="Arial" w:hAnsi="Arial" w:cs="Arial"/>
                <w:b/>
                <w:bCs/>
                <w:strike/>
                <w:color w:val="000000"/>
                <w:sz w:val="18"/>
                <w:szCs w:val="18"/>
                <w:lang w:val="de-DE" w:eastAsia="en-GB"/>
              </w:rPr>
              <w:t>_</w:t>
            </w:r>
            <w:r w:rsidRPr="001315D5">
              <w:rPr>
                <w:rFonts w:ascii="Arial" w:hAnsi="Arial" w:cs="Arial"/>
                <w:b/>
                <w:bCs/>
                <w:strike/>
                <w:color w:val="000000"/>
                <w:sz w:val="2"/>
                <w:szCs w:val="18"/>
                <w:lang w:val="de-DE" w:eastAsia="en-GB"/>
              </w:rPr>
              <w:t xml:space="preserve"> </w:t>
            </w:r>
            <w:r w:rsidRPr="001315D5">
              <w:rPr>
                <w:rFonts w:ascii="Arial" w:hAnsi="Arial" w:cs="Arial"/>
                <w:b/>
                <w:bCs/>
                <w:strike/>
                <w:color w:val="000000"/>
                <w:sz w:val="18"/>
                <w:szCs w:val="18"/>
                <w:lang w:val="de-DE" w:eastAsia="en-GB"/>
              </w:rPr>
              <w:t>e</w:t>
            </w:r>
            <w:r w:rsidRPr="001315D5">
              <w:rPr>
                <w:rFonts w:ascii="Arial" w:hAnsi="Arial" w:cs="Arial"/>
                <w:b/>
                <w:bCs/>
                <w:strike/>
                <w:color w:val="000000"/>
                <w:sz w:val="2"/>
                <w:szCs w:val="18"/>
                <w:lang w:val="de-DE" w:eastAsia="en-GB"/>
              </w:rPr>
              <w:t xml:space="preserve"> </w:t>
            </w:r>
            <w:r w:rsidRPr="001315D5">
              <w:rPr>
                <w:rFonts w:ascii="Arial" w:hAnsi="Arial" w:cs="Arial"/>
                <w:b/>
                <w:bCs/>
                <w:strike/>
                <w:color w:val="000000"/>
                <w:sz w:val="18"/>
                <w:szCs w:val="18"/>
                <w:lang w:val="de-DE" w:eastAsia="en-GB"/>
              </w:rPr>
              <w:t>n</w:t>
            </w:r>
            <w:r w:rsidRPr="001315D5">
              <w:rPr>
                <w:rFonts w:ascii="Arial" w:hAnsi="Arial" w:cs="Arial"/>
                <w:b/>
                <w:bCs/>
                <w:strike/>
                <w:color w:val="000000"/>
                <w:sz w:val="2"/>
                <w:szCs w:val="18"/>
                <w:lang w:val="de-DE" w:eastAsia="en-GB"/>
              </w:rPr>
              <w:t xml:space="preserve"> </w:t>
            </w:r>
            <w:r w:rsidRPr="001315D5">
              <w:rPr>
                <w:rFonts w:ascii="Arial" w:hAnsi="Arial" w:cs="Arial"/>
                <w:b/>
                <w:bCs/>
                <w:strike/>
                <w:color w:val="000000"/>
                <w:sz w:val="18"/>
                <w:szCs w:val="18"/>
                <w:lang w:val="de-DE" w:eastAsia="en-GB"/>
              </w:rPr>
              <w:t>h</w:t>
            </w:r>
            <w:r w:rsidRPr="001315D5">
              <w:rPr>
                <w:rFonts w:ascii="Arial" w:hAnsi="Arial" w:cs="Arial"/>
                <w:b/>
                <w:bCs/>
                <w:strike/>
                <w:color w:val="000000"/>
                <w:sz w:val="2"/>
                <w:szCs w:val="18"/>
                <w:lang w:val="de-DE" w:eastAsia="en-GB"/>
              </w:rPr>
              <w:t xml:space="preserve"> </w:t>
            </w:r>
          </w:p>
        </w:tc>
        <w:tc>
          <w:tcPr>
            <w:tcW w:w="397" w:type="dxa"/>
            <w:shd w:val="clear" w:color="auto" w:fill="auto"/>
            <w:tcMar>
              <w:left w:w="28" w:type="dxa"/>
              <w:right w:w="28" w:type="dxa"/>
            </w:tcMar>
            <w:hideMark/>
          </w:tcPr>
          <w:p w14:paraId="5974D7BF" w14:textId="77777777" w:rsidR="00556568" w:rsidRPr="001315D5" w:rsidRDefault="00556568" w:rsidP="00EF7FBB">
            <w:pPr>
              <w:overflowPunct/>
              <w:autoSpaceDE/>
              <w:autoSpaceDN/>
              <w:adjustRightInd/>
              <w:spacing w:after="0"/>
              <w:textAlignment w:val="auto"/>
              <w:rPr>
                <w:rFonts w:ascii="Arial" w:hAnsi="Arial" w:cs="Arial"/>
                <w:strike/>
                <w:color w:val="000000"/>
                <w:sz w:val="18"/>
                <w:szCs w:val="18"/>
                <w:lang w:val="de-DE" w:eastAsia="en-GB"/>
              </w:rPr>
            </w:pPr>
            <w:r w:rsidRPr="001315D5">
              <w:rPr>
                <w:rFonts w:ascii="Arial" w:hAnsi="Arial" w:cs="Arial"/>
                <w:strike/>
                <w:color w:val="000000"/>
                <w:sz w:val="18"/>
                <w:szCs w:val="18"/>
                <w:lang w:val="de-DE" w:eastAsia="en-GB"/>
              </w:rPr>
              <w:t> </w:t>
            </w:r>
          </w:p>
        </w:tc>
        <w:tc>
          <w:tcPr>
            <w:tcW w:w="850" w:type="dxa"/>
            <w:shd w:val="clear" w:color="auto" w:fill="auto"/>
            <w:tcMar>
              <w:left w:w="28" w:type="dxa"/>
              <w:right w:w="28" w:type="dxa"/>
            </w:tcMar>
            <w:hideMark/>
          </w:tcPr>
          <w:p w14:paraId="7285AFB9" w14:textId="7ED2EC5A" w:rsidR="00556568" w:rsidRPr="001315D5"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981" w:history="1">
              <w:r w:rsidR="00556568" w:rsidRPr="001315D5">
                <w:rPr>
                  <w:rFonts w:ascii="Calibri" w:hAnsi="Calibri" w:cs="Calibri"/>
                  <w:strike/>
                  <w:color w:val="0563C1"/>
                  <w:sz w:val="18"/>
                  <w:szCs w:val="18"/>
                  <w:u w:val="single"/>
                  <w:lang w:eastAsia="en-GB"/>
                </w:rPr>
                <w:t>RP-223112</w:t>
              </w:r>
            </w:hyperlink>
          </w:p>
        </w:tc>
        <w:tc>
          <w:tcPr>
            <w:tcW w:w="2268" w:type="dxa"/>
            <w:shd w:val="clear" w:color="auto" w:fill="auto"/>
            <w:tcMar>
              <w:left w:w="28" w:type="dxa"/>
              <w:right w:w="28" w:type="dxa"/>
            </w:tcMar>
            <w:hideMark/>
          </w:tcPr>
          <w:p w14:paraId="0DB33748" w14:textId="77777777" w:rsidR="00556568" w:rsidRPr="001315D5"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1315D5">
              <w:rPr>
                <w:rFonts w:ascii="Arial" w:hAnsi="Arial" w:cs="Arial"/>
                <w:b/>
                <w:bCs/>
                <w:strike/>
                <w:color w:val="000000"/>
                <w:sz w:val="18"/>
                <w:szCs w:val="18"/>
                <w:lang w:eastAsia="en-GB"/>
              </w:rPr>
              <w:t>Wang, Ruixin, vivo</w:t>
            </w:r>
          </w:p>
        </w:tc>
        <w:tc>
          <w:tcPr>
            <w:tcW w:w="850" w:type="dxa"/>
            <w:shd w:val="clear" w:color="auto" w:fill="auto"/>
            <w:tcMar>
              <w:left w:w="28" w:type="dxa"/>
              <w:right w:w="28" w:type="dxa"/>
            </w:tcMar>
            <w:hideMark/>
          </w:tcPr>
          <w:p w14:paraId="0CCE4B06" w14:textId="035D0DA8"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0CE4C6C7" w14:textId="77777777" w:rsidTr="0041562B">
        <w:trPr>
          <w:trHeight w:val="255"/>
        </w:trPr>
        <w:tc>
          <w:tcPr>
            <w:tcW w:w="757" w:type="dxa"/>
            <w:shd w:val="clear" w:color="auto" w:fill="auto"/>
            <w:tcMar>
              <w:left w:w="28" w:type="dxa"/>
              <w:right w:w="28" w:type="dxa"/>
            </w:tcMar>
            <w:hideMark/>
          </w:tcPr>
          <w:p w14:paraId="43330191" w14:textId="77777777" w:rsidR="00556568" w:rsidRPr="001315D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1315D5">
              <w:rPr>
                <w:rFonts w:ascii="Arial" w:hAnsi="Arial" w:cs="Arial"/>
                <w:strike/>
                <w:color w:val="000000"/>
                <w:sz w:val="18"/>
                <w:szCs w:val="18"/>
                <w:lang w:eastAsia="en-GB"/>
              </w:rPr>
              <w:t>970182</w:t>
            </w:r>
          </w:p>
        </w:tc>
        <w:tc>
          <w:tcPr>
            <w:tcW w:w="3969" w:type="dxa"/>
            <w:shd w:val="clear" w:color="auto" w:fill="auto"/>
            <w:tcMar>
              <w:left w:w="28" w:type="dxa"/>
              <w:right w:w="28" w:type="dxa"/>
            </w:tcMar>
            <w:hideMark/>
          </w:tcPr>
          <w:p w14:paraId="16CFF1F8" w14:textId="77777777" w:rsidR="00556568" w:rsidRPr="001315D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1315D5">
              <w:rPr>
                <w:rFonts w:ascii="Arial" w:hAnsi="Arial" w:cs="Arial"/>
                <w:strike/>
                <w:color w:val="000000"/>
                <w:sz w:val="18"/>
                <w:szCs w:val="18"/>
                <w:lang w:eastAsia="en-GB"/>
              </w:rPr>
              <w:t xml:space="preserve">   Core part: Enhancement of UE TRP and TRS requirements and test methodologies for FR1 (NR SA and EN-DC) </w:t>
            </w:r>
          </w:p>
        </w:tc>
        <w:tc>
          <w:tcPr>
            <w:tcW w:w="1701" w:type="dxa"/>
            <w:shd w:val="clear" w:color="auto" w:fill="auto"/>
            <w:tcMar>
              <w:left w:w="28" w:type="dxa"/>
              <w:right w:w="28" w:type="dxa"/>
            </w:tcMar>
            <w:hideMark/>
          </w:tcPr>
          <w:p w14:paraId="428265D9" w14:textId="4CEBF62B" w:rsidR="00556568" w:rsidRPr="001315D5" w:rsidRDefault="00556568" w:rsidP="00EF7FBB">
            <w:pPr>
              <w:overflowPunct/>
              <w:autoSpaceDE/>
              <w:autoSpaceDN/>
              <w:adjustRightInd/>
              <w:spacing w:after="0"/>
              <w:textAlignment w:val="auto"/>
              <w:rPr>
                <w:rFonts w:ascii="Arial" w:hAnsi="Arial" w:cs="Arial"/>
                <w:strike/>
                <w:color w:val="000000"/>
                <w:sz w:val="18"/>
                <w:szCs w:val="18"/>
                <w:lang w:val="de-DE" w:eastAsia="en-GB"/>
              </w:rPr>
            </w:pPr>
            <w:r w:rsidRPr="001315D5">
              <w:rPr>
                <w:rFonts w:ascii="Arial" w:hAnsi="Arial" w:cs="Arial"/>
                <w:strike/>
                <w:color w:val="000000"/>
                <w:sz w:val="18"/>
                <w:szCs w:val="18"/>
                <w:lang w:val="de-DE" w:eastAsia="en-GB"/>
              </w:rPr>
              <w:t>N</w:t>
            </w:r>
            <w:r w:rsidRPr="001315D5">
              <w:rPr>
                <w:rFonts w:ascii="Arial" w:hAnsi="Arial" w:cs="Arial"/>
                <w:strike/>
                <w:color w:val="000000"/>
                <w:sz w:val="2"/>
                <w:szCs w:val="18"/>
                <w:lang w:val="de-DE" w:eastAsia="en-GB"/>
              </w:rPr>
              <w:t xml:space="preserve"> </w:t>
            </w:r>
            <w:r w:rsidRPr="001315D5">
              <w:rPr>
                <w:rFonts w:ascii="Arial" w:hAnsi="Arial" w:cs="Arial"/>
                <w:strike/>
                <w:color w:val="000000"/>
                <w:sz w:val="18"/>
                <w:szCs w:val="18"/>
                <w:lang w:val="de-DE" w:eastAsia="en-GB"/>
              </w:rPr>
              <w:t>R</w:t>
            </w:r>
            <w:r w:rsidRPr="001315D5">
              <w:rPr>
                <w:rFonts w:ascii="Arial" w:hAnsi="Arial" w:cs="Arial"/>
                <w:strike/>
                <w:color w:val="000000"/>
                <w:sz w:val="2"/>
                <w:szCs w:val="18"/>
                <w:lang w:val="de-DE" w:eastAsia="en-GB"/>
              </w:rPr>
              <w:t xml:space="preserve"> </w:t>
            </w:r>
            <w:r w:rsidRPr="001315D5">
              <w:rPr>
                <w:rFonts w:ascii="Arial" w:hAnsi="Arial" w:cs="Arial"/>
                <w:strike/>
                <w:color w:val="000000"/>
                <w:sz w:val="18"/>
                <w:szCs w:val="18"/>
                <w:lang w:val="de-DE" w:eastAsia="en-GB"/>
              </w:rPr>
              <w:t>_</w:t>
            </w:r>
            <w:r w:rsidRPr="001315D5">
              <w:rPr>
                <w:rFonts w:ascii="Arial" w:hAnsi="Arial" w:cs="Arial"/>
                <w:strike/>
                <w:color w:val="000000"/>
                <w:sz w:val="2"/>
                <w:szCs w:val="18"/>
                <w:lang w:val="de-DE" w:eastAsia="en-GB"/>
              </w:rPr>
              <w:t xml:space="preserve"> </w:t>
            </w:r>
            <w:r w:rsidRPr="001315D5">
              <w:rPr>
                <w:rFonts w:ascii="Arial" w:hAnsi="Arial" w:cs="Arial"/>
                <w:strike/>
                <w:color w:val="000000"/>
                <w:sz w:val="18"/>
                <w:szCs w:val="18"/>
                <w:lang w:val="de-DE" w:eastAsia="en-GB"/>
              </w:rPr>
              <w:t>F</w:t>
            </w:r>
            <w:r w:rsidRPr="001315D5">
              <w:rPr>
                <w:rFonts w:ascii="Arial" w:hAnsi="Arial" w:cs="Arial"/>
                <w:strike/>
                <w:color w:val="000000"/>
                <w:sz w:val="2"/>
                <w:szCs w:val="18"/>
                <w:lang w:val="de-DE" w:eastAsia="en-GB"/>
              </w:rPr>
              <w:t xml:space="preserve"> </w:t>
            </w:r>
            <w:r w:rsidRPr="001315D5">
              <w:rPr>
                <w:rFonts w:ascii="Arial" w:hAnsi="Arial" w:cs="Arial"/>
                <w:strike/>
                <w:color w:val="000000"/>
                <w:sz w:val="18"/>
                <w:szCs w:val="18"/>
                <w:lang w:val="de-DE" w:eastAsia="en-GB"/>
              </w:rPr>
              <w:t>R</w:t>
            </w:r>
            <w:r w:rsidRPr="001315D5">
              <w:rPr>
                <w:rFonts w:ascii="Arial" w:hAnsi="Arial" w:cs="Arial"/>
                <w:strike/>
                <w:color w:val="000000"/>
                <w:sz w:val="2"/>
                <w:szCs w:val="18"/>
                <w:lang w:val="de-DE" w:eastAsia="en-GB"/>
              </w:rPr>
              <w:t xml:space="preserve"> </w:t>
            </w:r>
            <w:r w:rsidRPr="001315D5">
              <w:rPr>
                <w:rFonts w:ascii="Arial" w:hAnsi="Arial" w:cs="Arial"/>
                <w:strike/>
                <w:color w:val="000000"/>
                <w:sz w:val="18"/>
                <w:szCs w:val="18"/>
                <w:lang w:val="de-DE" w:eastAsia="en-GB"/>
              </w:rPr>
              <w:t>1</w:t>
            </w:r>
            <w:r w:rsidRPr="001315D5">
              <w:rPr>
                <w:rFonts w:ascii="Arial" w:hAnsi="Arial" w:cs="Arial"/>
                <w:strike/>
                <w:color w:val="000000"/>
                <w:sz w:val="2"/>
                <w:szCs w:val="18"/>
                <w:lang w:val="de-DE" w:eastAsia="en-GB"/>
              </w:rPr>
              <w:t xml:space="preserve"> </w:t>
            </w:r>
            <w:r w:rsidRPr="001315D5">
              <w:rPr>
                <w:rFonts w:ascii="Arial" w:hAnsi="Arial" w:cs="Arial"/>
                <w:strike/>
                <w:color w:val="000000"/>
                <w:sz w:val="18"/>
                <w:szCs w:val="18"/>
                <w:lang w:val="de-DE" w:eastAsia="en-GB"/>
              </w:rPr>
              <w:t>_</w:t>
            </w:r>
            <w:r w:rsidRPr="001315D5">
              <w:rPr>
                <w:rFonts w:ascii="Arial" w:hAnsi="Arial" w:cs="Arial"/>
                <w:strike/>
                <w:color w:val="000000"/>
                <w:sz w:val="2"/>
                <w:szCs w:val="18"/>
                <w:lang w:val="de-DE" w:eastAsia="en-GB"/>
              </w:rPr>
              <w:t xml:space="preserve"> </w:t>
            </w:r>
            <w:r w:rsidRPr="001315D5">
              <w:rPr>
                <w:rFonts w:ascii="Arial" w:hAnsi="Arial" w:cs="Arial"/>
                <w:strike/>
                <w:color w:val="000000"/>
                <w:sz w:val="18"/>
                <w:szCs w:val="18"/>
                <w:lang w:val="de-DE" w:eastAsia="en-GB"/>
              </w:rPr>
              <w:t>T</w:t>
            </w:r>
            <w:r w:rsidRPr="001315D5">
              <w:rPr>
                <w:rFonts w:ascii="Arial" w:hAnsi="Arial" w:cs="Arial"/>
                <w:strike/>
                <w:color w:val="000000"/>
                <w:sz w:val="2"/>
                <w:szCs w:val="18"/>
                <w:lang w:val="de-DE" w:eastAsia="en-GB"/>
              </w:rPr>
              <w:t xml:space="preserve"> </w:t>
            </w:r>
            <w:r w:rsidRPr="001315D5">
              <w:rPr>
                <w:rFonts w:ascii="Arial" w:hAnsi="Arial" w:cs="Arial"/>
                <w:strike/>
                <w:color w:val="000000"/>
                <w:sz w:val="18"/>
                <w:szCs w:val="18"/>
                <w:lang w:val="de-DE" w:eastAsia="en-GB"/>
              </w:rPr>
              <w:t>R</w:t>
            </w:r>
            <w:r w:rsidRPr="001315D5">
              <w:rPr>
                <w:rFonts w:ascii="Arial" w:hAnsi="Arial" w:cs="Arial"/>
                <w:strike/>
                <w:color w:val="000000"/>
                <w:sz w:val="2"/>
                <w:szCs w:val="18"/>
                <w:lang w:val="de-DE" w:eastAsia="en-GB"/>
              </w:rPr>
              <w:t xml:space="preserve"> </w:t>
            </w:r>
            <w:r w:rsidRPr="001315D5">
              <w:rPr>
                <w:rFonts w:ascii="Arial" w:hAnsi="Arial" w:cs="Arial"/>
                <w:strike/>
                <w:color w:val="000000"/>
                <w:sz w:val="18"/>
                <w:szCs w:val="18"/>
                <w:lang w:val="de-DE" w:eastAsia="en-GB"/>
              </w:rPr>
              <w:t>P</w:t>
            </w:r>
            <w:r w:rsidRPr="001315D5">
              <w:rPr>
                <w:rFonts w:ascii="Arial" w:hAnsi="Arial" w:cs="Arial"/>
                <w:strike/>
                <w:color w:val="000000"/>
                <w:sz w:val="2"/>
                <w:szCs w:val="18"/>
                <w:lang w:val="de-DE" w:eastAsia="en-GB"/>
              </w:rPr>
              <w:t xml:space="preserve"> </w:t>
            </w:r>
            <w:r w:rsidRPr="001315D5">
              <w:rPr>
                <w:rFonts w:ascii="Arial" w:hAnsi="Arial" w:cs="Arial"/>
                <w:strike/>
                <w:color w:val="000000"/>
                <w:sz w:val="18"/>
                <w:szCs w:val="18"/>
                <w:lang w:val="de-DE" w:eastAsia="en-GB"/>
              </w:rPr>
              <w:t>_</w:t>
            </w:r>
            <w:r w:rsidRPr="001315D5">
              <w:rPr>
                <w:rFonts w:ascii="Arial" w:hAnsi="Arial" w:cs="Arial"/>
                <w:strike/>
                <w:color w:val="000000"/>
                <w:sz w:val="2"/>
                <w:szCs w:val="18"/>
                <w:lang w:val="de-DE" w:eastAsia="en-GB"/>
              </w:rPr>
              <w:t xml:space="preserve"> </w:t>
            </w:r>
            <w:r w:rsidRPr="001315D5">
              <w:rPr>
                <w:rFonts w:ascii="Arial" w:hAnsi="Arial" w:cs="Arial"/>
                <w:strike/>
                <w:color w:val="000000"/>
                <w:sz w:val="18"/>
                <w:szCs w:val="18"/>
                <w:lang w:val="de-DE" w:eastAsia="en-GB"/>
              </w:rPr>
              <w:t>T</w:t>
            </w:r>
            <w:r w:rsidRPr="001315D5">
              <w:rPr>
                <w:rFonts w:ascii="Arial" w:hAnsi="Arial" w:cs="Arial"/>
                <w:strike/>
                <w:color w:val="000000"/>
                <w:sz w:val="2"/>
                <w:szCs w:val="18"/>
                <w:lang w:val="de-DE" w:eastAsia="en-GB"/>
              </w:rPr>
              <w:t xml:space="preserve"> </w:t>
            </w:r>
            <w:r w:rsidRPr="001315D5">
              <w:rPr>
                <w:rFonts w:ascii="Arial" w:hAnsi="Arial" w:cs="Arial"/>
                <w:strike/>
                <w:color w:val="000000"/>
                <w:sz w:val="18"/>
                <w:szCs w:val="18"/>
                <w:lang w:val="de-DE" w:eastAsia="en-GB"/>
              </w:rPr>
              <w:t>R</w:t>
            </w:r>
            <w:r w:rsidRPr="001315D5">
              <w:rPr>
                <w:rFonts w:ascii="Arial" w:hAnsi="Arial" w:cs="Arial"/>
                <w:strike/>
                <w:color w:val="000000"/>
                <w:sz w:val="2"/>
                <w:szCs w:val="18"/>
                <w:lang w:val="de-DE" w:eastAsia="en-GB"/>
              </w:rPr>
              <w:t xml:space="preserve"> </w:t>
            </w:r>
            <w:r w:rsidRPr="001315D5">
              <w:rPr>
                <w:rFonts w:ascii="Arial" w:hAnsi="Arial" w:cs="Arial"/>
                <w:strike/>
                <w:color w:val="000000"/>
                <w:sz w:val="18"/>
                <w:szCs w:val="18"/>
                <w:lang w:val="de-DE" w:eastAsia="en-GB"/>
              </w:rPr>
              <w:t>S</w:t>
            </w:r>
            <w:r w:rsidRPr="001315D5">
              <w:rPr>
                <w:rFonts w:ascii="Arial" w:hAnsi="Arial" w:cs="Arial"/>
                <w:strike/>
                <w:color w:val="000000"/>
                <w:sz w:val="2"/>
                <w:szCs w:val="18"/>
                <w:lang w:val="de-DE" w:eastAsia="en-GB"/>
              </w:rPr>
              <w:t xml:space="preserve"> </w:t>
            </w:r>
            <w:r w:rsidRPr="001315D5">
              <w:rPr>
                <w:rFonts w:ascii="Arial" w:hAnsi="Arial" w:cs="Arial"/>
                <w:strike/>
                <w:color w:val="000000"/>
                <w:sz w:val="18"/>
                <w:szCs w:val="18"/>
                <w:lang w:val="de-DE" w:eastAsia="en-GB"/>
              </w:rPr>
              <w:t>_</w:t>
            </w:r>
            <w:r w:rsidRPr="001315D5">
              <w:rPr>
                <w:rFonts w:ascii="Arial" w:hAnsi="Arial" w:cs="Arial"/>
                <w:strike/>
                <w:color w:val="000000"/>
                <w:sz w:val="2"/>
                <w:szCs w:val="18"/>
                <w:lang w:val="de-DE" w:eastAsia="en-GB"/>
              </w:rPr>
              <w:t xml:space="preserve"> </w:t>
            </w:r>
            <w:r w:rsidRPr="001315D5">
              <w:rPr>
                <w:rFonts w:ascii="Arial" w:hAnsi="Arial" w:cs="Arial"/>
                <w:strike/>
                <w:color w:val="000000"/>
                <w:sz w:val="18"/>
                <w:szCs w:val="18"/>
                <w:lang w:val="de-DE" w:eastAsia="en-GB"/>
              </w:rPr>
              <w:t>e</w:t>
            </w:r>
            <w:r w:rsidRPr="001315D5">
              <w:rPr>
                <w:rFonts w:ascii="Arial" w:hAnsi="Arial" w:cs="Arial"/>
                <w:strike/>
                <w:color w:val="000000"/>
                <w:sz w:val="2"/>
                <w:szCs w:val="18"/>
                <w:lang w:val="de-DE" w:eastAsia="en-GB"/>
              </w:rPr>
              <w:t xml:space="preserve"> </w:t>
            </w:r>
            <w:r w:rsidRPr="001315D5">
              <w:rPr>
                <w:rFonts w:ascii="Arial" w:hAnsi="Arial" w:cs="Arial"/>
                <w:strike/>
                <w:color w:val="000000"/>
                <w:sz w:val="18"/>
                <w:szCs w:val="18"/>
                <w:lang w:val="de-DE" w:eastAsia="en-GB"/>
              </w:rPr>
              <w:t>n</w:t>
            </w:r>
            <w:r w:rsidRPr="001315D5">
              <w:rPr>
                <w:rFonts w:ascii="Arial" w:hAnsi="Arial" w:cs="Arial"/>
                <w:strike/>
                <w:color w:val="000000"/>
                <w:sz w:val="2"/>
                <w:szCs w:val="18"/>
                <w:lang w:val="de-DE" w:eastAsia="en-GB"/>
              </w:rPr>
              <w:t xml:space="preserve"> </w:t>
            </w:r>
            <w:r w:rsidRPr="001315D5">
              <w:rPr>
                <w:rFonts w:ascii="Arial" w:hAnsi="Arial" w:cs="Arial"/>
                <w:strike/>
                <w:color w:val="000000"/>
                <w:sz w:val="18"/>
                <w:szCs w:val="18"/>
                <w:lang w:val="de-DE" w:eastAsia="en-GB"/>
              </w:rPr>
              <w:t>h</w:t>
            </w:r>
            <w:r w:rsidRPr="001315D5">
              <w:rPr>
                <w:rFonts w:ascii="Arial" w:hAnsi="Arial" w:cs="Arial"/>
                <w:strike/>
                <w:color w:val="000000"/>
                <w:sz w:val="2"/>
                <w:szCs w:val="18"/>
                <w:lang w:val="de-DE" w:eastAsia="en-GB"/>
              </w:rPr>
              <w:t xml:space="preserve"> </w:t>
            </w:r>
            <w:r w:rsidRPr="001315D5">
              <w:rPr>
                <w:rFonts w:ascii="Arial" w:hAnsi="Arial" w:cs="Arial"/>
                <w:strike/>
                <w:color w:val="000000"/>
                <w:sz w:val="18"/>
                <w:szCs w:val="18"/>
                <w:lang w:val="de-DE" w:eastAsia="en-GB"/>
              </w:rPr>
              <w:t>-</w:t>
            </w:r>
            <w:r w:rsidRPr="001315D5">
              <w:rPr>
                <w:rFonts w:ascii="Arial" w:hAnsi="Arial" w:cs="Arial"/>
                <w:strike/>
                <w:color w:val="000000"/>
                <w:sz w:val="2"/>
                <w:szCs w:val="18"/>
                <w:lang w:val="de-DE" w:eastAsia="en-GB"/>
              </w:rPr>
              <w:t xml:space="preserve"> </w:t>
            </w:r>
            <w:r w:rsidRPr="001315D5">
              <w:rPr>
                <w:rFonts w:ascii="Arial" w:hAnsi="Arial" w:cs="Arial"/>
                <w:strike/>
                <w:color w:val="000000"/>
                <w:sz w:val="18"/>
                <w:szCs w:val="18"/>
                <w:lang w:val="de-DE" w:eastAsia="en-GB"/>
              </w:rPr>
              <w:t>C</w:t>
            </w:r>
            <w:r w:rsidRPr="001315D5">
              <w:rPr>
                <w:rFonts w:ascii="Arial" w:hAnsi="Arial" w:cs="Arial"/>
                <w:strike/>
                <w:color w:val="000000"/>
                <w:sz w:val="2"/>
                <w:szCs w:val="18"/>
                <w:lang w:val="de-DE" w:eastAsia="en-GB"/>
              </w:rPr>
              <w:t xml:space="preserve"> </w:t>
            </w:r>
            <w:r w:rsidRPr="001315D5">
              <w:rPr>
                <w:rFonts w:ascii="Arial" w:hAnsi="Arial" w:cs="Arial"/>
                <w:strike/>
                <w:color w:val="000000"/>
                <w:sz w:val="18"/>
                <w:szCs w:val="18"/>
                <w:lang w:val="de-DE" w:eastAsia="en-GB"/>
              </w:rPr>
              <w:t>o</w:t>
            </w:r>
            <w:r w:rsidRPr="001315D5">
              <w:rPr>
                <w:rFonts w:ascii="Arial" w:hAnsi="Arial" w:cs="Arial"/>
                <w:strike/>
                <w:color w:val="000000"/>
                <w:sz w:val="2"/>
                <w:szCs w:val="18"/>
                <w:lang w:val="de-DE" w:eastAsia="en-GB"/>
              </w:rPr>
              <w:t xml:space="preserve"> </w:t>
            </w:r>
            <w:r w:rsidRPr="001315D5">
              <w:rPr>
                <w:rFonts w:ascii="Arial" w:hAnsi="Arial" w:cs="Arial"/>
                <w:strike/>
                <w:color w:val="000000"/>
                <w:sz w:val="18"/>
                <w:szCs w:val="18"/>
                <w:lang w:val="de-DE" w:eastAsia="en-GB"/>
              </w:rPr>
              <w:t>r</w:t>
            </w:r>
            <w:r w:rsidRPr="001315D5">
              <w:rPr>
                <w:rFonts w:ascii="Arial" w:hAnsi="Arial" w:cs="Arial"/>
                <w:strike/>
                <w:color w:val="000000"/>
                <w:sz w:val="2"/>
                <w:szCs w:val="18"/>
                <w:lang w:val="de-DE" w:eastAsia="en-GB"/>
              </w:rPr>
              <w:t xml:space="preserve"> </w:t>
            </w:r>
            <w:r w:rsidRPr="001315D5">
              <w:rPr>
                <w:rFonts w:ascii="Arial" w:hAnsi="Arial" w:cs="Arial"/>
                <w:strike/>
                <w:color w:val="000000"/>
                <w:sz w:val="18"/>
                <w:szCs w:val="18"/>
                <w:lang w:val="de-DE" w:eastAsia="en-GB"/>
              </w:rPr>
              <w:t>e</w:t>
            </w:r>
            <w:r w:rsidRPr="001315D5">
              <w:rPr>
                <w:rFonts w:ascii="Arial" w:hAnsi="Arial" w:cs="Arial"/>
                <w:strike/>
                <w:color w:val="000000"/>
                <w:sz w:val="2"/>
                <w:szCs w:val="18"/>
                <w:lang w:val="de-DE" w:eastAsia="en-GB"/>
              </w:rPr>
              <w:t xml:space="preserve"> </w:t>
            </w:r>
          </w:p>
        </w:tc>
        <w:tc>
          <w:tcPr>
            <w:tcW w:w="397" w:type="dxa"/>
            <w:shd w:val="clear" w:color="auto" w:fill="auto"/>
            <w:tcMar>
              <w:left w:w="28" w:type="dxa"/>
              <w:right w:w="28" w:type="dxa"/>
            </w:tcMar>
            <w:hideMark/>
          </w:tcPr>
          <w:p w14:paraId="1F8A1CDC" w14:textId="77777777" w:rsidR="00556568" w:rsidRPr="001315D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1315D5">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1081F466" w14:textId="421920C9" w:rsidR="00556568" w:rsidRPr="001315D5"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982" w:history="1">
              <w:r w:rsidR="00556568" w:rsidRPr="001315D5">
                <w:rPr>
                  <w:rFonts w:ascii="Calibri" w:hAnsi="Calibri" w:cs="Calibri"/>
                  <w:strike/>
                  <w:color w:val="0563C1"/>
                  <w:sz w:val="18"/>
                  <w:szCs w:val="18"/>
                  <w:u w:val="single"/>
                  <w:lang w:eastAsia="en-GB"/>
                </w:rPr>
                <w:t>RP-223112</w:t>
              </w:r>
            </w:hyperlink>
          </w:p>
        </w:tc>
        <w:tc>
          <w:tcPr>
            <w:tcW w:w="2268" w:type="dxa"/>
            <w:shd w:val="clear" w:color="auto" w:fill="auto"/>
            <w:tcMar>
              <w:left w:w="28" w:type="dxa"/>
              <w:right w:w="28" w:type="dxa"/>
            </w:tcMar>
            <w:hideMark/>
          </w:tcPr>
          <w:p w14:paraId="6489A3AD" w14:textId="77777777" w:rsidR="00556568" w:rsidRPr="001315D5"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1315D5">
              <w:rPr>
                <w:rFonts w:ascii="Arial" w:hAnsi="Arial" w:cs="Arial"/>
                <w:b/>
                <w:bCs/>
                <w:strike/>
                <w:color w:val="000000"/>
                <w:sz w:val="18"/>
                <w:szCs w:val="18"/>
                <w:lang w:eastAsia="en-GB"/>
              </w:rPr>
              <w:t>Wang, Ruixin, vivo</w:t>
            </w:r>
          </w:p>
        </w:tc>
        <w:tc>
          <w:tcPr>
            <w:tcW w:w="850" w:type="dxa"/>
            <w:shd w:val="clear" w:color="auto" w:fill="auto"/>
            <w:tcMar>
              <w:left w:w="28" w:type="dxa"/>
              <w:right w:w="28" w:type="dxa"/>
            </w:tcMar>
            <w:hideMark/>
          </w:tcPr>
          <w:p w14:paraId="666D5F1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0E56C693" w14:textId="77777777" w:rsidTr="0041562B">
        <w:trPr>
          <w:trHeight w:val="255"/>
        </w:trPr>
        <w:tc>
          <w:tcPr>
            <w:tcW w:w="757" w:type="dxa"/>
            <w:shd w:val="clear" w:color="auto" w:fill="auto"/>
            <w:tcMar>
              <w:left w:w="28" w:type="dxa"/>
              <w:right w:w="28" w:type="dxa"/>
            </w:tcMar>
            <w:hideMark/>
          </w:tcPr>
          <w:p w14:paraId="3FAA6B3A" w14:textId="77777777" w:rsidR="00556568" w:rsidRPr="001315D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1315D5">
              <w:rPr>
                <w:rFonts w:ascii="Arial" w:hAnsi="Arial" w:cs="Arial"/>
                <w:strike/>
                <w:color w:val="000000"/>
                <w:sz w:val="18"/>
                <w:szCs w:val="18"/>
                <w:lang w:eastAsia="en-GB"/>
              </w:rPr>
              <w:t>970282</w:t>
            </w:r>
          </w:p>
        </w:tc>
        <w:tc>
          <w:tcPr>
            <w:tcW w:w="3969" w:type="dxa"/>
            <w:shd w:val="clear" w:color="auto" w:fill="auto"/>
            <w:tcMar>
              <w:left w:w="28" w:type="dxa"/>
              <w:right w:w="28" w:type="dxa"/>
            </w:tcMar>
            <w:hideMark/>
          </w:tcPr>
          <w:p w14:paraId="07E06CFC" w14:textId="77777777" w:rsidR="00556568" w:rsidRPr="001315D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1315D5">
              <w:rPr>
                <w:rFonts w:ascii="Arial" w:hAnsi="Arial" w:cs="Arial"/>
                <w:strike/>
                <w:color w:val="000000"/>
                <w:sz w:val="18"/>
                <w:szCs w:val="18"/>
                <w:lang w:eastAsia="en-GB"/>
              </w:rPr>
              <w:t xml:space="preserve">   Perf. Part: Enhancement of UE TRP and TRS requirements and test methodologies for FR1 (NR SA and EN-DC) </w:t>
            </w:r>
          </w:p>
        </w:tc>
        <w:tc>
          <w:tcPr>
            <w:tcW w:w="1701" w:type="dxa"/>
            <w:shd w:val="clear" w:color="auto" w:fill="auto"/>
            <w:tcMar>
              <w:left w:w="28" w:type="dxa"/>
              <w:right w:w="28" w:type="dxa"/>
            </w:tcMar>
            <w:hideMark/>
          </w:tcPr>
          <w:p w14:paraId="47C1BC04" w14:textId="2EB082B1" w:rsidR="00556568" w:rsidRPr="001315D5" w:rsidRDefault="00556568" w:rsidP="00EF7FBB">
            <w:pPr>
              <w:overflowPunct/>
              <w:autoSpaceDE/>
              <w:autoSpaceDN/>
              <w:adjustRightInd/>
              <w:spacing w:after="0"/>
              <w:textAlignment w:val="auto"/>
              <w:rPr>
                <w:rFonts w:ascii="Arial" w:hAnsi="Arial" w:cs="Arial"/>
                <w:strike/>
                <w:color w:val="000000"/>
                <w:sz w:val="18"/>
                <w:szCs w:val="18"/>
                <w:lang w:val="de-DE" w:eastAsia="en-GB"/>
              </w:rPr>
            </w:pPr>
            <w:r w:rsidRPr="001315D5">
              <w:rPr>
                <w:rFonts w:ascii="Arial" w:hAnsi="Arial" w:cs="Arial"/>
                <w:strike/>
                <w:color w:val="000000"/>
                <w:sz w:val="18"/>
                <w:szCs w:val="18"/>
                <w:lang w:val="de-DE" w:eastAsia="en-GB"/>
              </w:rPr>
              <w:t>N</w:t>
            </w:r>
            <w:r w:rsidRPr="001315D5">
              <w:rPr>
                <w:rFonts w:ascii="Arial" w:hAnsi="Arial" w:cs="Arial"/>
                <w:strike/>
                <w:color w:val="000000"/>
                <w:sz w:val="2"/>
                <w:szCs w:val="18"/>
                <w:lang w:val="de-DE" w:eastAsia="en-GB"/>
              </w:rPr>
              <w:t xml:space="preserve"> </w:t>
            </w:r>
            <w:r w:rsidRPr="001315D5">
              <w:rPr>
                <w:rFonts w:ascii="Arial" w:hAnsi="Arial" w:cs="Arial"/>
                <w:strike/>
                <w:color w:val="000000"/>
                <w:sz w:val="18"/>
                <w:szCs w:val="18"/>
                <w:lang w:val="de-DE" w:eastAsia="en-GB"/>
              </w:rPr>
              <w:t>R</w:t>
            </w:r>
            <w:r w:rsidRPr="001315D5">
              <w:rPr>
                <w:rFonts w:ascii="Arial" w:hAnsi="Arial" w:cs="Arial"/>
                <w:strike/>
                <w:color w:val="000000"/>
                <w:sz w:val="2"/>
                <w:szCs w:val="18"/>
                <w:lang w:val="de-DE" w:eastAsia="en-GB"/>
              </w:rPr>
              <w:t xml:space="preserve"> </w:t>
            </w:r>
            <w:r w:rsidRPr="001315D5">
              <w:rPr>
                <w:rFonts w:ascii="Arial" w:hAnsi="Arial" w:cs="Arial"/>
                <w:strike/>
                <w:color w:val="000000"/>
                <w:sz w:val="18"/>
                <w:szCs w:val="18"/>
                <w:lang w:val="de-DE" w:eastAsia="en-GB"/>
              </w:rPr>
              <w:t>_</w:t>
            </w:r>
            <w:r w:rsidRPr="001315D5">
              <w:rPr>
                <w:rFonts w:ascii="Arial" w:hAnsi="Arial" w:cs="Arial"/>
                <w:strike/>
                <w:color w:val="000000"/>
                <w:sz w:val="2"/>
                <w:szCs w:val="18"/>
                <w:lang w:val="de-DE" w:eastAsia="en-GB"/>
              </w:rPr>
              <w:t xml:space="preserve"> </w:t>
            </w:r>
            <w:r w:rsidRPr="001315D5">
              <w:rPr>
                <w:rFonts w:ascii="Arial" w:hAnsi="Arial" w:cs="Arial"/>
                <w:strike/>
                <w:color w:val="000000"/>
                <w:sz w:val="18"/>
                <w:szCs w:val="18"/>
                <w:lang w:val="de-DE" w:eastAsia="en-GB"/>
              </w:rPr>
              <w:t>F</w:t>
            </w:r>
            <w:r w:rsidRPr="001315D5">
              <w:rPr>
                <w:rFonts w:ascii="Arial" w:hAnsi="Arial" w:cs="Arial"/>
                <w:strike/>
                <w:color w:val="000000"/>
                <w:sz w:val="2"/>
                <w:szCs w:val="18"/>
                <w:lang w:val="de-DE" w:eastAsia="en-GB"/>
              </w:rPr>
              <w:t xml:space="preserve"> </w:t>
            </w:r>
            <w:r w:rsidRPr="001315D5">
              <w:rPr>
                <w:rFonts w:ascii="Arial" w:hAnsi="Arial" w:cs="Arial"/>
                <w:strike/>
                <w:color w:val="000000"/>
                <w:sz w:val="18"/>
                <w:szCs w:val="18"/>
                <w:lang w:val="de-DE" w:eastAsia="en-GB"/>
              </w:rPr>
              <w:t>R</w:t>
            </w:r>
            <w:r w:rsidRPr="001315D5">
              <w:rPr>
                <w:rFonts w:ascii="Arial" w:hAnsi="Arial" w:cs="Arial"/>
                <w:strike/>
                <w:color w:val="000000"/>
                <w:sz w:val="2"/>
                <w:szCs w:val="18"/>
                <w:lang w:val="de-DE" w:eastAsia="en-GB"/>
              </w:rPr>
              <w:t xml:space="preserve"> </w:t>
            </w:r>
            <w:r w:rsidRPr="001315D5">
              <w:rPr>
                <w:rFonts w:ascii="Arial" w:hAnsi="Arial" w:cs="Arial"/>
                <w:strike/>
                <w:color w:val="000000"/>
                <w:sz w:val="18"/>
                <w:szCs w:val="18"/>
                <w:lang w:val="de-DE" w:eastAsia="en-GB"/>
              </w:rPr>
              <w:t>1</w:t>
            </w:r>
            <w:r w:rsidRPr="001315D5">
              <w:rPr>
                <w:rFonts w:ascii="Arial" w:hAnsi="Arial" w:cs="Arial"/>
                <w:strike/>
                <w:color w:val="000000"/>
                <w:sz w:val="2"/>
                <w:szCs w:val="18"/>
                <w:lang w:val="de-DE" w:eastAsia="en-GB"/>
              </w:rPr>
              <w:t xml:space="preserve"> </w:t>
            </w:r>
            <w:r w:rsidRPr="001315D5">
              <w:rPr>
                <w:rFonts w:ascii="Arial" w:hAnsi="Arial" w:cs="Arial"/>
                <w:strike/>
                <w:color w:val="000000"/>
                <w:sz w:val="18"/>
                <w:szCs w:val="18"/>
                <w:lang w:val="de-DE" w:eastAsia="en-GB"/>
              </w:rPr>
              <w:t>_</w:t>
            </w:r>
            <w:r w:rsidRPr="001315D5">
              <w:rPr>
                <w:rFonts w:ascii="Arial" w:hAnsi="Arial" w:cs="Arial"/>
                <w:strike/>
                <w:color w:val="000000"/>
                <w:sz w:val="2"/>
                <w:szCs w:val="18"/>
                <w:lang w:val="de-DE" w:eastAsia="en-GB"/>
              </w:rPr>
              <w:t xml:space="preserve"> </w:t>
            </w:r>
            <w:r w:rsidRPr="001315D5">
              <w:rPr>
                <w:rFonts w:ascii="Arial" w:hAnsi="Arial" w:cs="Arial"/>
                <w:strike/>
                <w:color w:val="000000"/>
                <w:sz w:val="18"/>
                <w:szCs w:val="18"/>
                <w:lang w:val="de-DE" w:eastAsia="en-GB"/>
              </w:rPr>
              <w:t>T</w:t>
            </w:r>
            <w:r w:rsidRPr="001315D5">
              <w:rPr>
                <w:rFonts w:ascii="Arial" w:hAnsi="Arial" w:cs="Arial"/>
                <w:strike/>
                <w:color w:val="000000"/>
                <w:sz w:val="2"/>
                <w:szCs w:val="18"/>
                <w:lang w:val="de-DE" w:eastAsia="en-GB"/>
              </w:rPr>
              <w:t xml:space="preserve"> </w:t>
            </w:r>
            <w:r w:rsidRPr="001315D5">
              <w:rPr>
                <w:rFonts w:ascii="Arial" w:hAnsi="Arial" w:cs="Arial"/>
                <w:strike/>
                <w:color w:val="000000"/>
                <w:sz w:val="18"/>
                <w:szCs w:val="18"/>
                <w:lang w:val="de-DE" w:eastAsia="en-GB"/>
              </w:rPr>
              <w:t>R</w:t>
            </w:r>
            <w:r w:rsidRPr="001315D5">
              <w:rPr>
                <w:rFonts w:ascii="Arial" w:hAnsi="Arial" w:cs="Arial"/>
                <w:strike/>
                <w:color w:val="000000"/>
                <w:sz w:val="2"/>
                <w:szCs w:val="18"/>
                <w:lang w:val="de-DE" w:eastAsia="en-GB"/>
              </w:rPr>
              <w:t xml:space="preserve"> </w:t>
            </w:r>
            <w:r w:rsidRPr="001315D5">
              <w:rPr>
                <w:rFonts w:ascii="Arial" w:hAnsi="Arial" w:cs="Arial"/>
                <w:strike/>
                <w:color w:val="000000"/>
                <w:sz w:val="18"/>
                <w:szCs w:val="18"/>
                <w:lang w:val="de-DE" w:eastAsia="en-GB"/>
              </w:rPr>
              <w:t>P</w:t>
            </w:r>
            <w:r w:rsidRPr="001315D5">
              <w:rPr>
                <w:rFonts w:ascii="Arial" w:hAnsi="Arial" w:cs="Arial"/>
                <w:strike/>
                <w:color w:val="000000"/>
                <w:sz w:val="2"/>
                <w:szCs w:val="18"/>
                <w:lang w:val="de-DE" w:eastAsia="en-GB"/>
              </w:rPr>
              <w:t xml:space="preserve"> </w:t>
            </w:r>
            <w:r w:rsidRPr="001315D5">
              <w:rPr>
                <w:rFonts w:ascii="Arial" w:hAnsi="Arial" w:cs="Arial"/>
                <w:strike/>
                <w:color w:val="000000"/>
                <w:sz w:val="18"/>
                <w:szCs w:val="18"/>
                <w:lang w:val="de-DE" w:eastAsia="en-GB"/>
              </w:rPr>
              <w:t>_</w:t>
            </w:r>
            <w:r w:rsidRPr="001315D5">
              <w:rPr>
                <w:rFonts w:ascii="Arial" w:hAnsi="Arial" w:cs="Arial"/>
                <w:strike/>
                <w:color w:val="000000"/>
                <w:sz w:val="2"/>
                <w:szCs w:val="18"/>
                <w:lang w:val="de-DE" w:eastAsia="en-GB"/>
              </w:rPr>
              <w:t xml:space="preserve"> </w:t>
            </w:r>
            <w:r w:rsidRPr="001315D5">
              <w:rPr>
                <w:rFonts w:ascii="Arial" w:hAnsi="Arial" w:cs="Arial"/>
                <w:strike/>
                <w:color w:val="000000"/>
                <w:sz w:val="18"/>
                <w:szCs w:val="18"/>
                <w:lang w:val="de-DE" w:eastAsia="en-GB"/>
              </w:rPr>
              <w:t>T</w:t>
            </w:r>
            <w:r w:rsidRPr="001315D5">
              <w:rPr>
                <w:rFonts w:ascii="Arial" w:hAnsi="Arial" w:cs="Arial"/>
                <w:strike/>
                <w:color w:val="000000"/>
                <w:sz w:val="2"/>
                <w:szCs w:val="18"/>
                <w:lang w:val="de-DE" w:eastAsia="en-GB"/>
              </w:rPr>
              <w:t xml:space="preserve"> </w:t>
            </w:r>
            <w:r w:rsidRPr="001315D5">
              <w:rPr>
                <w:rFonts w:ascii="Arial" w:hAnsi="Arial" w:cs="Arial"/>
                <w:strike/>
                <w:color w:val="000000"/>
                <w:sz w:val="18"/>
                <w:szCs w:val="18"/>
                <w:lang w:val="de-DE" w:eastAsia="en-GB"/>
              </w:rPr>
              <w:t>R</w:t>
            </w:r>
            <w:r w:rsidRPr="001315D5">
              <w:rPr>
                <w:rFonts w:ascii="Arial" w:hAnsi="Arial" w:cs="Arial"/>
                <w:strike/>
                <w:color w:val="000000"/>
                <w:sz w:val="2"/>
                <w:szCs w:val="18"/>
                <w:lang w:val="de-DE" w:eastAsia="en-GB"/>
              </w:rPr>
              <w:t xml:space="preserve"> </w:t>
            </w:r>
            <w:r w:rsidRPr="001315D5">
              <w:rPr>
                <w:rFonts w:ascii="Arial" w:hAnsi="Arial" w:cs="Arial"/>
                <w:strike/>
                <w:color w:val="000000"/>
                <w:sz w:val="18"/>
                <w:szCs w:val="18"/>
                <w:lang w:val="de-DE" w:eastAsia="en-GB"/>
              </w:rPr>
              <w:t>S</w:t>
            </w:r>
            <w:r w:rsidRPr="001315D5">
              <w:rPr>
                <w:rFonts w:ascii="Arial" w:hAnsi="Arial" w:cs="Arial"/>
                <w:strike/>
                <w:color w:val="000000"/>
                <w:sz w:val="2"/>
                <w:szCs w:val="18"/>
                <w:lang w:val="de-DE" w:eastAsia="en-GB"/>
              </w:rPr>
              <w:t xml:space="preserve"> </w:t>
            </w:r>
            <w:r w:rsidRPr="001315D5">
              <w:rPr>
                <w:rFonts w:ascii="Arial" w:hAnsi="Arial" w:cs="Arial"/>
                <w:strike/>
                <w:color w:val="000000"/>
                <w:sz w:val="18"/>
                <w:szCs w:val="18"/>
                <w:lang w:val="de-DE" w:eastAsia="en-GB"/>
              </w:rPr>
              <w:t>_</w:t>
            </w:r>
            <w:r w:rsidRPr="001315D5">
              <w:rPr>
                <w:rFonts w:ascii="Arial" w:hAnsi="Arial" w:cs="Arial"/>
                <w:strike/>
                <w:color w:val="000000"/>
                <w:sz w:val="2"/>
                <w:szCs w:val="18"/>
                <w:lang w:val="de-DE" w:eastAsia="en-GB"/>
              </w:rPr>
              <w:t xml:space="preserve"> </w:t>
            </w:r>
            <w:r w:rsidRPr="001315D5">
              <w:rPr>
                <w:rFonts w:ascii="Arial" w:hAnsi="Arial" w:cs="Arial"/>
                <w:strike/>
                <w:color w:val="000000"/>
                <w:sz w:val="18"/>
                <w:szCs w:val="18"/>
                <w:lang w:val="de-DE" w:eastAsia="en-GB"/>
              </w:rPr>
              <w:t>e</w:t>
            </w:r>
            <w:r w:rsidRPr="001315D5">
              <w:rPr>
                <w:rFonts w:ascii="Arial" w:hAnsi="Arial" w:cs="Arial"/>
                <w:strike/>
                <w:color w:val="000000"/>
                <w:sz w:val="2"/>
                <w:szCs w:val="18"/>
                <w:lang w:val="de-DE" w:eastAsia="en-GB"/>
              </w:rPr>
              <w:t xml:space="preserve"> </w:t>
            </w:r>
            <w:r w:rsidRPr="001315D5">
              <w:rPr>
                <w:rFonts w:ascii="Arial" w:hAnsi="Arial" w:cs="Arial"/>
                <w:strike/>
                <w:color w:val="000000"/>
                <w:sz w:val="18"/>
                <w:szCs w:val="18"/>
                <w:lang w:val="de-DE" w:eastAsia="en-GB"/>
              </w:rPr>
              <w:t>n</w:t>
            </w:r>
            <w:r w:rsidRPr="001315D5">
              <w:rPr>
                <w:rFonts w:ascii="Arial" w:hAnsi="Arial" w:cs="Arial"/>
                <w:strike/>
                <w:color w:val="000000"/>
                <w:sz w:val="2"/>
                <w:szCs w:val="18"/>
                <w:lang w:val="de-DE" w:eastAsia="en-GB"/>
              </w:rPr>
              <w:t xml:space="preserve"> </w:t>
            </w:r>
            <w:r w:rsidRPr="001315D5">
              <w:rPr>
                <w:rFonts w:ascii="Arial" w:hAnsi="Arial" w:cs="Arial"/>
                <w:strike/>
                <w:color w:val="000000"/>
                <w:sz w:val="18"/>
                <w:szCs w:val="18"/>
                <w:lang w:val="de-DE" w:eastAsia="en-GB"/>
              </w:rPr>
              <w:t>h</w:t>
            </w:r>
            <w:r w:rsidRPr="001315D5">
              <w:rPr>
                <w:rFonts w:ascii="Arial" w:hAnsi="Arial" w:cs="Arial"/>
                <w:strike/>
                <w:color w:val="000000"/>
                <w:sz w:val="2"/>
                <w:szCs w:val="18"/>
                <w:lang w:val="de-DE" w:eastAsia="en-GB"/>
              </w:rPr>
              <w:t xml:space="preserve"> </w:t>
            </w:r>
            <w:r w:rsidRPr="001315D5">
              <w:rPr>
                <w:rFonts w:ascii="Arial" w:hAnsi="Arial" w:cs="Arial"/>
                <w:strike/>
                <w:color w:val="000000"/>
                <w:sz w:val="18"/>
                <w:szCs w:val="18"/>
                <w:lang w:val="de-DE" w:eastAsia="en-GB"/>
              </w:rPr>
              <w:t>-</w:t>
            </w:r>
            <w:r w:rsidRPr="001315D5">
              <w:rPr>
                <w:rFonts w:ascii="Arial" w:hAnsi="Arial" w:cs="Arial"/>
                <w:strike/>
                <w:color w:val="000000"/>
                <w:sz w:val="2"/>
                <w:szCs w:val="18"/>
                <w:lang w:val="de-DE" w:eastAsia="en-GB"/>
              </w:rPr>
              <w:t xml:space="preserve"> </w:t>
            </w:r>
            <w:r w:rsidRPr="001315D5">
              <w:rPr>
                <w:rFonts w:ascii="Arial" w:hAnsi="Arial" w:cs="Arial"/>
                <w:strike/>
                <w:color w:val="000000"/>
                <w:sz w:val="18"/>
                <w:szCs w:val="18"/>
                <w:lang w:val="de-DE" w:eastAsia="en-GB"/>
              </w:rPr>
              <w:t>P</w:t>
            </w:r>
            <w:r w:rsidRPr="001315D5">
              <w:rPr>
                <w:rFonts w:ascii="Arial" w:hAnsi="Arial" w:cs="Arial"/>
                <w:strike/>
                <w:color w:val="000000"/>
                <w:sz w:val="2"/>
                <w:szCs w:val="18"/>
                <w:lang w:val="de-DE" w:eastAsia="en-GB"/>
              </w:rPr>
              <w:t xml:space="preserve"> </w:t>
            </w:r>
            <w:r w:rsidRPr="001315D5">
              <w:rPr>
                <w:rFonts w:ascii="Arial" w:hAnsi="Arial" w:cs="Arial"/>
                <w:strike/>
                <w:color w:val="000000"/>
                <w:sz w:val="18"/>
                <w:szCs w:val="18"/>
                <w:lang w:val="de-DE" w:eastAsia="en-GB"/>
              </w:rPr>
              <w:t>e</w:t>
            </w:r>
            <w:r w:rsidRPr="001315D5">
              <w:rPr>
                <w:rFonts w:ascii="Arial" w:hAnsi="Arial" w:cs="Arial"/>
                <w:strike/>
                <w:color w:val="000000"/>
                <w:sz w:val="2"/>
                <w:szCs w:val="18"/>
                <w:lang w:val="de-DE" w:eastAsia="en-GB"/>
              </w:rPr>
              <w:t xml:space="preserve"> </w:t>
            </w:r>
            <w:r w:rsidRPr="001315D5">
              <w:rPr>
                <w:rFonts w:ascii="Arial" w:hAnsi="Arial" w:cs="Arial"/>
                <w:strike/>
                <w:color w:val="000000"/>
                <w:sz w:val="18"/>
                <w:szCs w:val="18"/>
                <w:lang w:val="de-DE" w:eastAsia="en-GB"/>
              </w:rPr>
              <w:t>r</w:t>
            </w:r>
            <w:r w:rsidRPr="001315D5">
              <w:rPr>
                <w:rFonts w:ascii="Arial" w:hAnsi="Arial" w:cs="Arial"/>
                <w:strike/>
                <w:color w:val="000000"/>
                <w:sz w:val="2"/>
                <w:szCs w:val="18"/>
                <w:lang w:val="de-DE" w:eastAsia="en-GB"/>
              </w:rPr>
              <w:t xml:space="preserve"> </w:t>
            </w:r>
            <w:r w:rsidRPr="001315D5">
              <w:rPr>
                <w:rFonts w:ascii="Arial" w:hAnsi="Arial" w:cs="Arial"/>
                <w:strike/>
                <w:color w:val="000000"/>
                <w:sz w:val="18"/>
                <w:szCs w:val="18"/>
                <w:lang w:val="de-DE" w:eastAsia="en-GB"/>
              </w:rPr>
              <w:t>f</w:t>
            </w:r>
            <w:r w:rsidRPr="001315D5">
              <w:rPr>
                <w:rFonts w:ascii="Arial" w:hAnsi="Arial" w:cs="Arial"/>
                <w:strike/>
                <w:color w:val="000000"/>
                <w:sz w:val="2"/>
                <w:szCs w:val="18"/>
                <w:lang w:val="de-DE" w:eastAsia="en-GB"/>
              </w:rPr>
              <w:t xml:space="preserve"> </w:t>
            </w:r>
          </w:p>
        </w:tc>
        <w:tc>
          <w:tcPr>
            <w:tcW w:w="397" w:type="dxa"/>
            <w:shd w:val="clear" w:color="auto" w:fill="auto"/>
            <w:tcMar>
              <w:left w:w="28" w:type="dxa"/>
              <w:right w:w="28" w:type="dxa"/>
            </w:tcMar>
            <w:hideMark/>
          </w:tcPr>
          <w:p w14:paraId="6E56AF54" w14:textId="77777777" w:rsidR="00556568" w:rsidRPr="001315D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1315D5">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0E912D78" w14:textId="2B7892AB" w:rsidR="00556568" w:rsidRPr="001315D5"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983" w:history="1">
              <w:r w:rsidR="00556568" w:rsidRPr="001315D5">
                <w:rPr>
                  <w:rFonts w:ascii="Calibri" w:hAnsi="Calibri" w:cs="Calibri"/>
                  <w:strike/>
                  <w:color w:val="0563C1"/>
                  <w:sz w:val="18"/>
                  <w:szCs w:val="18"/>
                  <w:u w:val="single"/>
                  <w:lang w:eastAsia="en-GB"/>
                </w:rPr>
                <w:t>RP-223112</w:t>
              </w:r>
            </w:hyperlink>
          </w:p>
        </w:tc>
        <w:tc>
          <w:tcPr>
            <w:tcW w:w="2268" w:type="dxa"/>
            <w:shd w:val="clear" w:color="auto" w:fill="auto"/>
            <w:tcMar>
              <w:left w:w="28" w:type="dxa"/>
              <w:right w:w="28" w:type="dxa"/>
            </w:tcMar>
            <w:hideMark/>
          </w:tcPr>
          <w:p w14:paraId="728A031F" w14:textId="77777777" w:rsidR="00556568" w:rsidRPr="001315D5"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1315D5">
              <w:rPr>
                <w:rFonts w:ascii="Arial" w:hAnsi="Arial" w:cs="Arial"/>
                <w:b/>
                <w:bCs/>
                <w:strike/>
                <w:color w:val="000000"/>
                <w:sz w:val="18"/>
                <w:szCs w:val="18"/>
                <w:lang w:eastAsia="en-GB"/>
              </w:rPr>
              <w:t>Wang, Ruixin, vivo</w:t>
            </w:r>
          </w:p>
        </w:tc>
        <w:tc>
          <w:tcPr>
            <w:tcW w:w="850" w:type="dxa"/>
            <w:shd w:val="clear" w:color="auto" w:fill="auto"/>
            <w:tcMar>
              <w:left w:w="28" w:type="dxa"/>
              <w:right w:w="28" w:type="dxa"/>
            </w:tcMar>
            <w:hideMark/>
          </w:tcPr>
          <w:p w14:paraId="1D70E03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0261FDE0" w14:textId="77777777" w:rsidTr="0041562B">
        <w:trPr>
          <w:trHeight w:val="255"/>
        </w:trPr>
        <w:tc>
          <w:tcPr>
            <w:tcW w:w="757" w:type="dxa"/>
            <w:shd w:val="clear" w:color="auto" w:fill="auto"/>
            <w:tcMar>
              <w:left w:w="28" w:type="dxa"/>
              <w:right w:w="28" w:type="dxa"/>
            </w:tcMar>
            <w:hideMark/>
          </w:tcPr>
          <w:p w14:paraId="320C9D0A"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961009</w:t>
            </w:r>
          </w:p>
        </w:tc>
        <w:tc>
          <w:tcPr>
            <w:tcW w:w="3969" w:type="dxa"/>
            <w:shd w:val="clear" w:color="auto" w:fill="auto"/>
            <w:tcMar>
              <w:left w:w="28" w:type="dxa"/>
              <w:right w:w="28" w:type="dxa"/>
            </w:tcMar>
            <w:hideMark/>
          </w:tcPr>
          <w:p w14:paraId="28F165D8"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Rel-18 single SUL band combinations for SA NR supplementary uplink (SUL), NSA NR SUL, NSA NR SUL with UL sharing from the UE perspective (ULSUP)</w:t>
            </w:r>
          </w:p>
        </w:tc>
        <w:tc>
          <w:tcPr>
            <w:tcW w:w="1701" w:type="dxa"/>
            <w:shd w:val="clear" w:color="auto" w:fill="auto"/>
            <w:tcMar>
              <w:left w:w="28" w:type="dxa"/>
              <w:right w:w="28" w:type="dxa"/>
            </w:tcMar>
            <w:hideMark/>
          </w:tcPr>
          <w:p w14:paraId="4FDCE7CF" w14:textId="78DFF65D" w:rsidR="00556568" w:rsidRPr="00EF7FBB" w:rsidRDefault="00556568" w:rsidP="00EF7FBB">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R</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_</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S</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U</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L</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_</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c</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o</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m</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b</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o</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s</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_</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R</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1</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8</w:t>
            </w:r>
            <w:r w:rsidRPr="008606A6">
              <w:rPr>
                <w:rFonts w:ascii="Arial" w:hAnsi="Arial" w:cs="Arial"/>
                <w:b/>
                <w:bCs/>
                <w:color w:val="000000"/>
                <w:sz w:val="2"/>
                <w:szCs w:val="18"/>
                <w:lang w:val="es-ES" w:eastAsia="en-GB"/>
              </w:rPr>
              <w:t xml:space="preserve"> </w:t>
            </w:r>
          </w:p>
        </w:tc>
        <w:tc>
          <w:tcPr>
            <w:tcW w:w="397" w:type="dxa"/>
            <w:shd w:val="clear" w:color="auto" w:fill="auto"/>
            <w:tcMar>
              <w:left w:w="28" w:type="dxa"/>
              <w:right w:w="28" w:type="dxa"/>
            </w:tcMar>
            <w:hideMark/>
          </w:tcPr>
          <w:p w14:paraId="68B5CFF5"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850" w:type="dxa"/>
            <w:shd w:val="clear" w:color="auto" w:fill="auto"/>
            <w:tcMar>
              <w:left w:w="28" w:type="dxa"/>
              <w:right w:w="28" w:type="dxa"/>
            </w:tcMar>
            <w:hideMark/>
          </w:tcPr>
          <w:p w14:paraId="21F7C917" w14:textId="3CCDBD22"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984" w:history="1">
              <w:r w:rsidR="00556568" w:rsidRPr="00EF7FBB">
                <w:rPr>
                  <w:rFonts w:ascii="Calibri" w:hAnsi="Calibri" w:cs="Calibri"/>
                  <w:color w:val="0563C1"/>
                  <w:sz w:val="18"/>
                  <w:szCs w:val="18"/>
                  <w:u w:val="single"/>
                  <w:lang w:eastAsia="en-GB"/>
                </w:rPr>
                <w:t>RP-232372</w:t>
              </w:r>
            </w:hyperlink>
          </w:p>
        </w:tc>
        <w:tc>
          <w:tcPr>
            <w:tcW w:w="2268" w:type="dxa"/>
            <w:shd w:val="clear" w:color="auto" w:fill="auto"/>
            <w:tcMar>
              <w:left w:w="28" w:type="dxa"/>
              <w:right w:w="28" w:type="dxa"/>
            </w:tcMar>
            <w:hideMark/>
          </w:tcPr>
          <w:p w14:paraId="39EA3E17"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Zhang, Peng, Huawei</w:t>
            </w:r>
          </w:p>
        </w:tc>
        <w:tc>
          <w:tcPr>
            <w:tcW w:w="850" w:type="dxa"/>
            <w:shd w:val="clear" w:color="auto" w:fill="auto"/>
            <w:tcMar>
              <w:left w:w="28" w:type="dxa"/>
              <w:right w:w="28" w:type="dxa"/>
            </w:tcMar>
            <w:hideMark/>
          </w:tcPr>
          <w:p w14:paraId="02EABD04" w14:textId="1E835C2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5AC26BBD" w14:textId="77777777" w:rsidTr="0041562B">
        <w:trPr>
          <w:trHeight w:val="255"/>
        </w:trPr>
        <w:tc>
          <w:tcPr>
            <w:tcW w:w="757" w:type="dxa"/>
            <w:shd w:val="clear" w:color="auto" w:fill="auto"/>
            <w:tcMar>
              <w:left w:w="28" w:type="dxa"/>
              <w:right w:w="28" w:type="dxa"/>
            </w:tcMar>
            <w:hideMark/>
          </w:tcPr>
          <w:p w14:paraId="04552F6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961109</w:t>
            </w:r>
          </w:p>
        </w:tc>
        <w:tc>
          <w:tcPr>
            <w:tcW w:w="3969" w:type="dxa"/>
            <w:shd w:val="clear" w:color="auto" w:fill="auto"/>
            <w:tcMar>
              <w:left w:w="28" w:type="dxa"/>
              <w:right w:w="28" w:type="dxa"/>
            </w:tcMar>
            <w:hideMark/>
          </w:tcPr>
          <w:p w14:paraId="53094A2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single SUL band combinations for SA NR supplementary uplink (SUL), NSA NR SUL, NSA NR SUL with UL sharing from the UE perspective (ULSUP)</w:t>
            </w:r>
          </w:p>
        </w:tc>
        <w:tc>
          <w:tcPr>
            <w:tcW w:w="1701" w:type="dxa"/>
            <w:shd w:val="clear" w:color="auto" w:fill="auto"/>
            <w:tcMar>
              <w:left w:w="28" w:type="dxa"/>
              <w:right w:w="28" w:type="dxa"/>
            </w:tcMar>
            <w:hideMark/>
          </w:tcPr>
          <w:p w14:paraId="266E790C" w14:textId="675B1844" w:rsidR="00556568" w:rsidRPr="00EF7FBB" w:rsidRDefault="00556568" w:rsidP="00EF7FBB">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S</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U</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L</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m</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b</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s</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1</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8</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p>
        </w:tc>
        <w:tc>
          <w:tcPr>
            <w:tcW w:w="397" w:type="dxa"/>
            <w:shd w:val="clear" w:color="auto" w:fill="auto"/>
            <w:tcMar>
              <w:left w:w="28" w:type="dxa"/>
              <w:right w:w="28" w:type="dxa"/>
            </w:tcMar>
            <w:hideMark/>
          </w:tcPr>
          <w:p w14:paraId="77269AE5"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1F1145B8" w14:textId="3E278907"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985" w:history="1">
              <w:r w:rsidR="00556568" w:rsidRPr="00EF7FBB">
                <w:rPr>
                  <w:rFonts w:ascii="Calibri" w:hAnsi="Calibri" w:cs="Calibri"/>
                  <w:color w:val="0563C1"/>
                  <w:sz w:val="18"/>
                  <w:szCs w:val="18"/>
                  <w:u w:val="single"/>
                  <w:lang w:eastAsia="en-GB"/>
                </w:rPr>
                <w:t>RP-232372</w:t>
              </w:r>
            </w:hyperlink>
          </w:p>
        </w:tc>
        <w:tc>
          <w:tcPr>
            <w:tcW w:w="2268" w:type="dxa"/>
            <w:shd w:val="clear" w:color="auto" w:fill="auto"/>
            <w:tcMar>
              <w:left w:w="28" w:type="dxa"/>
              <w:right w:w="28" w:type="dxa"/>
            </w:tcMar>
            <w:hideMark/>
          </w:tcPr>
          <w:p w14:paraId="74AC6780"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Zhang, Peng, Huawei</w:t>
            </w:r>
          </w:p>
        </w:tc>
        <w:tc>
          <w:tcPr>
            <w:tcW w:w="850" w:type="dxa"/>
            <w:shd w:val="clear" w:color="auto" w:fill="auto"/>
            <w:tcMar>
              <w:left w:w="28" w:type="dxa"/>
              <w:right w:w="28" w:type="dxa"/>
            </w:tcMar>
            <w:hideMark/>
          </w:tcPr>
          <w:p w14:paraId="7933FEC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36EC62C6" w14:textId="77777777" w:rsidTr="0041562B">
        <w:trPr>
          <w:trHeight w:val="255"/>
        </w:trPr>
        <w:tc>
          <w:tcPr>
            <w:tcW w:w="757" w:type="dxa"/>
            <w:shd w:val="clear" w:color="auto" w:fill="auto"/>
            <w:tcMar>
              <w:left w:w="28" w:type="dxa"/>
              <w:right w:w="28" w:type="dxa"/>
            </w:tcMar>
            <w:hideMark/>
          </w:tcPr>
          <w:p w14:paraId="6FAC224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961209</w:t>
            </w:r>
          </w:p>
        </w:tc>
        <w:tc>
          <w:tcPr>
            <w:tcW w:w="3969" w:type="dxa"/>
            <w:shd w:val="clear" w:color="auto" w:fill="auto"/>
            <w:tcMar>
              <w:left w:w="28" w:type="dxa"/>
              <w:right w:w="28" w:type="dxa"/>
            </w:tcMar>
            <w:hideMark/>
          </w:tcPr>
          <w:p w14:paraId="39ABD7D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single SUL band combinations for SA NR supplementary uplink (SUL), NSA NR SUL, NSA NR SUL with UL sharing from the UE perspective (ULSUP)</w:t>
            </w:r>
          </w:p>
        </w:tc>
        <w:tc>
          <w:tcPr>
            <w:tcW w:w="1701" w:type="dxa"/>
            <w:shd w:val="clear" w:color="auto" w:fill="auto"/>
            <w:tcMar>
              <w:left w:w="28" w:type="dxa"/>
              <w:right w:w="28" w:type="dxa"/>
            </w:tcMar>
            <w:hideMark/>
          </w:tcPr>
          <w:p w14:paraId="1084D34A" w14:textId="5CB2B3C5" w:rsidR="00556568" w:rsidRPr="00EF7FBB" w:rsidRDefault="00556568" w:rsidP="00EF7FBB">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S</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U</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L</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m</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b</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s</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1</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8</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P</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f</w:t>
            </w:r>
            <w:r w:rsidRPr="008606A6">
              <w:rPr>
                <w:rFonts w:ascii="Arial" w:hAnsi="Arial" w:cs="Arial"/>
                <w:color w:val="000000"/>
                <w:sz w:val="2"/>
                <w:szCs w:val="18"/>
                <w:lang w:val="es-ES" w:eastAsia="en-GB"/>
              </w:rPr>
              <w:t xml:space="preserve"> </w:t>
            </w:r>
          </w:p>
        </w:tc>
        <w:tc>
          <w:tcPr>
            <w:tcW w:w="397" w:type="dxa"/>
            <w:shd w:val="clear" w:color="auto" w:fill="auto"/>
            <w:tcMar>
              <w:left w:w="28" w:type="dxa"/>
              <w:right w:w="28" w:type="dxa"/>
            </w:tcMar>
            <w:hideMark/>
          </w:tcPr>
          <w:p w14:paraId="52AA727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6FF6C627" w14:textId="31FA719B"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986" w:history="1">
              <w:r w:rsidR="00556568" w:rsidRPr="00EF7FBB">
                <w:rPr>
                  <w:rFonts w:ascii="Calibri" w:hAnsi="Calibri" w:cs="Calibri"/>
                  <w:color w:val="0563C1"/>
                  <w:sz w:val="18"/>
                  <w:szCs w:val="18"/>
                  <w:u w:val="single"/>
                  <w:lang w:eastAsia="en-GB"/>
                </w:rPr>
                <w:t>RP-232372</w:t>
              </w:r>
            </w:hyperlink>
          </w:p>
        </w:tc>
        <w:tc>
          <w:tcPr>
            <w:tcW w:w="2268" w:type="dxa"/>
            <w:shd w:val="clear" w:color="auto" w:fill="auto"/>
            <w:tcMar>
              <w:left w:w="28" w:type="dxa"/>
              <w:right w:w="28" w:type="dxa"/>
            </w:tcMar>
            <w:hideMark/>
          </w:tcPr>
          <w:p w14:paraId="691CAE77"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Zhang, Peng, Huawei</w:t>
            </w:r>
          </w:p>
        </w:tc>
        <w:tc>
          <w:tcPr>
            <w:tcW w:w="850" w:type="dxa"/>
            <w:shd w:val="clear" w:color="auto" w:fill="auto"/>
            <w:tcMar>
              <w:left w:w="28" w:type="dxa"/>
              <w:right w:w="28" w:type="dxa"/>
            </w:tcMar>
            <w:hideMark/>
          </w:tcPr>
          <w:p w14:paraId="0E037D5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796BC7E6" w14:textId="77777777" w:rsidTr="0041562B">
        <w:trPr>
          <w:trHeight w:val="255"/>
        </w:trPr>
        <w:tc>
          <w:tcPr>
            <w:tcW w:w="757" w:type="dxa"/>
            <w:shd w:val="clear" w:color="auto" w:fill="auto"/>
            <w:tcMar>
              <w:left w:w="28" w:type="dxa"/>
              <w:right w:w="28" w:type="dxa"/>
            </w:tcMar>
            <w:hideMark/>
          </w:tcPr>
          <w:p w14:paraId="25961C8C"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961001</w:t>
            </w:r>
          </w:p>
        </w:tc>
        <w:tc>
          <w:tcPr>
            <w:tcW w:w="3969" w:type="dxa"/>
            <w:shd w:val="clear" w:color="auto" w:fill="auto"/>
            <w:tcMar>
              <w:left w:w="28" w:type="dxa"/>
              <w:right w:w="28" w:type="dxa"/>
            </w:tcMar>
            <w:hideMark/>
          </w:tcPr>
          <w:p w14:paraId="0AD1FFCE"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Dual Connectivity (DC) of 1 band LTE (1DL/1UL) and 1 NR band (1DL/1UL) </w:t>
            </w:r>
          </w:p>
        </w:tc>
        <w:tc>
          <w:tcPr>
            <w:tcW w:w="1701" w:type="dxa"/>
            <w:shd w:val="clear" w:color="auto" w:fill="auto"/>
            <w:tcMar>
              <w:left w:w="28" w:type="dxa"/>
              <w:right w:w="28" w:type="dxa"/>
            </w:tcMar>
            <w:hideMark/>
          </w:tcPr>
          <w:p w14:paraId="354F2641" w14:textId="16EF25F1"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C</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R</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1</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8</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1</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B</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L</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T</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E</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1</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B</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N</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R</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2</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D</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L</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2</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U</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L</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387B49B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6CC854A9" w14:textId="40A92958"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987" w:history="1">
              <w:r w:rsidR="00556568" w:rsidRPr="00EF7FBB">
                <w:rPr>
                  <w:rFonts w:ascii="Calibri" w:hAnsi="Calibri" w:cs="Calibri"/>
                  <w:color w:val="0563C1"/>
                  <w:sz w:val="18"/>
                  <w:szCs w:val="18"/>
                  <w:u w:val="single"/>
                  <w:lang w:eastAsia="en-GB"/>
                </w:rPr>
                <w:t>RP-232302</w:t>
              </w:r>
            </w:hyperlink>
          </w:p>
        </w:tc>
        <w:tc>
          <w:tcPr>
            <w:tcW w:w="2268" w:type="dxa"/>
            <w:shd w:val="clear" w:color="auto" w:fill="auto"/>
            <w:tcMar>
              <w:left w:w="28" w:type="dxa"/>
              <w:right w:w="28" w:type="dxa"/>
            </w:tcMar>
            <w:hideMark/>
          </w:tcPr>
          <w:p w14:paraId="5C64CD68"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Bo-Han Hsieh (Tank), CHTTL</w:t>
            </w:r>
          </w:p>
        </w:tc>
        <w:tc>
          <w:tcPr>
            <w:tcW w:w="850" w:type="dxa"/>
            <w:shd w:val="clear" w:color="auto" w:fill="auto"/>
            <w:tcMar>
              <w:left w:w="28" w:type="dxa"/>
              <w:right w:w="28" w:type="dxa"/>
            </w:tcMar>
            <w:hideMark/>
          </w:tcPr>
          <w:p w14:paraId="16EF67BF" w14:textId="4A2531FA"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70F4DAC0" w14:textId="77777777" w:rsidTr="0041562B">
        <w:trPr>
          <w:trHeight w:val="255"/>
        </w:trPr>
        <w:tc>
          <w:tcPr>
            <w:tcW w:w="757" w:type="dxa"/>
            <w:shd w:val="clear" w:color="auto" w:fill="auto"/>
            <w:tcMar>
              <w:left w:w="28" w:type="dxa"/>
              <w:right w:w="28" w:type="dxa"/>
            </w:tcMar>
            <w:hideMark/>
          </w:tcPr>
          <w:p w14:paraId="36E0C7A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961101</w:t>
            </w:r>
          </w:p>
        </w:tc>
        <w:tc>
          <w:tcPr>
            <w:tcW w:w="3969" w:type="dxa"/>
            <w:shd w:val="clear" w:color="auto" w:fill="auto"/>
            <w:tcMar>
              <w:left w:w="28" w:type="dxa"/>
              <w:right w:w="28" w:type="dxa"/>
            </w:tcMar>
            <w:hideMark/>
          </w:tcPr>
          <w:p w14:paraId="685735B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Dual Connectivity (DC) of 1 band LTE (1DL/1UL) and 1 NR band (1DL/1UL) </w:t>
            </w:r>
          </w:p>
        </w:tc>
        <w:tc>
          <w:tcPr>
            <w:tcW w:w="1701" w:type="dxa"/>
            <w:shd w:val="clear" w:color="auto" w:fill="auto"/>
            <w:tcMar>
              <w:left w:w="28" w:type="dxa"/>
              <w:right w:w="28" w:type="dxa"/>
            </w:tcMar>
            <w:hideMark/>
          </w:tcPr>
          <w:p w14:paraId="74B59416" w14:textId="107BBB39" w:rsidR="00556568" w:rsidRPr="00EF7FBB" w:rsidRDefault="00556568" w:rsidP="00EF7FBB">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D</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1</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8</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1</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B</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L</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1</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B</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2</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D</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L</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2</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U</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L</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p>
        </w:tc>
        <w:tc>
          <w:tcPr>
            <w:tcW w:w="397" w:type="dxa"/>
            <w:shd w:val="clear" w:color="auto" w:fill="auto"/>
            <w:tcMar>
              <w:left w:w="28" w:type="dxa"/>
              <w:right w:w="28" w:type="dxa"/>
            </w:tcMar>
            <w:hideMark/>
          </w:tcPr>
          <w:p w14:paraId="74FEF69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74460C23" w14:textId="0FB15103"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988" w:history="1">
              <w:r w:rsidR="00556568" w:rsidRPr="00EF7FBB">
                <w:rPr>
                  <w:rFonts w:ascii="Calibri" w:hAnsi="Calibri" w:cs="Calibri"/>
                  <w:color w:val="0563C1"/>
                  <w:sz w:val="18"/>
                  <w:szCs w:val="18"/>
                  <w:u w:val="single"/>
                  <w:lang w:eastAsia="en-GB"/>
                </w:rPr>
                <w:t>RP-232302</w:t>
              </w:r>
            </w:hyperlink>
          </w:p>
        </w:tc>
        <w:tc>
          <w:tcPr>
            <w:tcW w:w="2268" w:type="dxa"/>
            <w:shd w:val="clear" w:color="auto" w:fill="auto"/>
            <w:tcMar>
              <w:left w:w="28" w:type="dxa"/>
              <w:right w:w="28" w:type="dxa"/>
            </w:tcMar>
            <w:hideMark/>
          </w:tcPr>
          <w:p w14:paraId="3E4C9779"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Bo-Han Hsieh (Tank), CHTTL</w:t>
            </w:r>
          </w:p>
        </w:tc>
        <w:tc>
          <w:tcPr>
            <w:tcW w:w="850" w:type="dxa"/>
            <w:shd w:val="clear" w:color="auto" w:fill="auto"/>
            <w:tcMar>
              <w:left w:w="28" w:type="dxa"/>
              <w:right w:w="28" w:type="dxa"/>
            </w:tcMar>
            <w:hideMark/>
          </w:tcPr>
          <w:p w14:paraId="2A0A874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07559EB4" w14:textId="77777777" w:rsidTr="0041562B">
        <w:trPr>
          <w:trHeight w:val="255"/>
        </w:trPr>
        <w:tc>
          <w:tcPr>
            <w:tcW w:w="757" w:type="dxa"/>
            <w:shd w:val="clear" w:color="auto" w:fill="auto"/>
            <w:tcMar>
              <w:left w:w="28" w:type="dxa"/>
              <w:right w:w="28" w:type="dxa"/>
            </w:tcMar>
            <w:hideMark/>
          </w:tcPr>
          <w:p w14:paraId="7C78F2C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961201</w:t>
            </w:r>
          </w:p>
        </w:tc>
        <w:tc>
          <w:tcPr>
            <w:tcW w:w="3969" w:type="dxa"/>
            <w:shd w:val="clear" w:color="auto" w:fill="auto"/>
            <w:tcMar>
              <w:left w:w="28" w:type="dxa"/>
              <w:right w:w="28" w:type="dxa"/>
            </w:tcMar>
            <w:hideMark/>
          </w:tcPr>
          <w:p w14:paraId="4706C66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Dual Connectivity (DC) of 1 band LTE (1DL/1UL) and 1 NR band (1DL/1UL) </w:t>
            </w:r>
          </w:p>
        </w:tc>
        <w:tc>
          <w:tcPr>
            <w:tcW w:w="1701" w:type="dxa"/>
            <w:shd w:val="clear" w:color="auto" w:fill="auto"/>
            <w:tcMar>
              <w:left w:w="28" w:type="dxa"/>
              <w:right w:w="28" w:type="dxa"/>
            </w:tcMar>
            <w:hideMark/>
          </w:tcPr>
          <w:p w14:paraId="69F594CF" w14:textId="780C6ECA"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D</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1</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8</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1</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B</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L</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1</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B</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2</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D</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L</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2</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U</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L</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0D5AC90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6EDEE6BC" w14:textId="0F059728"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989" w:history="1">
              <w:r w:rsidR="00556568" w:rsidRPr="00EF7FBB">
                <w:rPr>
                  <w:rFonts w:ascii="Calibri" w:hAnsi="Calibri" w:cs="Calibri"/>
                  <w:color w:val="0563C1"/>
                  <w:sz w:val="18"/>
                  <w:szCs w:val="18"/>
                  <w:u w:val="single"/>
                  <w:lang w:eastAsia="en-GB"/>
                </w:rPr>
                <w:t>RP-232302</w:t>
              </w:r>
            </w:hyperlink>
          </w:p>
        </w:tc>
        <w:tc>
          <w:tcPr>
            <w:tcW w:w="2268" w:type="dxa"/>
            <w:shd w:val="clear" w:color="auto" w:fill="auto"/>
            <w:tcMar>
              <w:left w:w="28" w:type="dxa"/>
              <w:right w:w="28" w:type="dxa"/>
            </w:tcMar>
            <w:hideMark/>
          </w:tcPr>
          <w:p w14:paraId="7846A84A"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Bo-Han Hsieh (Tank), CHTTL</w:t>
            </w:r>
          </w:p>
        </w:tc>
        <w:tc>
          <w:tcPr>
            <w:tcW w:w="850" w:type="dxa"/>
            <w:shd w:val="clear" w:color="auto" w:fill="auto"/>
            <w:tcMar>
              <w:left w:w="28" w:type="dxa"/>
              <w:right w:w="28" w:type="dxa"/>
            </w:tcMar>
            <w:hideMark/>
          </w:tcPr>
          <w:p w14:paraId="75B6F80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23540B7C" w14:textId="77777777" w:rsidTr="0041562B">
        <w:trPr>
          <w:trHeight w:val="255"/>
        </w:trPr>
        <w:tc>
          <w:tcPr>
            <w:tcW w:w="757" w:type="dxa"/>
            <w:shd w:val="clear" w:color="auto" w:fill="auto"/>
            <w:tcMar>
              <w:left w:w="28" w:type="dxa"/>
              <w:right w:w="28" w:type="dxa"/>
            </w:tcMar>
            <w:hideMark/>
          </w:tcPr>
          <w:p w14:paraId="7AB60C92"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961002</w:t>
            </w:r>
          </w:p>
        </w:tc>
        <w:tc>
          <w:tcPr>
            <w:tcW w:w="3969" w:type="dxa"/>
            <w:shd w:val="clear" w:color="auto" w:fill="auto"/>
            <w:tcMar>
              <w:left w:w="28" w:type="dxa"/>
              <w:right w:w="28" w:type="dxa"/>
            </w:tcMar>
            <w:hideMark/>
          </w:tcPr>
          <w:p w14:paraId="350D2B2F"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Dual Connectivity (DC) of x LTE bands and y NR bands with z bands DL and 3 bands UL (x=1, 2, 3, 4; y=1, 2; 3&lt;=z&lt;=6) </w:t>
            </w:r>
          </w:p>
        </w:tc>
        <w:tc>
          <w:tcPr>
            <w:tcW w:w="1701" w:type="dxa"/>
            <w:shd w:val="clear" w:color="auto" w:fill="auto"/>
            <w:tcMar>
              <w:left w:w="28" w:type="dxa"/>
              <w:right w:w="28" w:type="dxa"/>
            </w:tcMar>
            <w:hideMark/>
          </w:tcPr>
          <w:p w14:paraId="553E8483" w14:textId="667FC747" w:rsidR="00556568" w:rsidRPr="00EF7FBB" w:rsidRDefault="00556568" w:rsidP="00EF7FBB">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D</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C</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_</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R</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1</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8</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_</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x</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B</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L</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T</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E</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_</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y</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B</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N</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R</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_</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z</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D</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L</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3</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U</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L</w:t>
            </w:r>
            <w:r w:rsidRPr="008606A6">
              <w:rPr>
                <w:rFonts w:ascii="Arial" w:hAnsi="Arial" w:cs="Arial"/>
                <w:b/>
                <w:bCs/>
                <w:color w:val="000000"/>
                <w:sz w:val="2"/>
                <w:szCs w:val="18"/>
                <w:lang w:val="es-ES" w:eastAsia="en-GB"/>
              </w:rPr>
              <w:t xml:space="preserve"> </w:t>
            </w:r>
          </w:p>
        </w:tc>
        <w:tc>
          <w:tcPr>
            <w:tcW w:w="397" w:type="dxa"/>
            <w:shd w:val="clear" w:color="auto" w:fill="auto"/>
            <w:tcMar>
              <w:left w:w="28" w:type="dxa"/>
              <w:right w:w="28" w:type="dxa"/>
            </w:tcMar>
            <w:hideMark/>
          </w:tcPr>
          <w:p w14:paraId="5A6E78A5"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850" w:type="dxa"/>
            <w:shd w:val="clear" w:color="auto" w:fill="auto"/>
            <w:tcMar>
              <w:left w:w="28" w:type="dxa"/>
              <w:right w:w="28" w:type="dxa"/>
            </w:tcMar>
            <w:hideMark/>
          </w:tcPr>
          <w:p w14:paraId="5B1730B9" w14:textId="4F69B1A2"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990" w:history="1">
              <w:r w:rsidR="00556568" w:rsidRPr="00EF7FBB">
                <w:rPr>
                  <w:rFonts w:ascii="Calibri" w:hAnsi="Calibri" w:cs="Calibri"/>
                  <w:color w:val="0563C1"/>
                  <w:sz w:val="18"/>
                  <w:szCs w:val="18"/>
                  <w:u w:val="single"/>
                  <w:lang w:eastAsia="en-GB"/>
                </w:rPr>
                <w:t>RP-222237</w:t>
              </w:r>
            </w:hyperlink>
          </w:p>
        </w:tc>
        <w:tc>
          <w:tcPr>
            <w:tcW w:w="2268" w:type="dxa"/>
            <w:shd w:val="clear" w:color="auto" w:fill="auto"/>
            <w:tcMar>
              <w:left w:w="28" w:type="dxa"/>
              <w:right w:w="28" w:type="dxa"/>
            </w:tcMar>
            <w:hideMark/>
          </w:tcPr>
          <w:p w14:paraId="23B520CB"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Yuanyuan Zhang, Samsung</w:t>
            </w:r>
          </w:p>
        </w:tc>
        <w:tc>
          <w:tcPr>
            <w:tcW w:w="850" w:type="dxa"/>
            <w:shd w:val="clear" w:color="auto" w:fill="auto"/>
            <w:tcMar>
              <w:left w:w="28" w:type="dxa"/>
              <w:right w:w="28" w:type="dxa"/>
            </w:tcMar>
            <w:hideMark/>
          </w:tcPr>
          <w:p w14:paraId="075A03E5" w14:textId="31377C5A"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0F084261" w14:textId="77777777" w:rsidTr="0041562B">
        <w:trPr>
          <w:trHeight w:val="255"/>
        </w:trPr>
        <w:tc>
          <w:tcPr>
            <w:tcW w:w="757" w:type="dxa"/>
            <w:shd w:val="clear" w:color="auto" w:fill="auto"/>
            <w:tcMar>
              <w:left w:w="28" w:type="dxa"/>
              <w:right w:w="28" w:type="dxa"/>
            </w:tcMar>
            <w:hideMark/>
          </w:tcPr>
          <w:p w14:paraId="6A495CB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961102</w:t>
            </w:r>
          </w:p>
        </w:tc>
        <w:tc>
          <w:tcPr>
            <w:tcW w:w="3969" w:type="dxa"/>
            <w:shd w:val="clear" w:color="auto" w:fill="auto"/>
            <w:tcMar>
              <w:left w:w="28" w:type="dxa"/>
              <w:right w:w="28" w:type="dxa"/>
            </w:tcMar>
            <w:hideMark/>
          </w:tcPr>
          <w:p w14:paraId="1B772CC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Dual Connectivity (DC) of x LTE bands and y NR bands with z bands DL and 3 bands UL (x=1, 2, 3, 4; y=1, 2; 3&lt;=z&lt;=6) </w:t>
            </w:r>
          </w:p>
        </w:tc>
        <w:tc>
          <w:tcPr>
            <w:tcW w:w="1701" w:type="dxa"/>
            <w:shd w:val="clear" w:color="auto" w:fill="auto"/>
            <w:tcMar>
              <w:left w:w="28" w:type="dxa"/>
              <w:right w:w="28" w:type="dxa"/>
            </w:tcMar>
            <w:hideMark/>
          </w:tcPr>
          <w:p w14:paraId="45FCB224" w14:textId="3FBAAA87" w:rsidR="00556568" w:rsidRPr="00EF7FBB" w:rsidRDefault="00556568" w:rsidP="00EF7FBB">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D</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1</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8</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x</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B</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L</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y</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B</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z</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D</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L</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3</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U</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L</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p>
        </w:tc>
        <w:tc>
          <w:tcPr>
            <w:tcW w:w="397" w:type="dxa"/>
            <w:shd w:val="clear" w:color="auto" w:fill="auto"/>
            <w:tcMar>
              <w:left w:w="28" w:type="dxa"/>
              <w:right w:w="28" w:type="dxa"/>
            </w:tcMar>
            <w:hideMark/>
          </w:tcPr>
          <w:p w14:paraId="0A4AFA9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797CB285" w14:textId="6E9F07D8"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991" w:history="1">
              <w:r w:rsidR="00556568" w:rsidRPr="00EF7FBB">
                <w:rPr>
                  <w:rFonts w:ascii="Calibri" w:hAnsi="Calibri" w:cs="Calibri"/>
                  <w:color w:val="0563C1"/>
                  <w:sz w:val="18"/>
                  <w:szCs w:val="18"/>
                  <w:u w:val="single"/>
                  <w:lang w:eastAsia="en-GB"/>
                </w:rPr>
                <w:t>RP-222237</w:t>
              </w:r>
            </w:hyperlink>
          </w:p>
        </w:tc>
        <w:tc>
          <w:tcPr>
            <w:tcW w:w="2268" w:type="dxa"/>
            <w:shd w:val="clear" w:color="auto" w:fill="auto"/>
            <w:tcMar>
              <w:left w:w="28" w:type="dxa"/>
              <w:right w:w="28" w:type="dxa"/>
            </w:tcMar>
            <w:hideMark/>
          </w:tcPr>
          <w:p w14:paraId="3FD98A95"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Yuanyuan Zhang, Samsung</w:t>
            </w:r>
          </w:p>
        </w:tc>
        <w:tc>
          <w:tcPr>
            <w:tcW w:w="850" w:type="dxa"/>
            <w:shd w:val="clear" w:color="auto" w:fill="auto"/>
            <w:tcMar>
              <w:left w:w="28" w:type="dxa"/>
              <w:right w:w="28" w:type="dxa"/>
            </w:tcMar>
            <w:hideMark/>
          </w:tcPr>
          <w:p w14:paraId="625C6E8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019F6CD5" w14:textId="77777777" w:rsidTr="0041562B">
        <w:trPr>
          <w:trHeight w:val="255"/>
        </w:trPr>
        <w:tc>
          <w:tcPr>
            <w:tcW w:w="757" w:type="dxa"/>
            <w:shd w:val="clear" w:color="auto" w:fill="auto"/>
            <w:tcMar>
              <w:left w:w="28" w:type="dxa"/>
              <w:right w:w="28" w:type="dxa"/>
            </w:tcMar>
            <w:hideMark/>
          </w:tcPr>
          <w:p w14:paraId="4AE72BD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961202</w:t>
            </w:r>
          </w:p>
        </w:tc>
        <w:tc>
          <w:tcPr>
            <w:tcW w:w="3969" w:type="dxa"/>
            <w:shd w:val="clear" w:color="auto" w:fill="auto"/>
            <w:tcMar>
              <w:left w:w="28" w:type="dxa"/>
              <w:right w:w="28" w:type="dxa"/>
            </w:tcMar>
            <w:hideMark/>
          </w:tcPr>
          <w:p w14:paraId="218A0EE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Dual Connectivity (DC) of x LTE bands and y NR bands with z bands DL and 3 bands UL (x=1, 2, 3, 4; y=1, 2; 3&lt;=z&lt;=6) </w:t>
            </w:r>
          </w:p>
        </w:tc>
        <w:tc>
          <w:tcPr>
            <w:tcW w:w="1701" w:type="dxa"/>
            <w:shd w:val="clear" w:color="auto" w:fill="auto"/>
            <w:tcMar>
              <w:left w:w="28" w:type="dxa"/>
              <w:right w:w="28" w:type="dxa"/>
            </w:tcMar>
            <w:hideMark/>
          </w:tcPr>
          <w:p w14:paraId="486AA369" w14:textId="50520A24" w:rsidR="00556568" w:rsidRPr="00EF7FBB" w:rsidRDefault="00556568" w:rsidP="00EF7FBB">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D</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1</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8</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x</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B</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L</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y</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B</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z</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D</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L</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3</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U</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L</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P</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f</w:t>
            </w:r>
            <w:r w:rsidRPr="008606A6">
              <w:rPr>
                <w:rFonts w:ascii="Arial" w:hAnsi="Arial" w:cs="Arial"/>
                <w:color w:val="000000"/>
                <w:sz w:val="2"/>
                <w:szCs w:val="18"/>
                <w:lang w:val="es-ES" w:eastAsia="en-GB"/>
              </w:rPr>
              <w:t xml:space="preserve"> </w:t>
            </w:r>
          </w:p>
        </w:tc>
        <w:tc>
          <w:tcPr>
            <w:tcW w:w="397" w:type="dxa"/>
            <w:shd w:val="clear" w:color="auto" w:fill="auto"/>
            <w:tcMar>
              <w:left w:w="28" w:type="dxa"/>
              <w:right w:w="28" w:type="dxa"/>
            </w:tcMar>
            <w:hideMark/>
          </w:tcPr>
          <w:p w14:paraId="3E0BD7C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67619E98" w14:textId="31A0489D"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992" w:history="1">
              <w:r w:rsidR="00556568" w:rsidRPr="00EF7FBB">
                <w:rPr>
                  <w:rFonts w:ascii="Calibri" w:hAnsi="Calibri" w:cs="Calibri"/>
                  <w:color w:val="0563C1"/>
                  <w:sz w:val="18"/>
                  <w:szCs w:val="18"/>
                  <w:u w:val="single"/>
                  <w:lang w:eastAsia="en-GB"/>
                </w:rPr>
                <w:t>RP-222237</w:t>
              </w:r>
            </w:hyperlink>
          </w:p>
        </w:tc>
        <w:tc>
          <w:tcPr>
            <w:tcW w:w="2268" w:type="dxa"/>
            <w:shd w:val="clear" w:color="auto" w:fill="auto"/>
            <w:tcMar>
              <w:left w:w="28" w:type="dxa"/>
              <w:right w:w="28" w:type="dxa"/>
            </w:tcMar>
            <w:hideMark/>
          </w:tcPr>
          <w:p w14:paraId="270E1AFE"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Yuanyuan Zhang, Samsung</w:t>
            </w:r>
          </w:p>
        </w:tc>
        <w:tc>
          <w:tcPr>
            <w:tcW w:w="850" w:type="dxa"/>
            <w:shd w:val="clear" w:color="auto" w:fill="auto"/>
            <w:tcMar>
              <w:left w:w="28" w:type="dxa"/>
              <w:right w:w="28" w:type="dxa"/>
            </w:tcMar>
            <w:hideMark/>
          </w:tcPr>
          <w:p w14:paraId="7F69319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39499125" w14:textId="77777777" w:rsidTr="0041562B">
        <w:trPr>
          <w:trHeight w:val="255"/>
        </w:trPr>
        <w:tc>
          <w:tcPr>
            <w:tcW w:w="757" w:type="dxa"/>
            <w:shd w:val="clear" w:color="auto" w:fill="auto"/>
            <w:tcMar>
              <w:left w:w="28" w:type="dxa"/>
              <w:right w:w="28" w:type="dxa"/>
            </w:tcMar>
            <w:hideMark/>
          </w:tcPr>
          <w:p w14:paraId="5C1EE33F"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961003</w:t>
            </w:r>
          </w:p>
        </w:tc>
        <w:tc>
          <w:tcPr>
            <w:tcW w:w="3969" w:type="dxa"/>
            <w:shd w:val="clear" w:color="auto" w:fill="auto"/>
            <w:tcMar>
              <w:left w:w="28" w:type="dxa"/>
              <w:right w:w="28" w:type="dxa"/>
            </w:tcMar>
            <w:hideMark/>
          </w:tcPr>
          <w:p w14:paraId="2800C6C0"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Dual Connectivity (DC) of x bands (x=1,2,3,4) LTE inter-band CA (xDL/1UL) and 2 bands NR inter-band CA (2DL/1UL) </w:t>
            </w:r>
          </w:p>
        </w:tc>
        <w:tc>
          <w:tcPr>
            <w:tcW w:w="1701" w:type="dxa"/>
            <w:shd w:val="clear" w:color="auto" w:fill="auto"/>
            <w:tcMar>
              <w:left w:w="28" w:type="dxa"/>
              <w:right w:w="28" w:type="dxa"/>
            </w:tcMar>
            <w:hideMark/>
          </w:tcPr>
          <w:p w14:paraId="40D5710B" w14:textId="1E531F67" w:rsidR="00556568" w:rsidRPr="00EF7FBB" w:rsidRDefault="00556568" w:rsidP="00EF7FBB">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D</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C</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_</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R</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1</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8</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_</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x</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B</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L</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T</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E</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_</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2</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B</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N</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R</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_</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y</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D</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L</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2</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U</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L</w:t>
            </w:r>
            <w:r w:rsidRPr="008606A6">
              <w:rPr>
                <w:rFonts w:ascii="Arial" w:hAnsi="Arial" w:cs="Arial"/>
                <w:b/>
                <w:bCs/>
                <w:color w:val="000000"/>
                <w:sz w:val="2"/>
                <w:szCs w:val="18"/>
                <w:lang w:val="es-ES" w:eastAsia="en-GB"/>
              </w:rPr>
              <w:t xml:space="preserve"> </w:t>
            </w:r>
          </w:p>
        </w:tc>
        <w:tc>
          <w:tcPr>
            <w:tcW w:w="397" w:type="dxa"/>
            <w:shd w:val="clear" w:color="auto" w:fill="auto"/>
            <w:tcMar>
              <w:left w:w="28" w:type="dxa"/>
              <w:right w:w="28" w:type="dxa"/>
            </w:tcMar>
            <w:hideMark/>
          </w:tcPr>
          <w:p w14:paraId="575E7CC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850" w:type="dxa"/>
            <w:shd w:val="clear" w:color="auto" w:fill="auto"/>
            <w:tcMar>
              <w:left w:w="28" w:type="dxa"/>
              <w:right w:w="28" w:type="dxa"/>
            </w:tcMar>
            <w:hideMark/>
          </w:tcPr>
          <w:p w14:paraId="5EE69B17" w14:textId="5F7B0401"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993" w:history="1">
              <w:r w:rsidR="00556568" w:rsidRPr="00EF7FBB">
                <w:rPr>
                  <w:rFonts w:ascii="Calibri" w:hAnsi="Calibri" w:cs="Calibri"/>
                  <w:color w:val="0563C1"/>
                  <w:sz w:val="18"/>
                  <w:szCs w:val="18"/>
                  <w:u w:val="single"/>
                  <w:lang w:eastAsia="en-GB"/>
                </w:rPr>
                <w:t>RP-231723</w:t>
              </w:r>
            </w:hyperlink>
          </w:p>
        </w:tc>
        <w:tc>
          <w:tcPr>
            <w:tcW w:w="2268" w:type="dxa"/>
            <w:shd w:val="clear" w:color="auto" w:fill="auto"/>
            <w:tcMar>
              <w:left w:w="28" w:type="dxa"/>
              <w:right w:w="28" w:type="dxa"/>
            </w:tcMar>
            <w:hideMark/>
          </w:tcPr>
          <w:p w14:paraId="4FD89A4B"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Sang-Wook Lee, LG Electronics</w:t>
            </w:r>
          </w:p>
        </w:tc>
        <w:tc>
          <w:tcPr>
            <w:tcW w:w="850" w:type="dxa"/>
            <w:shd w:val="clear" w:color="auto" w:fill="auto"/>
            <w:tcMar>
              <w:left w:w="28" w:type="dxa"/>
              <w:right w:w="28" w:type="dxa"/>
            </w:tcMar>
            <w:hideMark/>
          </w:tcPr>
          <w:p w14:paraId="0A7B5A73" w14:textId="7762C3AD"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18C2EF34" w14:textId="77777777" w:rsidTr="0041562B">
        <w:trPr>
          <w:trHeight w:val="255"/>
        </w:trPr>
        <w:tc>
          <w:tcPr>
            <w:tcW w:w="757" w:type="dxa"/>
            <w:shd w:val="clear" w:color="auto" w:fill="auto"/>
            <w:tcMar>
              <w:left w:w="28" w:type="dxa"/>
              <w:right w:w="28" w:type="dxa"/>
            </w:tcMar>
            <w:hideMark/>
          </w:tcPr>
          <w:p w14:paraId="5652081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961103</w:t>
            </w:r>
          </w:p>
        </w:tc>
        <w:tc>
          <w:tcPr>
            <w:tcW w:w="3969" w:type="dxa"/>
            <w:shd w:val="clear" w:color="auto" w:fill="auto"/>
            <w:tcMar>
              <w:left w:w="28" w:type="dxa"/>
              <w:right w:w="28" w:type="dxa"/>
            </w:tcMar>
            <w:hideMark/>
          </w:tcPr>
          <w:p w14:paraId="240D376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Dual Connectivity (DC) of x bands (x=1,2,3,4) LTE inter-band CA (xDL/1UL) and 2 bands NR inter-band CA (2DL/1UL) </w:t>
            </w:r>
          </w:p>
        </w:tc>
        <w:tc>
          <w:tcPr>
            <w:tcW w:w="1701" w:type="dxa"/>
            <w:shd w:val="clear" w:color="auto" w:fill="auto"/>
            <w:tcMar>
              <w:left w:w="28" w:type="dxa"/>
              <w:right w:w="28" w:type="dxa"/>
            </w:tcMar>
            <w:hideMark/>
          </w:tcPr>
          <w:p w14:paraId="2A13CE47" w14:textId="250F9F8C" w:rsidR="00556568" w:rsidRPr="00EF7FBB" w:rsidRDefault="00556568" w:rsidP="00EF7FBB">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D</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1</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8</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x</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B</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L</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2</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B</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y</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D</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L</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2</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U</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L</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p>
        </w:tc>
        <w:tc>
          <w:tcPr>
            <w:tcW w:w="397" w:type="dxa"/>
            <w:shd w:val="clear" w:color="auto" w:fill="auto"/>
            <w:tcMar>
              <w:left w:w="28" w:type="dxa"/>
              <w:right w:w="28" w:type="dxa"/>
            </w:tcMar>
            <w:hideMark/>
          </w:tcPr>
          <w:p w14:paraId="54DD3B6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463DC94C" w14:textId="267F50B7"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994" w:history="1">
              <w:r w:rsidR="00556568" w:rsidRPr="00EF7FBB">
                <w:rPr>
                  <w:rFonts w:ascii="Calibri" w:hAnsi="Calibri" w:cs="Calibri"/>
                  <w:color w:val="0563C1"/>
                  <w:sz w:val="18"/>
                  <w:szCs w:val="18"/>
                  <w:u w:val="single"/>
                  <w:lang w:eastAsia="en-GB"/>
                </w:rPr>
                <w:t>RP-231723</w:t>
              </w:r>
            </w:hyperlink>
          </w:p>
        </w:tc>
        <w:tc>
          <w:tcPr>
            <w:tcW w:w="2268" w:type="dxa"/>
            <w:shd w:val="clear" w:color="auto" w:fill="auto"/>
            <w:tcMar>
              <w:left w:w="28" w:type="dxa"/>
              <w:right w:w="28" w:type="dxa"/>
            </w:tcMar>
            <w:hideMark/>
          </w:tcPr>
          <w:p w14:paraId="4B603662"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Sang-Wook Lee, LG Electronics</w:t>
            </w:r>
          </w:p>
        </w:tc>
        <w:tc>
          <w:tcPr>
            <w:tcW w:w="850" w:type="dxa"/>
            <w:shd w:val="clear" w:color="auto" w:fill="auto"/>
            <w:tcMar>
              <w:left w:w="28" w:type="dxa"/>
              <w:right w:w="28" w:type="dxa"/>
            </w:tcMar>
            <w:hideMark/>
          </w:tcPr>
          <w:p w14:paraId="0DFC07C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06847F42" w14:textId="77777777" w:rsidTr="0041562B">
        <w:trPr>
          <w:trHeight w:val="255"/>
        </w:trPr>
        <w:tc>
          <w:tcPr>
            <w:tcW w:w="757" w:type="dxa"/>
            <w:shd w:val="clear" w:color="auto" w:fill="auto"/>
            <w:tcMar>
              <w:left w:w="28" w:type="dxa"/>
              <w:right w:w="28" w:type="dxa"/>
            </w:tcMar>
            <w:hideMark/>
          </w:tcPr>
          <w:p w14:paraId="095F612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961203</w:t>
            </w:r>
          </w:p>
        </w:tc>
        <w:tc>
          <w:tcPr>
            <w:tcW w:w="3969" w:type="dxa"/>
            <w:shd w:val="clear" w:color="auto" w:fill="auto"/>
            <w:tcMar>
              <w:left w:w="28" w:type="dxa"/>
              <w:right w:w="28" w:type="dxa"/>
            </w:tcMar>
            <w:hideMark/>
          </w:tcPr>
          <w:p w14:paraId="2B1FD98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Dual Connectivity (DC) of x bands (x=1,2,3,4) LTE inter-band CA (xDL/1UL) and 2 bands NR inter-band CA (2DL/1UL) </w:t>
            </w:r>
          </w:p>
        </w:tc>
        <w:tc>
          <w:tcPr>
            <w:tcW w:w="1701" w:type="dxa"/>
            <w:shd w:val="clear" w:color="auto" w:fill="auto"/>
            <w:tcMar>
              <w:left w:w="28" w:type="dxa"/>
              <w:right w:w="28" w:type="dxa"/>
            </w:tcMar>
            <w:hideMark/>
          </w:tcPr>
          <w:p w14:paraId="7FE91C9B" w14:textId="698C9CFC" w:rsidR="00556568" w:rsidRPr="00EF7FBB" w:rsidRDefault="00556568" w:rsidP="00EF7FBB">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D</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1</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8</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x</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B</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L</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2</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B</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y</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D</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L</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2</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U</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L</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P</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f</w:t>
            </w:r>
            <w:r w:rsidRPr="008606A6">
              <w:rPr>
                <w:rFonts w:ascii="Arial" w:hAnsi="Arial" w:cs="Arial"/>
                <w:color w:val="000000"/>
                <w:sz w:val="2"/>
                <w:szCs w:val="18"/>
                <w:lang w:val="es-ES" w:eastAsia="en-GB"/>
              </w:rPr>
              <w:t xml:space="preserve"> </w:t>
            </w:r>
          </w:p>
        </w:tc>
        <w:tc>
          <w:tcPr>
            <w:tcW w:w="397" w:type="dxa"/>
            <w:shd w:val="clear" w:color="auto" w:fill="auto"/>
            <w:tcMar>
              <w:left w:w="28" w:type="dxa"/>
              <w:right w:w="28" w:type="dxa"/>
            </w:tcMar>
            <w:hideMark/>
          </w:tcPr>
          <w:p w14:paraId="2CFB5D3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42341160" w14:textId="56C90BA3"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995" w:history="1">
              <w:r w:rsidR="00556568" w:rsidRPr="00EF7FBB">
                <w:rPr>
                  <w:rFonts w:ascii="Calibri" w:hAnsi="Calibri" w:cs="Calibri"/>
                  <w:color w:val="0563C1"/>
                  <w:sz w:val="18"/>
                  <w:szCs w:val="18"/>
                  <w:u w:val="single"/>
                  <w:lang w:eastAsia="en-GB"/>
                </w:rPr>
                <w:t>RP-231723</w:t>
              </w:r>
            </w:hyperlink>
          </w:p>
        </w:tc>
        <w:tc>
          <w:tcPr>
            <w:tcW w:w="2268" w:type="dxa"/>
            <w:shd w:val="clear" w:color="auto" w:fill="auto"/>
            <w:tcMar>
              <w:left w:w="28" w:type="dxa"/>
              <w:right w:w="28" w:type="dxa"/>
            </w:tcMar>
            <w:hideMark/>
          </w:tcPr>
          <w:p w14:paraId="628B5628"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Sang-Wook Lee, LG Electronics</w:t>
            </w:r>
          </w:p>
        </w:tc>
        <w:tc>
          <w:tcPr>
            <w:tcW w:w="850" w:type="dxa"/>
            <w:shd w:val="clear" w:color="auto" w:fill="auto"/>
            <w:tcMar>
              <w:left w:w="28" w:type="dxa"/>
              <w:right w:w="28" w:type="dxa"/>
            </w:tcMar>
            <w:hideMark/>
          </w:tcPr>
          <w:p w14:paraId="2715B31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65A04BA1" w14:textId="77777777" w:rsidTr="0041562B">
        <w:trPr>
          <w:trHeight w:val="255"/>
        </w:trPr>
        <w:tc>
          <w:tcPr>
            <w:tcW w:w="757" w:type="dxa"/>
            <w:shd w:val="clear" w:color="auto" w:fill="auto"/>
            <w:tcMar>
              <w:left w:w="28" w:type="dxa"/>
              <w:right w:w="28" w:type="dxa"/>
            </w:tcMar>
            <w:hideMark/>
          </w:tcPr>
          <w:p w14:paraId="2412AACB"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961004</w:t>
            </w:r>
          </w:p>
        </w:tc>
        <w:tc>
          <w:tcPr>
            <w:tcW w:w="3969" w:type="dxa"/>
            <w:shd w:val="clear" w:color="auto" w:fill="auto"/>
            <w:tcMar>
              <w:left w:w="28" w:type="dxa"/>
              <w:right w:w="28" w:type="dxa"/>
            </w:tcMar>
            <w:hideMark/>
          </w:tcPr>
          <w:p w14:paraId="7B2F00D7"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Dual Connectivity (DC) of 2 bands LTE inter-band CA (2DL/1UL) and 1 NR band (1DL/1UL) </w:t>
            </w:r>
          </w:p>
        </w:tc>
        <w:tc>
          <w:tcPr>
            <w:tcW w:w="1701" w:type="dxa"/>
            <w:shd w:val="clear" w:color="auto" w:fill="auto"/>
            <w:tcMar>
              <w:left w:w="28" w:type="dxa"/>
              <w:right w:w="28" w:type="dxa"/>
            </w:tcMar>
            <w:hideMark/>
          </w:tcPr>
          <w:p w14:paraId="554022CD" w14:textId="623E7C8F"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C</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R</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1</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8</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2</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B</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L</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T</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E</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1</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B</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N</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R</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3</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D</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L</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2</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U</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L</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1884057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1BD35F49" w14:textId="49F92C45"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996" w:history="1">
              <w:r w:rsidR="00556568" w:rsidRPr="00EF7FBB">
                <w:rPr>
                  <w:rFonts w:ascii="Calibri" w:hAnsi="Calibri" w:cs="Calibri"/>
                  <w:color w:val="0563C1"/>
                  <w:sz w:val="18"/>
                  <w:szCs w:val="18"/>
                  <w:u w:val="single"/>
                  <w:lang w:eastAsia="en-GB"/>
                </w:rPr>
                <w:t>RP-232370</w:t>
              </w:r>
            </w:hyperlink>
          </w:p>
        </w:tc>
        <w:tc>
          <w:tcPr>
            <w:tcW w:w="2268" w:type="dxa"/>
            <w:shd w:val="clear" w:color="auto" w:fill="auto"/>
            <w:tcMar>
              <w:left w:w="28" w:type="dxa"/>
              <w:right w:w="28" w:type="dxa"/>
            </w:tcMar>
            <w:hideMark/>
          </w:tcPr>
          <w:p w14:paraId="16FB22F4"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Liehai Liu, Huawei</w:t>
            </w:r>
          </w:p>
        </w:tc>
        <w:tc>
          <w:tcPr>
            <w:tcW w:w="850" w:type="dxa"/>
            <w:shd w:val="clear" w:color="auto" w:fill="auto"/>
            <w:tcMar>
              <w:left w:w="28" w:type="dxa"/>
              <w:right w:w="28" w:type="dxa"/>
            </w:tcMar>
            <w:hideMark/>
          </w:tcPr>
          <w:p w14:paraId="1D3717FF" w14:textId="633654A4"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765C77EF" w14:textId="77777777" w:rsidTr="0041562B">
        <w:trPr>
          <w:trHeight w:val="255"/>
        </w:trPr>
        <w:tc>
          <w:tcPr>
            <w:tcW w:w="757" w:type="dxa"/>
            <w:shd w:val="clear" w:color="auto" w:fill="auto"/>
            <w:tcMar>
              <w:left w:w="28" w:type="dxa"/>
              <w:right w:w="28" w:type="dxa"/>
            </w:tcMar>
            <w:hideMark/>
          </w:tcPr>
          <w:p w14:paraId="51824FF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961104</w:t>
            </w:r>
          </w:p>
        </w:tc>
        <w:tc>
          <w:tcPr>
            <w:tcW w:w="3969" w:type="dxa"/>
            <w:shd w:val="clear" w:color="auto" w:fill="auto"/>
            <w:tcMar>
              <w:left w:w="28" w:type="dxa"/>
              <w:right w:w="28" w:type="dxa"/>
            </w:tcMar>
            <w:hideMark/>
          </w:tcPr>
          <w:p w14:paraId="0F42362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Dual Connectivity (DC) of 2 bands LTE inter-band CA (2DL/1UL) and 1 NR band (1DL/1UL) </w:t>
            </w:r>
          </w:p>
        </w:tc>
        <w:tc>
          <w:tcPr>
            <w:tcW w:w="1701" w:type="dxa"/>
            <w:shd w:val="clear" w:color="auto" w:fill="auto"/>
            <w:tcMar>
              <w:left w:w="28" w:type="dxa"/>
              <w:right w:w="28" w:type="dxa"/>
            </w:tcMar>
            <w:hideMark/>
          </w:tcPr>
          <w:p w14:paraId="7A237ECE" w14:textId="6DF1250E" w:rsidR="00556568" w:rsidRPr="00EF7FBB" w:rsidRDefault="00556568" w:rsidP="00EF7FBB">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D</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1</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8</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2</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B</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L</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1</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B</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3</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D</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L</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2</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U</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L</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p>
        </w:tc>
        <w:tc>
          <w:tcPr>
            <w:tcW w:w="397" w:type="dxa"/>
            <w:shd w:val="clear" w:color="auto" w:fill="auto"/>
            <w:tcMar>
              <w:left w:w="28" w:type="dxa"/>
              <w:right w:w="28" w:type="dxa"/>
            </w:tcMar>
            <w:hideMark/>
          </w:tcPr>
          <w:p w14:paraId="3EC4977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16F3F9DE" w14:textId="42150F5E"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997" w:history="1">
              <w:r w:rsidR="00556568" w:rsidRPr="00EF7FBB">
                <w:rPr>
                  <w:rFonts w:ascii="Calibri" w:hAnsi="Calibri" w:cs="Calibri"/>
                  <w:color w:val="0563C1"/>
                  <w:sz w:val="18"/>
                  <w:szCs w:val="18"/>
                  <w:u w:val="single"/>
                  <w:lang w:eastAsia="en-GB"/>
                </w:rPr>
                <w:t>RP-232370</w:t>
              </w:r>
            </w:hyperlink>
          </w:p>
        </w:tc>
        <w:tc>
          <w:tcPr>
            <w:tcW w:w="2268" w:type="dxa"/>
            <w:shd w:val="clear" w:color="auto" w:fill="auto"/>
            <w:tcMar>
              <w:left w:w="28" w:type="dxa"/>
              <w:right w:w="28" w:type="dxa"/>
            </w:tcMar>
            <w:hideMark/>
          </w:tcPr>
          <w:p w14:paraId="28C56542"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Liehai Liu, Huawei</w:t>
            </w:r>
          </w:p>
        </w:tc>
        <w:tc>
          <w:tcPr>
            <w:tcW w:w="850" w:type="dxa"/>
            <w:shd w:val="clear" w:color="auto" w:fill="auto"/>
            <w:tcMar>
              <w:left w:w="28" w:type="dxa"/>
              <w:right w:w="28" w:type="dxa"/>
            </w:tcMar>
            <w:hideMark/>
          </w:tcPr>
          <w:p w14:paraId="6A666C7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50642DF9" w14:textId="77777777" w:rsidTr="0041562B">
        <w:trPr>
          <w:trHeight w:val="255"/>
        </w:trPr>
        <w:tc>
          <w:tcPr>
            <w:tcW w:w="757" w:type="dxa"/>
            <w:shd w:val="clear" w:color="auto" w:fill="auto"/>
            <w:tcMar>
              <w:left w:w="28" w:type="dxa"/>
              <w:right w:w="28" w:type="dxa"/>
            </w:tcMar>
            <w:hideMark/>
          </w:tcPr>
          <w:p w14:paraId="5471F01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961204</w:t>
            </w:r>
          </w:p>
        </w:tc>
        <w:tc>
          <w:tcPr>
            <w:tcW w:w="3969" w:type="dxa"/>
            <w:shd w:val="clear" w:color="auto" w:fill="auto"/>
            <w:tcMar>
              <w:left w:w="28" w:type="dxa"/>
              <w:right w:w="28" w:type="dxa"/>
            </w:tcMar>
            <w:hideMark/>
          </w:tcPr>
          <w:p w14:paraId="32140A9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Dual Connectivity (DC) of 2 bands LTE inter-band CA (2DL/1UL) and 1 NR band (1DL/1UL) </w:t>
            </w:r>
          </w:p>
        </w:tc>
        <w:tc>
          <w:tcPr>
            <w:tcW w:w="1701" w:type="dxa"/>
            <w:shd w:val="clear" w:color="auto" w:fill="auto"/>
            <w:tcMar>
              <w:left w:w="28" w:type="dxa"/>
              <w:right w:w="28" w:type="dxa"/>
            </w:tcMar>
            <w:hideMark/>
          </w:tcPr>
          <w:p w14:paraId="45E79FE5" w14:textId="458098B3"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D</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1</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8</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2</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B</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L</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1</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B</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3</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D</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L</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2</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U</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L</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61EDE7E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7EE5C52E" w14:textId="122B5FEE"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998" w:history="1">
              <w:r w:rsidR="00556568" w:rsidRPr="00EF7FBB">
                <w:rPr>
                  <w:rFonts w:ascii="Calibri" w:hAnsi="Calibri" w:cs="Calibri"/>
                  <w:color w:val="0563C1"/>
                  <w:sz w:val="18"/>
                  <w:szCs w:val="18"/>
                  <w:u w:val="single"/>
                  <w:lang w:eastAsia="en-GB"/>
                </w:rPr>
                <w:t>RP-232370</w:t>
              </w:r>
            </w:hyperlink>
          </w:p>
        </w:tc>
        <w:tc>
          <w:tcPr>
            <w:tcW w:w="2268" w:type="dxa"/>
            <w:shd w:val="clear" w:color="auto" w:fill="auto"/>
            <w:tcMar>
              <w:left w:w="28" w:type="dxa"/>
              <w:right w:w="28" w:type="dxa"/>
            </w:tcMar>
            <w:hideMark/>
          </w:tcPr>
          <w:p w14:paraId="4FCA6E1F"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Liehai Liu, Huawei</w:t>
            </w:r>
          </w:p>
        </w:tc>
        <w:tc>
          <w:tcPr>
            <w:tcW w:w="850" w:type="dxa"/>
            <w:shd w:val="clear" w:color="auto" w:fill="auto"/>
            <w:tcMar>
              <w:left w:w="28" w:type="dxa"/>
              <w:right w:w="28" w:type="dxa"/>
            </w:tcMar>
            <w:hideMark/>
          </w:tcPr>
          <w:p w14:paraId="33D6BED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712C40D9" w14:textId="77777777" w:rsidTr="0041562B">
        <w:trPr>
          <w:trHeight w:val="255"/>
        </w:trPr>
        <w:tc>
          <w:tcPr>
            <w:tcW w:w="757" w:type="dxa"/>
            <w:shd w:val="clear" w:color="auto" w:fill="auto"/>
            <w:tcMar>
              <w:left w:w="28" w:type="dxa"/>
              <w:right w:w="28" w:type="dxa"/>
            </w:tcMar>
            <w:hideMark/>
          </w:tcPr>
          <w:p w14:paraId="2E448A91"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961005</w:t>
            </w:r>
          </w:p>
        </w:tc>
        <w:tc>
          <w:tcPr>
            <w:tcW w:w="3969" w:type="dxa"/>
            <w:shd w:val="clear" w:color="auto" w:fill="auto"/>
            <w:tcMar>
              <w:left w:w="28" w:type="dxa"/>
              <w:right w:w="28" w:type="dxa"/>
            </w:tcMar>
            <w:hideMark/>
          </w:tcPr>
          <w:p w14:paraId="16849FBD"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Dual Connectivity (DC) of x bands (x=3,4,5) LTE inter-band CA (xDL/1UL) and 1 NR band (1DL/1UL) </w:t>
            </w:r>
          </w:p>
        </w:tc>
        <w:tc>
          <w:tcPr>
            <w:tcW w:w="1701" w:type="dxa"/>
            <w:shd w:val="clear" w:color="auto" w:fill="auto"/>
            <w:tcMar>
              <w:left w:w="28" w:type="dxa"/>
              <w:right w:w="28" w:type="dxa"/>
            </w:tcMar>
            <w:hideMark/>
          </w:tcPr>
          <w:p w14:paraId="78F0DEF0" w14:textId="0B80BA61" w:rsidR="00556568" w:rsidRPr="00EF7FBB" w:rsidRDefault="00556568" w:rsidP="00EF7FBB">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D</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C</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_</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R</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1</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8</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_</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x</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B</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L</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T</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E</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_</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1</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B</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N</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R</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_</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y</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D</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L</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2</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U</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L</w:t>
            </w:r>
            <w:r w:rsidRPr="008606A6">
              <w:rPr>
                <w:rFonts w:ascii="Arial" w:hAnsi="Arial" w:cs="Arial"/>
                <w:b/>
                <w:bCs/>
                <w:color w:val="000000"/>
                <w:sz w:val="2"/>
                <w:szCs w:val="18"/>
                <w:lang w:val="es-ES" w:eastAsia="en-GB"/>
              </w:rPr>
              <w:t xml:space="preserve"> </w:t>
            </w:r>
          </w:p>
        </w:tc>
        <w:tc>
          <w:tcPr>
            <w:tcW w:w="397" w:type="dxa"/>
            <w:shd w:val="clear" w:color="auto" w:fill="auto"/>
            <w:tcMar>
              <w:left w:w="28" w:type="dxa"/>
              <w:right w:w="28" w:type="dxa"/>
            </w:tcMar>
            <w:hideMark/>
          </w:tcPr>
          <w:p w14:paraId="4BA58FC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850" w:type="dxa"/>
            <w:shd w:val="clear" w:color="auto" w:fill="auto"/>
            <w:tcMar>
              <w:left w:w="28" w:type="dxa"/>
              <w:right w:w="28" w:type="dxa"/>
            </w:tcMar>
            <w:hideMark/>
          </w:tcPr>
          <w:p w14:paraId="2988AE9D" w14:textId="5719C252"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999" w:history="1">
              <w:r w:rsidR="00556568" w:rsidRPr="00EF7FBB">
                <w:rPr>
                  <w:rFonts w:ascii="Calibri" w:hAnsi="Calibri" w:cs="Calibri"/>
                  <w:color w:val="0563C1"/>
                  <w:sz w:val="18"/>
                  <w:szCs w:val="18"/>
                  <w:u w:val="single"/>
                  <w:lang w:eastAsia="en-GB"/>
                </w:rPr>
                <w:t>RP-232248</w:t>
              </w:r>
            </w:hyperlink>
          </w:p>
        </w:tc>
        <w:tc>
          <w:tcPr>
            <w:tcW w:w="2268" w:type="dxa"/>
            <w:shd w:val="clear" w:color="auto" w:fill="auto"/>
            <w:tcMar>
              <w:left w:w="28" w:type="dxa"/>
              <w:right w:w="28" w:type="dxa"/>
            </w:tcMar>
            <w:hideMark/>
          </w:tcPr>
          <w:p w14:paraId="7B9F8C28"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Johannes Hejselbaek, Nokia</w:t>
            </w:r>
          </w:p>
        </w:tc>
        <w:tc>
          <w:tcPr>
            <w:tcW w:w="850" w:type="dxa"/>
            <w:shd w:val="clear" w:color="auto" w:fill="auto"/>
            <w:tcMar>
              <w:left w:w="28" w:type="dxa"/>
              <w:right w:w="28" w:type="dxa"/>
            </w:tcMar>
            <w:hideMark/>
          </w:tcPr>
          <w:p w14:paraId="10503C76" w14:textId="38944DBC"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1FEA2709" w14:textId="77777777" w:rsidTr="0041562B">
        <w:trPr>
          <w:trHeight w:val="255"/>
        </w:trPr>
        <w:tc>
          <w:tcPr>
            <w:tcW w:w="757" w:type="dxa"/>
            <w:shd w:val="clear" w:color="auto" w:fill="auto"/>
            <w:tcMar>
              <w:left w:w="28" w:type="dxa"/>
              <w:right w:w="28" w:type="dxa"/>
            </w:tcMar>
            <w:hideMark/>
          </w:tcPr>
          <w:p w14:paraId="49C0B7B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961105</w:t>
            </w:r>
          </w:p>
        </w:tc>
        <w:tc>
          <w:tcPr>
            <w:tcW w:w="3969" w:type="dxa"/>
            <w:shd w:val="clear" w:color="auto" w:fill="auto"/>
            <w:tcMar>
              <w:left w:w="28" w:type="dxa"/>
              <w:right w:w="28" w:type="dxa"/>
            </w:tcMar>
            <w:hideMark/>
          </w:tcPr>
          <w:p w14:paraId="0154130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Dual Connectivity (DC) of x bands (x=3,4,5) LTE inter-band CA (xDL/1UL) and 1 NR band (1DL/1UL) </w:t>
            </w:r>
          </w:p>
        </w:tc>
        <w:tc>
          <w:tcPr>
            <w:tcW w:w="1701" w:type="dxa"/>
            <w:shd w:val="clear" w:color="auto" w:fill="auto"/>
            <w:tcMar>
              <w:left w:w="28" w:type="dxa"/>
              <w:right w:w="28" w:type="dxa"/>
            </w:tcMar>
            <w:hideMark/>
          </w:tcPr>
          <w:p w14:paraId="116B2547" w14:textId="7FB27023" w:rsidR="00556568" w:rsidRPr="00EF7FBB" w:rsidRDefault="00556568" w:rsidP="00EF7FBB">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D</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1</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8</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x</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B</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L</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1</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B</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y</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D</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L</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2</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U</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L</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p>
        </w:tc>
        <w:tc>
          <w:tcPr>
            <w:tcW w:w="397" w:type="dxa"/>
            <w:shd w:val="clear" w:color="auto" w:fill="auto"/>
            <w:tcMar>
              <w:left w:w="28" w:type="dxa"/>
              <w:right w:w="28" w:type="dxa"/>
            </w:tcMar>
            <w:hideMark/>
          </w:tcPr>
          <w:p w14:paraId="5681C29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4B126611" w14:textId="53C97CB6"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1000" w:history="1">
              <w:r w:rsidR="00556568" w:rsidRPr="00EF7FBB">
                <w:rPr>
                  <w:rFonts w:ascii="Calibri" w:hAnsi="Calibri" w:cs="Calibri"/>
                  <w:color w:val="0563C1"/>
                  <w:sz w:val="18"/>
                  <w:szCs w:val="18"/>
                  <w:u w:val="single"/>
                  <w:lang w:eastAsia="en-GB"/>
                </w:rPr>
                <w:t>RP-232248</w:t>
              </w:r>
            </w:hyperlink>
          </w:p>
        </w:tc>
        <w:tc>
          <w:tcPr>
            <w:tcW w:w="2268" w:type="dxa"/>
            <w:shd w:val="clear" w:color="auto" w:fill="auto"/>
            <w:tcMar>
              <w:left w:w="28" w:type="dxa"/>
              <w:right w:w="28" w:type="dxa"/>
            </w:tcMar>
            <w:hideMark/>
          </w:tcPr>
          <w:p w14:paraId="1BE28879"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Johannes Hejselbaek, Nokia</w:t>
            </w:r>
          </w:p>
        </w:tc>
        <w:tc>
          <w:tcPr>
            <w:tcW w:w="850" w:type="dxa"/>
            <w:shd w:val="clear" w:color="auto" w:fill="auto"/>
            <w:tcMar>
              <w:left w:w="28" w:type="dxa"/>
              <w:right w:w="28" w:type="dxa"/>
            </w:tcMar>
            <w:hideMark/>
          </w:tcPr>
          <w:p w14:paraId="265B842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42EDBE77" w14:textId="77777777" w:rsidTr="0041562B">
        <w:trPr>
          <w:trHeight w:val="255"/>
        </w:trPr>
        <w:tc>
          <w:tcPr>
            <w:tcW w:w="757" w:type="dxa"/>
            <w:shd w:val="clear" w:color="auto" w:fill="auto"/>
            <w:tcMar>
              <w:left w:w="28" w:type="dxa"/>
              <w:right w:w="28" w:type="dxa"/>
            </w:tcMar>
            <w:hideMark/>
          </w:tcPr>
          <w:p w14:paraId="74E84DB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961205</w:t>
            </w:r>
          </w:p>
        </w:tc>
        <w:tc>
          <w:tcPr>
            <w:tcW w:w="3969" w:type="dxa"/>
            <w:shd w:val="clear" w:color="auto" w:fill="auto"/>
            <w:tcMar>
              <w:left w:w="28" w:type="dxa"/>
              <w:right w:w="28" w:type="dxa"/>
            </w:tcMar>
            <w:hideMark/>
          </w:tcPr>
          <w:p w14:paraId="0EF9A62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Dual Connectivity (DC) of x bands (x=3,4,5) LTE inter-band CA (xDL/1UL) and 1 NR band (1DL/1UL) </w:t>
            </w:r>
          </w:p>
        </w:tc>
        <w:tc>
          <w:tcPr>
            <w:tcW w:w="1701" w:type="dxa"/>
            <w:shd w:val="clear" w:color="auto" w:fill="auto"/>
            <w:tcMar>
              <w:left w:w="28" w:type="dxa"/>
              <w:right w:w="28" w:type="dxa"/>
            </w:tcMar>
            <w:hideMark/>
          </w:tcPr>
          <w:p w14:paraId="1A6886E1" w14:textId="73B614AE" w:rsidR="00556568" w:rsidRPr="00EF7FBB" w:rsidRDefault="00556568" w:rsidP="00EF7FBB">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D</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1</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8</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x</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B</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L</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1</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B</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y</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D</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L</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2</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U</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L</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P</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f</w:t>
            </w:r>
            <w:r w:rsidRPr="008606A6">
              <w:rPr>
                <w:rFonts w:ascii="Arial" w:hAnsi="Arial" w:cs="Arial"/>
                <w:color w:val="000000"/>
                <w:sz w:val="2"/>
                <w:szCs w:val="18"/>
                <w:lang w:val="es-ES" w:eastAsia="en-GB"/>
              </w:rPr>
              <w:t xml:space="preserve"> </w:t>
            </w:r>
          </w:p>
        </w:tc>
        <w:tc>
          <w:tcPr>
            <w:tcW w:w="397" w:type="dxa"/>
            <w:shd w:val="clear" w:color="auto" w:fill="auto"/>
            <w:tcMar>
              <w:left w:w="28" w:type="dxa"/>
              <w:right w:w="28" w:type="dxa"/>
            </w:tcMar>
            <w:hideMark/>
          </w:tcPr>
          <w:p w14:paraId="370B359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441493A3" w14:textId="7CB5554F"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1001" w:history="1">
              <w:r w:rsidR="00556568" w:rsidRPr="00EF7FBB">
                <w:rPr>
                  <w:rFonts w:ascii="Calibri" w:hAnsi="Calibri" w:cs="Calibri"/>
                  <w:color w:val="0563C1"/>
                  <w:sz w:val="18"/>
                  <w:szCs w:val="18"/>
                  <w:u w:val="single"/>
                  <w:lang w:eastAsia="en-GB"/>
                </w:rPr>
                <w:t>RP-232248</w:t>
              </w:r>
            </w:hyperlink>
          </w:p>
        </w:tc>
        <w:tc>
          <w:tcPr>
            <w:tcW w:w="2268" w:type="dxa"/>
            <w:shd w:val="clear" w:color="auto" w:fill="auto"/>
            <w:tcMar>
              <w:left w:w="28" w:type="dxa"/>
              <w:right w:w="28" w:type="dxa"/>
            </w:tcMar>
            <w:hideMark/>
          </w:tcPr>
          <w:p w14:paraId="6470B89E"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Johannes Hejselbaek, Nokia</w:t>
            </w:r>
          </w:p>
        </w:tc>
        <w:tc>
          <w:tcPr>
            <w:tcW w:w="850" w:type="dxa"/>
            <w:shd w:val="clear" w:color="auto" w:fill="auto"/>
            <w:tcMar>
              <w:left w:w="28" w:type="dxa"/>
              <w:right w:w="28" w:type="dxa"/>
            </w:tcMar>
            <w:hideMark/>
          </w:tcPr>
          <w:p w14:paraId="4207DE7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4A831AF7" w14:textId="77777777" w:rsidTr="0041562B">
        <w:trPr>
          <w:trHeight w:val="255"/>
        </w:trPr>
        <w:tc>
          <w:tcPr>
            <w:tcW w:w="757" w:type="dxa"/>
            <w:shd w:val="clear" w:color="auto" w:fill="auto"/>
            <w:tcMar>
              <w:left w:w="28" w:type="dxa"/>
              <w:right w:w="28" w:type="dxa"/>
            </w:tcMar>
            <w:hideMark/>
          </w:tcPr>
          <w:p w14:paraId="35B0A928"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961006</w:t>
            </w:r>
          </w:p>
        </w:tc>
        <w:tc>
          <w:tcPr>
            <w:tcW w:w="3969" w:type="dxa"/>
            <w:shd w:val="clear" w:color="auto" w:fill="auto"/>
            <w:tcMar>
              <w:left w:w="28" w:type="dxa"/>
              <w:right w:w="28" w:type="dxa"/>
            </w:tcMar>
            <w:hideMark/>
          </w:tcPr>
          <w:p w14:paraId="555639C6"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Dual Connectivity (DC) of x bands (x=1,2,3) LTE inter-band CA (xDL/1UL) and y bands (3&lt;=y&lt;=5 and x+y &lt;= 6) NR inter-band CA (yDL/1UL) </w:t>
            </w:r>
          </w:p>
        </w:tc>
        <w:tc>
          <w:tcPr>
            <w:tcW w:w="1701" w:type="dxa"/>
            <w:shd w:val="clear" w:color="auto" w:fill="auto"/>
            <w:tcMar>
              <w:left w:w="28" w:type="dxa"/>
              <w:right w:w="28" w:type="dxa"/>
            </w:tcMar>
            <w:hideMark/>
          </w:tcPr>
          <w:p w14:paraId="67F33D64" w14:textId="7C19392C" w:rsidR="00556568" w:rsidRPr="00EF7FBB" w:rsidRDefault="00556568" w:rsidP="00EF7FBB">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D</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C</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_</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R</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1</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8</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_</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x</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B</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L</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T</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E</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_</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y</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B</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N</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R</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_</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z</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D</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L</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2</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U</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L</w:t>
            </w:r>
            <w:r w:rsidRPr="008606A6">
              <w:rPr>
                <w:rFonts w:ascii="Arial" w:hAnsi="Arial" w:cs="Arial"/>
                <w:b/>
                <w:bCs/>
                <w:color w:val="000000"/>
                <w:sz w:val="2"/>
                <w:szCs w:val="18"/>
                <w:lang w:val="es-ES" w:eastAsia="en-GB"/>
              </w:rPr>
              <w:t xml:space="preserve"> </w:t>
            </w:r>
          </w:p>
        </w:tc>
        <w:tc>
          <w:tcPr>
            <w:tcW w:w="397" w:type="dxa"/>
            <w:shd w:val="clear" w:color="auto" w:fill="auto"/>
            <w:tcMar>
              <w:left w:w="28" w:type="dxa"/>
              <w:right w:w="28" w:type="dxa"/>
            </w:tcMar>
            <w:hideMark/>
          </w:tcPr>
          <w:p w14:paraId="798704B5"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850" w:type="dxa"/>
            <w:shd w:val="clear" w:color="auto" w:fill="auto"/>
            <w:tcMar>
              <w:left w:w="28" w:type="dxa"/>
              <w:right w:w="28" w:type="dxa"/>
            </w:tcMar>
            <w:hideMark/>
          </w:tcPr>
          <w:p w14:paraId="4BCC9CB9" w14:textId="5692FC41"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1002" w:history="1">
              <w:r w:rsidR="00556568" w:rsidRPr="00EF7FBB">
                <w:rPr>
                  <w:rFonts w:ascii="Calibri" w:hAnsi="Calibri" w:cs="Calibri"/>
                  <w:color w:val="0563C1"/>
                  <w:sz w:val="18"/>
                  <w:szCs w:val="18"/>
                  <w:u w:val="single"/>
                  <w:lang w:eastAsia="en-GB"/>
                </w:rPr>
                <w:t>RP-231842</w:t>
              </w:r>
            </w:hyperlink>
          </w:p>
        </w:tc>
        <w:tc>
          <w:tcPr>
            <w:tcW w:w="2268" w:type="dxa"/>
            <w:shd w:val="clear" w:color="auto" w:fill="auto"/>
            <w:tcMar>
              <w:left w:w="28" w:type="dxa"/>
              <w:right w:w="28" w:type="dxa"/>
            </w:tcMar>
            <w:hideMark/>
          </w:tcPr>
          <w:p w14:paraId="03A5408C"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Wubin Zhou, ZTE</w:t>
            </w:r>
          </w:p>
        </w:tc>
        <w:tc>
          <w:tcPr>
            <w:tcW w:w="850" w:type="dxa"/>
            <w:shd w:val="clear" w:color="auto" w:fill="auto"/>
            <w:tcMar>
              <w:left w:w="28" w:type="dxa"/>
              <w:right w:w="28" w:type="dxa"/>
            </w:tcMar>
            <w:hideMark/>
          </w:tcPr>
          <w:p w14:paraId="15932F1D" w14:textId="6BFB9553"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1C921F79" w14:textId="77777777" w:rsidTr="0041562B">
        <w:trPr>
          <w:trHeight w:val="255"/>
        </w:trPr>
        <w:tc>
          <w:tcPr>
            <w:tcW w:w="757" w:type="dxa"/>
            <w:shd w:val="clear" w:color="auto" w:fill="auto"/>
            <w:tcMar>
              <w:left w:w="28" w:type="dxa"/>
              <w:right w:w="28" w:type="dxa"/>
            </w:tcMar>
            <w:hideMark/>
          </w:tcPr>
          <w:p w14:paraId="22AE4EB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961106</w:t>
            </w:r>
          </w:p>
        </w:tc>
        <w:tc>
          <w:tcPr>
            <w:tcW w:w="3969" w:type="dxa"/>
            <w:shd w:val="clear" w:color="auto" w:fill="auto"/>
            <w:tcMar>
              <w:left w:w="28" w:type="dxa"/>
              <w:right w:w="28" w:type="dxa"/>
            </w:tcMar>
            <w:hideMark/>
          </w:tcPr>
          <w:p w14:paraId="140FC72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Dual Connectivity (DC) of x bands (x=1,2,3) LTE inter-band CA (xDL/1UL) and y bands (3&lt;=y&lt;=5 and x+y &lt;= 6) NR inter-band CA (yDL/1UL) </w:t>
            </w:r>
          </w:p>
        </w:tc>
        <w:tc>
          <w:tcPr>
            <w:tcW w:w="1701" w:type="dxa"/>
            <w:shd w:val="clear" w:color="auto" w:fill="auto"/>
            <w:tcMar>
              <w:left w:w="28" w:type="dxa"/>
              <w:right w:w="28" w:type="dxa"/>
            </w:tcMar>
            <w:hideMark/>
          </w:tcPr>
          <w:p w14:paraId="3C5743B6" w14:textId="08C3CAF3" w:rsidR="00556568" w:rsidRPr="00EF7FBB" w:rsidRDefault="00556568" w:rsidP="00EF7FBB">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D</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1</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8</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x</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B</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L</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y</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B</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z</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D</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L</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2</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U</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L</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p>
        </w:tc>
        <w:tc>
          <w:tcPr>
            <w:tcW w:w="397" w:type="dxa"/>
            <w:shd w:val="clear" w:color="auto" w:fill="auto"/>
            <w:tcMar>
              <w:left w:w="28" w:type="dxa"/>
              <w:right w:w="28" w:type="dxa"/>
            </w:tcMar>
            <w:hideMark/>
          </w:tcPr>
          <w:p w14:paraId="7ACD673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34FDC1D6" w14:textId="4CEC196D"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1003" w:history="1">
              <w:r w:rsidR="00556568" w:rsidRPr="00EF7FBB">
                <w:rPr>
                  <w:rFonts w:ascii="Calibri" w:hAnsi="Calibri" w:cs="Calibri"/>
                  <w:color w:val="0563C1"/>
                  <w:sz w:val="18"/>
                  <w:szCs w:val="18"/>
                  <w:u w:val="single"/>
                  <w:lang w:eastAsia="en-GB"/>
                </w:rPr>
                <w:t>RP-231842</w:t>
              </w:r>
            </w:hyperlink>
          </w:p>
        </w:tc>
        <w:tc>
          <w:tcPr>
            <w:tcW w:w="2268" w:type="dxa"/>
            <w:shd w:val="clear" w:color="auto" w:fill="auto"/>
            <w:tcMar>
              <w:left w:w="28" w:type="dxa"/>
              <w:right w:w="28" w:type="dxa"/>
            </w:tcMar>
            <w:hideMark/>
          </w:tcPr>
          <w:p w14:paraId="0601F734"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Wubin Zhou, ZTE</w:t>
            </w:r>
          </w:p>
        </w:tc>
        <w:tc>
          <w:tcPr>
            <w:tcW w:w="850" w:type="dxa"/>
            <w:shd w:val="clear" w:color="auto" w:fill="auto"/>
            <w:tcMar>
              <w:left w:w="28" w:type="dxa"/>
              <w:right w:w="28" w:type="dxa"/>
            </w:tcMar>
            <w:hideMark/>
          </w:tcPr>
          <w:p w14:paraId="6E1E543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4B32BC6B" w14:textId="77777777" w:rsidTr="0041562B">
        <w:trPr>
          <w:trHeight w:val="255"/>
        </w:trPr>
        <w:tc>
          <w:tcPr>
            <w:tcW w:w="757" w:type="dxa"/>
            <w:shd w:val="clear" w:color="auto" w:fill="auto"/>
            <w:tcMar>
              <w:left w:w="28" w:type="dxa"/>
              <w:right w:w="28" w:type="dxa"/>
            </w:tcMar>
            <w:hideMark/>
          </w:tcPr>
          <w:p w14:paraId="2CCE15B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961206</w:t>
            </w:r>
          </w:p>
        </w:tc>
        <w:tc>
          <w:tcPr>
            <w:tcW w:w="3969" w:type="dxa"/>
            <w:shd w:val="clear" w:color="auto" w:fill="auto"/>
            <w:tcMar>
              <w:left w:w="28" w:type="dxa"/>
              <w:right w:w="28" w:type="dxa"/>
            </w:tcMar>
            <w:hideMark/>
          </w:tcPr>
          <w:p w14:paraId="7924B0A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Dual Connectivity (DC) of x bands (x=1,2,3) LTE inter-band CA (xDL/1UL) and y bands (3&lt;=y&lt;=5 and x+y &lt;= 6) NR inter-band CA (yDL/1UL) </w:t>
            </w:r>
          </w:p>
        </w:tc>
        <w:tc>
          <w:tcPr>
            <w:tcW w:w="1701" w:type="dxa"/>
            <w:shd w:val="clear" w:color="auto" w:fill="auto"/>
            <w:tcMar>
              <w:left w:w="28" w:type="dxa"/>
              <w:right w:w="28" w:type="dxa"/>
            </w:tcMar>
            <w:hideMark/>
          </w:tcPr>
          <w:p w14:paraId="0F99CAF7" w14:textId="1B881F92" w:rsidR="00556568" w:rsidRPr="00EF7FBB" w:rsidRDefault="00556568" w:rsidP="00EF7FBB">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D</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1</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8</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x</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B</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L</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y</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B</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z</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D</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L</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2</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U</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L</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P</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f</w:t>
            </w:r>
            <w:r w:rsidRPr="008606A6">
              <w:rPr>
                <w:rFonts w:ascii="Arial" w:hAnsi="Arial" w:cs="Arial"/>
                <w:color w:val="000000"/>
                <w:sz w:val="2"/>
                <w:szCs w:val="18"/>
                <w:lang w:val="es-ES" w:eastAsia="en-GB"/>
              </w:rPr>
              <w:t xml:space="preserve"> </w:t>
            </w:r>
          </w:p>
        </w:tc>
        <w:tc>
          <w:tcPr>
            <w:tcW w:w="397" w:type="dxa"/>
            <w:shd w:val="clear" w:color="auto" w:fill="auto"/>
            <w:tcMar>
              <w:left w:w="28" w:type="dxa"/>
              <w:right w:w="28" w:type="dxa"/>
            </w:tcMar>
            <w:hideMark/>
          </w:tcPr>
          <w:p w14:paraId="1A0C268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5F2F80E7" w14:textId="254125F5"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1004" w:history="1">
              <w:r w:rsidR="00556568" w:rsidRPr="00EF7FBB">
                <w:rPr>
                  <w:rFonts w:ascii="Calibri" w:hAnsi="Calibri" w:cs="Calibri"/>
                  <w:color w:val="0563C1"/>
                  <w:sz w:val="18"/>
                  <w:szCs w:val="18"/>
                  <w:u w:val="single"/>
                  <w:lang w:eastAsia="en-GB"/>
                </w:rPr>
                <w:t>RP-231842</w:t>
              </w:r>
            </w:hyperlink>
          </w:p>
        </w:tc>
        <w:tc>
          <w:tcPr>
            <w:tcW w:w="2268" w:type="dxa"/>
            <w:shd w:val="clear" w:color="auto" w:fill="auto"/>
            <w:tcMar>
              <w:left w:w="28" w:type="dxa"/>
              <w:right w:w="28" w:type="dxa"/>
            </w:tcMar>
            <w:hideMark/>
          </w:tcPr>
          <w:p w14:paraId="3C711907"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Wubin Zhou, ZTE</w:t>
            </w:r>
          </w:p>
        </w:tc>
        <w:tc>
          <w:tcPr>
            <w:tcW w:w="850" w:type="dxa"/>
            <w:shd w:val="clear" w:color="auto" w:fill="auto"/>
            <w:tcMar>
              <w:left w:w="28" w:type="dxa"/>
              <w:right w:w="28" w:type="dxa"/>
            </w:tcMar>
            <w:hideMark/>
          </w:tcPr>
          <w:p w14:paraId="174EF5A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3D59F48C" w14:textId="77777777" w:rsidTr="0041562B">
        <w:trPr>
          <w:trHeight w:val="255"/>
        </w:trPr>
        <w:tc>
          <w:tcPr>
            <w:tcW w:w="757" w:type="dxa"/>
            <w:shd w:val="clear" w:color="auto" w:fill="auto"/>
            <w:tcMar>
              <w:left w:w="28" w:type="dxa"/>
              <w:right w:w="28" w:type="dxa"/>
            </w:tcMar>
            <w:hideMark/>
          </w:tcPr>
          <w:p w14:paraId="747329E9"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960096</w:t>
            </w:r>
          </w:p>
        </w:tc>
        <w:tc>
          <w:tcPr>
            <w:tcW w:w="3969" w:type="dxa"/>
            <w:shd w:val="clear" w:color="auto" w:fill="auto"/>
            <w:tcMar>
              <w:left w:w="28" w:type="dxa"/>
              <w:right w:w="28" w:type="dxa"/>
            </w:tcMar>
            <w:hideMark/>
          </w:tcPr>
          <w:p w14:paraId="011BD612"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band combinations for concurrent operation of NR/LTE Uu bands/band combinations and one NR/LTE V2X PC5 band </w:t>
            </w:r>
          </w:p>
        </w:tc>
        <w:tc>
          <w:tcPr>
            <w:tcW w:w="1701" w:type="dxa"/>
            <w:shd w:val="clear" w:color="auto" w:fill="auto"/>
            <w:tcMar>
              <w:left w:w="28" w:type="dxa"/>
              <w:right w:w="28" w:type="dxa"/>
            </w:tcMar>
            <w:hideMark/>
          </w:tcPr>
          <w:p w14:paraId="23F01EEC" w14:textId="255B5EAF" w:rsidR="00556568" w:rsidRPr="00EF7FBB" w:rsidRDefault="00556568" w:rsidP="00EF7FBB">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R</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_</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L</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T</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E</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_</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V</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2</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X</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_</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P</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C</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5</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_</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c</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o</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m</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b</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o</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s</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_</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R</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1</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8</w:t>
            </w:r>
            <w:r w:rsidRPr="008606A6">
              <w:rPr>
                <w:rFonts w:ascii="Arial" w:hAnsi="Arial" w:cs="Arial"/>
                <w:b/>
                <w:bCs/>
                <w:color w:val="000000"/>
                <w:sz w:val="2"/>
                <w:szCs w:val="18"/>
                <w:lang w:val="es-ES" w:eastAsia="en-GB"/>
              </w:rPr>
              <w:t xml:space="preserve"> </w:t>
            </w:r>
          </w:p>
        </w:tc>
        <w:tc>
          <w:tcPr>
            <w:tcW w:w="397" w:type="dxa"/>
            <w:shd w:val="clear" w:color="auto" w:fill="auto"/>
            <w:tcMar>
              <w:left w:w="28" w:type="dxa"/>
              <w:right w:w="28" w:type="dxa"/>
            </w:tcMar>
            <w:hideMark/>
          </w:tcPr>
          <w:p w14:paraId="4DDF07E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850" w:type="dxa"/>
            <w:shd w:val="clear" w:color="auto" w:fill="auto"/>
            <w:tcMar>
              <w:left w:w="28" w:type="dxa"/>
              <w:right w:w="28" w:type="dxa"/>
            </w:tcMar>
            <w:hideMark/>
          </w:tcPr>
          <w:p w14:paraId="003FB2F4" w14:textId="454E6EF8"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1005" w:history="1">
              <w:r w:rsidR="00556568" w:rsidRPr="00EF7FBB">
                <w:rPr>
                  <w:rFonts w:ascii="Calibri" w:hAnsi="Calibri" w:cs="Calibri"/>
                  <w:color w:val="0563C1"/>
                  <w:sz w:val="18"/>
                  <w:szCs w:val="18"/>
                  <w:u w:val="single"/>
                  <w:lang w:eastAsia="en-GB"/>
                </w:rPr>
                <w:t>RP-230390</w:t>
              </w:r>
            </w:hyperlink>
          </w:p>
        </w:tc>
        <w:tc>
          <w:tcPr>
            <w:tcW w:w="2268" w:type="dxa"/>
            <w:shd w:val="clear" w:color="auto" w:fill="auto"/>
            <w:tcMar>
              <w:left w:w="28" w:type="dxa"/>
              <w:right w:w="28" w:type="dxa"/>
            </w:tcMar>
            <w:hideMark/>
          </w:tcPr>
          <w:p w14:paraId="26C0FE14"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Qiuge Guo, CATT</w:t>
            </w:r>
          </w:p>
        </w:tc>
        <w:tc>
          <w:tcPr>
            <w:tcW w:w="850" w:type="dxa"/>
            <w:shd w:val="clear" w:color="auto" w:fill="auto"/>
            <w:tcMar>
              <w:left w:w="28" w:type="dxa"/>
              <w:right w:w="28" w:type="dxa"/>
            </w:tcMar>
            <w:hideMark/>
          </w:tcPr>
          <w:p w14:paraId="3213D187" w14:textId="6833DC64"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75914367" w14:textId="77777777" w:rsidTr="0041562B">
        <w:trPr>
          <w:trHeight w:val="255"/>
        </w:trPr>
        <w:tc>
          <w:tcPr>
            <w:tcW w:w="757" w:type="dxa"/>
            <w:shd w:val="clear" w:color="auto" w:fill="auto"/>
            <w:tcMar>
              <w:left w:w="28" w:type="dxa"/>
              <w:right w:w="28" w:type="dxa"/>
            </w:tcMar>
            <w:hideMark/>
          </w:tcPr>
          <w:p w14:paraId="3F0763C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960196</w:t>
            </w:r>
          </w:p>
        </w:tc>
        <w:tc>
          <w:tcPr>
            <w:tcW w:w="3969" w:type="dxa"/>
            <w:shd w:val="clear" w:color="auto" w:fill="auto"/>
            <w:tcMar>
              <w:left w:w="28" w:type="dxa"/>
              <w:right w:w="28" w:type="dxa"/>
            </w:tcMar>
            <w:hideMark/>
          </w:tcPr>
          <w:p w14:paraId="198C40C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band combinations for concurrent operation of NR/LTE Uu bands/band combinations and one NR/LTE V2X PC5 band </w:t>
            </w:r>
          </w:p>
        </w:tc>
        <w:tc>
          <w:tcPr>
            <w:tcW w:w="1701" w:type="dxa"/>
            <w:shd w:val="clear" w:color="auto" w:fill="auto"/>
            <w:tcMar>
              <w:left w:w="28" w:type="dxa"/>
              <w:right w:w="28" w:type="dxa"/>
            </w:tcMar>
            <w:hideMark/>
          </w:tcPr>
          <w:p w14:paraId="349E10EC" w14:textId="7EE4F53E" w:rsidR="00556568" w:rsidRPr="00EF7FBB" w:rsidRDefault="00556568" w:rsidP="00EF7FBB">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L</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V</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2</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X</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P</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5</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m</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b</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s</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1</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8</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p>
        </w:tc>
        <w:tc>
          <w:tcPr>
            <w:tcW w:w="397" w:type="dxa"/>
            <w:shd w:val="clear" w:color="auto" w:fill="auto"/>
            <w:tcMar>
              <w:left w:w="28" w:type="dxa"/>
              <w:right w:w="28" w:type="dxa"/>
            </w:tcMar>
            <w:hideMark/>
          </w:tcPr>
          <w:p w14:paraId="2EFC068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159325E3" w14:textId="4AAC8D9C"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1006" w:history="1">
              <w:r w:rsidR="00556568" w:rsidRPr="00EF7FBB">
                <w:rPr>
                  <w:rFonts w:ascii="Calibri" w:hAnsi="Calibri" w:cs="Calibri"/>
                  <w:color w:val="0563C1"/>
                  <w:sz w:val="18"/>
                  <w:szCs w:val="18"/>
                  <w:u w:val="single"/>
                  <w:lang w:eastAsia="en-GB"/>
                </w:rPr>
                <w:t>RP-230390</w:t>
              </w:r>
            </w:hyperlink>
          </w:p>
        </w:tc>
        <w:tc>
          <w:tcPr>
            <w:tcW w:w="2268" w:type="dxa"/>
            <w:shd w:val="clear" w:color="auto" w:fill="auto"/>
            <w:tcMar>
              <w:left w:w="28" w:type="dxa"/>
              <w:right w:w="28" w:type="dxa"/>
            </w:tcMar>
            <w:hideMark/>
          </w:tcPr>
          <w:p w14:paraId="49213BD3"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Qiuge Guo, CATT</w:t>
            </w:r>
          </w:p>
        </w:tc>
        <w:tc>
          <w:tcPr>
            <w:tcW w:w="850" w:type="dxa"/>
            <w:shd w:val="clear" w:color="auto" w:fill="auto"/>
            <w:tcMar>
              <w:left w:w="28" w:type="dxa"/>
              <w:right w:w="28" w:type="dxa"/>
            </w:tcMar>
            <w:hideMark/>
          </w:tcPr>
          <w:p w14:paraId="0A36DB8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3F41B71A" w14:textId="77777777" w:rsidTr="0041562B">
        <w:trPr>
          <w:trHeight w:val="255"/>
        </w:trPr>
        <w:tc>
          <w:tcPr>
            <w:tcW w:w="757" w:type="dxa"/>
            <w:shd w:val="clear" w:color="auto" w:fill="auto"/>
            <w:tcMar>
              <w:left w:w="28" w:type="dxa"/>
              <w:right w:w="28" w:type="dxa"/>
            </w:tcMar>
            <w:hideMark/>
          </w:tcPr>
          <w:p w14:paraId="60D3B37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960296</w:t>
            </w:r>
          </w:p>
        </w:tc>
        <w:tc>
          <w:tcPr>
            <w:tcW w:w="3969" w:type="dxa"/>
            <w:shd w:val="clear" w:color="auto" w:fill="auto"/>
            <w:tcMar>
              <w:left w:w="28" w:type="dxa"/>
              <w:right w:w="28" w:type="dxa"/>
            </w:tcMar>
            <w:hideMark/>
          </w:tcPr>
          <w:p w14:paraId="3497B49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band combinations for concurrent operation of NR/LTE Uu bands/band combinations and one NR/LTE V2X PC5 band </w:t>
            </w:r>
          </w:p>
        </w:tc>
        <w:tc>
          <w:tcPr>
            <w:tcW w:w="1701" w:type="dxa"/>
            <w:shd w:val="clear" w:color="auto" w:fill="auto"/>
            <w:tcMar>
              <w:left w:w="28" w:type="dxa"/>
              <w:right w:w="28" w:type="dxa"/>
            </w:tcMar>
            <w:hideMark/>
          </w:tcPr>
          <w:p w14:paraId="3AF8DE93" w14:textId="1D9CFD84" w:rsidR="00556568" w:rsidRPr="00EF7FBB" w:rsidRDefault="00556568" w:rsidP="00EF7FBB">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L</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V</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2</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X</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P</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5</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m</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b</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s</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1</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8</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P</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f</w:t>
            </w:r>
            <w:r w:rsidRPr="008606A6">
              <w:rPr>
                <w:rFonts w:ascii="Arial" w:hAnsi="Arial" w:cs="Arial"/>
                <w:color w:val="000000"/>
                <w:sz w:val="2"/>
                <w:szCs w:val="18"/>
                <w:lang w:val="es-ES" w:eastAsia="en-GB"/>
              </w:rPr>
              <w:t xml:space="preserve"> </w:t>
            </w:r>
          </w:p>
        </w:tc>
        <w:tc>
          <w:tcPr>
            <w:tcW w:w="397" w:type="dxa"/>
            <w:shd w:val="clear" w:color="auto" w:fill="auto"/>
            <w:tcMar>
              <w:left w:w="28" w:type="dxa"/>
              <w:right w:w="28" w:type="dxa"/>
            </w:tcMar>
            <w:hideMark/>
          </w:tcPr>
          <w:p w14:paraId="787F8AA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4FF8613F" w14:textId="128A2278"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1007" w:history="1">
              <w:r w:rsidR="00556568" w:rsidRPr="00EF7FBB">
                <w:rPr>
                  <w:rFonts w:ascii="Calibri" w:hAnsi="Calibri" w:cs="Calibri"/>
                  <w:color w:val="0563C1"/>
                  <w:sz w:val="18"/>
                  <w:szCs w:val="18"/>
                  <w:u w:val="single"/>
                  <w:lang w:eastAsia="en-GB"/>
                </w:rPr>
                <w:t>RP-230390</w:t>
              </w:r>
            </w:hyperlink>
          </w:p>
        </w:tc>
        <w:tc>
          <w:tcPr>
            <w:tcW w:w="2268" w:type="dxa"/>
            <w:shd w:val="clear" w:color="auto" w:fill="auto"/>
            <w:tcMar>
              <w:left w:w="28" w:type="dxa"/>
              <w:right w:w="28" w:type="dxa"/>
            </w:tcMar>
            <w:hideMark/>
          </w:tcPr>
          <w:p w14:paraId="06B78987"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Qiuge Guo, CATT</w:t>
            </w:r>
          </w:p>
        </w:tc>
        <w:tc>
          <w:tcPr>
            <w:tcW w:w="850" w:type="dxa"/>
            <w:shd w:val="clear" w:color="auto" w:fill="auto"/>
            <w:tcMar>
              <w:left w:w="28" w:type="dxa"/>
              <w:right w:w="28" w:type="dxa"/>
            </w:tcMar>
            <w:hideMark/>
          </w:tcPr>
          <w:p w14:paraId="57825D4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2949CE8A" w14:textId="77777777" w:rsidTr="0041562B">
        <w:trPr>
          <w:trHeight w:val="255"/>
        </w:trPr>
        <w:tc>
          <w:tcPr>
            <w:tcW w:w="757" w:type="dxa"/>
            <w:shd w:val="clear" w:color="auto" w:fill="auto"/>
            <w:tcMar>
              <w:left w:w="28" w:type="dxa"/>
              <w:right w:w="28" w:type="dxa"/>
            </w:tcMar>
            <w:hideMark/>
          </w:tcPr>
          <w:p w14:paraId="571A2467"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960094</w:t>
            </w:r>
          </w:p>
        </w:tc>
        <w:tc>
          <w:tcPr>
            <w:tcW w:w="3969" w:type="dxa"/>
            <w:shd w:val="clear" w:color="auto" w:fill="auto"/>
            <w:tcMar>
              <w:left w:w="28" w:type="dxa"/>
              <w:right w:w="28" w:type="dxa"/>
            </w:tcMar>
            <w:hideMark/>
          </w:tcPr>
          <w:p w14:paraId="20F379F5"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downlink interruption for NR and EN-DC band combinations at dynamic Tx Switching in Uplink </w:t>
            </w:r>
          </w:p>
        </w:tc>
        <w:tc>
          <w:tcPr>
            <w:tcW w:w="1701" w:type="dxa"/>
            <w:shd w:val="clear" w:color="auto" w:fill="auto"/>
            <w:tcMar>
              <w:left w:w="28" w:type="dxa"/>
              <w:right w:w="28" w:type="dxa"/>
            </w:tcMar>
            <w:hideMark/>
          </w:tcPr>
          <w:p w14:paraId="379A6D1E" w14:textId="3525EA93"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L</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i</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n</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t</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r</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p</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t</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c</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o</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m</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b</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o</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s</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T</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x</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S</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W</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R</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1</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8</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3A58EBD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005B9B8E" w14:textId="6C057A77"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1008" w:history="1">
              <w:r w:rsidR="00556568" w:rsidRPr="00EF7FBB">
                <w:rPr>
                  <w:rFonts w:ascii="Calibri" w:hAnsi="Calibri" w:cs="Calibri"/>
                  <w:color w:val="0563C1"/>
                  <w:sz w:val="18"/>
                  <w:szCs w:val="18"/>
                  <w:u w:val="single"/>
                  <w:lang w:eastAsia="en-GB"/>
                </w:rPr>
                <w:t>RP-222288</w:t>
              </w:r>
            </w:hyperlink>
          </w:p>
        </w:tc>
        <w:tc>
          <w:tcPr>
            <w:tcW w:w="2268" w:type="dxa"/>
            <w:shd w:val="clear" w:color="auto" w:fill="auto"/>
            <w:tcMar>
              <w:left w:w="28" w:type="dxa"/>
              <w:right w:w="28" w:type="dxa"/>
            </w:tcMar>
            <w:hideMark/>
          </w:tcPr>
          <w:p w14:paraId="556B35E8"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Liu, Bo, China Telecom</w:t>
            </w:r>
          </w:p>
        </w:tc>
        <w:tc>
          <w:tcPr>
            <w:tcW w:w="850" w:type="dxa"/>
            <w:shd w:val="clear" w:color="auto" w:fill="auto"/>
            <w:tcMar>
              <w:left w:w="28" w:type="dxa"/>
              <w:right w:w="28" w:type="dxa"/>
            </w:tcMar>
            <w:hideMark/>
          </w:tcPr>
          <w:p w14:paraId="4EB24D3C" w14:textId="563CC49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01DEFF1B" w14:textId="77777777" w:rsidTr="0041562B">
        <w:trPr>
          <w:trHeight w:val="255"/>
        </w:trPr>
        <w:tc>
          <w:tcPr>
            <w:tcW w:w="757" w:type="dxa"/>
            <w:shd w:val="clear" w:color="auto" w:fill="auto"/>
            <w:tcMar>
              <w:left w:w="28" w:type="dxa"/>
              <w:right w:w="28" w:type="dxa"/>
            </w:tcMar>
            <w:hideMark/>
          </w:tcPr>
          <w:p w14:paraId="0F85528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960194</w:t>
            </w:r>
          </w:p>
        </w:tc>
        <w:tc>
          <w:tcPr>
            <w:tcW w:w="3969" w:type="dxa"/>
            <w:shd w:val="clear" w:color="auto" w:fill="auto"/>
            <w:tcMar>
              <w:left w:w="28" w:type="dxa"/>
              <w:right w:w="28" w:type="dxa"/>
            </w:tcMar>
            <w:hideMark/>
          </w:tcPr>
          <w:p w14:paraId="08BB1EE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downlink interruption for NR and EN-DC band combinations at dynamic Tx Switching in Uplink </w:t>
            </w:r>
          </w:p>
        </w:tc>
        <w:tc>
          <w:tcPr>
            <w:tcW w:w="1701" w:type="dxa"/>
            <w:shd w:val="clear" w:color="auto" w:fill="auto"/>
            <w:tcMar>
              <w:left w:w="28" w:type="dxa"/>
              <w:right w:w="28" w:type="dxa"/>
            </w:tcMar>
            <w:hideMark/>
          </w:tcPr>
          <w:p w14:paraId="0D9DE11C" w14:textId="24C1A24A"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D</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L</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o</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b</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o</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x</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W</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1</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8</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o</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7CD1AA7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12847E88" w14:textId="68D23024"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1009" w:history="1">
              <w:r w:rsidR="00556568" w:rsidRPr="00EF7FBB">
                <w:rPr>
                  <w:rFonts w:ascii="Calibri" w:hAnsi="Calibri" w:cs="Calibri"/>
                  <w:color w:val="0563C1"/>
                  <w:sz w:val="18"/>
                  <w:szCs w:val="18"/>
                  <w:u w:val="single"/>
                  <w:lang w:eastAsia="en-GB"/>
                </w:rPr>
                <w:t>RP-231194</w:t>
              </w:r>
            </w:hyperlink>
          </w:p>
        </w:tc>
        <w:tc>
          <w:tcPr>
            <w:tcW w:w="2268" w:type="dxa"/>
            <w:shd w:val="clear" w:color="auto" w:fill="auto"/>
            <w:tcMar>
              <w:left w:w="28" w:type="dxa"/>
              <w:right w:w="28" w:type="dxa"/>
            </w:tcMar>
            <w:hideMark/>
          </w:tcPr>
          <w:p w14:paraId="7FF6D3FC"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Liu, Bo, China Telecom</w:t>
            </w:r>
          </w:p>
        </w:tc>
        <w:tc>
          <w:tcPr>
            <w:tcW w:w="850" w:type="dxa"/>
            <w:shd w:val="clear" w:color="auto" w:fill="auto"/>
            <w:tcMar>
              <w:left w:w="28" w:type="dxa"/>
              <w:right w:w="28" w:type="dxa"/>
            </w:tcMar>
            <w:hideMark/>
          </w:tcPr>
          <w:p w14:paraId="258F348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631FC5E7" w14:textId="77777777" w:rsidTr="0041562B">
        <w:trPr>
          <w:trHeight w:val="255"/>
        </w:trPr>
        <w:tc>
          <w:tcPr>
            <w:tcW w:w="757" w:type="dxa"/>
            <w:shd w:val="clear" w:color="auto" w:fill="auto"/>
            <w:tcMar>
              <w:left w:w="28" w:type="dxa"/>
              <w:right w:w="28" w:type="dxa"/>
            </w:tcMar>
            <w:hideMark/>
          </w:tcPr>
          <w:p w14:paraId="62ED5D0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960294</w:t>
            </w:r>
          </w:p>
        </w:tc>
        <w:tc>
          <w:tcPr>
            <w:tcW w:w="3969" w:type="dxa"/>
            <w:shd w:val="clear" w:color="auto" w:fill="auto"/>
            <w:tcMar>
              <w:left w:w="28" w:type="dxa"/>
              <w:right w:w="28" w:type="dxa"/>
            </w:tcMar>
            <w:hideMark/>
          </w:tcPr>
          <w:p w14:paraId="4717253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downlink interruption for NR and EN-DC band combinations at dynamic Tx Switching in Uplink </w:t>
            </w:r>
          </w:p>
        </w:tc>
        <w:tc>
          <w:tcPr>
            <w:tcW w:w="1701" w:type="dxa"/>
            <w:shd w:val="clear" w:color="auto" w:fill="auto"/>
            <w:tcMar>
              <w:left w:w="28" w:type="dxa"/>
              <w:right w:w="28" w:type="dxa"/>
            </w:tcMar>
            <w:hideMark/>
          </w:tcPr>
          <w:p w14:paraId="5DFCBFD8" w14:textId="1CE56D98"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D</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L</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o</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b</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o</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x</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W</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1</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8</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4458B92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1AC303E7" w14:textId="727EC7E4"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1010" w:history="1">
              <w:r w:rsidR="00556568" w:rsidRPr="00EF7FBB">
                <w:rPr>
                  <w:rFonts w:ascii="Calibri" w:hAnsi="Calibri" w:cs="Calibri"/>
                  <w:color w:val="0563C1"/>
                  <w:sz w:val="18"/>
                  <w:szCs w:val="18"/>
                  <w:u w:val="single"/>
                  <w:lang w:eastAsia="en-GB"/>
                </w:rPr>
                <w:t>RP-231194</w:t>
              </w:r>
            </w:hyperlink>
          </w:p>
        </w:tc>
        <w:tc>
          <w:tcPr>
            <w:tcW w:w="2268" w:type="dxa"/>
            <w:shd w:val="clear" w:color="auto" w:fill="auto"/>
            <w:tcMar>
              <w:left w:w="28" w:type="dxa"/>
              <w:right w:w="28" w:type="dxa"/>
            </w:tcMar>
            <w:hideMark/>
          </w:tcPr>
          <w:p w14:paraId="46797163"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Liu, Bo, China Telecom</w:t>
            </w:r>
          </w:p>
        </w:tc>
        <w:tc>
          <w:tcPr>
            <w:tcW w:w="850" w:type="dxa"/>
            <w:shd w:val="clear" w:color="auto" w:fill="auto"/>
            <w:tcMar>
              <w:left w:w="28" w:type="dxa"/>
              <w:right w:w="28" w:type="dxa"/>
            </w:tcMar>
            <w:hideMark/>
          </w:tcPr>
          <w:p w14:paraId="5A96B80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41899E8C" w14:textId="77777777" w:rsidTr="0041562B">
        <w:trPr>
          <w:trHeight w:val="255"/>
        </w:trPr>
        <w:tc>
          <w:tcPr>
            <w:tcW w:w="757" w:type="dxa"/>
            <w:shd w:val="clear" w:color="auto" w:fill="auto"/>
            <w:tcMar>
              <w:left w:w="28" w:type="dxa"/>
              <w:right w:w="28" w:type="dxa"/>
            </w:tcMar>
            <w:hideMark/>
          </w:tcPr>
          <w:p w14:paraId="54F8206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0</w:t>
            </w:r>
          </w:p>
        </w:tc>
        <w:tc>
          <w:tcPr>
            <w:tcW w:w="3969" w:type="dxa"/>
            <w:shd w:val="clear" w:color="auto" w:fill="auto"/>
            <w:tcMar>
              <w:left w:w="28" w:type="dxa"/>
              <w:right w:w="28" w:type="dxa"/>
            </w:tcMar>
            <w:hideMark/>
          </w:tcPr>
          <w:p w14:paraId="4E012348" w14:textId="77777777" w:rsidR="00556568" w:rsidRPr="00EF7FBB" w:rsidRDefault="00556568" w:rsidP="00EF7FBB">
            <w:pPr>
              <w:overflowPunct/>
              <w:autoSpaceDE/>
              <w:autoSpaceDN/>
              <w:adjustRightInd/>
              <w:spacing w:after="0"/>
              <w:textAlignment w:val="auto"/>
              <w:rPr>
                <w:rFonts w:ascii="Arial" w:hAnsi="Arial" w:cs="Arial"/>
                <w:b/>
                <w:bCs/>
                <w:color w:val="FF0000"/>
                <w:sz w:val="18"/>
                <w:szCs w:val="18"/>
                <w:lang w:eastAsia="en-GB"/>
              </w:rPr>
            </w:pPr>
            <w:r w:rsidRPr="00EF7FBB">
              <w:rPr>
                <w:rFonts w:ascii="Arial" w:hAnsi="Arial" w:cs="Arial"/>
                <w:b/>
                <w:bCs/>
                <w:color w:val="FF0000"/>
                <w:sz w:val="18"/>
                <w:szCs w:val="18"/>
                <w:lang w:eastAsia="en-GB"/>
              </w:rPr>
              <w:t>Rel-18 Other LTE-only</w:t>
            </w:r>
          </w:p>
        </w:tc>
        <w:tc>
          <w:tcPr>
            <w:tcW w:w="1701" w:type="dxa"/>
            <w:shd w:val="clear" w:color="auto" w:fill="auto"/>
            <w:tcMar>
              <w:left w:w="28" w:type="dxa"/>
              <w:right w:w="28" w:type="dxa"/>
            </w:tcMar>
            <w:hideMark/>
          </w:tcPr>
          <w:p w14:paraId="1CB35CA5" w14:textId="204F3F00"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27F5F77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22235BAF" w14:textId="71A6527C"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1011" w:history="1">
              <w:r w:rsidR="00556568" w:rsidRPr="00EF7FBB">
                <w:rPr>
                  <w:rFonts w:ascii="Calibri" w:hAnsi="Calibri" w:cs="Calibri"/>
                  <w:color w:val="0563C1"/>
                  <w:sz w:val="18"/>
                  <w:szCs w:val="18"/>
                  <w:u w:val="single"/>
                  <w:lang w:eastAsia="en-GB"/>
                </w:rPr>
                <w:t>-</w:t>
              </w:r>
            </w:hyperlink>
          </w:p>
        </w:tc>
        <w:tc>
          <w:tcPr>
            <w:tcW w:w="2268" w:type="dxa"/>
            <w:shd w:val="clear" w:color="auto" w:fill="auto"/>
            <w:tcMar>
              <w:left w:w="28" w:type="dxa"/>
              <w:right w:w="28" w:type="dxa"/>
            </w:tcMar>
            <w:hideMark/>
          </w:tcPr>
          <w:p w14:paraId="41811F0B"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t>
            </w:r>
          </w:p>
        </w:tc>
        <w:tc>
          <w:tcPr>
            <w:tcW w:w="850" w:type="dxa"/>
            <w:shd w:val="clear" w:color="auto" w:fill="auto"/>
            <w:tcMar>
              <w:left w:w="28" w:type="dxa"/>
              <w:right w:w="28" w:type="dxa"/>
            </w:tcMar>
            <w:hideMark/>
          </w:tcPr>
          <w:p w14:paraId="7756370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r>
      <w:tr w:rsidR="00556568" w:rsidRPr="00EF7FBB" w14:paraId="05E0422B" w14:textId="77777777" w:rsidTr="0041562B">
        <w:trPr>
          <w:trHeight w:val="255"/>
        </w:trPr>
        <w:tc>
          <w:tcPr>
            <w:tcW w:w="757" w:type="dxa"/>
            <w:shd w:val="clear" w:color="auto" w:fill="auto"/>
            <w:tcMar>
              <w:left w:w="28" w:type="dxa"/>
              <w:right w:w="28" w:type="dxa"/>
            </w:tcMar>
            <w:hideMark/>
          </w:tcPr>
          <w:p w14:paraId="579431B5"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1010054</w:t>
            </w:r>
          </w:p>
        </w:tc>
        <w:tc>
          <w:tcPr>
            <w:tcW w:w="3969" w:type="dxa"/>
            <w:shd w:val="clear" w:color="auto" w:fill="auto"/>
            <w:tcMar>
              <w:left w:w="28" w:type="dxa"/>
              <w:right w:w="28" w:type="dxa"/>
            </w:tcMar>
            <w:hideMark/>
          </w:tcPr>
          <w:p w14:paraId="6B43C637"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High Power UE (Power Class 2) for LTE FDD Band 14 </w:t>
            </w:r>
          </w:p>
        </w:tc>
        <w:tc>
          <w:tcPr>
            <w:tcW w:w="1701" w:type="dxa"/>
            <w:shd w:val="clear" w:color="auto" w:fill="auto"/>
            <w:tcMar>
              <w:left w:w="28" w:type="dxa"/>
              <w:right w:w="28" w:type="dxa"/>
            </w:tcMar>
            <w:hideMark/>
          </w:tcPr>
          <w:p w14:paraId="2218278A" w14:textId="1B3BAC9B" w:rsidR="00556568" w:rsidRPr="00EF7FBB" w:rsidRDefault="00556568" w:rsidP="00EF7FBB">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H</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P</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U</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E</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_</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L</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T</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E</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_</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F</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D</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D</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_</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B</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1</w:t>
            </w:r>
            <w:r w:rsidRPr="008606A6">
              <w:rPr>
                <w:rFonts w:ascii="Arial" w:hAnsi="Arial" w:cs="Arial"/>
                <w:b/>
                <w:bCs/>
                <w:color w:val="000000"/>
                <w:sz w:val="2"/>
                <w:szCs w:val="18"/>
                <w:lang w:val="de-DE" w:eastAsia="en-GB"/>
              </w:rPr>
              <w:t xml:space="preserve"> </w:t>
            </w:r>
            <w:r w:rsidRPr="00EF7FBB">
              <w:rPr>
                <w:rFonts w:ascii="Arial" w:hAnsi="Arial" w:cs="Arial"/>
                <w:b/>
                <w:bCs/>
                <w:color w:val="000000"/>
                <w:sz w:val="18"/>
                <w:szCs w:val="18"/>
                <w:lang w:val="de-DE" w:eastAsia="en-GB"/>
              </w:rPr>
              <w:t>4</w:t>
            </w:r>
            <w:r w:rsidRPr="008606A6">
              <w:rPr>
                <w:rFonts w:ascii="Arial" w:hAnsi="Arial" w:cs="Arial"/>
                <w:b/>
                <w:bCs/>
                <w:color w:val="000000"/>
                <w:sz w:val="2"/>
                <w:szCs w:val="18"/>
                <w:lang w:val="de-DE" w:eastAsia="en-GB"/>
              </w:rPr>
              <w:t xml:space="preserve"> </w:t>
            </w:r>
          </w:p>
        </w:tc>
        <w:tc>
          <w:tcPr>
            <w:tcW w:w="397" w:type="dxa"/>
            <w:shd w:val="clear" w:color="auto" w:fill="auto"/>
            <w:tcMar>
              <w:left w:w="28" w:type="dxa"/>
              <w:right w:w="28" w:type="dxa"/>
            </w:tcMar>
            <w:hideMark/>
          </w:tcPr>
          <w:p w14:paraId="13B1A0D8"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850" w:type="dxa"/>
            <w:shd w:val="clear" w:color="auto" w:fill="auto"/>
            <w:tcMar>
              <w:left w:w="28" w:type="dxa"/>
              <w:right w:w="28" w:type="dxa"/>
            </w:tcMar>
            <w:hideMark/>
          </w:tcPr>
          <w:p w14:paraId="20742B6E" w14:textId="553640F7"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1012" w:history="1">
              <w:r w:rsidR="00556568" w:rsidRPr="00EF7FBB">
                <w:rPr>
                  <w:rFonts w:ascii="Calibri" w:hAnsi="Calibri" w:cs="Calibri"/>
                  <w:color w:val="0563C1"/>
                  <w:sz w:val="18"/>
                  <w:szCs w:val="18"/>
                  <w:u w:val="single"/>
                  <w:lang w:eastAsia="en-GB"/>
                </w:rPr>
                <w:t>RP-232676</w:t>
              </w:r>
            </w:hyperlink>
          </w:p>
        </w:tc>
        <w:tc>
          <w:tcPr>
            <w:tcW w:w="2268" w:type="dxa"/>
            <w:shd w:val="clear" w:color="auto" w:fill="auto"/>
            <w:tcMar>
              <w:left w:w="28" w:type="dxa"/>
              <w:right w:w="28" w:type="dxa"/>
            </w:tcMar>
            <w:hideMark/>
          </w:tcPr>
          <w:p w14:paraId="23B2CDD7"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AT&amp;T </w:t>
            </w:r>
          </w:p>
        </w:tc>
        <w:tc>
          <w:tcPr>
            <w:tcW w:w="850" w:type="dxa"/>
            <w:shd w:val="clear" w:color="auto" w:fill="auto"/>
            <w:tcMar>
              <w:left w:w="28" w:type="dxa"/>
              <w:right w:w="28" w:type="dxa"/>
            </w:tcMar>
            <w:hideMark/>
          </w:tcPr>
          <w:p w14:paraId="22FE03B0" w14:textId="0C45752C"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48FC2D23" w14:textId="77777777" w:rsidTr="0041562B">
        <w:trPr>
          <w:trHeight w:val="255"/>
        </w:trPr>
        <w:tc>
          <w:tcPr>
            <w:tcW w:w="757" w:type="dxa"/>
            <w:shd w:val="clear" w:color="auto" w:fill="auto"/>
            <w:tcMar>
              <w:left w:w="28" w:type="dxa"/>
              <w:right w:w="28" w:type="dxa"/>
            </w:tcMar>
            <w:hideMark/>
          </w:tcPr>
          <w:p w14:paraId="07572D3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1011054</w:t>
            </w:r>
          </w:p>
        </w:tc>
        <w:tc>
          <w:tcPr>
            <w:tcW w:w="3969" w:type="dxa"/>
            <w:shd w:val="clear" w:color="auto" w:fill="auto"/>
            <w:tcMar>
              <w:left w:w="28" w:type="dxa"/>
              <w:right w:w="28" w:type="dxa"/>
            </w:tcMar>
            <w:hideMark/>
          </w:tcPr>
          <w:p w14:paraId="366D3B7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High Power UE (Power Class 2) for LTE FDD Band 14 </w:t>
            </w:r>
          </w:p>
        </w:tc>
        <w:tc>
          <w:tcPr>
            <w:tcW w:w="1701" w:type="dxa"/>
            <w:shd w:val="clear" w:color="auto" w:fill="auto"/>
            <w:tcMar>
              <w:left w:w="28" w:type="dxa"/>
              <w:right w:w="28" w:type="dxa"/>
            </w:tcMar>
            <w:hideMark/>
          </w:tcPr>
          <w:p w14:paraId="178E2FF3" w14:textId="1671EA48" w:rsidR="00556568" w:rsidRPr="00EF7FBB" w:rsidRDefault="00556568" w:rsidP="00EF7FBB">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H</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P</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U</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L</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F</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D</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D</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B</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1</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4</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p>
        </w:tc>
        <w:tc>
          <w:tcPr>
            <w:tcW w:w="397" w:type="dxa"/>
            <w:shd w:val="clear" w:color="auto" w:fill="auto"/>
            <w:tcMar>
              <w:left w:w="28" w:type="dxa"/>
              <w:right w:w="28" w:type="dxa"/>
            </w:tcMar>
            <w:hideMark/>
          </w:tcPr>
          <w:p w14:paraId="44D24535"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51B5EA7A" w14:textId="198CC8B4"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1013" w:history="1">
              <w:r w:rsidR="00556568" w:rsidRPr="00EF7FBB">
                <w:rPr>
                  <w:rFonts w:ascii="Calibri" w:hAnsi="Calibri" w:cs="Calibri"/>
                  <w:color w:val="0563C1"/>
                  <w:sz w:val="18"/>
                  <w:szCs w:val="18"/>
                  <w:u w:val="single"/>
                  <w:lang w:eastAsia="en-GB"/>
                </w:rPr>
                <w:t>RP-232676</w:t>
              </w:r>
            </w:hyperlink>
          </w:p>
        </w:tc>
        <w:tc>
          <w:tcPr>
            <w:tcW w:w="2268" w:type="dxa"/>
            <w:shd w:val="clear" w:color="auto" w:fill="auto"/>
            <w:tcMar>
              <w:left w:w="28" w:type="dxa"/>
              <w:right w:w="28" w:type="dxa"/>
            </w:tcMar>
            <w:hideMark/>
          </w:tcPr>
          <w:p w14:paraId="4AF13D8F"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AT&amp;T </w:t>
            </w:r>
          </w:p>
        </w:tc>
        <w:tc>
          <w:tcPr>
            <w:tcW w:w="850" w:type="dxa"/>
            <w:shd w:val="clear" w:color="auto" w:fill="auto"/>
            <w:tcMar>
              <w:left w:w="28" w:type="dxa"/>
              <w:right w:w="28" w:type="dxa"/>
            </w:tcMar>
            <w:hideMark/>
          </w:tcPr>
          <w:p w14:paraId="03B16F0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0F64B3F7" w14:textId="77777777" w:rsidTr="0041562B">
        <w:trPr>
          <w:trHeight w:val="255"/>
        </w:trPr>
        <w:tc>
          <w:tcPr>
            <w:tcW w:w="757" w:type="dxa"/>
            <w:shd w:val="clear" w:color="auto" w:fill="auto"/>
            <w:tcMar>
              <w:left w:w="28" w:type="dxa"/>
              <w:right w:w="28" w:type="dxa"/>
            </w:tcMar>
            <w:hideMark/>
          </w:tcPr>
          <w:p w14:paraId="0D5C854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1012054</w:t>
            </w:r>
          </w:p>
        </w:tc>
        <w:tc>
          <w:tcPr>
            <w:tcW w:w="3969" w:type="dxa"/>
            <w:shd w:val="clear" w:color="auto" w:fill="auto"/>
            <w:tcMar>
              <w:left w:w="28" w:type="dxa"/>
              <w:right w:w="28" w:type="dxa"/>
            </w:tcMar>
            <w:hideMark/>
          </w:tcPr>
          <w:p w14:paraId="3171243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High Power UE (Power Class 2) for LTE FDD Band 14 </w:t>
            </w:r>
          </w:p>
        </w:tc>
        <w:tc>
          <w:tcPr>
            <w:tcW w:w="1701" w:type="dxa"/>
            <w:shd w:val="clear" w:color="auto" w:fill="auto"/>
            <w:tcMar>
              <w:left w:w="28" w:type="dxa"/>
              <w:right w:w="28" w:type="dxa"/>
            </w:tcMar>
            <w:hideMark/>
          </w:tcPr>
          <w:p w14:paraId="5C88549C" w14:textId="0A83BD4E" w:rsidR="00556568" w:rsidRPr="00EF7FBB" w:rsidRDefault="00556568" w:rsidP="00EF7FBB">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H</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P</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U</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E</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_</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L</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T</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E</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_</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F</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D</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D</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_</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B</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1</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4</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P</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e</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r</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f</w:t>
            </w:r>
            <w:r w:rsidRPr="008606A6">
              <w:rPr>
                <w:rFonts w:ascii="Arial" w:hAnsi="Arial" w:cs="Arial"/>
                <w:color w:val="000000"/>
                <w:sz w:val="2"/>
                <w:szCs w:val="18"/>
                <w:lang w:val="de-DE" w:eastAsia="en-GB"/>
              </w:rPr>
              <w:t xml:space="preserve"> </w:t>
            </w:r>
          </w:p>
        </w:tc>
        <w:tc>
          <w:tcPr>
            <w:tcW w:w="397" w:type="dxa"/>
            <w:shd w:val="clear" w:color="auto" w:fill="auto"/>
            <w:tcMar>
              <w:left w:w="28" w:type="dxa"/>
              <w:right w:w="28" w:type="dxa"/>
            </w:tcMar>
            <w:hideMark/>
          </w:tcPr>
          <w:p w14:paraId="7522C8B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527A67AC" w14:textId="1472ED43"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1014" w:history="1">
              <w:r w:rsidR="00556568" w:rsidRPr="00EF7FBB">
                <w:rPr>
                  <w:rFonts w:ascii="Calibri" w:hAnsi="Calibri" w:cs="Calibri"/>
                  <w:color w:val="0563C1"/>
                  <w:sz w:val="18"/>
                  <w:szCs w:val="18"/>
                  <w:u w:val="single"/>
                  <w:lang w:eastAsia="en-GB"/>
                </w:rPr>
                <w:t>RP-232676</w:t>
              </w:r>
            </w:hyperlink>
          </w:p>
        </w:tc>
        <w:tc>
          <w:tcPr>
            <w:tcW w:w="2268" w:type="dxa"/>
            <w:shd w:val="clear" w:color="auto" w:fill="auto"/>
            <w:tcMar>
              <w:left w:w="28" w:type="dxa"/>
              <w:right w:w="28" w:type="dxa"/>
            </w:tcMar>
            <w:hideMark/>
          </w:tcPr>
          <w:p w14:paraId="3CE81A03"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AT&amp;T </w:t>
            </w:r>
          </w:p>
        </w:tc>
        <w:tc>
          <w:tcPr>
            <w:tcW w:w="850" w:type="dxa"/>
            <w:shd w:val="clear" w:color="auto" w:fill="auto"/>
            <w:tcMar>
              <w:left w:w="28" w:type="dxa"/>
              <w:right w:w="28" w:type="dxa"/>
            </w:tcMar>
            <w:hideMark/>
          </w:tcPr>
          <w:p w14:paraId="7837CA9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0DCA8973" w14:textId="77777777" w:rsidTr="0041562B">
        <w:trPr>
          <w:trHeight w:val="255"/>
        </w:trPr>
        <w:tc>
          <w:tcPr>
            <w:tcW w:w="757" w:type="dxa"/>
            <w:shd w:val="clear" w:color="auto" w:fill="auto"/>
            <w:tcMar>
              <w:left w:w="28" w:type="dxa"/>
              <w:right w:w="28" w:type="dxa"/>
            </w:tcMar>
            <w:hideMark/>
          </w:tcPr>
          <w:p w14:paraId="2558D6C9"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981048</w:t>
            </w:r>
          </w:p>
        </w:tc>
        <w:tc>
          <w:tcPr>
            <w:tcW w:w="3969" w:type="dxa"/>
            <w:shd w:val="clear" w:color="auto" w:fill="auto"/>
            <w:tcMar>
              <w:left w:w="28" w:type="dxa"/>
              <w:right w:w="28" w:type="dxa"/>
            </w:tcMar>
            <w:hideMark/>
          </w:tcPr>
          <w:p w14:paraId="5C349E81"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Additional LTE bands for UE categories M1/M2/NB1/NB2 in Rel-18 </w:t>
            </w:r>
          </w:p>
        </w:tc>
        <w:tc>
          <w:tcPr>
            <w:tcW w:w="1701" w:type="dxa"/>
            <w:shd w:val="clear" w:color="auto" w:fill="auto"/>
            <w:tcMar>
              <w:left w:w="28" w:type="dxa"/>
              <w:right w:w="28" w:type="dxa"/>
            </w:tcMar>
            <w:hideMark/>
          </w:tcPr>
          <w:p w14:paraId="69B1B19F" w14:textId="78571D0C"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T</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E</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b</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a</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n</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d</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s</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R</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1</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8</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M</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1</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M</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2</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N</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B</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1</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N</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B</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2</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60F81D2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2982DC00" w14:textId="0D7DF86B"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1015" w:history="1">
              <w:r w:rsidR="00556568" w:rsidRPr="00EF7FBB">
                <w:rPr>
                  <w:rFonts w:ascii="Calibri" w:hAnsi="Calibri" w:cs="Calibri"/>
                  <w:color w:val="0563C1"/>
                  <w:sz w:val="18"/>
                  <w:szCs w:val="18"/>
                  <w:u w:val="single"/>
                  <w:lang w:eastAsia="en-GB"/>
                </w:rPr>
                <w:t>RP-222824</w:t>
              </w:r>
            </w:hyperlink>
          </w:p>
        </w:tc>
        <w:tc>
          <w:tcPr>
            <w:tcW w:w="2268" w:type="dxa"/>
            <w:shd w:val="clear" w:color="auto" w:fill="auto"/>
            <w:tcMar>
              <w:left w:w="28" w:type="dxa"/>
              <w:right w:w="28" w:type="dxa"/>
            </w:tcMar>
            <w:hideMark/>
          </w:tcPr>
          <w:p w14:paraId="1C3EB163"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Chunhui Zhang, Ericsson</w:t>
            </w:r>
          </w:p>
        </w:tc>
        <w:tc>
          <w:tcPr>
            <w:tcW w:w="850" w:type="dxa"/>
            <w:shd w:val="clear" w:color="auto" w:fill="auto"/>
            <w:tcMar>
              <w:left w:w="28" w:type="dxa"/>
              <w:right w:w="28" w:type="dxa"/>
            </w:tcMar>
            <w:hideMark/>
          </w:tcPr>
          <w:p w14:paraId="107FB189" w14:textId="03C215D1"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67E074EF" w14:textId="77777777" w:rsidTr="0041562B">
        <w:trPr>
          <w:trHeight w:val="255"/>
        </w:trPr>
        <w:tc>
          <w:tcPr>
            <w:tcW w:w="757" w:type="dxa"/>
            <w:shd w:val="clear" w:color="auto" w:fill="auto"/>
            <w:tcMar>
              <w:left w:w="28" w:type="dxa"/>
              <w:right w:w="28" w:type="dxa"/>
            </w:tcMar>
            <w:hideMark/>
          </w:tcPr>
          <w:p w14:paraId="2E07A87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981148</w:t>
            </w:r>
          </w:p>
        </w:tc>
        <w:tc>
          <w:tcPr>
            <w:tcW w:w="3969" w:type="dxa"/>
            <w:shd w:val="clear" w:color="auto" w:fill="auto"/>
            <w:tcMar>
              <w:left w:w="28" w:type="dxa"/>
              <w:right w:w="28" w:type="dxa"/>
            </w:tcMar>
            <w:hideMark/>
          </w:tcPr>
          <w:p w14:paraId="76D7A79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Additional LTE bands for UE categories M1/M2/NB1/NB2 in Rel-18 </w:t>
            </w:r>
          </w:p>
        </w:tc>
        <w:tc>
          <w:tcPr>
            <w:tcW w:w="1701" w:type="dxa"/>
            <w:shd w:val="clear" w:color="auto" w:fill="auto"/>
            <w:tcMar>
              <w:left w:w="28" w:type="dxa"/>
              <w:right w:w="28" w:type="dxa"/>
            </w:tcMar>
            <w:hideMark/>
          </w:tcPr>
          <w:p w14:paraId="4A452013" w14:textId="5AE476E0" w:rsidR="00556568" w:rsidRPr="00EF7FBB" w:rsidRDefault="00556568" w:rsidP="00EF7FBB">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L</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b</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a</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d</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s</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1</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8</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M</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1</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M</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2</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B</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1</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B</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2</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p>
        </w:tc>
        <w:tc>
          <w:tcPr>
            <w:tcW w:w="397" w:type="dxa"/>
            <w:shd w:val="clear" w:color="auto" w:fill="auto"/>
            <w:tcMar>
              <w:left w:w="28" w:type="dxa"/>
              <w:right w:w="28" w:type="dxa"/>
            </w:tcMar>
            <w:hideMark/>
          </w:tcPr>
          <w:p w14:paraId="58EC590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7E2089D4" w14:textId="5A85F414"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1016" w:history="1">
              <w:r w:rsidR="00556568" w:rsidRPr="00EF7FBB">
                <w:rPr>
                  <w:rFonts w:ascii="Calibri" w:hAnsi="Calibri" w:cs="Calibri"/>
                  <w:color w:val="0563C1"/>
                  <w:sz w:val="18"/>
                  <w:szCs w:val="18"/>
                  <w:u w:val="single"/>
                  <w:lang w:eastAsia="en-GB"/>
                </w:rPr>
                <w:t>RP-222824</w:t>
              </w:r>
            </w:hyperlink>
          </w:p>
        </w:tc>
        <w:tc>
          <w:tcPr>
            <w:tcW w:w="2268" w:type="dxa"/>
            <w:shd w:val="clear" w:color="auto" w:fill="auto"/>
            <w:tcMar>
              <w:left w:w="28" w:type="dxa"/>
              <w:right w:w="28" w:type="dxa"/>
            </w:tcMar>
            <w:hideMark/>
          </w:tcPr>
          <w:p w14:paraId="415488DF"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Chunhui Zhang, Ericsson</w:t>
            </w:r>
          </w:p>
        </w:tc>
        <w:tc>
          <w:tcPr>
            <w:tcW w:w="850" w:type="dxa"/>
            <w:shd w:val="clear" w:color="auto" w:fill="auto"/>
            <w:tcMar>
              <w:left w:w="28" w:type="dxa"/>
              <w:right w:w="28" w:type="dxa"/>
            </w:tcMar>
            <w:hideMark/>
          </w:tcPr>
          <w:p w14:paraId="0217D8A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5ED01834" w14:textId="77777777" w:rsidTr="0041562B">
        <w:trPr>
          <w:trHeight w:val="255"/>
        </w:trPr>
        <w:tc>
          <w:tcPr>
            <w:tcW w:w="757" w:type="dxa"/>
            <w:shd w:val="clear" w:color="auto" w:fill="auto"/>
            <w:tcMar>
              <w:left w:w="28" w:type="dxa"/>
              <w:right w:w="28" w:type="dxa"/>
            </w:tcMar>
            <w:hideMark/>
          </w:tcPr>
          <w:p w14:paraId="28F2D9F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981248</w:t>
            </w:r>
          </w:p>
        </w:tc>
        <w:tc>
          <w:tcPr>
            <w:tcW w:w="3969" w:type="dxa"/>
            <w:shd w:val="clear" w:color="auto" w:fill="auto"/>
            <w:tcMar>
              <w:left w:w="28" w:type="dxa"/>
              <w:right w:w="28" w:type="dxa"/>
            </w:tcMar>
            <w:hideMark/>
          </w:tcPr>
          <w:p w14:paraId="07A144E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Additional LTE bands for UE categories M1/M2/NB1/NB2 in Rel-18 </w:t>
            </w:r>
          </w:p>
        </w:tc>
        <w:tc>
          <w:tcPr>
            <w:tcW w:w="1701" w:type="dxa"/>
            <w:shd w:val="clear" w:color="auto" w:fill="auto"/>
            <w:tcMar>
              <w:left w:w="28" w:type="dxa"/>
              <w:right w:w="28" w:type="dxa"/>
            </w:tcMar>
            <w:hideMark/>
          </w:tcPr>
          <w:p w14:paraId="50DD4023" w14:textId="1F3D65AD" w:rsidR="00556568" w:rsidRPr="00EF7FBB" w:rsidRDefault="00556568" w:rsidP="00EF7FBB">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L</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T</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E</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_</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b</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a</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n</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d</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s</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_</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R</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1</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8</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_</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M</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1</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_</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M</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2</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_</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N</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B</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1</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_</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N</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B</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2</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P</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e</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r</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f</w:t>
            </w:r>
            <w:r w:rsidRPr="008606A6">
              <w:rPr>
                <w:rFonts w:ascii="Arial" w:hAnsi="Arial" w:cs="Arial"/>
                <w:color w:val="000000"/>
                <w:sz w:val="2"/>
                <w:szCs w:val="18"/>
                <w:lang w:val="de-DE" w:eastAsia="en-GB"/>
              </w:rPr>
              <w:t xml:space="preserve"> </w:t>
            </w:r>
          </w:p>
        </w:tc>
        <w:tc>
          <w:tcPr>
            <w:tcW w:w="397" w:type="dxa"/>
            <w:shd w:val="clear" w:color="auto" w:fill="auto"/>
            <w:tcMar>
              <w:left w:w="28" w:type="dxa"/>
              <w:right w:w="28" w:type="dxa"/>
            </w:tcMar>
            <w:hideMark/>
          </w:tcPr>
          <w:p w14:paraId="52F25FF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3758A475" w14:textId="4F02DEDA"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1017" w:history="1">
              <w:r w:rsidR="00556568" w:rsidRPr="00EF7FBB">
                <w:rPr>
                  <w:rFonts w:ascii="Calibri" w:hAnsi="Calibri" w:cs="Calibri"/>
                  <w:color w:val="0563C1"/>
                  <w:sz w:val="18"/>
                  <w:szCs w:val="18"/>
                  <w:u w:val="single"/>
                  <w:lang w:eastAsia="en-GB"/>
                </w:rPr>
                <w:t>RP-222824</w:t>
              </w:r>
            </w:hyperlink>
          </w:p>
        </w:tc>
        <w:tc>
          <w:tcPr>
            <w:tcW w:w="2268" w:type="dxa"/>
            <w:shd w:val="clear" w:color="auto" w:fill="auto"/>
            <w:tcMar>
              <w:left w:w="28" w:type="dxa"/>
              <w:right w:w="28" w:type="dxa"/>
            </w:tcMar>
            <w:hideMark/>
          </w:tcPr>
          <w:p w14:paraId="5EA9DD8A"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Chunhui Zhang, Ericsson</w:t>
            </w:r>
          </w:p>
        </w:tc>
        <w:tc>
          <w:tcPr>
            <w:tcW w:w="850" w:type="dxa"/>
            <w:shd w:val="clear" w:color="auto" w:fill="auto"/>
            <w:tcMar>
              <w:left w:w="28" w:type="dxa"/>
              <w:right w:w="28" w:type="dxa"/>
            </w:tcMar>
            <w:hideMark/>
          </w:tcPr>
          <w:p w14:paraId="12C3062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5242CCA4" w14:textId="77777777" w:rsidTr="0041562B">
        <w:trPr>
          <w:trHeight w:val="255"/>
        </w:trPr>
        <w:tc>
          <w:tcPr>
            <w:tcW w:w="757" w:type="dxa"/>
            <w:shd w:val="clear" w:color="auto" w:fill="auto"/>
            <w:tcMar>
              <w:left w:w="28" w:type="dxa"/>
              <w:right w:w="28" w:type="dxa"/>
            </w:tcMar>
            <w:hideMark/>
          </w:tcPr>
          <w:p w14:paraId="703D5D67"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981046</w:t>
            </w:r>
          </w:p>
        </w:tc>
        <w:tc>
          <w:tcPr>
            <w:tcW w:w="3969" w:type="dxa"/>
            <w:shd w:val="clear" w:color="auto" w:fill="auto"/>
            <w:tcMar>
              <w:left w:w="28" w:type="dxa"/>
              <w:right w:w="28" w:type="dxa"/>
            </w:tcMar>
            <w:hideMark/>
          </w:tcPr>
          <w:p w14:paraId="7D352270"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Introduction of 900 MHz LTE band in the US </w:t>
            </w:r>
          </w:p>
        </w:tc>
        <w:tc>
          <w:tcPr>
            <w:tcW w:w="1701" w:type="dxa"/>
            <w:shd w:val="clear" w:color="auto" w:fill="auto"/>
            <w:tcMar>
              <w:left w:w="28" w:type="dxa"/>
              <w:right w:w="28" w:type="dxa"/>
            </w:tcMar>
            <w:hideMark/>
          </w:tcPr>
          <w:p w14:paraId="7A7723C9" w14:textId="07F4B008"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T</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E</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9</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0</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0</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M</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H</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z</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U</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S</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47A4D50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198D1C87" w14:textId="03794118"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1018" w:history="1">
              <w:r w:rsidR="00556568" w:rsidRPr="00EF7FBB">
                <w:rPr>
                  <w:rFonts w:ascii="Calibri" w:hAnsi="Calibri" w:cs="Calibri"/>
                  <w:color w:val="0563C1"/>
                  <w:sz w:val="18"/>
                  <w:szCs w:val="18"/>
                  <w:u w:val="single"/>
                  <w:lang w:eastAsia="en-GB"/>
                </w:rPr>
                <w:t>RP-230722</w:t>
              </w:r>
            </w:hyperlink>
          </w:p>
        </w:tc>
        <w:tc>
          <w:tcPr>
            <w:tcW w:w="2268" w:type="dxa"/>
            <w:shd w:val="clear" w:color="auto" w:fill="auto"/>
            <w:tcMar>
              <w:left w:w="28" w:type="dxa"/>
              <w:right w:w="28" w:type="dxa"/>
            </w:tcMar>
            <w:hideMark/>
          </w:tcPr>
          <w:p w14:paraId="558C163F"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Emil Olbrich, Anterix</w:t>
            </w:r>
          </w:p>
        </w:tc>
        <w:tc>
          <w:tcPr>
            <w:tcW w:w="850" w:type="dxa"/>
            <w:shd w:val="clear" w:color="auto" w:fill="auto"/>
            <w:tcMar>
              <w:left w:w="28" w:type="dxa"/>
              <w:right w:w="28" w:type="dxa"/>
            </w:tcMar>
            <w:hideMark/>
          </w:tcPr>
          <w:p w14:paraId="44F6FC88" w14:textId="6D0BB472"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21662913" w14:textId="77777777" w:rsidTr="0041562B">
        <w:trPr>
          <w:trHeight w:val="255"/>
        </w:trPr>
        <w:tc>
          <w:tcPr>
            <w:tcW w:w="757" w:type="dxa"/>
            <w:shd w:val="clear" w:color="auto" w:fill="auto"/>
            <w:tcMar>
              <w:left w:w="28" w:type="dxa"/>
              <w:right w:w="28" w:type="dxa"/>
            </w:tcMar>
            <w:hideMark/>
          </w:tcPr>
          <w:p w14:paraId="67B1843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981146</w:t>
            </w:r>
          </w:p>
        </w:tc>
        <w:tc>
          <w:tcPr>
            <w:tcW w:w="3969" w:type="dxa"/>
            <w:shd w:val="clear" w:color="auto" w:fill="auto"/>
            <w:tcMar>
              <w:left w:w="28" w:type="dxa"/>
              <w:right w:w="28" w:type="dxa"/>
            </w:tcMar>
            <w:hideMark/>
          </w:tcPr>
          <w:p w14:paraId="202B487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Introduction of 900 MHz LTE band in the US </w:t>
            </w:r>
          </w:p>
        </w:tc>
        <w:tc>
          <w:tcPr>
            <w:tcW w:w="1701" w:type="dxa"/>
            <w:shd w:val="clear" w:color="auto" w:fill="auto"/>
            <w:tcMar>
              <w:left w:w="28" w:type="dxa"/>
              <w:right w:w="28" w:type="dxa"/>
            </w:tcMar>
            <w:hideMark/>
          </w:tcPr>
          <w:p w14:paraId="3787E66E" w14:textId="31E003FA" w:rsidR="00556568" w:rsidRPr="00EF7FBB" w:rsidRDefault="00556568" w:rsidP="00EF7FBB">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L</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9</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0</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0</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M</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H</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z</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U</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S</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p>
        </w:tc>
        <w:tc>
          <w:tcPr>
            <w:tcW w:w="397" w:type="dxa"/>
            <w:shd w:val="clear" w:color="auto" w:fill="auto"/>
            <w:tcMar>
              <w:left w:w="28" w:type="dxa"/>
              <w:right w:w="28" w:type="dxa"/>
            </w:tcMar>
            <w:hideMark/>
          </w:tcPr>
          <w:p w14:paraId="739FE4B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58157F97" w14:textId="1AB8067C"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1019" w:history="1">
              <w:r w:rsidR="00556568" w:rsidRPr="00EF7FBB">
                <w:rPr>
                  <w:rFonts w:ascii="Calibri" w:hAnsi="Calibri" w:cs="Calibri"/>
                  <w:color w:val="0563C1"/>
                  <w:sz w:val="18"/>
                  <w:szCs w:val="18"/>
                  <w:u w:val="single"/>
                  <w:lang w:eastAsia="en-GB"/>
                </w:rPr>
                <w:t>RP-230722</w:t>
              </w:r>
            </w:hyperlink>
          </w:p>
        </w:tc>
        <w:tc>
          <w:tcPr>
            <w:tcW w:w="2268" w:type="dxa"/>
            <w:shd w:val="clear" w:color="auto" w:fill="auto"/>
            <w:tcMar>
              <w:left w:w="28" w:type="dxa"/>
              <w:right w:w="28" w:type="dxa"/>
            </w:tcMar>
            <w:hideMark/>
          </w:tcPr>
          <w:p w14:paraId="4BCCB8AB"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Emil Olbrich, Anterix</w:t>
            </w:r>
          </w:p>
        </w:tc>
        <w:tc>
          <w:tcPr>
            <w:tcW w:w="850" w:type="dxa"/>
            <w:shd w:val="clear" w:color="auto" w:fill="auto"/>
            <w:tcMar>
              <w:left w:w="28" w:type="dxa"/>
              <w:right w:w="28" w:type="dxa"/>
            </w:tcMar>
            <w:hideMark/>
          </w:tcPr>
          <w:p w14:paraId="1EBBB04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6D7A78AE" w14:textId="77777777" w:rsidTr="0041562B">
        <w:trPr>
          <w:trHeight w:val="255"/>
        </w:trPr>
        <w:tc>
          <w:tcPr>
            <w:tcW w:w="757" w:type="dxa"/>
            <w:shd w:val="clear" w:color="auto" w:fill="auto"/>
            <w:tcMar>
              <w:left w:w="28" w:type="dxa"/>
              <w:right w:w="28" w:type="dxa"/>
            </w:tcMar>
            <w:hideMark/>
          </w:tcPr>
          <w:p w14:paraId="674287D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981246</w:t>
            </w:r>
          </w:p>
        </w:tc>
        <w:tc>
          <w:tcPr>
            <w:tcW w:w="3969" w:type="dxa"/>
            <w:shd w:val="clear" w:color="auto" w:fill="auto"/>
            <w:tcMar>
              <w:left w:w="28" w:type="dxa"/>
              <w:right w:w="28" w:type="dxa"/>
            </w:tcMar>
            <w:hideMark/>
          </w:tcPr>
          <w:p w14:paraId="7E62C11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Introduction of 900 MHz LTE band in the US </w:t>
            </w:r>
          </w:p>
        </w:tc>
        <w:tc>
          <w:tcPr>
            <w:tcW w:w="1701" w:type="dxa"/>
            <w:shd w:val="clear" w:color="auto" w:fill="auto"/>
            <w:tcMar>
              <w:left w:w="28" w:type="dxa"/>
              <w:right w:w="28" w:type="dxa"/>
            </w:tcMar>
            <w:hideMark/>
          </w:tcPr>
          <w:p w14:paraId="2D97463C" w14:textId="1F908E34"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L</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9</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0</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0</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z</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U</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1F6E376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62502875" w14:textId="6B77A015"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1020" w:history="1">
              <w:r w:rsidR="00556568" w:rsidRPr="00EF7FBB">
                <w:rPr>
                  <w:rFonts w:ascii="Calibri" w:hAnsi="Calibri" w:cs="Calibri"/>
                  <w:color w:val="0563C1"/>
                  <w:sz w:val="18"/>
                  <w:szCs w:val="18"/>
                  <w:u w:val="single"/>
                  <w:lang w:eastAsia="en-GB"/>
                </w:rPr>
                <w:t>RP-230722</w:t>
              </w:r>
            </w:hyperlink>
          </w:p>
        </w:tc>
        <w:tc>
          <w:tcPr>
            <w:tcW w:w="2268" w:type="dxa"/>
            <w:shd w:val="clear" w:color="auto" w:fill="auto"/>
            <w:tcMar>
              <w:left w:w="28" w:type="dxa"/>
              <w:right w:w="28" w:type="dxa"/>
            </w:tcMar>
            <w:hideMark/>
          </w:tcPr>
          <w:p w14:paraId="382CF9A1"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Emil Olbrich, Anterix</w:t>
            </w:r>
          </w:p>
        </w:tc>
        <w:tc>
          <w:tcPr>
            <w:tcW w:w="850" w:type="dxa"/>
            <w:shd w:val="clear" w:color="auto" w:fill="auto"/>
            <w:tcMar>
              <w:left w:w="28" w:type="dxa"/>
              <w:right w:w="28" w:type="dxa"/>
            </w:tcMar>
            <w:hideMark/>
          </w:tcPr>
          <w:p w14:paraId="09DFE5A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1D8A98B8" w14:textId="77777777" w:rsidTr="0041562B">
        <w:trPr>
          <w:trHeight w:val="255"/>
        </w:trPr>
        <w:tc>
          <w:tcPr>
            <w:tcW w:w="757" w:type="dxa"/>
            <w:shd w:val="clear" w:color="auto" w:fill="auto"/>
            <w:tcMar>
              <w:left w:w="28" w:type="dxa"/>
              <w:right w:w="28" w:type="dxa"/>
            </w:tcMar>
            <w:hideMark/>
          </w:tcPr>
          <w:p w14:paraId="0E74A7D2"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981040</w:t>
            </w:r>
          </w:p>
        </w:tc>
        <w:tc>
          <w:tcPr>
            <w:tcW w:w="3969" w:type="dxa"/>
            <w:shd w:val="clear" w:color="auto" w:fill="auto"/>
            <w:tcMar>
              <w:left w:w="28" w:type="dxa"/>
              <w:right w:w="28" w:type="dxa"/>
            </w:tcMar>
            <w:hideMark/>
          </w:tcPr>
          <w:p w14:paraId="2C56D977"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Maximum Power Reduction Requirements (MPR) for LTE intra-band Carrier Aggregation (CA) with a Component Carrier (CC) gap larger than 35 MHz </w:t>
            </w:r>
          </w:p>
        </w:tc>
        <w:tc>
          <w:tcPr>
            <w:tcW w:w="1701" w:type="dxa"/>
            <w:shd w:val="clear" w:color="auto" w:fill="auto"/>
            <w:tcMar>
              <w:left w:w="28" w:type="dxa"/>
              <w:right w:w="28" w:type="dxa"/>
            </w:tcMar>
            <w:hideMark/>
          </w:tcPr>
          <w:p w14:paraId="1AE16A39" w14:textId="1785B719"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T</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E</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i</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n</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t</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r</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a</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C</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A</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M</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P</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R</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3</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5</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M</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H</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z</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g</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a</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p</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54B4C4D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35EFD4BB" w14:textId="6461930E"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1021" w:history="1">
              <w:r w:rsidR="00556568" w:rsidRPr="00EF7FBB">
                <w:rPr>
                  <w:rFonts w:ascii="Calibri" w:hAnsi="Calibri" w:cs="Calibri"/>
                  <w:color w:val="0563C1"/>
                  <w:sz w:val="18"/>
                  <w:szCs w:val="18"/>
                  <w:u w:val="single"/>
                  <w:lang w:eastAsia="en-GB"/>
                </w:rPr>
                <w:t>RP-230705</w:t>
              </w:r>
            </w:hyperlink>
          </w:p>
        </w:tc>
        <w:tc>
          <w:tcPr>
            <w:tcW w:w="2268" w:type="dxa"/>
            <w:shd w:val="clear" w:color="auto" w:fill="auto"/>
            <w:tcMar>
              <w:left w:w="28" w:type="dxa"/>
              <w:right w:w="28" w:type="dxa"/>
            </w:tcMar>
            <w:hideMark/>
          </w:tcPr>
          <w:p w14:paraId="4CC0C9FF"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Mohammad Abdi Abyaneh, Huawei, HiSilicon</w:t>
            </w:r>
          </w:p>
        </w:tc>
        <w:tc>
          <w:tcPr>
            <w:tcW w:w="850" w:type="dxa"/>
            <w:shd w:val="clear" w:color="auto" w:fill="auto"/>
            <w:tcMar>
              <w:left w:w="28" w:type="dxa"/>
              <w:right w:w="28" w:type="dxa"/>
            </w:tcMar>
            <w:hideMark/>
          </w:tcPr>
          <w:p w14:paraId="218C46F3" w14:textId="79757D74"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64535829" w14:textId="77777777" w:rsidTr="0041562B">
        <w:trPr>
          <w:trHeight w:val="255"/>
        </w:trPr>
        <w:tc>
          <w:tcPr>
            <w:tcW w:w="757" w:type="dxa"/>
            <w:shd w:val="clear" w:color="auto" w:fill="auto"/>
            <w:tcMar>
              <w:left w:w="28" w:type="dxa"/>
              <w:right w:w="28" w:type="dxa"/>
            </w:tcMar>
            <w:hideMark/>
          </w:tcPr>
          <w:p w14:paraId="6911866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981140</w:t>
            </w:r>
          </w:p>
        </w:tc>
        <w:tc>
          <w:tcPr>
            <w:tcW w:w="3969" w:type="dxa"/>
            <w:shd w:val="clear" w:color="auto" w:fill="auto"/>
            <w:tcMar>
              <w:left w:w="28" w:type="dxa"/>
              <w:right w:w="28" w:type="dxa"/>
            </w:tcMar>
            <w:hideMark/>
          </w:tcPr>
          <w:p w14:paraId="605E537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Maximum Power Reduction Requirements (MPR) for LTE intra-band Carrier Aggregation (CA) with a Component Carrier (CC) gap larger than 35 MHz </w:t>
            </w:r>
          </w:p>
        </w:tc>
        <w:tc>
          <w:tcPr>
            <w:tcW w:w="1701" w:type="dxa"/>
            <w:shd w:val="clear" w:color="auto" w:fill="auto"/>
            <w:tcMar>
              <w:left w:w="28" w:type="dxa"/>
              <w:right w:w="28" w:type="dxa"/>
            </w:tcMar>
            <w:hideMark/>
          </w:tcPr>
          <w:p w14:paraId="1DB5F173" w14:textId="4451848E" w:rsidR="00556568" w:rsidRPr="00EF7FBB" w:rsidRDefault="00556568" w:rsidP="00EF7FBB">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L</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i</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a</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A</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M</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P</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3</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5</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M</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H</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z</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g</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a</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p</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p>
        </w:tc>
        <w:tc>
          <w:tcPr>
            <w:tcW w:w="397" w:type="dxa"/>
            <w:shd w:val="clear" w:color="auto" w:fill="auto"/>
            <w:tcMar>
              <w:left w:w="28" w:type="dxa"/>
              <w:right w:w="28" w:type="dxa"/>
            </w:tcMar>
            <w:hideMark/>
          </w:tcPr>
          <w:p w14:paraId="67FC991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608A497E" w14:textId="343C8AC1"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1022" w:history="1">
              <w:r w:rsidR="00556568" w:rsidRPr="00EF7FBB">
                <w:rPr>
                  <w:rFonts w:ascii="Calibri" w:hAnsi="Calibri" w:cs="Calibri"/>
                  <w:color w:val="0563C1"/>
                  <w:sz w:val="18"/>
                  <w:szCs w:val="18"/>
                  <w:u w:val="single"/>
                  <w:lang w:eastAsia="en-GB"/>
                </w:rPr>
                <w:t>RP-230705</w:t>
              </w:r>
            </w:hyperlink>
          </w:p>
        </w:tc>
        <w:tc>
          <w:tcPr>
            <w:tcW w:w="2268" w:type="dxa"/>
            <w:shd w:val="clear" w:color="auto" w:fill="auto"/>
            <w:tcMar>
              <w:left w:w="28" w:type="dxa"/>
              <w:right w:w="28" w:type="dxa"/>
            </w:tcMar>
            <w:hideMark/>
          </w:tcPr>
          <w:p w14:paraId="343258D1"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Mohammad Abdi Abyaneh, Huawei, HiSilicon</w:t>
            </w:r>
          </w:p>
        </w:tc>
        <w:tc>
          <w:tcPr>
            <w:tcW w:w="850" w:type="dxa"/>
            <w:shd w:val="clear" w:color="auto" w:fill="auto"/>
            <w:tcMar>
              <w:left w:w="28" w:type="dxa"/>
              <w:right w:w="28" w:type="dxa"/>
            </w:tcMar>
            <w:hideMark/>
          </w:tcPr>
          <w:p w14:paraId="53F7CBD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300D1C81" w14:textId="77777777" w:rsidTr="0041562B">
        <w:trPr>
          <w:trHeight w:val="255"/>
        </w:trPr>
        <w:tc>
          <w:tcPr>
            <w:tcW w:w="757" w:type="dxa"/>
            <w:shd w:val="clear" w:color="auto" w:fill="auto"/>
            <w:tcMar>
              <w:left w:w="28" w:type="dxa"/>
              <w:right w:w="28" w:type="dxa"/>
            </w:tcMar>
            <w:hideMark/>
          </w:tcPr>
          <w:p w14:paraId="6C69F60F"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960099</w:t>
            </w:r>
          </w:p>
        </w:tc>
        <w:tc>
          <w:tcPr>
            <w:tcW w:w="3969" w:type="dxa"/>
            <w:shd w:val="clear" w:color="auto" w:fill="auto"/>
            <w:tcMar>
              <w:left w:w="28" w:type="dxa"/>
              <w:right w:w="28" w:type="dxa"/>
            </w:tcMar>
            <w:hideMark/>
          </w:tcPr>
          <w:p w14:paraId="38117D22"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LTE-Advanced Carrier Aggregation for x bands (2&lt;=x&lt;= 6) DL with y bands (y=1, 2) UL </w:t>
            </w:r>
          </w:p>
        </w:tc>
        <w:tc>
          <w:tcPr>
            <w:tcW w:w="1701" w:type="dxa"/>
            <w:shd w:val="clear" w:color="auto" w:fill="auto"/>
            <w:tcMar>
              <w:left w:w="28" w:type="dxa"/>
              <w:right w:w="28" w:type="dxa"/>
            </w:tcMar>
            <w:hideMark/>
          </w:tcPr>
          <w:p w14:paraId="11FA598C" w14:textId="019843D2" w:rsidR="00556568" w:rsidRPr="00EF7FBB" w:rsidRDefault="00556568" w:rsidP="00EF7FBB">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L</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T</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E</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_</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C</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A</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_</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R</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1</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8</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_</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x</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B</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D</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L</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_</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y</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B</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U</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L</w:t>
            </w:r>
            <w:r w:rsidRPr="008606A6">
              <w:rPr>
                <w:rFonts w:ascii="Arial" w:hAnsi="Arial" w:cs="Arial"/>
                <w:b/>
                <w:bCs/>
                <w:color w:val="000000"/>
                <w:sz w:val="2"/>
                <w:szCs w:val="18"/>
                <w:lang w:val="es-ES" w:eastAsia="en-GB"/>
              </w:rPr>
              <w:t xml:space="preserve"> </w:t>
            </w:r>
          </w:p>
        </w:tc>
        <w:tc>
          <w:tcPr>
            <w:tcW w:w="397" w:type="dxa"/>
            <w:shd w:val="clear" w:color="auto" w:fill="auto"/>
            <w:tcMar>
              <w:left w:w="28" w:type="dxa"/>
              <w:right w:w="28" w:type="dxa"/>
            </w:tcMar>
            <w:hideMark/>
          </w:tcPr>
          <w:p w14:paraId="4C49FB5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850" w:type="dxa"/>
            <w:shd w:val="clear" w:color="auto" w:fill="auto"/>
            <w:tcMar>
              <w:left w:w="28" w:type="dxa"/>
              <w:right w:w="28" w:type="dxa"/>
            </w:tcMar>
            <w:hideMark/>
          </w:tcPr>
          <w:p w14:paraId="4D3B39C0" w14:textId="56F53999"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1023" w:history="1">
              <w:r w:rsidR="00556568" w:rsidRPr="00EF7FBB">
                <w:rPr>
                  <w:rFonts w:ascii="Calibri" w:hAnsi="Calibri" w:cs="Calibri"/>
                  <w:color w:val="0563C1"/>
                  <w:sz w:val="18"/>
                  <w:szCs w:val="18"/>
                  <w:u w:val="single"/>
                  <w:lang w:eastAsia="en-GB"/>
                </w:rPr>
                <w:t>RP-232368</w:t>
              </w:r>
            </w:hyperlink>
          </w:p>
        </w:tc>
        <w:tc>
          <w:tcPr>
            <w:tcW w:w="2268" w:type="dxa"/>
            <w:shd w:val="clear" w:color="auto" w:fill="auto"/>
            <w:tcMar>
              <w:left w:w="28" w:type="dxa"/>
              <w:right w:w="28" w:type="dxa"/>
            </w:tcMar>
            <w:hideMark/>
          </w:tcPr>
          <w:p w14:paraId="74236718"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Mohammad Abdi Abyaneh, Huawei- HiSilicon</w:t>
            </w:r>
          </w:p>
        </w:tc>
        <w:tc>
          <w:tcPr>
            <w:tcW w:w="850" w:type="dxa"/>
            <w:shd w:val="clear" w:color="auto" w:fill="auto"/>
            <w:tcMar>
              <w:left w:w="28" w:type="dxa"/>
              <w:right w:w="28" w:type="dxa"/>
            </w:tcMar>
            <w:hideMark/>
          </w:tcPr>
          <w:p w14:paraId="109E9D81" w14:textId="54ADC6EC"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60AEA470" w14:textId="77777777" w:rsidTr="0041562B">
        <w:trPr>
          <w:trHeight w:val="255"/>
        </w:trPr>
        <w:tc>
          <w:tcPr>
            <w:tcW w:w="757" w:type="dxa"/>
            <w:shd w:val="clear" w:color="auto" w:fill="auto"/>
            <w:tcMar>
              <w:left w:w="28" w:type="dxa"/>
              <w:right w:w="28" w:type="dxa"/>
            </w:tcMar>
            <w:hideMark/>
          </w:tcPr>
          <w:p w14:paraId="020B550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960199</w:t>
            </w:r>
          </w:p>
        </w:tc>
        <w:tc>
          <w:tcPr>
            <w:tcW w:w="3969" w:type="dxa"/>
            <w:shd w:val="clear" w:color="auto" w:fill="auto"/>
            <w:tcMar>
              <w:left w:w="28" w:type="dxa"/>
              <w:right w:w="28" w:type="dxa"/>
            </w:tcMar>
            <w:hideMark/>
          </w:tcPr>
          <w:p w14:paraId="07C906E5"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LTE-Advanced Carrier Aggregation for x bands (2&lt;=x&lt;= 6) DL with y bands (y=1, 2) UL </w:t>
            </w:r>
          </w:p>
        </w:tc>
        <w:tc>
          <w:tcPr>
            <w:tcW w:w="1701" w:type="dxa"/>
            <w:shd w:val="clear" w:color="auto" w:fill="auto"/>
            <w:tcMar>
              <w:left w:w="28" w:type="dxa"/>
              <w:right w:w="28" w:type="dxa"/>
            </w:tcMar>
            <w:hideMark/>
          </w:tcPr>
          <w:p w14:paraId="461A3884" w14:textId="013AA7D0" w:rsidR="00556568" w:rsidRPr="00EF7FBB" w:rsidRDefault="00556568" w:rsidP="00EF7FBB">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L</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A</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1</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8</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x</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B</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D</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L</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y</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B</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U</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L</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p>
        </w:tc>
        <w:tc>
          <w:tcPr>
            <w:tcW w:w="397" w:type="dxa"/>
            <w:shd w:val="clear" w:color="auto" w:fill="auto"/>
            <w:tcMar>
              <w:left w:w="28" w:type="dxa"/>
              <w:right w:w="28" w:type="dxa"/>
            </w:tcMar>
            <w:hideMark/>
          </w:tcPr>
          <w:p w14:paraId="76F6E8B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7949F3E4" w14:textId="2061A01B"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1024" w:history="1">
              <w:r w:rsidR="00556568" w:rsidRPr="00EF7FBB">
                <w:rPr>
                  <w:rFonts w:ascii="Calibri" w:hAnsi="Calibri" w:cs="Calibri"/>
                  <w:color w:val="0563C1"/>
                  <w:sz w:val="18"/>
                  <w:szCs w:val="18"/>
                  <w:u w:val="single"/>
                  <w:lang w:eastAsia="en-GB"/>
                </w:rPr>
                <w:t>RP-232368</w:t>
              </w:r>
            </w:hyperlink>
          </w:p>
        </w:tc>
        <w:tc>
          <w:tcPr>
            <w:tcW w:w="2268" w:type="dxa"/>
            <w:shd w:val="clear" w:color="auto" w:fill="auto"/>
            <w:tcMar>
              <w:left w:w="28" w:type="dxa"/>
              <w:right w:w="28" w:type="dxa"/>
            </w:tcMar>
            <w:hideMark/>
          </w:tcPr>
          <w:p w14:paraId="251E5C27"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Mohammad Abdi Abyaneh, Huawei- HiSilicon</w:t>
            </w:r>
          </w:p>
        </w:tc>
        <w:tc>
          <w:tcPr>
            <w:tcW w:w="850" w:type="dxa"/>
            <w:shd w:val="clear" w:color="auto" w:fill="auto"/>
            <w:tcMar>
              <w:left w:w="28" w:type="dxa"/>
              <w:right w:w="28" w:type="dxa"/>
            </w:tcMar>
            <w:hideMark/>
          </w:tcPr>
          <w:p w14:paraId="689614F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147E8708" w14:textId="77777777" w:rsidTr="0041562B">
        <w:trPr>
          <w:trHeight w:val="255"/>
        </w:trPr>
        <w:tc>
          <w:tcPr>
            <w:tcW w:w="757" w:type="dxa"/>
            <w:shd w:val="clear" w:color="auto" w:fill="auto"/>
            <w:tcMar>
              <w:left w:w="28" w:type="dxa"/>
              <w:right w:w="28" w:type="dxa"/>
            </w:tcMar>
            <w:hideMark/>
          </w:tcPr>
          <w:p w14:paraId="26E747B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960299</w:t>
            </w:r>
          </w:p>
        </w:tc>
        <w:tc>
          <w:tcPr>
            <w:tcW w:w="3969" w:type="dxa"/>
            <w:shd w:val="clear" w:color="auto" w:fill="auto"/>
            <w:tcMar>
              <w:left w:w="28" w:type="dxa"/>
              <w:right w:w="28" w:type="dxa"/>
            </w:tcMar>
            <w:hideMark/>
          </w:tcPr>
          <w:p w14:paraId="11B5ED1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LTE-Advanced Carrier Aggregation for x bands (2&lt;=x&lt;= 6) DL with y bands (y=1, 2) UL </w:t>
            </w:r>
          </w:p>
        </w:tc>
        <w:tc>
          <w:tcPr>
            <w:tcW w:w="1701" w:type="dxa"/>
            <w:shd w:val="clear" w:color="auto" w:fill="auto"/>
            <w:tcMar>
              <w:left w:w="28" w:type="dxa"/>
              <w:right w:w="28" w:type="dxa"/>
            </w:tcMar>
            <w:hideMark/>
          </w:tcPr>
          <w:p w14:paraId="0B55C0D6" w14:textId="7548219D" w:rsidR="00556568" w:rsidRPr="00EF7FBB" w:rsidRDefault="00556568" w:rsidP="00EF7FBB">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L</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A</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1</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8</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x</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B</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D</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L</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y</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B</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U</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L</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P</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f</w:t>
            </w:r>
            <w:r w:rsidRPr="008606A6">
              <w:rPr>
                <w:rFonts w:ascii="Arial" w:hAnsi="Arial" w:cs="Arial"/>
                <w:color w:val="000000"/>
                <w:sz w:val="2"/>
                <w:szCs w:val="18"/>
                <w:lang w:val="es-ES" w:eastAsia="en-GB"/>
              </w:rPr>
              <w:t xml:space="preserve"> </w:t>
            </w:r>
          </w:p>
        </w:tc>
        <w:tc>
          <w:tcPr>
            <w:tcW w:w="397" w:type="dxa"/>
            <w:shd w:val="clear" w:color="auto" w:fill="auto"/>
            <w:tcMar>
              <w:left w:w="28" w:type="dxa"/>
              <w:right w:w="28" w:type="dxa"/>
            </w:tcMar>
            <w:hideMark/>
          </w:tcPr>
          <w:p w14:paraId="73D382A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1448CB6A" w14:textId="4E560DC8"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1025" w:history="1">
              <w:r w:rsidR="00556568" w:rsidRPr="00EF7FBB">
                <w:rPr>
                  <w:rFonts w:ascii="Calibri" w:hAnsi="Calibri" w:cs="Calibri"/>
                  <w:color w:val="0563C1"/>
                  <w:sz w:val="18"/>
                  <w:szCs w:val="18"/>
                  <w:u w:val="single"/>
                  <w:lang w:eastAsia="en-GB"/>
                </w:rPr>
                <w:t>RP-232368</w:t>
              </w:r>
            </w:hyperlink>
          </w:p>
        </w:tc>
        <w:tc>
          <w:tcPr>
            <w:tcW w:w="2268" w:type="dxa"/>
            <w:shd w:val="clear" w:color="auto" w:fill="auto"/>
            <w:tcMar>
              <w:left w:w="28" w:type="dxa"/>
              <w:right w:w="28" w:type="dxa"/>
            </w:tcMar>
            <w:hideMark/>
          </w:tcPr>
          <w:p w14:paraId="47B06D8F"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Mohammad Abdi Abyaneh, Huawei- HiSilicon</w:t>
            </w:r>
          </w:p>
        </w:tc>
        <w:tc>
          <w:tcPr>
            <w:tcW w:w="850" w:type="dxa"/>
            <w:shd w:val="clear" w:color="auto" w:fill="auto"/>
            <w:tcMar>
              <w:left w:w="28" w:type="dxa"/>
              <w:right w:w="28" w:type="dxa"/>
            </w:tcMar>
            <w:hideMark/>
          </w:tcPr>
          <w:p w14:paraId="6C40FED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526DD4E0" w14:textId="77777777" w:rsidTr="0041562B">
        <w:trPr>
          <w:trHeight w:val="255"/>
        </w:trPr>
        <w:tc>
          <w:tcPr>
            <w:tcW w:w="757" w:type="dxa"/>
            <w:shd w:val="clear" w:color="auto" w:fill="auto"/>
            <w:tcMar>
              <w:left w:w="28" w:type="dxa"/>
              <w:right w:w="28" w:type="dxa"/>
            </w:tcMar>
            <w:hideMark/>
          </w:tcPr>
          <w:p w14:paraId="550F0576"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961000</w:t>
            </w:r>
          </w:p>
        </w:tc>
        <w:tc>
          <w:tcPr>
            <w:tcW w:w="3969" w:type="dxa"/>
            <w:shd w:val="clear" w:color="auto" w:fill="auto"/>
            <w:tcMar>
              <w:left w:w="28" w:type="dxa"/>
              <w:right w:w="28" w:type="dxa"/>
            </w:tcMar>
            <w:hideMark/>
          </w:tcPr>
          <w:p w14:paraId="3C516B9D"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LTE intra-band contiguous Carrier Aggregation for band 8 </w:t>
            </w:r>
          </w:p>
        </w:tc>
        <w:tc>
          <w:tcPr>
            <w:tcW w:w="1701" w:type="dxa"/>
            <w:shd w:val="clear" w:color="auto" w:fill="auto"/>
            <w:tcMar>
              <w:left w:w="28" w:type="dxa"/>
              <w:right w:w="28" w:type="dxa"/>
            </w:tcMar>
            <w:hideMark/>
          </w:tcPr>
          <w:p w14:paraId="1A9A4785" w14:textId="0D0AE0A5"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T</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E</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C</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A</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i</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n</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t</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r</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a</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B</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8</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2BB678DB"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850" w:type="dxa"/>
            <w:shd w:val="clear" w:color="auto" w:fill="auto"/>
            <w:tcMar>
              <w:left w:w="28" w:type="dxa"/>
              <w:right w:w="28" w:type="dxa"/>
            </w:tcMar>
            <w:hideMark/>
          </w:tcPr>
          <w:p w14:paraId="12474499" w14:textId="142554BB"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1026" w:history="1">
              <w:r w:rsidR="00556568" w:rsidRPr="00EF7FBB">
                <w:rPr>
                  <w:rFonts w:ascii="Calibri" w:hAnsi="Calibri" w:cs="Calibri"/>
                  <w:color w:val="0563C1"/>
                  <w:sz w:val="18"/>
                  <w:szCs w:val="18"/>
                  <w:u w:val="single"/>
                  <w:lang w:eastAsia="en-GB"/>
                </w:rPr>
                <w:t>RP-221846</w:t>
              </w:r>
            </w:hyperlink>
          </w:p>
        </w:tc>
        <w:tc>
          <w:tcPr>
            <w:tcW w:w="2268" w:type="dxa"/>
            <w:shd w:val="clear" w:color="auto" w:fill="auto"/>
            <w:tcMar>
              <w:left w:w="28" w:type="dxa"/>
              <w:right w:w="28" w:type="dxa"/>
            </w:tcMar>
            <w:hideMark/>
          </w:tcPr>
          <w:p w14:paraId="531F6FA8"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China Mobile </w:t>
            </w:r>
          </w:p>
        </w:tc>
        <w:tc>
          <w:tcPr>
            <w:tcW w:w="850" w:type="dxa"/>
            <w:shd w:val="clear" w:color="auto" w:fill="auto"/>
            <w:tcMar>
              <w:left w:w="28" w:type="dxa"/>
              <w:right w:w="28" w:type="dxa"/>
            </w:tcMar>
            <w:hideMark/>
          </w:tcPr>
          <w:p w14:paraId="68103FD6" w14:textId="274F547B"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61AAC35D" w14:textId="77777777" w:rsidTr="0041562B">
        <w:trPr>
          <w:trHeight w:val="255"/>
        </w:trPr>
        <w:tc>
          <w:tcPr>
            <w:tcW w:w="757" w:type="dxa"/>
            <w:shd w:val="clear" w:color="auto" w:fill="auto"/>
            <w:tcMar>
              <w:left w:w="28" w:type="dxa"/>
              <w:right w:w="28" w:type="dxa"/>
            </w:tcMar>
            <w:hideMark/>
          </w:tcPr>
          <w:p w14:paraId="5A8C70F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961100</w:t>
            </w:r>
          </w:p>
        </w:tc>
        <w:tc>
          <w:tcPr>
            <w:tcW w:w="3969" w:type="dxa"/>
            <w:shd w:val="clear" w:color="auto" w:fill="auto"/>
            <w:tcMar>
              <w:left w:w="28" w:type="dxa"/>
              <w:right w:w="28" w:type="dxa"/>
            </w:tcMar>
            <w:hideMark/>
          </w:tcPr>
          <w:p w14:paraId="58D57FA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LTE intra-band contiguous Carrier Aggregation for band 8 </w:t>
            </w:r>
          </w:p>
        </w:tc>
        <w:tc>
          <w:tcPr>
            <w:tcW w:w="1701" w:type="dxa"/>
            <w:shd w:val="clear" w:color="auto" w:fill="auto"/>
            <w:tcMar>
              <w:left w:w="28" w:type="dxa"/>
              <w:right w:w="28" w:type="dxa"/>
            </w:tcMar>
            <w:hideMark/>
          </w:tcPr>
          <w:p w14:paraId="118FFD8C" w14:textId="31960C11" w:rsidR="00556568" w:rsidRPr="00EF7FBB" w:rsidRDefault="00556568" w:rsidP="00EF7FBB">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L</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A</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i</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a</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B</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8</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p>
        </w:tc>
        <w:tc>
          <w:tcPr>
            <w:tcW w:w="397" w:type="dxa"/>
            <w:shd w:val="clear" w:color="auto" w:fill="auto"/>
            <w:tcMar>
              <w:left w:w="28" w:type="dxa"/>
              <w:right w:w="28" w:type="dxa"/>
            </w:tcMar>
            <w:hideMark/>
          </w:tcPr>
          <w:p w14:paraId="5BFE945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508D9516" w14:textId="10CA95A8"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1027" w:history="1">
              <w:r w:rsidR="00556568" w:rsidRPr="00EF7FBB">
                <w:rPr>
                  <w:rFonts w:ascii="Calibri" w:hAnsi="Calibri" w:cs="Calibri"/>
                  <w:color w:val="0563C1"/>
                  <w:sz w:val="18"/>
                  <w:szCs w:val="18"/>
                  <w:u w:val="single"/>
                  <w:lang w:eastAsia="en-GB"/>
                </w:rPr>
                <w:t>RP-221846</w:t>
              </w:r>
            </w:hyperlink>
          </w:p>
        </w:tc>
        <w:tc>
          <w:tcPr>
            <w:tcW w:w="2268" w:type="dxa"/>
            <w:shd w:val="clear" w:color="auto" w:fill="auto"/>
            <w:tcMar>
              <w:left w:w="28" w:type="dxa"/>
              <w:right w:w="28" w:type="dxa"/>
            </w:tcMar>
            <w:hideMark/>
          </w:tcPr>
          <w:p w14:paraId="629D51C5"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China Mobile </w:t>
            </w:r>
          </w:p>
        </w:tc>
        <w:tc>
          <w:tcPr>
            <w:tcW w:w="850" w:type="dxa"/>
            <w:shd w:val="clear" w:color="auto" w:fill="auto"/>
            <w:tcMar>
              <w:left w:w="28" w:type="dxa"/>
              <w:right w:w="28" w:type="dxa"/>
            </w:tcMar>
            <w:hideMark/>
          </w:tcPr>
          <w:p w14:paraId="46AFCF2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7C9DB531" w14:textId="77777777" w:rsidTr="0041562B">
        <w:trPr>
          <w:trHeight w:val="255"/>
        </w:trPr>
        <w:tc>
          <w:tcPr>
            <w:tcW w:w="757" w:type="dxa"/>
            <w:shd w:val="clear" w:color="auto" w:fill="auto"/>
            <w:tcMar>
              <w:left w:w="28" w:type="dxa"/>
              <w:right w:w="28" w:type="dxa"/>
            </w:tcMar>
            <w:hideMark/>
          </w:tcPr>
          <w:p w14:paraId="6F15A977"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991040</w:t>
            </w:r>
          </w:p>
        </w:tc>
        <w:tc>
          <w:tcPr>
            <w:tcW w:w="3969" w:type="dxa"/>
            <w:shd w:val="clear" w:color="auto" w:fill="auto"/>
            <w:tcMar>
              <w:left w:w="28" w:type="dxa"/>
              <w:right w:w="28" w:type="dxa"/>
            </w:tcMar>
            <w:hideMark/>
          </w:tcPr>
          <w:p w14:paraId="2D131C8A"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Introduction of 600MHz US LTE band with 1.4 and 3MHz channel bandwidths </w:t>
            </w:r>
          </w:p>
        </w:tc>
        <w:tc>
          <w:tcPr>
            <w:tcW w:w="1701" w:type="dxa"/>
            <w:shd w:val="clear" w:color="auto" w:fill="auto"/>
            <w:tcMar>
              <w:left w:w="28" w:type="dxa"/>
              <w:right w:w="28" w:type="dxa"/>
            </w:tcMar>
            <w:hideMark/>
          </w:tcPr>
          <w:p w14:paraId="513A9999" w14:textId="00C3CF5C" w:rsidR="00556568" w:rsidRPr="00EF7FBB" w:rsidRDefault="00556568" w:rsidP="00EF7FBB">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L</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T</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E</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6</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0</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0</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_</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U</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S</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_</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l</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o</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w</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C</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B</w:t>
            </w:r>
            <w:r w:rsidRPr="008606A6">
              <w:rPr>
                <w:rFonts w:ascii="Arial" w:hAnsi="Arial" w:cs="Arial"/>
                <w:b/>
                <w:bCs/>
                <w:color w:val="000000"/>
                <w:sz w:val="2"/>
                <w:szCs w:val="18"/>
                <w:lang w:val="es-ES" w:eastAsia="en-GB"/>
              </w:rPr>
              <w:t xml:space="preserve"> </w:t>
            </w:r>
            <w:r w:rsidRPr="00EF7FBB">
              <w:rPr>
                <w:rFonts w:ascii="Arial" w:hAnsi="Arial" w:cs="Arial"/>
                <w:b/>
                <w:bCs/>
                <w:color w:val="000000"/>
                <w:sz w:val="18"/>
                <w:szCs w:val="18"/>
                <w:lang w:val="es-ES" w:eastAsia="en-GB"/>
              </w:rPr>
              <w:t>W</w:t>
            </w:r>
            <w:r w:rsidRPr="008606A6">
              <w:rPr>
                <w:rFonts w:ascii="Arial" w:hAnsi="Arial" w:cs="Arial"/>
                <w:b/>
                <w:bCs/>
                <w:color w:val="000000"/>
                <w:sz w:val="2"/>
                <w:szCs w:val="18"/>
                <w:lang w:val="es-ES" w:eastAsia="en-GB"/>
              </w:rPr>
              <w:t xml:space="preserve"> </w:t>
            </w:r>
          </w:p>
        </w:tc>
        <w:tc>
          <w:tcPr>
            <w:tcW w:w="397" w:type="dxa"/>
            <w:shd w:val="clear" w:color="auto" w:fill="auto"/>
            <w:tcMar>
              <w:left w:w="28" w:type="dxa"/>
              <w:right w:w="28" w:type="dxa"/>
            </w:tcMar>
            <w:hideMark/>
          </w:tcPr>
          <w:p w14:paraId="502356A7"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850" w:type="dxa"/>
            <w:shd w:val="clear" w:color="auto" w:fill="auto"/>
            <w:tcMar>
              <w:left w:w="28" w:type="dxa"/>
              <w:right w:w="28" w:type="dxa"/>
            </w:tcMar>
            <w:hideMark/>
          </w:tcPr>
          <w:p w14:paraId="76C016DC" w14:textId="0155285A"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1028" w:history="1">
              <w:r w:rsidR="00556568" w:rsidRPr="00EF7FBB">
                <w:rPr>
                  <w:rFonts w:ascii="Calibri" w:hAnsi="Calibri" w:cs="Calibri"/>
                  <w:color w:val="0563C1"/>
                  <w:sz w:val="18"/>
                  <w:szCs w:val="18"/>
                  <w:u w:val="single"/>
                  <w:lang w:eastAsia="en-GB"/>
                </w:rPr>
                <w:t>RP-230745</w:t>
              </w:r>
            </w:hyperlink>
          </w:p>
        </w:tc>
        <w:tc>
          <w:tcPr>
            <w:tcW w:w="2268" w:type="dxa"/>
            <w:shd w:val="clear" w:color="auto" w:fill="auto"/>
            <w:tcMar>
              <w:left w:w="28" w:type="dxa"/>
              <w:right w:w="28" w:type="dxa"/>
            </w:tcMar>
            <w:hideMark/>
          </w:tcPr>
          <w:p w14:paraId="423A0017"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T-Mobile USA </w:t>
            </w:r>
          </w:p>
        </w:tc>
        <w:tc>
          <w:tcPr>
            <w:tcW w:w="850" w:type="dxa"/>
            <w:shd w:val="clear" w:color="auto" w:fill="auto"/>
            <w:tcMar>
              <w:left w:w="28" w:type="dxa"/>
              <w:right w:w="28" w:type="dxa"/>
            </w:tcMar>
            <w:hideMark/>
          </w:tcPr>
          <w:p w14:paraId="2C816F75" w14:textId="2F032156"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47DC87C5" w14:textId="77777777" w:rsidTr="0041562B">
        <w:trPr>
          <w:trHeight w:val="255"/>
        </w:trPr>
        <w:tc>
          <w:tcPr>
            <w:tcW w:w="757" w:type="dxa"/>
            <w:shd w:val="clear" w:color="auto" w:fill="auto"/>
            <w:tcMar>
              <w:left w:w="28" w:type="dxa"/>
              <w:right w:w="28" w:type="dxa"/>
            </w:tcMar>
            <w:hideMark/>
          </w:tcPr>
          <w:p w14:paraId="493D02E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991140</w:t>
            </w:r>
          </w:p>
        </w:tc>
        <w:tc>
          <w:tcPr>
            <w:tcW w:w="3969" w:type="dxa"/>
            <w:shd w:val="clear" w:color="auto" w:fill="auto"/>
            <w:tcMar>
              <w:left w:w="28" w:type="dxa"/>
              <w:right w:w="28" w:type="dxa"/>
            </w:tcMar>
            <w:hideMark/>
          </w:tcPr>
          <w:p w14:paraId="44A5133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Introduction of 600MHz US LTE band with 1.4 and 3MHz channel bandwidths </w:t>
            </w:r>
          </w:p>
        </w:tc>
        <w:tc>
          <w:tcPr>
            <w:tcW w:w="1701" w:type="dxa"/>
            <w:shd w:val="clear" w:color="auto" w:fill="auto"/>
            <w:tcMar>
              <w:left w:w="28" w:type="dxa"/>
              <w:right w:w="28" w:type="dxa"/>
            </w:tcMar>
            <w:hideMark/>
          </w:tcPr>
          <w:p w14:paraId="0BDDE5EB" w14:textId="44E07562" w:rsidR="00556568" w:rsidRPr="00EF7FBB" w:rsidRDefault="00556568" w:rsidP="00EF7FBB">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L</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6</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0</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0</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U</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S</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l</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w</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B</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W</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p>
        </w:tc>
        <w:tc>
          <w:tcPr>
            <w:tcW w:w="397" w:type="dxa"/>
            <w:shd w:val="clear" w:color="auto" w:fill="auto"/>
            <w:tcMar>
              <w:left w:w="28" w:type="dxa"/>
              <w:right w:w="28" w:type="dxa"/>
            </w:tcMar>
            <w:hideMark/>
          </w:tcPr>
          <w:p w14:paraId="5ACA14C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158CF1AA" w14:textId="17609594"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1029" w:history="1">
              <w:r w:rsidR="00556568" w:rsidRPr="00EF7FBB">
                <w:rPr>
                  <w:rFonts w:ascii="Calibri" w:hAnsi="Calibri" w:cs="Calibri"/>
                  <w:color w:val="0563C1"/>
                  <w:sz w:val="18"/>
                  <w:szCs w:val="18"/>
                  <w:u w:val="single"/>
                  <w:lang w:eastAsia="en-GB"/>
                </w:rPr>
                <w:t>RP-230745</w:t>
              </w:r>
            </w:hyperlink>
          </w:p>
        </w:tc>
        <w:tc>
          <w:tcPr>
            <w:tcW w:w="2268" w:type="dxa"/>
            <w:shd w:val="clear" w:color="auto" w:fill="auto"/>
            <w:tcMar>
              <w:left w:w="28" w:type="dxa"/>
              <w:right w:w="28" w:type="dxa"/>
            </w:tcMar>
            <w:hideMark/>
          </w:tcPr>
          <w:p w14:paraId="5B1FBD87"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T-Mobile USA </w:t>
            </w:r>
          </w:p>
        </w:tc>
        <w:tc>
          <w:tcPr>
            <w:tcW w:w="850" w:type="dxa"/>
            <w:shd w:val="clear" w:color="auto" w:fill="auto"/>
            <w:tcMar>
              <w:left w:w="28" w:type="dxa"/>
              <w:right w:w="28" w:type="dxa"/>
            </w:tcMar>
            <w:hideMark/>
          </w:tcPr>
          <w:p w14:paraId="611A452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2487F53D" w14:textId="77777777" w:rsidTr="0041562B">
        <w:trPr>
          <w:trHeight w:val="255"/>
        </w:trPr>
        <w:tc>
          <w:tcPr>
            <w:tcW w:w="757" w:type="dxa"/>
            <w:shd w:val="clear" w:color="auto" w:fill="auto"/>
            <w:tcMar>
              <w:left w:w="28" w:type="dxa"/>
              <w:right w:w="28" w:type="dxa"/>
            </w:tcMar>
            <w:hideMark/>
          </w:tcPr>
          <w:p w14:paraId="725161C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991240</w:t>
            </w:r>
          </w:p>
        </w:tc>
        <w:tc>
          <w:tcPr>
            <w:tcW w:w="3969" w:type="dxa"/>
            <w:shd w:val="clear" w:color="auto" w:fill="auto"/>
            <w:tcMar>
              <w:left w:w="28" w:type="dxa"/>
              <w:right w:w="28" w:type="dxa"/>
            </w:tcMar>
            <w:hideMark/>
          </w:tcPr>
          <w:p w14:paraId="3721585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Introduction of 600MHz US LTE band with 1.4 and 3MHz channel bandwidths </w:t>
            </w:r>
          </w:p>
        </w:tc>
        <w:tc>
          <w:tcPr>
            <w:tcW w:w="1701" w:type="dxa"/>
            <w:shd w:val="clear" w:color="auto" w:fill="auto"/>
            <w:tcMar>
              <w:left w:w="28" w:type="dxa"/>
              <w:right w:w="28" w:type="dxa"/>
            </w:tcMar>
            <w:hideMark/>
          </w:tcPr>
          <w:p w14:paraId="15464F2F" w14:textId="6DD59E55" w:rsidR="00556568" w:rsidRPr="00EF7FBB" w:rsidRDefault="00556568" w:rsidP="00EF7FBB">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L</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6</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0</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0</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U</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S</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l</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w</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B</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W</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P</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f</w:t>
            </w:r>
            <w:r w:rsidRPr="008606A6">
              <w:rPr>
                <w:rFonts w:ascii="Arial" w:hAnsi="Arial" w:cs="Arial"/>
                <w:color w:val="000000"/>
                <w:sz w:val="2"/>
                <w:szCs w:val="18"/>
                <w:lang w:val="es-ES" w:eastAsia="en-GB"/>
              </w:rPr>
              <w:t xml:space="preserve"> </w:t>
            </w:r>
          </w:p>
        </w:tc>
        <w:tc>
          <w:tcPr>
            <w:tcW w:w="397" w:type="dxa"/>
            <w:shd w:val="clear" w:color="auto" w:fill="auto"/>
            <w:tcMar>
              <w:left w:w="28" w:type="dxa"/>
              <w:right w:w="28" w:type="dxa"/>
            </w:tcMar>
            <w:hideMark/>
          </w:tcPr>
          <w:p w14:paraId="4558682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6BA1B00F" w14:textId="7703C172"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1030" w:history="1">
              <w:r w:rsidR="00556568" w:rsidRPr="00EF7FBB">
                <w:rPr>
                  <w:rFonts w:ascii="Calibri" w:hAnsi="Calibri" w:cs="Calibri"/>
                  <w:color w:val="0563C1"/>
                  <w:sz w:val="18"/>
                  <w:szCs w:val="18"/>
                  <w:u w:val="single"/>
                  <w:lang w:eastAsia="en-GB"/>
                </w:rPr>
                <w:t>RP-230745</w:t>
              </w:r>
            </w:hyperlink>
          </w:p>
        </w:tc>
        <w:tc>
          <w:tcPr>
            <w:tcW w:w="2268" w:type="dxa"/>
            <w:shd w:val="clear" w:color="auto" w:fill="auto"/>
            <w:tcMar>
              <w:left w:w="28" w:type="dxa"/>
              <w:right w:w="28" w:type="dxa"/>
            </w:tcMar>
            <w:hideMark/>
          </w:tcPr>
          <w:p w14:paraId="34EC1940"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T-Mobile USA </w:t>
            </w:r>
          </w:p>
        </w:tc>
        <w:tc>
          <w:tcPr>
            <w:tcW w:w="850" w:type="dxa"/>
            <w:shd w:val="clear" w:color="auto" w:fill="auto"/>
            <w:tcMar>
              <w:left w:w="28" w:type="dxa"/>
              <w:right w:w="28" w:type="dxa"/>
            </w:tcMar>
            <w:hideMark/>
          </w:tcPr>
          <w:p w14:paraId="46CF94B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571F58A5" w14:textId="77777777" w:rsidTr="0041562B">
        <w:trPr>
          <w:trHeight w:val="255"/>
        </w:trPr>
        <w:tc>
          <w:tcPr>
            <w:tcW w:w="757" w:type="dxa"/>
            <w:shd w:val="clear" w:color="auto" w:fill="auto"/>
            <w:tcMar>
              <w:left w:w="28" w:type="dxa"/>
              <w:right w:w="28" w:type="dxa"/>
            </w:tcMar>
            <w:hideMark/>
          </w:tcPr>
          <w:p w14:paraId="0ED7DBB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0</w:t>
            </w:r>
          </w:p>
        </w:tc>
        <w:tc>
          <w:tcPr>
            <w:tcW w:w="3969" w:type="dxa"/>
            <w:shd w:val="clear" w:color="auto" w:fill="auto"/>
            <w:tcMar>
              <w:left w:w="28" w:type="dxa"/>
              <w:right w:w="28" w:type="dxa"/>
            </w:tcMar>
            <w:hideMark/>
          </w:tcPr>
          <w:p w14:paraId="0A149197" w14:textId="77777777" w:rsidR="00556568" w:rsidRPr="00EF7FBB" w:rsidRDefault="00556568" w:rsidP="00EF7FBB">
            <w:pPr>
              <w:overflowPunct/>
              <w:autoSpaceDE/>
              <w:autoSpaceDN/>
              <w:adjustRightInd/>
              <w:spacing w:after="0"/>
              <w:textAlignment w:val="auto"/>
              <w:rPr>
                <w:rFonts w:ascii="Arial" w:hAnsi="Arial" w:cs="Arial"/>
                <w:b/>
                <w:bCs/>
                <w:color w:val="FF0000"/>
                <w:sz w:val="18"/>
                <w:szCs w:val="18"/>
                <w:lang w:eastAsia="en-GB"/>
              </w:rPr>
            </w:pPr>
            <w:r w:rsidRPr="00EF7FBB">
              <w:rPr>
                <w:rFonts w:ascii="Arial" w:hAnsi="Arial" w:cs="Arial"/>
                <w:b/>
                <w:bCs/>
                <w:color w:val="FF0000"/>
                <w:sz w:val="18"/>
                <w:szCs w:val="18"/>
                <w:lang w:eastAsia="en-GB"/>
              </w:rPr>
              <w:t>Rel-18 RAN Studies</w:t>
            </w:r>
          </w:p>
        </w:tc>
        <w:tc>
          <w:tcPr>
            <w:tcW w:w="1701" w:type="dxa"/>
            <w:shd w:val="clear" w:color="auto" w:fill="auto"/>
            <w:tcMar>
              <w:left w:w="28" w:type="dxa"/>
              <w:right w:w="28" w:type="dxa"/>
            </w:tcMar>
            <w:hideMark/>
          </w:tcPr>
          <w:p w14:paraId="5221F15F" w14:textId="18BFDAFF"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7B35A71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54583EE6" w14:textId="1ECE551E"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1031" w:history="1">
              <w:r w:rsidR="00556568" w:rsidRPr="00EF7FBB">
                <w:rPr>
                  <w:rFonts w:ascii="Calibri" w:hAnsi="Calibri" w:cs="Calibri"/>
                  <w:color w:val="0563C1"/>
                  <w:sz w:val="18"/>
                  <w:szCs w:val="18"/>
                  <w:u w:val="single"/>
                  <w:lang w:eastAsia="en-GB"/>
                </w:rPr>
                <w:t>-</w:t>
              </w:r>
            </w:hyperlink>
          </w:p>
        </w:tc>
        <w:tc>
          <w:tcPr>
            <w:tcW w:w="2268" w:type="dxa"/>
            <w:shd w:val="clear" w:color="auto" w:fill="auto"/>
            <w:tcMar>
              <w:left w:w="28" w:type="dxa"/>
              <w:right w:w="28" w:type="dxa"/>
            </w:tcMar>
            <w:hideMark/>
          </w:tcPr>
          <w:p w14:paraId="5871EF12"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t>
            </w:r>
          </w:p>
        </w:tc>
        <w:tc>
          <w:tcPr>
            <w:tcW w:w="850" w:type="dxa"/>
            <w:shd w:val="clear" w:color="auto" w:fill="auto"/>
            <w:tcMar>
              <w:left w:w="28" w:type="dxa"/>
              <w:right w:w="28" w:type="dxa"/>
            </w:tcMar>
            <w:hideMark/>
          </w:tcPr>
          <w:p w14:paraId="1F81F1A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r>
      <w:tr w:rsidR="00556568" w:rsidRPr="00EF7FBB" w14:paraId="3092C384" w14:textId="77777777" w:rsidTr="0041562B">
        <w:trPr>
          <w:trHeight w:val="255"/>
        </w:trPr>
        <w:tc>
          <w:tcPr>
            <w:tcW w:w="757" w:type="dxa"/>
            <w:shd w:val="clear" w:color="auto" w:fill="auto"/>
            <w:tcMar>
              <w:left w:w="28" w:type="dxa"/>
              <w:right w:w="28" w:type="dxa"/>
            </w:tcMar>
            <w:hideMark/>
          </w:tcPr>
          <w:p w14:paraId="6898A3C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991031</w:t>
            </w:r>
          </w:p>
        </w:tc>
        <w:tc>
          <w:tcPr>
            <w:tcW w:w="3969" w:type="dxa"/>
            <w:shd w:val="clear" w:color="auto" w:fill="auto"/>
            <w:tcMar>
              <w:left w:w="28" w:type="dxa"/>
              <w:right w:w="28" w:type="dxa"/>
            </w:tcMar>
            <w:hideMark/>
          </w:tcPr>
          <w:p w14:paraId="42CF1FF2" w14:textId="77777777" w:rsidR="00556568" w:rsidRPr="00EF7FBB" w:rsidRDefault="00556568" w:rsidP="00EF7FB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enhancement for sub-1GHz NR band combinations </w:t>
            </w:r>
          </w:p>
        </w:tc>
        <w:tc>
          <w:tcPr>
            <w:tcW w:w="1701" w:type="dxa"/>
            <w:shd w:val="clear" w:color="auto" w:fill="auto"/>
            <w:tcMar>
              <w:left w:w="28" w:type="dxa"/>
              <w:right w:w="28" w:type="dxa"/>
            </w:tcMar>
            <w:hideMark/>
          </w:tcPr>
          <w:p w14:paraId="1F0951EB" w14:textId="067C50A5" w:rsidR="00556568" w:rsidRPr="00EF7FBB" w:rsidRDefault="00556568" w:rsidP="00EF7FBB">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F</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S</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s</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u</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b</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1</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G</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H</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z</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m</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b</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h</w:t>
            </w:r>
            <w:r w:rsidRPr="008606A6">
              <w:rPr>
                <w:rFonts w:ascii="Arial" w:hAnsi="Arial" w:cs="Arial"/>
                <w:color w:val="000000"/>
                <w:sz w:val="2"/>
                <w:szCs w:val="18"/>
                <w:lang w:val="es-ES" w:eastAsia="en-GB"/>
              </w:rPr>
              <w:t xml:space="preserve"> </w:t>
            </w:r>
          </w:p>
        </w:tc>
        <w:tc>
          <w:tcPr>
            <w:tcW w:w="397" w:type="dxa"/>
            <w:shd w:val="clear" w:color="auto" w:fill="auto"/>
            <w:tcMar>
              <w:left w:w="28" w:type="dxa"/>
              <w:right w:w="28" w:type="dxa"/>
            </w:tcMar>
            <w:hideMark/>
          </w:tcPr>
          <w:p w14:paraId="4398776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4B291B0F" w14:textId="71848DA2"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1032" w:history="1">
              <w:r w:rsidR="00556568" w:rsidRPr="00EF7FBB">
                <w:rPr>
                  <w:rFonts w:ascii="Calibri" w:hAnsi="Calibri" w:cs="Calibri"/>
                  <w:color w:val="0563C1"/>
                  <w:sz w:val="18"/>
                  <w:szCs w:val="18"/>
                  <w:u w:val="single"/>
                  <w:lang w:eastAsia="en-GB"/>
                </w:rPr>
                <w:t>RP-231141</w:t>
              </w:r>
            </w:hyperlink>
          </w:p>
        </w:tc>
        <w:tc>
          <w:tcPr>
            <w:tcW w:w="2268" w:type="dxa"/>
            <w:shd w:val="clear" w:color="auto" w:fill="auto"/>
            <w:tcMar>
              <w:left w:w="28" w:type="dxa"/>
              <w:right w:w="28" w:type="dxa"/>
            </w:tcMar>
            <w:hideMark/>
          </w:tcPr>
          <w:p w14:paraId="02FFDF3A"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Zhang, Peng, Huawei</w:t>
            </w:r>
          </w:p>
        </w:tc>
        <w:tc>
          <w:tcPr>
            <w:tcW w:w="850" w:type="dxa"/>
            <w:shd w:val="clear" w:color="auto" w:fill="auto"/>
            <w:tcMar>
              <w:left w:w="28" w:type="dxa"/>
              <w:right w:w="28" w:type="dxa"/>
            </w:tcMar>
            <w:hideMark/>
          </w:tcPr>
          <w:p w14:paraId="412E8435"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w:t>
            </w:r>
          </w:p>
        </w:tc>
      </w:tr>
      <w:tr w:rsidR="00556568" w:rsidRPr="00EF7FBB" w14:paraId="2AEC0372" w14:textId="77777777" w:rsidTr="0041562B">
        <w:trPr>
          <w:trHeight w:val="255"/>
        </w:trPr>
        <w:tc>
          <w:tcPr>
            <w:tcW w:w="757" w:type="dxa"/>
            <w:shd w:val="clear" w:color="auto" w:fill="auto"/>
            <w:tcMar>
              <w:left w:w="28" w:type="dxa"/>
              <w:right w:w="28" w:type="dxa"/>
            </w:tcMar>
            <w:hideMark/>
          </w:tcPr>
          <w:p w14:paraId="096365C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991030</w:t>
            </w:r>
          </w:p>
        </w:tc>
        <w:tc>
          <w:tcPr>
            <w:tcW w:w="3969" w:type="dxa"/>
            <w:shd w:val="clear" w:color="auto" w:fill="auto"/>
            <w:tcMar>
              <w:left w:w="28" w:type="dxa"/>
              <w:right w:w="28" w:type="dxa"/>
            </w:tcMar>
            <w:hideMark/>
          </w:tcPr>
          <w:p w14:paraId="4543B644" w14:textId="77777777" w:rsidR="00556568" w:rsidRPr="00EF7FBB" w:rsidRDefault="00556568" w:rsidP="00EF7FB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self-evaluation towards the IMT-2020 submission of the 3GPP Satellite Radio Interface Technology </w:t>
            </w:r>
          </w:p>
        </w:tc>
        <w:tc>
          <w:tcPr>
            <w:tcW w:w="1701" w:type="dxa"/>
            <w:shd w:val="clear" w:color="auto" w:fill="auto"/>
            <w:tcMar>
              <w:left w:w="28" w:type="dxa"/>
              <w:right w:w="28" w:type="dxa"/>
            </w:tcMar>
            <w:hideMark/>
          </w:tcPr>
          <w:p w14:paraId="51B43308" w14:textId="475B2949"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2</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0</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2</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0</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v</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l</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09169C1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RP</w:t>
            </w:r>
          </w:p>
        </w:tc>
        <w:tc>
          <w:tcPr>
            <w:tcW w:w="850" w:type="dxa"/>
            <w:shd w:val="clear" w:color="auto" w:fill="auto"/>
            <w:tcMar>
              <w:left w:w="28" w:type="dxa"/>
              <w:right w:w="28" w:type="dxa"/>
            </w:tcMar>
            <w:hideMark/>
          </w:tcPr>
          <w:p w14:paraId="436DE9B4" w14:textId="2F7AB467"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1033" w:history="1">
              <w:r w:rsidR="00556568" w:rsidRPr="00EF7FBB">
                <w:rPr>
                  <w:rFonts w:ascii="Calibri" w:hAnsi="Calibri" w:cs="Calibri"/>
                  <w:color w:val="0563C1"/>
                  <w:sz w:val="18"/>
                  <w:szCs w:val="18"/>
                  <w:u w:val="single"/>
                  <w:lang w:eastAsia="en-GB"/>
                </w:rPr>
                <w:t>RP-231945</w:t>
              </w:r>
            </w:hyperlink>
          </w:p>
        </w:tc>
        <w:tc>
          <w:tcPr>
            <w:tcW w:w="2268" w:type="dxa"/>
            <w:shd w:val="clear" w:color="auto" w:fill="auto"/>
            <w:tcMar>
              <w:left w:w="28" w:type="dxa"/>
              <w:right w:w="28" w:type="dxa"/>
            </w:tcMar>
            <w:hideMark/>
          </w:tcPr>
          <w:p w14:paraId="6AAB7AB3"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Asbj rn Gr vlen, Ericsson</w:t>
            </w:r>
          </w:p>
        </w:tc>
        <w:tc>
          <w:tcPr>
            <w:tcW w:w="850" w:type="dxa"/>
            <w:shd w:val="clear" w:color="auto" w:fill="auto"/>
            <w:tcMar>
              <w:left w:w="28" w:type="dxa"/>
              <w:right w:w="28" w:type="dxa"/>
            </w:tcMar>
            <w:hideMark/>
          </w:tcPr>
          <w:p w14:paraId="4052289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w:t>
            </w:r>
          </w:p>
        </w:tc>
      </w:tr>
      <w:tr w:rsidR="00556568" w:rsidRPr="00EF7FBB" w14:paraId="70B1526B" w14:textId="77777777" w:rsidTr="0041562B">
        <w:trPr>
          <w:trHeight w:val="255"/>
        </w:trPr>
        <w:tc>
          <w:tcPr>
            <w:tcW w:w="757" w:type="dxa"/>
            <w:shd w:val="clear" w:color="auto" w:fill="auto"/>
            <w:tcMar>
              <w:left w:w="28" w:type="dxa"/>
              <w:right w:w="28" w:type="dxa"/>
            </w:tcMar>
            <w:hideMark/>
          </w:tcPr>
          <w:p w14:paraId="3B4CF70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970078</w:t>
            </w:r>
          </w:p>
        </w:tc>
        <w:tc>
          <w:tcPr>
            <w:tcW w:w="3969" w:type="dxa"/>
            <w:shd w:val="clear" w:color="auto" w:fill="auto"/>
            <w:tcMar>
              <w:left w:w="28" w:type="dxa"/>
              <w:right w:w="28" w:type="dxa"/>
            </w:tcMar>
            <w:hideMark/>
          </w:tcPr>
          <w:p w14:paraId="12AE378B" w14:textId="77777777" w:rsidR="00556568" w:rsidRPr="00EF7FBB" w:rsidRDefault="00556568" w:rsidP="00EF7FB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Ambient IoT (Internet of Things) in RAN </w:t>
            </w:r>
          </w:p>
        </w:tc>
        <w:tc>
          <w:tcPr>
            <w:tcW w:w="1701" w:type="dxa"/>
            <w:shd w:val="clear" w:color="auto" w:fill="auto"/>
            <w:tcMar>
              <w:left w:w="28" w:type="dxa"/>
              <w:right w:w="28" w:type="dxa"/>
            </w:tcMar>
            <w:hideMark/>
          </w:tcPr>
          <w:p w14:paraId="40957B1B" w14:textId="5D036A84"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b</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o</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41A089B5"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RP</w:t>
            </w:r>
          </w:p>
        </w:tc>
        <w:tc>
          <w:tcPr>
            <w:tcW w:w="850" w:type="dxa"/>
            <w:shd w:val="clear" w:color="auto" w:fill="auto"/>
            <w:tcMar>
              <w:left w:w="28" w:type="dxa"/>
              <w:right w:w="28" w:type="dxa"/>
            </w:tcMar>
            <w:hideMark/>
          </w:tcPr>
          <w:p w14:paraId="46CFC8DC" w14:textId="521DE6C2"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1034" w:history="1">
              <w:r w:rsidR="00556568" w:rsidRPr="00EF7FBB">
                <w:rPr>
                  <w:rFonts w:ascii="Calibri" w:hAnsi="Calibri" w:cs="Calibri"/>
                  <w:color w:val="0563C1"/>
                  <w:sz w:val="18"/>
                  <w:szCs w:val="18"/>
                  <w:u w:val="single"/>
                  <w:lang w:eastAsia="en-GB"/>
                </w:rPr>
                <w:t>RP-232404</w:t>
              </w:r>
            </w:hyperlink>
          </w:p>
        </w:tc>
        <w:tc>
          <w:tcPr>
            <w:tcW w:w="2268" w:type="dxa"/>
            <w:shd w:val="clear" w:color="auto" w:fill="auto"/>
            <w:tcMar>
              <w:left w:w="28" w:type="dxa"/>
              <w:right w:w="28" w:type="dxa"/>
            </w:tcMar>
            <w:hideMark/>
          </w:tcPr>
          <w:p w14:paraId="2C596D2D"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Matthew Webb, Huawei</w:t>
            </w:r>
          </w:p>
        </w:tc>
        <w:tc>
          <w:tcPr>
            <w:tcW w:w="850" w:type="dxa"/>
            <w:shd w:val="clear" w:color="auto" w:fill="auto"/>
            <w:tcMar>
              <w:left w:w="28" w:type="dxa"/>
              <w:right w:w="28" w:type="dxa"/>
            </w:tcMar>
            <w:hideMark/>
          </w:tcPr>
          <w:p w14:paraId="0041A05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w:t>
            </w:r>
          </w:p>
        </w:tc>
      </w:tr>
      <w:tr w:rsidR="00556568" w:rsidRPr="00EF7FBB" w14:paraId="5AB441A8" w14:textId="77777777" w:rsidTr="0041562B">
        <w:trPr>
          <w:trHeight w:val="255"/>
        </w:trPr>
        <w:tc>
          <w:tcPr>
            <w:tcW w:w="757" w:type="dxa"/>
            <w:shd w:val="clear" w:color="auto" w:fill="auto"/>
            <w:tcMar>
              <w:left w:w="28" w:type="dxa"/>
              <w:right w:w="28" w:type="dxa"/>
            </w:tcMar>
            <w:hideMark/>
          </w:tcPr>
          <w:p w14:paraId="5DB3B5C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950067</w:t>
            </w:r>
          </w:p>
        </w:tc>
        <w:tc>
          <w:tcPr>
            <w:tcW w:w="3969" w:type="dxa"/>
            <w:shd w:val="clear" w:color="auto" w:fill="auto"/>
            <w:tcMar>
              <w:left w:w="28" w:type="dxa"/>
              <w:right w:w="28" w:type="dxa"/>
            </w:tcMar>
            <w:hideMark/>
          </w:tcPr>
          <w:p w14:paraId="52517287" w14:textId="77777777" w:rsidR="00556568" w:rsidRPr="00EF7FBB" w:rsidRDefault="00556568" w:rsidP="00EF7FB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simplification of band combination specification for NR and LTE </w:t>
            </w:r>
          </w:p>
        </w:tc>
        <w:tc>
          <w:tcPr>
            <w:tcW w:w="1701" w:type="dxa"/>
            <w:shd w:val="clear" w:color="auto" w:fill="auto"/>
            <w:tcMar>
              <w:left w:w="28" w:type="dxa"/>
              <w:right w:w="28" w:type="dxa"/>
            </w:tcMar>
            <w:hideMark/>
          </w:tcPr>
          <w:p w14:paraId="19A379B7" w14:textId="7941FB82"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B</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2F811EB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07837BDE" w14:textId="5B244A42"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1035" w:history="1">
              <w:r w:rsidR="00556568" w:rsidRPr="00EF7FBB">
                <w:rPr>
                  <w:rFonts w:ascii="Calibri" w:hAnsi="Calibri" w:cs="Calibri"/>
                  <w:color w:val="0563C1"/>
                  <w:sz w:val="18"/>
                  <w:szCs w:val="18"/>
                  <w:u w:val="single"/>
                  <w:lang w:eastAsia="en-GB"/>
                </w:rPr>
                <w:t>RP-231468</w:t>
              </w:r>
            </w:hyperlink>
          </w:p>
        </w:tc>
        <w:tc>
          <w:tcPr>
            <w:tcW w:w="2268" w:type="dxa"/>
            <w:shd w:val="clear" w:color="auto" w:fill="auto"/>
            <w:tcMar>
              <w:left w:w="28" w:type="dxa"/>
              <w:right w:w="28" w:type="dxa"/>
            </w:tcMar>
            <w:hideMark/>
          </w:tcPr>
          <w:p w14:paraId="5A33A806"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Zhifeng Ma, ZTE Corporation</w:t>
            </w:r>
          </w:p>
        </w:tc>
        <w:tc>
          <w:tcPr>
            <w:tcW w:w="850" w:type="dxa"/>
            <w:shd w:val="clear" w:color="auto" w:fill="auto"/>
            <w:tcMar>
              <w:left w:w="28" w:type="dxa"/>
              <w:right w:w="28" w:type="dxa"/>
            </w:tcMar>
            <w:hideMark/>
          </w:tcPr>
          <w:p w14:paraId="46F25BB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w:t>
            </w:r>
          </w:p>
        </w:tc>
      </w:tr>
      <w:tr w:rsidR="00556568" w:rsidRPr="00EF7FBB" w14:paraId="399824AE" w14:textId="77777777" w:rsidTr="0041562B">
        <w:trPr>
          <w:trHeight w:val="255"/>
        </w:trPr>
        <w:tc>
          <w:tcPr>
            <w:tcW w:w="757" w:type="dxa"/>
            <w:shd w:val="clear" w:color="auto" w:fill="auto"/>
            <w:tcMar>
              <w:left w:w="28" w:type="dxa"/>
              <w:right w:w="28" w:type="dxa"/>
            </w:tcMar>
            <w:hideMark/>
          </w:tcPr>
          <w:p w14:paraId="5047B84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950068</w:t>
            </w:r>
          </w:p>
        </w:tc>
        <w:tc>
          <w:tcPr>
            <w:tcW w:w="3969" w:type="dxa"/>
            <w:shd w:val="clear" w:color="auto" w:fill="auto"/>
            <w:tcMar>
              <w:left w:w="28" w:type="dxa"/>
              <w:right w:w="28" w:type="dxa"/>
            </w:tcMar>
            <w:hideMark/>
          </w:tcPr>
          <w:p w14:paraId="6A745081" w14:textId="77777777" w:rsidR="00556568" w:rsidRPr="00EF7FBB" w:rsidRDefault="00556568" w:rsidP="00EF7FB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NR frequency range 2 (FR2) Over-the-Air (OTA) testing enhancements </w:t>
            </w:r>
          </w:p>
        </w:tc>
        <w:tc>
          <w:tcPr>
            <w:tcW w:w="1701" w:type="dxa"/>
            <w:shd w:val="clear" w:color="auto" w:fill="auto"/>
            <w:tcMar>
              <w:left w:w="28" w:type="dxa"/>
              <w:right w:w="28" w:type="dxa"/>
            </w:tcMar>
            <w:hideMark/>
          </w:tcPr>
          <w:p w14:paraId="0B415C3A" w14:textId="6CCEC8AA"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2</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O</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657BDE1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5C04A51F" w14:textId="62CDC466"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1036" w:history="1">
              <w:r w:rsidR="00556568" w:rsidRPr="00EF7FBB">
                <w:rPr>
                  <w:rFonts w:ascii="Calibri" w:hAnsi="Calibri" w:cs="Calibri"/>
                  <w:color w:val="0563C1"/>
                  <w:sz w:val="18"/>
                  <w:szCs w:val="18"/>
                  <w:u w:val="single"/>
                  <w:lang w:eastAsia="en-GB"/>
                </w:rPr>
                <w:t>RP-230814</w:t>
              </w:r>
            </w:hyperlink>
          </w:p>
        </w:tc>
        <w:tc>
          <w:tcPr>
            <w:tcW w:w="2268" w:type="dxa"/>
            <w:shd w:val="clear" w:color="auto" w:fill="auto"/>
            <w:tcMar>
              <w:left w:w="28" w:type="dxa"/>
              <w:right w:w="28" w:type="dxa"/>
            </w:tcMar>
            <w:hideMark/>
          </w:tcPr>
          <w:p w14:paraId="393F8502" w14:textId="28D43F16"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Bin Han, </w:t>
            </w:r>
            <w:r>
              <w:rPr>
                <w:rFonts w:ascii="Arial" w:hAnsi="Arial" w:cs="Arial"/>
                <w:b/>
                <w:bCs/>
                <w:color w:val="000000"/>
                <w:sz w:val="18"/>
                <w:szCs w:val="18"/>
                <w:lang w:eastAsia="en-GB"/>
              </w:rPr>
              <w:t>Qualcomm Inc.</w:t>
            </w:r>
          </w:p>
        </w:tc>
        <w:tc>
          <w:tcPr>
            <w:tcW w:w="850" w:type="dxa"/>
            <w:shd w:val="clear" w:color="auto" w:fill="auto"/>
            <w:tcMar>
              <w:left w:w="28" w:type="dxa"/>
              <w:right w:w="28" w:type="dxa"/>
            </w:tcMar>
            <w:hideMark/>
          </w:tcPr>
          <w:p w14:paraId="728A2AC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w:t>
            </w:r>
          </w:p>
        </w:tc>
      </w:tr>
      <w:tr w:rsidR="00556568" w:rsidRPr="00EF7FBB" w14:paraId="7B122B2C" w14:textId="77777777" w:rsidTr="0041562B">
        <w:trPr>
          <w:trHeight w:val="255"/>
        </w:trPr>
        <w:tc>
          <w:tcPr>
            <w:tcW w:w="757" w:type="dxa"/>
            <w:shd w:val="clear" w:color="auto" w:fill="auto"/>
            <w:tcMar>
              <w:left w:w="28" w:type="dxa"/>
              <w:right w:w="28" w:type="dxa"/>
            </w:tcMar>
            <w:hideMark/>
          </w:tcPr>
          <w:p w14:paraId="1CC401F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950069</w:t>
            </w:r>
          </w:p>
        </w:tc>
        <w:tc>
          <w:tcPr>
            <w:tcW w:w="3969" w:type="dxa"/>
            <w:shd w:val="clear" w:color="auto" w:fill="auto"/>
            <w:tcMar>
              <w:left w:w="28" w:type="dxa"/>
              <w:right w:w="28" w:type="dxa"/>
            </w:tcMar>
            <w:hideMark/>
          </w:tcPr>
          <w:p w14:paraId="268B9FD8" w14:textId="77777777" w:rsidR="00556568" w:rsidRPr="00EF7FBB" w:rsidRDefault="00556568" w:rsidP="00EF7FB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NR base station (BS) RF requirement evolution </w:t>
            </w:r>
          </w:p>
        </w:tc>
        <w:tc>
          <w:tcPr>
            <w:tcW w:w="1701" w:type="dxa"/>
            <w:shd w:val="clear" w:color="auto" w:fill="auto"/>
            <w:tcMar>
              <w:left w:w="28" w:type="dxa"/>
              <w:right w:w="28" w:type="dxa"/>
            </w:tcMar>
            <w:hideMark/>
          </w:tcPr>
          <w:p w14:paraId="557FEFC5" w14:textId="280F4909"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B</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v</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o</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281E2B4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286F7DBE" w14:textId="5BA4F621"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1037" w:history="1">
              <w:r w:rsidR="00556568" w:rsidRPr="00EF7FBB">
                <w:rPr>
                  <w:rFonts w:ascii="Calibri" w:hAnsi="Calibri" w:cs="Calibri"/>
                  <w:color w:val="0563C1"/>
                  <w:sz w:val="18"/>
                  <w:szCs w:val="18"/>
                  <w:u w:val="single"/>
                  <w:lang w:eastAsia="en-GB"/>
                </w:rPr>
                <w:t>RP-222501</w:t>
              </w:r>
            </w:hyperlink>
          </w:p>
        </w:tc>
        <w:tc>
          <w:tcPr>
            <w:tcW w:w="2268" w:type="dxa"/>
            <w:shd w:val="clear" w:color="auto" w:fill="auto"/>
            <w:tcMar>
              <w:left w:w="28" w:type="dxa"/>
              <w:right w:w="28" w:type="dxa"/>
            </w:tcMar>
            <w:hideMark/>
          </w:tcPr>
          <w:p w14:paraId="58379CEA"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Liehai Liu, Huawei</w:t>
            </w:r>
          </w:p>
        </w:tc>
        <w:tc>
          <w:tcPr>
            <w:tcW w:w="850" w:type="dxa"/>
            <w:shd w:val="clear" w:color="auto" w:fill="auto"/>
            <w:tcMar>
              <w:left w:w="28" w:type="dxa"/>
              <w:right w:w="28" w:type="dxa"/>
            </w:tcMar>
            <w:hideMark/>
          </w:tcPr>
          <w:p w14:paraId="5293618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w:t>
            </w:r>
          </w:p>
        </w:tc>
      </w:tr>
      <w:tr w:rsidR="00556568" w:rsidRPr="00EF7FBB" w14:paraId="3577ABC0" w14:textId="77777777" w:rsidTr="0041562B">
        <w:trPr>
          <w:trHeight w:val="255"/>
        </w:trPr>
        <w:tc>
          <w:tcPr>
            <w:tcW w:w="757" w:type="dxa"/>
            <w:shd w:val="clear" w:color="auto" w:fill="auto"/>
            <w:tcMar>
              <w:left w:w="28" w:type="dxa"/>
              <w:right w:w="28" w:type="dxa"/>
            </w:tcMar>
            <w:hideMark/>
          </w:tcPr>
          <w:p w14:paraId="030F25B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950070</w:t>
            </w:r>
          </w:p>
        </w:tc>
        <w:tc>
          <w:tcPr>
            <w:tcW w:w="3969" w:type="dxa"/>
            <w:shd w:val="clear" w:color="auto" w:fill="auto"/>
            <w:tcMar>
              <w:left w:w="28" w:type="dxa"/>
              <w:right w:w="28" w:type="dxa"/>
            </w:tcMar>
            <w:hideMark/>
          </w:tcPr>
          <w:p w14:paraId="77273C64" w14:textId="77777777" w:rsidR="00556568" w:rsidRPr="00EF7FBB" w:rsidRDefault="00556568" w:rsidP="00EF7FB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enhancement for 700/800/900MHz band combinations for NR </w:t>
            </w:r>
          </w:p>
        </w:tc>
        <w:tc>
          <w:tcPr>
            <w:tcW w:w="1701" w:type="dxa"/>
            <w:shd w:val="clear" w:color="auto" w:fill="auto"/>
            <w:tcMar>
              <w:left w:w="28" w:type="dxa"/>
              <w:right w:w="28" w:type="dxa"/>
            </w:tcMar>
            <w:hideMark/>
          </w:tcPr>
          <w:p w14:paraId="3744B0C8" w14:textId="2193AA44" w:rsidR="00556568" w:rsidRPr="00EF7FBB" w:rsidRDefault="00556568" w:rsidP="00EF7FBB">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F</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S</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7</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0</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0</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8</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0</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0</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9</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0</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0</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m</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b</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h</w:t>
            </w:r>
            <w:r w:rsidRPr="008606A6">
              <w:rPr>
                <w:rFonts w:ascii="Arial" w:hAnsi="Arial" w:cs="Arial"/>
                <w:color w:val="000000"/>
                <w:sz w:val="2"/>
                <w:szCs w:val="18"/>
                <w:lang w:val="es-ES" w:eastAsia="en-GB"/>
              </w:rPr>
              <w:t xml:space="preserve"> </w:t>
            </w:r>
          </w:p>
        </w:tc>
        <w:tc>
          <w:tcPr>
            <w:tcW w:w="397" w:type="dxa"/>
            <w:shd w:val="clear" w:color="auto" w:fill="auto"/>
            <w:tcMar>
              <w:left w:w="28" w:type="dxa"/>
              <w:right w:w="28" w:type="dxa"/>
            </w:tcMar>
            <w:hideMark/>
          </w:tcPr>
          <w:p w14:paraId="613EBB2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3E9EA07C" w14:textId="5D52D6E7"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1038" w:history="1">
              <w:r w:rsidR="00556568" w:rsidRPr="00EF7FBB">
                <w:rPr>
                  <w:rFonts w:ascii="Calibri" w:hAnsi="Calibri" w:cs="Calibri"/>
                  <w:color w:val="0563C1"/>
                  <w:sz w:val="18"/>
                  <w:szCs w:val="18"/>
                  <w:u w:val="single"/>
                  <w:lang w:eastAsia="en-GB"/>
                </w:rPr>
                <w:t>RP-222554</w:t>
              </w:r>
            </w:hyperlink>
          </w:p>
        </w:tc>
        <w:tc>
          <w:tcPr>
            <w:tcW w:w="2268" w:type="dxa"/>
            <w:shd w:val="clear" w:color="auto" w:fill="auto"/>
            <w:tcMar>
              <w:left w:w="28" w:type="dxa"/>
              <w:right w:w="28" w:type="dxa"/>
            </w:tcMar>
            <w:hideMark/>
          </w:tcPr>
          <w:p w14:paraId="667F7C4D"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Huiping Shan, CATT</w:t>
            </w:r>
          </w:p>
        </w:tc>
        <w:tc>
          <w:tcPr>
            <w:tcW w:w="850" w:type="dxa"/>
            <w:shd w:val="clear" w:color="auto" w:fill="auto"/>
            <w:tcMar>
              <w:left w:w="28" w:type="dxa"/>
              <w:right w:w="28" w:type="dxa"/>
            </w:tcMar>
            <w:hideMark/>
          </w:tcPr>
          <w:p w14:paraId="329FBF3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w:t>
            </w:r>
          </w:p>
        </w:tc>
      </w:tr>
      <w:tr w:rsidR="00556568" w:rsidRPr="00EF7FBB" w14:paraId="58908FA8" w14:textId="77777777" w:rsidTr="0041562B">
        <w:trPr>
          <w:trHeight w:val="255"/>
        </w:trPr>
        <w:tc>
          <w:tcPr>
            <w:tcW w:w="757" w:type="dxa"/>
            <w:shd w:val="clear" w:color="auto" w:fill="auto"/>
            <w:tcMar>
              <w:left w:w="28" w:type="dxa"/>
              <w:right w:w="28" w:type="dxa"/>
            </w:tcMar>
            <w:hideMark/>
          </w:tcPr>
          <w:p w14:paraId="4B04A78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780060</w:t>
            </w:r>
          </w:p>
        </w:tc>
        <w:tc>
          <w:tcPr>
            <w:tcW w:w="3969" w:type="dxa"/>
            <w:shd w:val="clear" w:color="auto" w:fill="auto"/>
            <w:tcMar>
              <w:left w:w="28" w:type="dxa"/>
              <w:right w:w="28" w:type="dxa"/>
            </w:tcMar>
            <w:hideMark/>
          </w:tcPr>
          <w:p w14:paraId="0C9B205D" w14:textId="77777777" w:rsidR="00556568" w:rsidRPr="00EF7FBB" w:rsidRDefault="00556568" w:rsidP="00EF7FB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6 GHz for LTE and NR</w:t>
            </w:r>
          </w:p>
        </w:tc>
        <w:tc>
          <w:tcPr>
            <w:tcW w:w="1701" w:type="dxa"/>
            <w:shd w:val="clear" w:color="auto" w:fill="auto"/>
            <w:tcMar>
              <w:left w:w="28" w:type="dxa"/>
              <w:right w:w="28" w:type="dxa"/>
            </w:tcMar>
            <w:hideMark/>
          </w:tcPr>
          <w:p w14:paraId="3635461C" w14:textId="28F49465" w:rsidR="00556568" w:rsidRPr="00EF7FBB" w:rsidRDefault="00556568" w:rsidP="00EF7FBB">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F</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S</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_</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6</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G</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H</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z</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_</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L</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T</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E</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_</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N</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R</w:t>
            </w:r>
            <w:r w:rsidRPr="008606A6">
              <w:rPr>
                <w:rFonts w:ascii="Arial" w:hAnsi="Arial" w:cs="Arial"/>
                <w:color w:val="000000"/>
                <w:sz w:val="2"/>
                <w:szCs w:val="18"/>
                <w:lang w:val="de-DE" w:eastAsia="en-GB"/>
              </w:rPr>
              <w:t xml:space="preserve"> </w:t>
            </w:r>
          </w:p>
        </w:tc>
        <w:tc>
          <w:tcPr>
            <w:tcW w:w="397" w:type="dxa"/>
            <w:shd w:val="clear" w:color="auto" w:fill="auto"/>
            <w:tcMar>
              <w:left w:w="28" w:type="dxa"/>
              <w:right w:w="28" w:type="dxa"/>
            </w:tcMar>
            <w:hideMark/>
          </w:tcPr>
          <w:p w14:paraId="34CF6E1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RP</w:t>
            </w:r>
          </w:p>
        </w:tc>
        <w:tc>
          <w:tcPr>
            <w:tcW w:w="850" w:type="dxa"/>
            <w:shd w:val="clear" w:color="auto" w:fill="auto"/>
            <w:tcMar>
              <w:left w:w="28" w:type="dxa"/>
              <w:right w:w="28" w:type="dxa"/>
            </w:tcMar>
            <w:hideMark/>
          </w:tcPr>
          <w:p w14:paraId="14BF8B54" w14:textId="1F2E443F"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1039" w:history="1">
              <w:r w:rsidR="00556568" w:rsidRPr="00EF7FBB">
                <w:rPr>
                  <w:rFonts w:ascii="Calibri" w:hAnsi="Calibri" w:cs="Calibri"/>
                  <w:color w:val="0563C1"/>
                  <w:sz w:val="18"/>
                  <w:szCs w:val="18"/>
                  <w:u w:val="single"/>
                  <w:lang w:eastAsia="en-GB"/>
                </w:rPr>
                <w:t>RP-230415</w:t>
              </w:r>
            </w:hyperlink>
          </w:p>
        </w:tc>
        <w:tc>
          <w:tcPr>
            <w:tcW w:w="2268" w:type="dxa"/>
            <w:shd w:val="clear" w:color="auto" w:fill="auto"/>
            <w:tcMar>
              <w:left w:w="28" w:type="dxa"/>
              <w:right w:w="28" w:type="dxa"/>
            </w:tcMar>
            <w:hideMark/>
          </w:tcPr>
          <w:p w14:paraId="1350CB9E"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Dominique Everaere, Ericsson</w:t>
            </w:r>
          </w:p>
        </w:tc>
        <w:tc>
          <w:tcPr>
            <w:tcW w:w="850" w:type="dxa"/>
            <w:shd w:val="clear" w:color="auto" w:fill="auto"/>
            <w:tcMar>
              <w:left w:w="28" w:type="dxa"/>
              <w:right w:w="28" w:type="dxa"/>
            </w:tcMar>
            <w:hideMark/>
          </w:tcPr>
          <w:p w14:paraId="23C85C7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w:t>
            </w:r>
          </w:p>
        </w:tc>
      </w:tr>
      <w:tr w:rsidR="00556568" w:rsidRPr="00EF7FBB" w14:paraId="69CB1034" w14:textId="77777777" w:rsidTr="0041562B">
        <w:trPr>
          <w:trHeight w:val="255"/>
        </w:trPr>
        <w:tc>
          <w:tcPr>
            <w:tcW w:w="757" w:type="dxa"/>
            <w:shd w:val="clear" w:color="auto" w:fill="auto"/>
            <w:tcMar>
              <w:left w:w="28" w:type="dxa"/>
              <w:right w:w="28" w:type="dxa"/>
            </w:tcMar>
            <w:hideMark/>
          </w:tcPr>
          <w:p w14:paraId="3CE409F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850071</w:t>
            </w:r>
          </w:p>
        </w:tc>
        <w:tc>
          <w:tcPr>
            <w:tcW w:w="3969" w:type="dxa"/>
            <w:shd w:val="clear" w:color="auto" w:fill="auto"/>
            <w:tcMar>
              <w:left w:w="28" w:type="dxa"/>
              <w:right w:w="28" w:type="dxa"/>
            </w:tcMar>
            <w:hideMark/>
          </w:tcPr>
          <w:p w14:paraId="135FB5E2" w14:textId="77777777" w:rsidR="00556568" w:rsidRPr="00EF7FBB" w:rsidRDefault="00556568" w:rsidP="00EF7FB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enhanced test methods for FR2 NR UEs</w:t>
            </w:r>
          </w:p>
        </w:tc>
        <w:tc>
          <w:tcPr>
            <w:tcW w:w="1701" w:type="dxa"/>
            <w:shd w:val="clear" w:color="auto" w:fill="auto"/>
            <w:tcMar>
              <w:left w:w="28" w:type="dxa"/>
              <w:right w:w="28" w:type="dxa"/>
            </w:tcMar>
            <w:hideMark/>
          </w:tcPr>
          <w:p w14:paraId="59D14E74" w14:textId="2A6462C2" w:rsidR="00556568" w:rsidRPr="00EF7FBB" w:rsidRDefault="00556568" w:rsidP="00EF7FBB">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F</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S</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_</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F</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R</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2</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_</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e</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n</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h</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T</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e</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s</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t</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M</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e</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t</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h</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o</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d</w:t>
            </w:r>
            <w:r w:rsidRPr="008606A6">
              <w:rPr>
                <w:rFonts w:ascii="Arial" w:hAnsi="Arial" w:cs="Arial"/>
                <w:color w:val="000000"/>
                <w:sz w:val="2"/>
                <w:szCs w:val="18"/>
                <w:lang w:val="de-DE" w:eastAsia="en-GB"/>
              </w:rPr>
              <w:t xml:space="preserve"> </w:t>
            </w:r>
            <w:r w:rsidRPr="00EF7FBB">
              <w:rPr>
                <w:rFonts w:ascii="Arial" w:hAnsi="Arial" w:cs="Arial"/>
                <w:color w:val="000000"/>
                <w:sz w:val="18"/>
                <w:szCs w:val="18"/>
                <w:lang w:val="de-DE" w:eastAsia="en-GB"/>
              </w:rPr>
              <w:t>s</w:t>
            </w:r>
            <w:r w:rsidRPr="008606A6">
              <w:rPr>
                <w:rFonts w:ascii="Arial" w:hAnsi="Arial" w:cs="Arial"/>
                <w:color w:val="000000"/>
                <w:sz w:val="2"/>
                <w:szCs w:val="18"/>
                <w:lang w:val="de-DE" w:eastAsia="en-GB"/>
              </w:rPr>
              <w:t xml:space="preserve"> </w:t>
            </w:r>
          </w:p>
        </w:tc>
        <w:tc>
          <w:tcPr>
            <w:tcW w:w="397" w:type="dxa"/>
            <w:shd w:val="clear" w:color="auto" w:fill="auto"/>
            <w:tcMar>
              <w:left w:w="28" w:type="dxa"/>
              <w:right w:w="28" w:type="dxa"/>
            </w:tcMar>
            <w:hideMark/>
          </w:tcPr>
          <w:p w14:paraId="4DBBB08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3470E717" w14:textId="1C6109D0"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1040" w:history="1">
              <w:r w:rsidR="00556568" w:rsidRPr="00EF7FBB">
                <w:rPr>
                  <w:rFonts w:ascii="Calibri" w:hAnsi="Calibri" w:cs="Calibri"/>
                  <w:color w:val="0563C1"/>
                  <w:sz w:val="18"/>
                  <w:szCs w:val="18"/>
                  <w:u w:val="single"/>
                  <w:lang w:eastAsia="en-GB"/>
                </w:rPr>
                <w:t>RP-221574</w:t>
              </w:r>
            </w:hyperlink>
          </w:p>
        </w:tc>
        <w:tc>
          <w:tcPr>
            <w:tcW w:w="2268" w:type="dxa"/>
            <w:shd w:val="clear" w:color="auto" w:fill="auto"/>
            <w:tcMar>
              <w:left w:w="28" w:type="dxa"/>
              <w:right w:w="28" w:type="dxa"/>
            </w:tcMar>
            <w:hideMark/>
          </w:tcPr>
          <w:p w14:paraId="6A5E3D56" w14:textId="197A6DA5"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Anatoliy IOFFE, Apple Inc</w:t>
            </w:r>
          </w:p>
        </w:tc>
        <w:tc>
          <w:tcPr>
            <w:tcW w:w="850" w:type="dxa"/>
            <w:shd w:val="clear" w:color="auto" w:fill="auto"/>
            <w:tcMar>
              <w:left w:w="28" w:type="dxa"/>
              <w:right w:w="28" w:type="dxa"/>
            </w:tcMar>
            <w:hideMark/>
          </w:tcPr>
          <w:p w14:paraId="6369B82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w:t>
            </w:r>
          </w:p>
        </w:tc>
      </w:tr>
      <w:tr w:rsidR="00556568" w:rsidRPr="00EF7FBB" w14:paraId="20ACB206" w14:textId="77777777" w:rsidTr="0041562B">
        <w:trPr>
          <w:trHeight w:val="255"/>
        </w:trPr>
        <w:tc>
          <w:tcPr>
            <w:tcW w:w="757" w:type="dxa"/>
            <w:shd w:val="clear" w:color="auto" w:fill="auto"/>
            <w:tcMar>
              <w:left w:w="28" w:type="dxa"/>
              <w:right w:w="28" w:type="dxa"/>
            </w:tcMar>
            <w:hideMark/>
          </w:tcPr>
          <w:p w14:paraId="2E3978C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890040</w:t>
            </w:r>
          </w:p>
        </w:tc>
        <w:tc>
          <w:tcPr>
            <w:tcW w:w="3969" w:type="dxa"/>
            <w:shd w:val="clear" w:color="auto" w:fill="auto"/>
            <w:tcMar>
              <w:left w:w="28" w:type="dxa"/>
              <w:right w:w="28" w:type="dxa"/>
            </w:tcMar>
            <w:hideMark/>
          </w:tcPr>
          <w:p w14:paraId="6DDB349F" w14:textId="77777777" w:rsidR="00556568" w:rsidRPr="00EF7FBB" w:rsidRDefault="00556568" w:rsidP="00EF7FB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efficient utilization of licensed spectrum that is not aligned with existing NR channel bandwidths </w:t>
            </w:r>
          </w:p>
        </w:tc>
        <w:tc>
          <w:tcPr>
            <w:tcW w:w="1701" w:type="dxa"/>
            <w:shd w:val="clear" w:color="auto" w:fill="auto"/>
            <w:tcMar>
              <w:left w:w="28" w:type="dxa"/>
              <w:right w:w="28" w:type="dxa"/>
            </w:tcMar>
            <w:hideMark/>
          </w:tcPr>
          <w:p w14:paraId="0D7E98CC" w14:textId="5859012D"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B</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W</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u</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l</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4CB8864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5E042629" w14:textId="1FDF05F4"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1041" w:history="1">
              <w:r w:rsidR="00556568" w:rsidRPr="00EF7FBB">
                <w:rPr>
                  <w:rFonts w:ascii="Calibri" w:hAnsi="Calibri" w:cs="Calibri"/>
                  <w:color w:val="0563C1"/>
                  <w:sz w:val="18"/>
                  <w:szCs w:val="18"/>
                  <w:u w:val="single"/>
                  <w:lang w:eastAsia="en-GB"/>
                </w:rPr>
                <w:t>RP-222618</w:t>
              </w:r>
            </w:hyperlink>
          </w:p>
        </w:tc>
        <w:tc>
          <w:tcPr>
            <w:tcW w:w="2268" w:type="dxa"/>
            <w:shd w:val="clear" w:color="auto" w:fill="auto"/>
            <w:tcMar>
              <w:left w:w="28" w:type="dxa"/>
              <w:right w:w="28" w:type="dxa"/>
            </w:tcMar>
            <w:hideMark/>
          </w:tcPr>
          <w:p w14:paraId="6038E0F6"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Esther Sienkiewicz, Ericsson</w:t>
            </w:r>
          </w:p>
        </w:tc>
        <w:tc>
          <w:tcPr>
            <w:tcW w:w="850" w:type="dxa"/>
            <w:shd w:val="clear" w:color="auto" w:fill="auto"/>
            <w:tcMar>
              <w:left w:w="28" w:type="dxa"/>
              <w:right w:w="28" w:type="dxa"/>
            </w:tcMar>
            <w:hideMark/>
          </w:tcPr>
          <w:p w14:paraId="0C1BC6F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w:t>
            </w:r>
          </w:p>
        </w:tc>
      </w:tr>
      <w:tr w:rsidR="00556568" w:rsidRPr="00EF7FBB" w14:paraId="2641F846" w14:textId="77777777" w:rsidTr="0041562B">
        <w:trPr>
          <w:trHeight w:val="255"/>
        </w:trPr>
        <w:tc>
          <w:tcPr>
            <w:tcW w:w="757" w:type="dxa"/>
            <w:shd w:val="clear" w:color="auto" w:fill="auto"/>
            <w:tcMar>
              <w:left w:w="28" w:type="dxa"/>
              <w:right w:w="28" w:type="dxa"/>
            </w:tcMar>
            <w:hideMark/>
          </w:tcPr>
          <w:p w14:paraId="1C36495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0</w:t>
            </w:r>
          </w:p>
        </w:tc>
        <w:tc>
          <w:tcPr>
            <w:tcW w:w="3969" w:type="dxa"/>
            <w:shd w:val="clear" w:color="auto" w:fill="auto"/>
            <w:tcMar>
              <w:left w:w="28" w:type="dxa"/>
              <w:right w:w="28" w:type="dxa"/>
            </w:tcMar>
            <w:hideMark/>
          </w:tcPr>
          <w:p w14:paraId="69A75BF0" w14:textId="77777777" w:rsidR="00556568" w:rsidRPr="00EF7FBB" w:rsidRDefault="00556568" w:rsidP="00EF7FBB">
            <w:pPr>
              <w:overflowPunct/>
              <w:autoSpaceDE/>
              <w:autoSpaceDN/>
              <w:adjustRightInd/>
              <w:spacing w:after="0"/>
              <w:textAlignment w:val="auto"/>
              <w:rPr>
                <w:rFonts w:ascii="Arial" w:hAnsi="Arial" w:cs="Arial"/>
                <w:b/>
                <w:bCs/>
                <w:color w:val="FF0000"/>
                <w:sz w:val="18"/>
                <w:szCs w:val="18"/>
                <w:lang w:eastAsia="en-GB"/>
              </w:rPr>
            </w:pPr>
            <w:r w:rsidRPr="00EF7FBB">
              <w:rPr>
                <w:rFonts w:ascii="Arial" w:hAnsi="Arial" w:cs="Arial"/>
                <w:b/>
                <w:bCs/>
                <w:color w:val="FF0000"/>
                <w:sz w:val="18"/>
                <w:szCs w:val="18"/>
                <w:lang w:eastAsia="en-GB"/>
              </w:rPr>
              <w:t>Rel-18 Network automation</w:t>
            </w:r>
          </w:p>
        </w:tc>
        <w:tc>
          <w:tcPr>
            <w:tcW w:w="1701" w:type="dxa"/>
            <w:shd w:val="clear" w:color="auto" w:fill="auto"/>
            <w:tcMar>
              <w:left w:w="28" w:type="dxa"/>
              <w:right w:w="28" w:type="dxa"/>
            </w:tcMar>
            <w:hideMark/>
          </w:tcPr>
          <w:p w14:paraId="547EEE86" w14:textId="2B782E96"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2491753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7B4B1725" w14:textId="36E02EC8"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1042" w:history="1">
              <w:r w:rsidR="00556568" w:rsidRPr="00EF7FBB">
                <w:rPr>
                  <w:rFonts w:ascii="Calibri" w:hAnsi="Calibri" w:cs="Calibri"/>
                  <w:color w:val="0563C1"/>
                  <w:sz w:val="18"/>
                  <w:szCs w:val="18"/>
                  <w:u w:val="single"/>
                  <w:lang w:eastAsia="en-GB"/>
                </w:rPr>
                <w:t>-</w:t>
              </w:r>
            </w:hyperlink>
          </w:p>
        </w:tc>
        <w:tc>
          <w:tcPr>
            <w:tcW w:w="2268" w:type="dxa"/>
            <w:shd w:val="clear" w:color="auto" w:fill="auto"/>
            <w:tcMar>
              <w:left w:w="28" w:type="dxa"/>
              <w:right w:w="28" w:type="dxa"/>
            </w:tcMar>
            <w:hideMark/>
          </w:tcPr>
          <w:p w14:paraId="0AC3E7EC"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t>
            </w:r>
          </w:p>
        </w:tc>
        <w:tc>
          <w:tcPr>
            <w:tcW w:w="850" w:type="dxa"/>
            <w:shd w:val="clear" w:color="auto" w:fill="auto"/>
            <w:tcMar>
              <w:left w:w="28" w:type="dxa"/>
              <w:right w:w="28" w:type="dxa"/>
            </w:tcMar>
            <w:hideMark/>
          </w:tcPr>
          <w:p w14:paraId="0BB47D9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r>
      <w:tr w:rsidR="00556568" w:rsidRPr="00EF7FBB" w14:paraId="286F94DA" w14:textId="77777777" w:rsidTr="0041562B">
        <w:trPr>
          <w:trHeight w:val="255"/>
        </w:trPr>
        <w:tc>
          <w:tcPr>
            <w:tcW w:w="757" w:type="dxa"/>
            <w:shd w:val="clear" w:color="auto" w:fill="auto"/>
            <w:tcMar>
              <w:left w:w="28" w:type="dxa"/>
              <w:right w:w="28" w:type="dxa"/>
            </w:tcMar>
            <w:hideMark/>
          </w:tcPr>
          <w:p w14:paraId="4BDE4BAD"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990118</w:t>
            </w:r>
          </w:p>
        </w:tc>
        <w:tc>
          <w:tcPr>
            <w:tcW w:w="3969" w:type="dxa"/>
            <w:shd w:val="clear" w:color="auto" w:fill="auto"/>
            <w:tcMar>
              <w:left w:w="28" w:type="dxa"/>
              <w:right w:w="28" w:type="dxa"/>
            </w:tcMar>
            <w:hideMark/>
          </w:tcPr>
          <w:p w14:paraId="2A0A192B"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Enablers for Network Automation for 5G phase 3 </w:t>
            </w:r>
          </w:p>
        </w:tc>
        <w:tc>
          <w:tcPr>
            <w:tcW w:w="1701" w:type="dxa"/>
            <w:shd w:val="clear" w:color="auto" w:fill="auto"/>
            <w:tcMar>
              <w:left w:w="28" w:type="dxa"/>
              <w:right w:w="28" w:type="dxa"/>
            </w:tcMar>
            <w:hideMark/>
          </w:tcPr>
          <w:p w14:paraId="607460FC" w14:textId="413D940A"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N</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A</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_</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P</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h</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3</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6BB97FA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46624CC2" w14:textId="3F5B5BBB"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1043" w:history="1">
              <w:r w:rsidR="00556568" w:rsidRPr="00EF7FBB">
                <w:rPr>
                  <w:rFonts w:ascii="Calibri" w:hAnsi="Calibri" w:cs="Calibri"/>
                  <w:color w:val="0563C1"/>
                  <w:sz w:val="18"/>
                  <w:szCs w:val="18"/>
                  <w:u w:val="single"/>
                  <w:lang w:eastAsia="en-GB"/>
                </w:rPr>
                <w:t>SP-221345</w:t>
              </w:r>
            </w:hyperlink>
          </w:p>
        </w:tc>
        <w:tc>
          <w:tcPr>
            <w:tcW w:w="2268" w:type="dxa"/>
            <w:shd w:val="clear" w:color="auto" w:fill="auto"/>
            <w:tcMar>
              <w:left w:w="28" w:type="dxa"/>
              <w:right w:w="28" w:type="dxa"/>
            </w:tcMar>
            <w:hideMark/>
          </w:tcPr>
          <w:p w14:paraId="44277F53"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Aihua Li, China Mobile </w:t>
            </w:r>
          </w:p>
        </w:tc>
        <w:tc>
          <w:tcPr>
            <w:tcW w:w="850" w:type="dxa"/>
            <w:shd w:val="clear" w:color="auto" w:fill="auto"/>
            <w:tcMar>
              <w:left w:w="28" w:type="dxa"/>
              <w:right w:w="28" w:type="dxa"/>
            </w:tcMar>
            <w:hideMark/>
          </w:tcPr>
          <w:p w14:paraId="20EFBE98" w14:textId="19475779"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5AA28B41" w14:textId="77777777" w:rsidTr="0041562B">
        <w:trPr>
          <w:trHeight w:val="255"/>
        </w:trPr>
        <w:tc>
          <w:tcPr>
            <w:tcW w:w="757" w:type="dxa"/>
            <w:shd w:val="clear" w:color="auto" w:fill="auto"/>
            <w:tcMar>
              <w:left w:w="28" w:type="dxa"/>
              <w:right w:w="28" w:type="dxa"/>
            </w:tcMar>
            <w:hideMark/>
          </w:tcPr>
          <w:p w14:paraId="5BAE3B8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940073</w:t>
            </w:r>
          </w:p>
        </w:tc>
        <w:tc>
          <w:tcPr>
            <w:tcW w:w="3969" w:type="dxa"/>
            <w:shd w:val="clear" w:color="auto" w:fill="auto"/>
            <w:tcMar>
              <w:left w:w="28" w:type="dxa"/>
              <w:right w:w="28" w:type="dxa"/>
            </w:tcMar>
            <w:hideMark/>
          </w:tcPr>
          <w:p w14:paraId="462F4738" w14:textId="77777777" w:rsidR="00556568" w:rsidRPr="00EF7FBB" w:rsidRDefault="00556568" w:rsidP="00EF7FB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Enablers for Network Automation for 5G - phase 3 </w:t>
            </w:r>
          </w:p>
        </w:tc>
        <w:tc>
          <w:tcPr>
            <w:tcW w:w="1701" w:type="dxa"/>
            <w:shd w:val="clear" w:color="auto" w:fill="auto"/>
            <w:tcMar>
              <w:left w:w="28" w:type="dxa"/>
              <w:right w:w="28" w:type="dxa"/>
            </w:tcMar>
            <w:hideMark/>
          </w:tcPr>
          <w:p w14:paraId="1ECC15A0" w14:textId="345354C8"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3</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16664C4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6D891FA0" w14:textId="1FADD79D"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1044" w:history="1">
              <w:r w:rsidR="00556568" w:rsidRPr="00EF7FBB">
                <w:rPr>
                  <w:rFonts w:ascii="Calibri" w:hAnsi="Calibri" w:cs="Calibri"/>
                  <w:color w:val="0563C1"/>
                  <w:sz w:val="18"/>
                  <w:szCs w:val="18"/>
                  <w:u w:val="single"/>
                  <w:lang w:eastAsia="en-GB"/>
                </w:rPr>
                <w:t>SP-220678</w:t>
              </w:r>
            </w:hyperlink>
          </w:p>
        </w:tc>
        <w:tc>
          <w:tcPr>
            <w:tcW w:w="2268" w:type="dxa"/>
            <w:shd w:val="clear" w:color="auto" w:fill="auto"/>
            <w:tcMar>
              <w:left w:w="28" w:type="dxa"/>
              <w:right w:w="28" w:type="dxa"/>
            </w:tcMar>
            <w:hideMark/>
          </w:tcPr>
          <w:p w14:paraId="408F232D"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Aihua Li, China Mobile </w:t>
            </w:r>
          </w:p>
        </w:tc>
        <w:tc>
          <w:tcPr>
            <w:tcW w:w="850" w:type="dxa"/>
            <w:shd w:val="clear" w:color="auto" w:fill="auto"/>
            <w:tcMar>
              <w:left w:w="28" w:type="dxa"/>
              <w:right w:w="28" w:type="dxa"/>
            </w:tcMar>
            <w:hideMark/>
          </w:tcPr>
          <w:p w14:paraId="56461BB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55FD7961" w14:textId="77777777" w:rsidTr="0041562B">
        <w:trPr>
          <w:trHeight w:val="255"/>
        </w:trPr>
        <w:tc>
          <w:tcPr>
            <w:tcW w:w="757" w:type="dxa"/>
            <w:shd w:val="clear" w:color="auto" w:fill="auto"/>
            <w:tcMar>
              <w:left w:w="28" w:type="dxa"/>
              <w:right w:w="28" w:type="dxa"/>
            </w:tcMar>
            <w:hideMark/>
          </w:tcPr>
          <w:p w14:paraId="28C530E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950021</w:t>
            </w:r>
          </w:p>
        </w:tc>
        <w:tc>
          <w:tcPr>
            <w:tcW w:w="3969" w:type="dxa"/>
            <w:shd w:val="clear" w:color="auto" w:fill="auto"/>
            <w:tcMar>
              <w:left w:w="28" w:type="dxa"/>
              <w:right w:w="28" w:type="dxa"/>
            </w:tcMar>
            <w:hideMark/>
          </w:tcPr>
          <w:p w14:paraId="2FF1E429" w14:textId="77777777" w:rsidR="00556568" w:rsidRPr="00EF7FBB" w:rsidRDefault="00556568" w:rsidP="00EF7FB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security aspects of enablers for Network Automation for 5G - phase 3 </w:t>
            </w:r>
          </w:p>
        </w:tc>
        <w:tc>
          <w:tcPr>
            <w:tcW w:w="1701" w:type="dxa"/>
            <w:shd w:val="clear" w:color="auto" w:fill="auto"/>
            <w:tcMar>
              <w:left w:w="28" w:type="dxa"/>
              <w:right w:w="28" w:type="dxa"/>
            </w:tcMar>
            <w:hideMark/>
          </w:tcPr>
          <w:p w14:paraId="6DCAD55B" w14:textId="2793DFD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3</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1967E37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418D48BB" w14:textId="79F2DF2E"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1045" w:history="1">
              <w:r w:rsidR="00556568" w:rsidRPr="00EF7FBB">
                <w:rPr>
                  <w:rFonts w:ascii="Calibri" w:hAnsi="Calibri" w:cs="Calibri"/>
                  <w:color w:val="0563C1"/>
                  <w:sz w:val="18"/>
                  <w:szCs w:val="18"/>
                  <w:u w:val="single"/>
                  <w:lang w:eastAsia="en-GB"/>
                </w:rPr>
                <w:t>SP-220199</w:t>
              </w:r>
            </w:hyperlink>
          </w:p>
        </w:tc>
        <w:tc>
          <w:tcPr>
            <w:tcW w:w="2268" w:type="dxa"/>
            <w:shd w:val="clear" w:color="auto" w:fill="auto"/>
            <w:tcMar>
              <w:left w:w="28" w:type="dxa"/>
              <w:right w:w="28" w:type="dxa"/>
            </w:tcMar>
            <w:hideMark/>
          </w:tcPr>
          <w:p w14:paraId="642C103D"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Chang Liu, China Mobile </w:t>
            </w:r>
          </w:p>
        </w:tc>
        <w:tc>
          <w:tcPr>
            <w:tcW w:w="850" w:type="dxa"/>
            <w:shd w:val="clear" w:color="auto" w:fill="auto"/>
            <w:tcMar>
              <w:left w:w="28" w:type="dxa"/>
              <w:right w:w="28" w:type="dxa"/>
            </w:tcMar>
            <w:hideMark/>
          </w:tcPr>
          <w:p w14:paraId="55F292F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3D71D911" w14:textId="77777777" w:rsidTr="0041562B">
        <w:trPr>
          <w:trHeight w:val="255"/>
        </w:trPr>
        <w:tc>
          <w:tcPr>
            <w:tcW w:w="757" w:type="dxa"/>
            <w:shd w:val="clear" w:color="auto" w:fill="auto"/>
            <w:tcMar>
              <w:left w:w="28" w:type="dxa"/>
              <w:right w:w="28" w:type="dxa"/>
            </w:tcMar>
            <w:hideMark/>
          </w:tcPr>
          <w:p w14:paraId="7826620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990042</w:t>
            </w:r>
          </w:p>
        </w:tc>
        <w:tc>
          <w:tcPr>
            <w:tcW w:w="3969" w:type="dxa"/>
            <w:shd w:val="clear" w:color="auto" w:fill="auto"/>
            <w:tcMar>
              <w:left w:w="28" w:type="dxa"/>
              <w:right w:w="28" w:type="dxa"/>
            </w:tcMar>
            <w:hideMark/>
          </w:tcPr>
          <w:p w14:paraId="738C17B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aspects of enablers for Network Automation for 5G - phase 3 </w:t>
            </w:r>
          </w:p>
        </w:tc>
        <w:tc>
          <w:tcPr>
            <w:tcW w:w="1701" w:type="dxa"/>
            <w:shd w:val="clear" w:color="auto" w:fill="auto"/>
            <w:tcMar>
              <w:left w:w="28" w:type="dxa"/>
              <w:right w:w="28" w:type="dxa"/>
            </w:tcMar>
            <w:hideMark/>
          </w:tcPr>
          <w:p w14:paraId="60777C1C" w14:textId="0BE6ECEF"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3</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62E11EE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716B70DC" w14:textId="51993028"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1046" w:history="1">
              <w:r w:rsidR="00556568" w:rsidRPr="00EF7FBB">
                <w:rPr>
                  <w:rFonts w:ascii="Calibri" w:hAnsi="Calibri" w:cs="Calibri"/>
                  <w:color w:val="0563C1"/>
                  <w:sz w:val="18"/>
                  <w:szCs w:val="18"/>
                  <w:u w:val="single"/>
                  <w:lang w:eastAsia="en-GB"/>
                </w:rPr>
                <w:t>SP-230155</w:t>
              </w:r>
            </w:hyperlink>
          </w:p>
        </w:tc>
        <w:tc>
          <w:tcPr>
            <w:tcW w:w="2268" w:type="dxa"/>
            <w:shd w:val="clear" w:color="auto" w:fill="auto"/>
            <w:tcMar>
              <w:left w:w="28" w:type="dxa"/>
              <w:right w:w="28" w:type="dxa"/>
            </w:tcMar>
            <w:hideMark/>
          </w:tcPr>
          <w:p w14:paraId="41D5AC2C"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Chang Liu, China Mobile </w:t>
            </w:r>
          </w:p>
        </w:tc>
        <w:tc>
          <w:tcPr>
            <w:tcW w:w="850" w:type="dxa"/>
            <w:shd w:val="clear" w:color="auto" w:fill="auto"/>
            <w:tcMar>
              <w:left w:w="28" w:type="dxa"/>
              <w:right w:w="28" w:type="dxa"/>
            </w:tcMar>
            <w:hideMark/>
          </w:tcPr>
          <w:p w14:paraId="167263F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3E33BC7D" w14:textId="77777777" w:rsidTr="0041562B">
        <w:trPr>
          <w:trHeight w:val="255"/>
        </w:trPr>
        <w:tc>
          <w:tcPr>
            <w:tcW w:w="757" w:type="dxa"/>
            <w:shd w:val="clear" w:color="auto" w:fill="auto"/>
            <w:tcMar>
              <w:left w:w="28" w:type="dxa"/>
              <w:right w:w="28" w:type="dxa"/>
            </w:tcMar>
            <w:hideMark/>
          </w:tcPr>
          <w:p w14:paraId="53A12EF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980020</w:t>
            </w:r>
          </w:p>
        </w:tc>
        <w:tc>
          <w:tcPr>
            <w:tcW w:w="3969" w:type="dxa"/>
            <w:shd w:val="clear" w:color="auto" w:fill="auto"/>
            <w:tcMar>
              <w:left w:w="28" w:type="dxa"/>
              <w:right w:w="28" w:type="dxa"/>
            </w:tcMar>
            <w:hideMark/>
          </w:tcPr>
          <w:p w14:paraId="69930EF2"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eNA_Ph3) Enablers for Network Automation for 5G phase 3 </w:t>
            </w:r>
          </w:p>
        </w:tc>
        <w:tc>
          <w:tcPr>
            <w:tcW w:w="1701" w:type="dxa"/>
            <w:shd w:val="clear" w:color="auto" w:fill="auto"/>
            <w:tcMar>
              <w:left w:w="28" w:type="dxa"/>
              <w:right w:w="28" w:type="dxa"/>
            </w:tcMar>
            <w:hideMark/>
          </w:tcPr>
          <w:p w14:paraId="49B13E9E" w14:textId="461668AA"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3</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2FBC120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5D0CA68E" w14:textId="354486FF"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1047" w:history="1">
              <w:r w:rsidR="00556568" w:rsidRPr="00EF7FBB">
                <w:rPr>
                  <w:rFonts w:ascii="Calibri" w:hAnsi="Calibri" w:cs="Calibri"/>
                  <w:color w:val="0563C1"/>
                  <w:sz w:val="18"/>
                  <w:szCs w:val="18"/>
                  <w:u w:val="single"/>
                  <w:lang w:eastAsia="en-GB"/>
                </w:rPr>
                <w:t>SP-230110</w:t>
              </w:r>
            </w:hyperlink>
          </w:p>
        </w:tc>
        <w:tc>
          <w:tcPr>
            <w:tcW w:w="2268" w:type="dxa"/>
            <w:shd w:val="clear" w:color="auto" w:fill="auto"/>
            <w:tcMar>
              <w:left w:w="28" w:type="dxa"/>
              <w:right w:w="28" w:type="dxa"/>
            </w:tcMar>
            <w:hideMark/>
          </w:tcPr>
          <w:p w14:paraId="495E73C5"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Aihua Li, China Mobile </w:t>
            </w:r>
          </w:p>
        </w:tc>
        <w:tc>
          <w:tcPr>
            <w:tcW w:w="850" w:type="dxa"/>
            <w:shd w:val="clear" w:color="auto" w:fill="auto"/>
            <w:tcMar>
              <w:left w:w="28" w:type="dxa"/>
              <w:right w:w="28" w:type="dxa"/>
            </w:tcMar>
            <w:hideMark/>
          </w:tcPr>
          <w:p w14:paraId="6884801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42B484A3" w14:textId="77777777" w:rsidTr="0041562B">
        <w:trPr>
          <w:trHeight w:val="255"/>
        </w:trPr>
        <w:tc>
          <w:tcPr>
            <w:tcW w:w="757" w:type="dxa"/>
            <w:shd w:val="clear" w:color="auto" w:fill="auto"/>
            <w:tcMar>
              <w:left w:w="28" w:type="dxa"/>
              <w:right w:w="28" w:type="dxa"/>
            </w:tcMar>
            <w:hideMark/>
          </w:tcPr>
          <w:p w14:paraId="61D2ED1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990010</w:t>
            </w:r>
          </w:p>
        </w:tc>
        <w:tc>
          <w:tcPr>
            <w:tcW w:w="3969" w:type="dxa"/>
            <w:shd w:val="clear" w:color="auto" w:fill="auto"/>
            <w:tcMar>
              <w:left w:w="28" w:type="dxa"/>
              <w:right w:w="28" w:type="dxa"/>
            </w:tcMar>
            <w:hideMark/>
          </w:tcPr>
          <w:p w14:paraId="73DE517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eNA_Ph3</w:t>
            </w:r>
          </w:p>
        </w:tc>
        <w:tc>
          <w:tcPr>
            <w:tcW w:w="1701" w:type="dxa"/>
            <w:shd w:val="clear" w:color="auto" w:fill="auto"/>
            <w:tcMar>
              <w:left w:w="28" w:type="dxa"/>
              <w:right w:w="28" w:type="dxa"/>
            </w:tcMar>
            <w:hideMark/>
          </w:tcPr>
          <w:p w14:paraId="32E902DA" w14:textId="3193F129"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3</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301F21F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3566C01F" w14:textId="74822318"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1048" w:history="1">
              <w:r w:rsidR="00556568" w:rsidRPr="00EF7FBB">
                <w:rPr>
                  <w:rFonts w:ascii="Calibri" w:hAnsi="Calibri" w:cs="Calibri"/>
                  <w:color w:val="0563C1"/>
                  <w:sz w:val="18"/>
                  <w:szCs w:val="18"/>
                  <w:u w:val="single"/>
                  <w:lang w:eastAsia="en-GB"/>
                </w:rPr>
                <w:t>CP-230119</w:t>
              </w:r>
            </w:hyperlink>
          </w:p>
        </w:tc>
        <w:tc>
          <w:tcPr>
            <w:tcW w:w="2268" w:type="dxa"/>
            <w:shd w:val="clear" w:color="auto" w:fill="auto"/>
            <w:tcMar>
              <w:left w:w="28" w:type="dxa"/>
              <w:right w:w="28" w:type="dxa"/>
            </w:tcMar>
            <w:hideMark/>
          </w:tcPr>
          <w:p w14:paraId="41E5325D"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Zhennning Huang, China Mobile</w:t>
            </w:r>
          </w:p>
        </w:tc>
        <w:tc>
          <w:tcPr>
            <w:tcW w:w="850" w:type="dxa"/>
            <w:shd w:val="clear" w:color="auto" w:fill="auto"/>
            <w:tcMar>
              <w:left w:w="28" w:type="dxa"/>
              <w:right w:w="28" w:type="dxa"/>
            </w:tcMar>
            <w:hideMark/>
          </w:tcPr>
          <w:p w14:paraId="2E0CF8E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631B1B6F" w14:textId="77777777" w:rsidTr="0041562B">
        <w:trPr>
          <w:trHeight w:val="255"/>
        </w:trPr>
        <w:tc>
          <w:tcPr>
            <w:tcW w:w="757" w:type="dxa"/>
            <w:shd w:val="clear" w:color="auto" w:fill="auto"/>
            <w:tcMar>
              <w:left w:w="28" w:type="dxa"/>
              <w:right w:w="28" w:type="dxa"/>
            </w:tcMar>
            <w:hideMark/>
          </w:tcPr>
          <w:p w14:paraId="2251443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990104</w:t>
            </w:r>
          </w:p>
        </w:tc>
        <w:tc>
          <w:tcPr>
            <w:tcW w:w="3969" w:type="dxa"/>
            <w:shd w:val="clear" w:color="auto" w:fill="auto"/>
            <w:tcMar>
              <w:left w:w="28" w:type="dxa"/>
              <w:right w:w="28" w:type="dxa"/>
            </w:tcMar>
            <w:hideMark/>
          </w:tcPr>
          <w:p w14:paraId="22B209F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eNA_Ph3</w:t>
            </w:r>
          </w:p>
        </w:tc>
        <w:tc>
          <w:tcPr>
            <w:tcW w:w="1701" w:type="dxa"/>
            <w:shd w:val="clear" w:color="auto" w:fill="auto"/>
            <w:tcMar>
              <w:left w:w="28" w:type="dxa"/>
              <w:right w:w="28" w:type="dxa"/>
            </w:tcMar>
            <w:hideMark/>
          </w:tcPr>
          <w:p w14:paraId="2335B787" w14:textId="130EBC96"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3</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5ECE8B9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34CECA25" w14:textId="0F4DBF32"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1049" w:history="1">
              <w:r w:rsidR="00556568" w:rsidRPr="00EF7FBB">
                <w:rPr>
                  <w:rFonts w:ascii="Calibri" w:hAnsi="Calibri" w:cs="Calibri"/>
                  <w:color w:val="0563C1"/>
                  <w:sz w:val="18"/>
                  <w:szCs w:val="18"/>
                  <w:u w:val="single"/>
                  <w:lang w:eastAsia="en-GB"/>
                </w:rPr>
                <w:t>CP-230119</w:t>
              </w:r>
            </w:hyperlink>
          </w:p>
        </w:tc>
        <w:tc>
          <w:tcPr>
            <w:tcW w:w="2268" w:type="dxa"/>
            <w:shd w:val="clear" w:color="auto" w:fill="auto"/>
            <w:tcMar>
              <w:left w:w="28" w:type="dxa"/>
              <w:right w:w="28" w:type="dxa"/>
            </w:tcMar>
            <w:hideMark/>
          </w:tcPr>
          <w:p w14:paraId="7C2DCB8C"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Zhennning Huang, China Mobile</w:t>
            </w:r>
          </w:p>
        </w:tc>
        <w:tc>
          <w:tcPr>
            <w:tcW w:w="850" w:type="dxa"/>
            <w:shd w:val="clear" w:color="auto" w:fill="auto"/>
            <w:tcMar>
              <w:left w:w="28" w:type="dxa"/>
              <w:right w:w="28" w:type="dxa"/>
            </w:tcMar>
            <w:hideMark/>
          </w:tcPr>
          <w:p w14:paraId="464BC03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48A61F83" w14:textId="77777777" w:rsidTr="0041562B">
        <w:trPr>
          <w:trHeight w:val="255"/>
        </w:trPr>
        <w:tc>
          <w:tcPr>
            <w:tcW w:w="757" w:type="dxa"/>
            <w:shd w:val="clear" w:color="auto" w:fill="auto"/>
            <w:tcMar>
              <w:left w:w="28" w:type="dxa"/>
              <w:right w:w="28" w:type="dxa"/>
            </w:tcMar>
            <w:hideMark/>
          </w:tcPr>
          <w:p w14:paraId="21F8566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980039</w:t>
            </w:r>
          </w:p>
        </w:tc>
        <w:tc>
          <w:tcPr>
            <w:tcW w:w="3969" w:type="dxa"/>
            <w:shd w:val="clear" w:color="auto" w:fill="auto"/>
            <w:tcMar>
              <w:left w:w="28" w:type="dxa"/>
              <w:right w:w="28" w:type="dxa"/>
            </w:tcMar>
            <w:hideMark/>
          </w:tcPr>
          <w:p w14:paraId="4F178888"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Enhancement of Network Automation Enablers</w:t>
            </w:r>
          </w:p>
        </w:tc>
        <w:tc>
          <w:tcPr>
            <w:tcW w:w="1701" w:type="dxa"/>
            <w:shd w:val="clear" w:color="auto" w:fill="auto"/>
            <w:tcMar>
              <w:left w:w="28" w:type="dxa"/>
              <w:right w:w="28" w:type="dxa"/>
            </w:tcMar>
            <w:hideMark/>
          </w:tcPr>
          <w:p w14:paraId="54DD9E73" w14:textId="79E35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551481D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0EC5C357" w14:textId="5BE90816"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1050" w:history="1">
              <w:r w:rsidR="00556568" w:rsidRPr="00EF7FBB">
                <w:rPr>
                  <w:rFonts w:ascii="Calibri" w:hAnsi="Calibri" w:cs="Calibri"/>
                  <w:color w:val="0563C1"/>
                  <w:sz w:val="18"/>
                  <w:szCs w:val="18"/>
                  <w:u w:val="single"/>
                  <w:lang w:eastAsia="en-GB"/>
                </w:rPr>
                <w:t>CP-231191</w:t>
              </w:r>
            </w:hyperlink>
          </w:p>
        </w:tc>
        <w:tc>
          <w:tcPr>
            <w:tcW w:w="2268" w:type="dxa"/>
            <w:shd w:val="clear" w:color="auto" w:fill="auto"/>
            <w:tcMar>
              <w:left w:w="28" w:type="dxa"/>
              <w:right w:w="28" w:type="dxa"/>
            </w:tcMar>
            <w:hideMark/>
          </w:tcPr>
          <w:p w14:paraId="53E396DA"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Xuefei Zhang, Huawei</w:t>
            </w:r>
          </w:p>
        </w:tc>
        <w:tc>
          <w:tcPr>
            <w:tcW w:w="850" w:type="dxa"/>
            <w:shd w:val="clear" w:color="auto" w:fill="auto"/>
            <w:tcMar>
              <w:left w:w="28" w:type="dxa"/>
              <w:right w:w="28" w:type="dxa"/>
            </w:tcMar>
            <w:hideMark/>
          </w:tcPr>
          <w:p w14:paraId="0CAFA052" w14:textId="781E6D9F"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556568">
              <w:rPr>
                <w:rFonts w:ascii="Arial" w:hAnsi="Arial" w:cs="Arial"/>
                <w:b/>
                <w:color w:val="FF0000"/>
                <w:sz w:val="18"/>
                <w:szCs w:val="18"/>
                <w:lang w:eastAsia="en-GB"/>
              </w:rPr>
              <w:t>Y</w:t>
            </w:r>
          </w:p>
        </w:tc>
      </w:tr>
      <w:tr w:rsidR="00556568" w:rsidRPr="00EF7FBB" w14:paraId="5548F524" w14:textId="77777777" w:rsidTr="0041562B">
        <w:trPr>
          <w:trHeight w:val="255"/>
        </w:trPr>
        <w:tc>
          <w:tcPr>
            <w:tcW w:w="757" w:type="dxa"/>
            <w:shd w:val="clear" w:color="auto" w:fill="auto"/>
            <w:tcMar>
              <w:left w:w="28" w:type="dxa"/>
              <w:right w:w="28" w:type="dxa"/>
            </w:tcMar>
            <w:hideMark/>
          </w:tcPr>
          <w:p w14:paraId="2813C77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0</w:t>
            </w:r>
          </w:p>
        </w:tc>
        <w:tc>
          <w:tcPr>
            <w:tcW w:w="3969" w:type="dxa"/>
            <w:shd w:val="clear" w:color="auto" w:fill="auto"/>
            <w:tcMar>
              <w:left w:w="28" w:type="dxa"/>
              <w:right w:w="28" w:type="dxa"/>
            </w:tcMar>
            <w:hideMark/>
          </w:tcPr>
          <w:p w14:paraId="19D923FD" w14:textId="77777777" w:rsidR="00556568" w:rsidRPr="00EF7FBB" w:rsidRDefault="00556568" w:rsidP="00EF7FBB">
            <w:pPr>
              <w:overflowPunct/>
              <w:autoSpaceDE/>
              <w:autoSpaceDN/>
              <w:adjustRightInd/>
              <w:spacing w:after="0"/>
              <w:textAlignment w:val="auto"/>
              <w:rPr>
                <w:rFonts w:ascii="Arial" w:hAnsi="Arial" w:cs="Arial"/>
                <w:b/>
                <w:bCs/>
                <w:color w:val="FF0000"/>
                <w:sz w:val="18"/>
                <w:szCs w:val="18"/>
                <w:lang w:eastAsia="en-GB"/>
              </w:rPr>
            </w:pPr>
            <w:r w:rsidRPr="00EF7FBB">
              <w:rPr>
                <w:rFonts w:ascii="Arial" w:hAnsi="Arial" w:cs="Arial"/>
                <w:b/>
                <w:bCs/>
                <w:color w:val="FF0000"/>
                <w:sz w:val="18"/>
                <w:szCs w:val="18"/>
                <w:lang w:eastAsia="en-GB"/>
              </w:rPr>
              <w:t>Rel-18 other Studies</w:t>
            </w:r>
          </w:p>
        </w:tc>
        <w:tc>
          <w:tcPr>
            <w:tcW w:w="1701" w:type="dxa"/>
            <w:shd w:val="clear" w:color="auto" w:fill="auto"/>
            <w:tcMar>
              <w:left w:w="28" w:type="dxa"/>
              <w:right w:w="28" w:type="dxa"/>
            </w:tcMar>
            <w:hideMark/>
          </w:tcPr>
          <w:p w14:paraId="3A465403" w14:textId="7D4A1CD3"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3711CC4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40D6D427" w14:textId="028714A2"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1051" w:history="1">
              <w:r w:rsidR="00556568" w:rsidRPr="00EF7FBB">
                <w:rPr>
                  <w:rFonts w:ascii="Calibri" w:hAnsi="Calibri" w:cs="Calibri"/>
                  <w:color w:val="0563C1"/>
                  <w:sz w:val="18"/>
                  <w:szCs w:val="18"/>
                  <w:u w:val="single"/>
                  <w:lang w:eastAsia="en-GB"/>
                </w:rPr>
                <w:t>-</w:t>
              </w:r>
            </w:hyperlink>
          </w:p>
        </w:tc>
        <w:tc>
          <w:tcPr>
            <w:tcW w:w="2268" w:type="dxa"/>
            <w:shd w:val="clear" w:color="auto" w:fill="auto"/>
            <w:tcMar>
              <w:left w:w="28" w:type="dxa"/>
              <w:right w:w="28" w:type="dxa"/>
            </w:tcMar>
            <w:hideMark/>
          </w:tcPr>
          <w:p w14:paraId="0C95A886"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t>
            </w:r>
          </w:p>
        </w:tc>
        <w:tc>
          <w:tcPr>
            <w:tcW w:w="850" w:type="dxa"/>
            <w:shd w:val="clear" w:color="auto" w:fill="auto"/>
            <w:tcMar>
              <w:left w:w="28" w:type="dxa"/>
              <w:right w:w="28" w:type="dxa"/>
            </w:tcMar>
            <w:hideMark/>
          </w:tcPr>
          <w:p w14:paraId="0ABB7A2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r>
      <w:tr w:rsidR="00556568" w:rsidRPr="00EF7FBB" w14:paraId="7E968F59" w14:textId="77777777" w:rsidTr="0041562B">
        <w:trPr>
          <w:trHeight w:val="255"/>
        </w:trPr>
        <w:tc>
          <w:tcPr>
            <w:tcW w:w="757" w:type="dxa"/>
            <w:shd w:val="clear" w:color="auto" w:fill="auto"/>
            <w:tcMar>
              <w:left w:w="28" w:type="dxa"/>
              <w:right w:w="28" w:type="dxa"/>
            </w:tcMar>
            <w:hideMark/>
          </w:tcPr>
          <w:p w14:paraId="6AF145E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860010</w:t>
            </w:r>
          </w:p>
        </w:tc>
        <w:tc>
          <w:tcPr>
            <w:tcW w:w="3969" w:type="dxa"/>
            <w:shd w:val="clear" w:color="auto" w:fill="auto"/>
            <w:tcMar>
              <w:left w:w="28" w:type="dxa"/>
              <w:right w:w="28" w:type="dxa"/>
            </w:tcMar>
            <w:hideMark/>
          </w:tcPr>
          <w:p w14:paraId="4513E1B2"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Guidelines for Extra-territorial 5G Systems </w:t>
            </w:r>
          </w:p>
        </w:tc>
        <w:tc>
          <w:tcPr>
            <w:tcW w:w="1701" w:type="dxa"/>
            <w:shd w:val="clear" w:color="auto" w:fill="auto"/>
            <w:tcMar>
              <w:left w:w="28" w:type="dxa"/>
              <w:right w:w="28" w:type="dxa"/>
            </w:tcMar>
            <w:hideMark/>
          </w:tcPr>
          <w:p w14:paraId="26C652CA" w14:textId="05B03B14"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5</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2162E32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69B12BDA" w14:textId="155A5AFF"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1052" w:history="1">
              <w:r w:rsidR="00556568" w:rsidRPr="00EF7FBB">
                <w:rPr>
                  <w:rFonts w:ascii="Calibri" w:hAnsi="Calibri" w:cs="Calibri"/>
                  <w:color w:val="0563C1"/>
                  <w:sz w:val="18"/>
                  <w:szCs w:val="18"/>
                  <w:u w:val="single"/>
                  <w:lang w:eastAsia="en-GB"/>
                </w:rPr>
                <w:t>SP-191042</w:t>
              </w:r>
            </w:hyperlink>
          </w:p>
        </w:tc>
        <w:tc>
          <w:tcPr>
            <w:tcW w:w="2268" w:type="dxa"/>
            <w:shd w:val="clear" w:color="auto" w:fill="auto"/>
            <w:tcMar>
              <w:left w:w="28" w:type="dxa"/>
              <w:right w:w="28" w:type="dxa"/>
            </w:tcMar>
            <w:hideMark/>
          </w:tcPr>
          <w:p w14:paraId="4CEC3E7C"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Cyril MICHEL,Thales </w:t>
            </w:r>
          </w:p>
        </w:tc>
        <w:tc>
          <w:tcPr>
            <w:tcW w:w="850" w:type="dxa"/>
            <w:shd w:val="clear" w:color="auto" w:fill="auto"/>
            <w:tcMar>
              <w:left w:w="28" w:type="dxa"/>
              <w:right w:w="28" w:type="dxa"/>
            </w:tcMar>
            <w:hideMark/>
          </w:tcPr>
          <w:p w14:paraId="30A68058" w14:textId="04D45900"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556568">
              <w:rPr>
                <w:rFonts w:ascii="Arial" w:hAnsi="Arial" w:cs="Arial"/>
                <w:b/>
                <w:color w:val="FF0000"/>
                <w:sz w:val="18"/>
                <w:szCs w:val="18"/>
                <w:lang w:eastAsia="en-GB"/>
              </w:rPr>
              <w:t>Y</w:t>
            </w:r>
          </w:p>
        </w:tc>
      </w:tr>
      <w:tr w:rsidR="00556568" w:rsidRPr="00EF7FBB" w14:paraId="1981B25D" w14:textId="77777777" w:rsidTr="0041562B">
        <w:trPr>
          <w:trHeight w:val="255"/>
        </w:trPr>
        <w:tc>
          <w:tcPr>
            <w:tcW w:w="757" w:type="dxa"/>
            <w:shd w:val="clear" w:color="auto" w:fill="auto"/>
            <w:tcMar>
              <w:left w:w="28" w:type="dxa"/>
              <w:right w:w="28" w:type="dxa"/>
            </w:tcMar>
            <w:hideMark/>
          </w:tcPr>
          <w:p w14:paraId="7106524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960002</w:t>
            </w:r>
          </w:p>
        </w:tc>
        <w:tc>
          <w:tcPr>
            <w:tcW w:w="3969" w:type="dxa"/>
            <w:shd w:val="clear" w:color="auto" w:fill="auto"/>
            <w:tcMar>
              <w:left w:w="28" w:type="dxa"/>
              <w:right w:w="28" w:type="dxa"/>
            </w:tcMar>
            <w:hideMark/>
          </w:tcPr>
          <w:p w14:paraId="1A902F50" w14:textId="77777777" w:rsidR="00556568" w:rsidRPr="00EF7FBB" w:rsidRDefault="00556568" w:rsidP="00EF7FBB">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Study on NRF API enhancements to avoid signalling and storing of redundant data</w:t>
            </w:r>
          </w:p>
        </w:tc>
        <w:tc>
          <w:tcPr>
            <w:tcW w:w="1701" w:type="dxa"/>
            <w:shd w:val="clear" w:color="auto" w:fill="auto"/>
            <w:tcMar>
              <w:left w:w="28" w:type="dxa"/>
              <w:right w:w="28" w:type="dxa"/>
            </w:tcMar>
            <w:hideMark/>
          </w:tcPr>
          <w:p w14:paraId="2873D3B9" w14:textId="25ABF234"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7E8E3AD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31754E9C" w14:textId="2AF68777"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1053" w:history="1">
              <w:r w:rsidR="00556568" w:rsidRPr="00EF7FBB">
                <w:rPr>
                  <w:rFonts w:ascii="Calibri" w:hAnsi="Calibri" w:cs="Calibri"/>
                  <w:color w:val="0563C1"/>
                  <w:sz w:val="18"/>
                  <w:szCs w:val="18"/>
                  <w:u w:val="single"/>
                  <w:lang w:eastAsia="en-GB"/>
                </w:rPr>
                <w:t>CP-231022</w:t>
              </w:r>
            </w:hyperlink>
          </w:p>
        </w:tc>
        <w:tc>
          <w:tcPr>
            <w:tcW w:w="2268" w:type="dxa"/>
            <w:shd w:val="clear" w:color="auto" w:fill="auto"/>
            <w:tcMar>
              <w:left w:w="28" w:type="dxa"/>
              <w:right w:w="28" w:type="dxa"/>
            </w:tcMar>
            <w:hideMark/>
          </w:tcPr>
          <w:p w14:paraId="7C55892A"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Wiehe, Ulrich, Nokia</w:t>
            </w:r>
          </w:p>
        </w:tc>
        <w:tc>
          <w:tcPr>
            <w:tcW w:w="850" w:type="dxa"/>
            <w:shd w:val="clear" w:color="auto" w:fill="auto"/>
            <w:tcMar>
              <w:left w:w="28" w:type="dxa"/>
              <w:right w:w="28" w:type="dxa"/>
            </w:tcMar>
            <w:hideMark/>
          </w:tcPr>
          <w:p w14:paraId="4A7C317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63A20024" w14:textId="77777777" w:rsidTr="0041562B">
        <w:trPr>
          <w:trHeight w:val="255"/>
        </w:trPr>
        <w:tc>
          <w:tcPr>
            <w:tcW w:w="757" w:type="dxa"/>
            <w:shd w:val="clear" w:color="auto" w:fill="auto"/>
            <w:tcMar>
              <w:left w:w="28" w:type="dxa"/>
              <w:right w:w="28" w:type="dxa"/>
            </w:tcMar>
            <w:hideMark/>
          </w:tcPr>
          <w:p w14:paraId="1FA46C5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0</w:t>
            </w:r>
          </w:p>
        </w:tc>
        <w:tc>
          <w:tcPr>
            <w:tcW w:w="3969" w:type="dxa"/>
            <w:shd w:val="clear" w:color="auto" w:fill="auto"/>
            <w:tcMar>
              <w:left w:w="28" w:type="dxa"/>
              <w:right w:w="28" w:type="dxa"/>
            </w:tcMar>
            <w:hideMark/>
          </w:tcPr>
          <w:p w14:paraId="01DDBF58" w14:textId="77777777" w:rsidR="00556568" w:rsidRPr="00EF7FBB" w:rsidRDefault="00556568" w:rsidP="00EF7FBB">
            <w:pPr>
              <w:overflowPunct/>
              <w:autoSpaceDE/>
              <w:autoSpaceDN/>
              <w:adjustRightInd/>
              <w:spacing w:after="0"/>
              <w:textAlignment w:val="auto"/>
              <w:rPr>
                <w:rFonts w:ascii="Arial" w:hAnsi="Arial" w:cs="Arial"/>
                <w:b/>
                <w:bCs/>
                <w:color w:val="FF0000"/>
                <w:sz w:val="18"/>
                <w:szCs w:val="18"/>
                <w:lang w:eastAsia="en-GB"/>
              </w:rPr>
            </w:pPr>
            <w:r w:rsidRPr="00EF7FBB">
              <w:rPr>
                <w:rFonts w:ascii="Arial" w:hAnsi="Arial" w:cs="Arial"/>
                <w:b/>
                <w:bCs/>
                <w:color w:val="FF0000"/>
                <w:sz w:val="18"/>
                <w:szCs w:val="18"/>
                <w:lang w:eastAsia="en-GB"/>
              </w:rPr>
              <w:t>Rel-18 Management-only Features</w:t>
            </w:r>
          </w:p>
        </w:tc>
        <w:tc>
          <w:tcPr>
            <w:tcW w:w="1701" w:type="dxa"/>
            <w:shd w:val="clear" w:color="auto" w:fill="auto"/>
            <w:tcMar>
              <w:left w:w="28" w:type="dxa"/>
              <w:right w:w="28" w:type="dxa"/>
            </w:tcMar>
            <w:hideMark/>
          </w:tcPr>
          <w:p w14:paraId="3302561B" w14:textId="10532B2B"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7BAE1A0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612A9088" w14:textId="77EEA747"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1054" w:history="1">
              <w:r w:rsidR="00556568" w:rsidRPr="00EF7FBB">
                <w:rPr>
                  <w:rFonts w:ascii="Calibri" w:hAnsi="Calibri" w:cs="Calibri"/>
                  <w:color w:val="0563C1"/>
                  <w:sz w:val="18"/>
                  <w:szCs w:val="18"/>
                  <w:u w:val="single"/>
                  <w:lang w:eastAsia="en-GB"/>
                </w:rPr>
                <w:t>-</w:t>
              </w:r>
            </w:hyperlink>
          </w:p>
        </w:tc>
        <w:tc>
          <w:tcPr>
            <w:tcW w:w="2268" w:type="dxa"/>
            <w:shd w:val="clear" w:color="auto" w:fill="auto"/>
            <w:tcMar>
              <w:left w:w="28" w:type="dxa"/>
              <w:right w:w="28" w:type="dxa"/>
            </w:tcMar>
            <w:hideMark/>
          </w:tcPr>
          <w:p w14:paraId="38F79E94"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t>
            </w:r>
          </w:p>
        </w:tc>
        <w:tc>
          <w:tcPr>
            <w:tcW w:w="850" w:type="dxa"/>
            <w:shd w:val="clear" w:color="auto" w:fill="auto"/>
            <w:tcMar>
              <w:left w:w="28" w:type="dxa"/>
              <w:right w:w="28" w:type="dxa"/>
            </w:tcMar>
            <w:hideMark/>
          </w:tcPr>
          <w:p w14:paraId="13F61C2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r>
      <w:tr w:rsidR="00556568" w:rsidRPr="00EF7FBB" w14:paraId="13CDDA1C" w14:textId="77777777" w:rsidTr="0041562B">
        <w:trPr>
          <w:trHeight w:val="255"/>
        </w:trPr>
        <w:tc>
          <w:tcPr>
            <w:tcW w:w="757" w:type="dxa"/>
            <w:shd w:val="clear" w:color="auto" w:fill="auto"/>
            <w:tcMar>
              <w:left w:w="28" w:type="dxa"/>
              <w:right w:w="28" w:type="dxa"/>
            </w:tcMar>
            <w:hideMark/>
          </w:tcPr>
          <w:p w14:paraId="58EC6355"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1000007</w:t>
            </w:r>
          </w:p>
        </w:tc>
        <w:tc>
          <w:tcPr>
            <w:tcW w:w="3969" w:type="dxa"/>
            <w:shd w:val="clear" w:color="auto" w:fill="auto"/>
            <w:tcMar>
              <w:left w:w="28" w:type="dxa"/>
              <w:right w:w="28" w:type="dxa"/>
            </w:tcMar>
            <w:hideMark/>
          </w:tcPr>
          <w:p w14:paraId="7FAB9030"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Management of cloud-native Virtualized Network Functions </w:t>
            </w:r>
          </w:p>
        </w:tc>
        <w:tc>
          <w:tcPr>
            <w:tcW w:w="1701" w:type="dxa"/>
            <w:shd w:val="clear" w:color="auto" w:fill="auto"/>
            <w:tcMar>
              <w:left w:w="28" w:type="dxa"/>
              <w:right w:w="28" w:type="dxa"/>
            </w:tcMar>
            <w:hideMark/>
          </w:tcPr>
          <w:p w14:paraId="73C7793F" w14:textId="1B7A725C"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V</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468350C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36BFF6D5" w14:textId="6A9E9342"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1055" w:history="1">
              <w:r w:rsidR="00556568" w:rsidRPr="00EF7FBB">
                <w:rPr>
                  <w:rFonts w:ascii="Calibri" w:hAnsi="Calibri" w:cs="Calibri"/>
                  <w:color w:val="0563C1"/>
                  <w:sz w:val="18"/>
                  <w:szCs w:val="18"/>
                  <w:u w:val="single"/>
                  <w:lang w:eastAsia="en-GB"/>
                </w:rPr>
                <w:t>SP-230764</w:t>
              </w:r>
            </w:hyperlink>
          </w:p>
        </w:tc>
        <w:tc>
          <w:tcPr>
            <w:tcW w:w="2268" w:type="dxa"/>
            <w:shd w:val="clear" w:color="auto" w:fill="auto"/>
            <w:tcMar>
              <w:left w:w="28" w:type="dxa"/>
              <w:right w:w="28" w:type="dxa"/>
            </w:tcMar>
            <w:hideMark/>
          </w:tcPr>
          <w:p w14:paraId="7D6D16DA"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China Mobile Guangjing Cao </w:t>
            </w:r>
          </w:p>
        </w:tc>
        <w:tc>
          <w:tcPr>
            <w:tcW w:w="850" w:type="dxa"/>
            <w:shd w:val="clear" w:color="auto" w:fill="auto"/>
            <w:tcMar>
              <w:left w:w="28" w:type="dxa"/>
              <w:right w:w="28" w:type="dxa"/>
            </w:tcMar>
            <w:hideMark/>
          </w:tcPr>
          <w:p w14:paraId="2EEB4BF6" w14:textId="49669A5D"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556568">
              <w:rPr>
                <w:rFonts w:ascii="Arial" w:hAnsi="Arial" w:cs="Arial"/>
                <w:b/>
                <w:color w:val="FF0000"/>
                <w:sz w:val="18"/>
                <w:szCs w:val="18"/>
                <w:lang w:eastAsia="en-GB"/>
              </w:rPr>
              <w:t>Y</w:t>
            </w:r>
          </w:p>
        </w:tc>
      </w:tr>
      <w:tr w:rsidR="00556568" w:rsidRPr="00EF7FBB" w14:paraId="25ED7E47" w14:textId="77777777" w:rsidTr="0041562B">
        <w:trPr>
          <w:trHeight w:val="255"/>
        </w:trPr>
        <w:tc>
          <w:tcPr>
            <w:tcW w:w="757" w:type="dxa"/>
            <w:shd w:val="clear" w:color="auto" w:fill="auto"/>
            <w:tcMar>
              <w:left w:w="28" w:type="dxa"/>
              <w:right w:w="28" w:type="dxa"/>
            </w:tcMar>
            <w:hideMark/>
          </w:tcPr>
          <w:p w14:paraId="5B35316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1000011</w:t>
            </w:r>
          </w:p>
        </w:tc>
        <w:tc>
          <w:tcPr>
            <w:tcW w:w="3969" w:type="dxa"/>
            <w:shd w:val="clear" w:color="auto" w:fill="auto"/>
            <w:tcMar>
              <w:left w:w="28" w:type="dxa"/>
              <w:right w:w="28" w:type="dxa"/>
            </w:tcMar>
            <w:hideMark/>
          </w:tcPr>
          <w:p w14:paraId="22B5E07E"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Charging enhancement for Network Slice based wholesale in roaming </w:t>
            </w:r>
          </w:p>
        </w:tc>
        <w:tc>
          <w:tcPr>
            <w:tcW w:w="1701" w:type="dxa"/>
            <w:shd w:val="clear" w:color="auto" w:fill="auto"/>
            <w:tcMar>
              <w:left w:w="28" w:type="dxa"/>
              <w:right w:w="28" w:type="dxa"/>
            </w:tcMar>
            <w:hideMark/>
          </w:tcPr>
          <w:p w14:paraId="3671F699" w14:textId="110BFF5A"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W</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O</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4D0E279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3311CE28" w14:textId="4DE059E9"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1056" w:history="1">
              <w:r w:rsidR="00556568" w:rsidRPr="00EF7FBB">
                <w:rPr>
                  <w:rFonts w:ascii="Calibri" w:hAnsi="Calibri" w:cs="Calibri"/>
                  <w:color w:val="0563C1"/>
                  <w:sz w:val="18"/>
                  <w:szCs w:val="18"/>
                  <w:u w:val="single"/>
                  <w:lang w:eastAsia="en-GB"/>
                </w:rPr>
                <w:t>SP-230625</w:t>
              </w:r>
            </w:hyperlink>
          </w:p>
        </w:tc>
        <w:tc>
          <w:tcPr>
            <w:tcW w:w="2268" w:type="dxa"/>
            <w:shd w:val="clear" w:color="auto" w:fill="auto"/>
            <w:tcMar>
              <w:left w:w="28" w:type="dxa"/>
              <w:right w:w="28" w:type="dxa"/>
            </w:tcMar>
            <w:hideMark/>
          </w:tcPr>
          <w:p w14:paraId="4D1EA980"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Maryse Gardella, MATRIXX Software, </w:t>
            </w:r>
          </w:p>
        </w:tc>
        <w:tc>
          <w:tcPr>
            <w:tcW w:w="850" w:type="dxa"/>
            <w:shd w:val="clear" w:color="auto" w:fill="auto"/>
            <w:tcMar>
              <w:left w:w="28" w:type="dxa"/>
              <w:right w:w="28" w:type="dxa"/>
            </w:tcMar>
            <w:hideMark/>
          </w:tcPr>
          <w:p w14:paraId="7DA7B591" w14:textId="32F431F3"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556568">
              <w:rPr>
                <w:rFonts w:ascii="Arial" w:hAnsi="Arial" w:cs="Arial"/>
                <w:b/>
                <w:color w:val="FF0000"/>
                <w:sz w:val="18"/>
                <w:szCs w:val="18"/>
                <w:lang w:eastAsia="en-GB"/>
              </w:rPr>
              <w:t>Y</w:t>
            </w:r>
          </w:p>
        </w:tc>
      </w:tr>
      <w:tr w:rsidR="00556568" w:rsidRPr="00EF7FBB" w14:paraId="02F226A8" w14:textId="77777777" w:rsidTr="0041562B">
        <w:trPr>
          <w:trHeight w:val="255"/>
        </w:trPr>
        <w:tc>
          <w:tcPr>
            <w:tcW w:w="757" w:type="dxa"/>
            <w:shd w:val="clear" w:color="auto" w:fill="auto"/>
            <w:tcMar>
              <w:left w:w="28" w:type="dxa"/>
              <w:right w:w="28" w:type="dxa"/>
            </w:tcMar>
            <w:hideMark/>
          </w:tcPr>
          <w:p w14:paraId="2312345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1000014</w:t>
            </w:r>
          </w:p>
        </w:tc>
        <w:tc>
          <w:tcPr>
            <w:tcW w:w="3969" w:type="dxa"/>
            <w:shd w:val="clear" w:color="auto" w:fill="auto"/>
            <w:tcMar>
              <w:left w:w="28" w:type="dxa"/>
              <w:right w:w="28" w:type="dxa"/>
            </w:tcMar>
            <w:hideMark/>
          </w:tcPr>
          <w:p w14:paraId="0C6F09E9"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Network and Service Operations for Energy Utilities </w:t>
            </w:r>
          </w:p>
        </w:tc>
        <w:tc>
          <w:tcPr>
            <w:tcW w:w="1701" w:type="dxa"/>
            <w:shd w:val="clear" w:color="auto" w:fill="auto"/>
            <w:tcMar>
              <w:left w:w="28" w:type="dxa"/>
              <w:right w:w="28" w:type="dxa"/>
            </w:tcMar>
            <w:hideMark/>
          </w:tcPr>
          <w:p w14:paraId="1ADBDF60" w14:textId="51E5AF2E"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O</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U</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0015346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488814AE" w14:textId="3EF9AC67"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1057" w:history="1">
              <w:r w:rsidR="00556568" w:rsidRPr="00EF7FBB">
                <w:rPr>
                  <w:rFonts w:ascii="Calibri" w:hAnsi="Calibri" w:cs="Calibri"/>
                  <w:color w:val="0563C1"/>
                  <w:sz w:val="18"/>
                  <w:szCs w:val="18"/>
                  <w:u w:val="single"/>
                  <w:lang w:eastAsia="en-GB"/>
                </w:rPr>
                <w:t>SP-230632</w:t>
              </w:r>
            </w:hyperlink>
          </w:p>
        </w:tc>
        <w:tc>
          <w:tcPr>
            <w:tcW w:w="2268" w:type="dxa"/>
            <w:shd w:val="clear" w:color="auto" w:fill="auto"/>
            <w:tcMar>
              <w:left w:w="28" w:type="dxa"/>
              <w:right w:w="28" w:type="dxa"/>
            </w:tcMar>
            <w:hideMark/>
          </w:tcPr>
          <w:p w14:paraId="278E3912"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Erik Guttman , Samsung; </w:t>
            </w:r>
          </w:p>
        </w:tc>
        <w:tc>
          <w:tcPr>
            <w:tcW w:w="850" w:type="dxa"/>
            <w:shd w:val="clear" w:color="auto" w:fill="auto"/>
            <w:tcMar>
              <w:left w:w="28" w:type="dxa"/>
              <w:right w:w="28" w:type="dxa"/>
            </w:tcMar>
            <w:hideMark/>
          </w:tcPr>
          <w:p w14:paraId="51DC13D8" w14:textId="2075DFD2"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556568">
              <w:rPr>
                <w:rFonts w:ascii="Arial" w:hAnsi="Arial" w:cs="Arial"/>
                <w:b/>
                <w:color w:val="FF0000"/>
                <w:sz w:val="18"/>
                <w:szCs w:val="18"/>
                <w:lang w:eastAsia="en-GB"/>
              </w:rPr>
              <w:t>Y</w:t>
            </w:r>
          </w:p>
        </w:tc>
      </w:tr>
      <w:tr w:rsidR="00556568" w:rsidRPr="00EF7FBB" w14:paraId="22EC4C34" w14:textId="77777777" w:rsidTr="0041562B">
        <w:trPr>
          <w:trHeight w:val="255"/>
        </w:trPr>
        <w:tc>
          <w:tcPr>
            <w:tcW w:w="757" w:type="dxa"/>
            <w:shd w:val="clear" w:color="auto" w:fill="auto"/>
            <w:tcMar>
              <w:left w:w="28" w:type="dxa"/>
              <w:right w:w="28" w:type="dxa"/>
            </w:tcMar>
            <w:hideMark/>
          </w:tcPr>
          <w:p w14:paraId="1EC19EB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980026</w:t>
            </w:r>
          </w:p>
        </w:tc>
        <w:tc>
          <w:tcPr>
            <w:tcW w:w="3969" w:type="dxa"/>
            <w:shd w:val="clear" w:color="auto" w:fill="auto"/>
            <w:tcMar>
              <w:left w:w="28" w:type="dxa"/>
              <w:right w:w="28" w:type="dxa"/>
            </w:tcMar>
            <w:hideMark/>
          </w:tcPr>
          <w:p w14:paraId="04F1FE31" w14:textId="77777777" w:rsidR="00556568" w:rsidRPr="00EF7FBB" w:rsidRDefault="00556568" w:rsidP="00EF7FBB">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Study on CHF Segmentation </w:t>
            </w:r>
          </w:p>
        </w:tc>
        <w:tc>
          <w:tcPr>
            <w:tcW w:w="1701" w:type="dxa"/>
            <w:shd w:val="clear" w:color="auto" w:fill="auto"/>
            <w:tcMar>
              <w:left w:w="28" w:type="dxa"/>
              <w:right w:w="28" w:type="dxa"/>
            </w:tcMar>
            <w:hideMark/>
          </w:tcPr>
          <w:p w14:paraId="52B15B04" w14:textId="30A8DE9D"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78FD91A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32C98E68" w14:textId="405430DE"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1058" w:history="1">
              <w:r w:rsidR="00556568" w:rsidRPr="00EF7FBB">
                <w:rPr>
                  <w:rFonts w:ascii="Calibri" w:hAnsi="Calibri" w:cs="Calibri"/>
                  <w:color w:val="0563C1"/>
                  <w:sz w:val="18"/>
                  <w:szCs w:val="18"/>
                  <w:u w:val="single"/>
                  <w:lang w:eastAsia="en-GB"/>
                </w:rPr>
                <w:t>SP-221160</w:t>
              </w:r>
            </w:hyperlink>
          </w:p>
        </w:tc>
        <w:tc>
          <w:tcPr>
            <w:tcW w:w="2268" w:type="dxa"/>
            <w:shd w:val="clear" w:color="auto" w:fill="auto"/>
            <w:tcMar>
              <w:left w:w="28" w:type="dxa"/>
              <w:right w:w="28" w:type="dxa"/>
            </w:tcMar>
            <w:hideMark/>
          </w:tcPr>
          <w:p w14:paraId="7969046B"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João Rodrigues, Nokia </w:t>
            </w:r>
          </w:p>
        </w:tc>
        <w:tc>
          <w:tcPr>
            <w:tcW w:w="850" w:type="dxa"/>
            <w:shd w:val="clear" w:color="auto" w:fill="auto"/>
            <w:tcMar>
              <w:left w:w="28" w:type="dxa"/>
              <w:right w:w="28" w:type="dxa"/>
            </w:tcMar>
            <w:hideMark/>
          </w:tcPr>
          <w:p w14:paraId="1AAABB9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647C31C1" w14:textId="77777777" w:rsidTr="0041562B">
        <w:trPr>
          <w:trHeight w:val="255"/>
        </w:trPr>
        <w:tc>
          <w:tcPr>
            <w:tcW w:w="757" w:type="dxa"/>
            <w:shd w:val="clear" w:color="auto" w:fill="auto"/>
            <w:tcMar>
              <w:left w:w="28" w:type="dxa"/>
              <w:right w:w="28" w:type="dxa"/>
            </w:tcMar>
            <w:hideMark/>
          </w:tcPr>
          <w:p w14:paraId="5E343C6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980029</w:t>
            </w:r>
          </w:p>
        </w:tc>
        <w:tc>
          <w:tcPr>
            <w:tcW w:w="3969" w:type="dxa"/>
            <w:shd w:val="clear" w:color="auto" w:fill="auto"/>
            <w:tcMar>
              <w:left w:w="28" w:type="dxa"/>
              <w:right w:w="28" w:type="dxa"/>
            </w:tcMar>
            <w:hideMark/>
          </w:tcPr>
          <w:p w14:paraId="14FD5F1C"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Management of Trace/MDT phase 2 </w:t>
            </w:r>
          </w:p>
        </w:tc>
        <w:tc>
          <w:tcPr>
            <w:tcW w:w="1701" w:type="dxa"/>
            <w:shd w:val="clear" w:color="auto" w:fill="auto"/>
            <w:tcMar>
              <w:left w:w="28" w:type="dxa"/>
              <w:right w:w="28" w:type="dxa"/>
            </w:tcMar>
            <w:hideMark/>
          </w:tcPr>
          <w:p w14:paraId="5736710A" w14:textId="60E19E5C"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D</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2</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5E9B6B7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0B7798F8" w14:textId="49D8E5DF"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1059" w:history="1">
              <w:r w:rsidR="00556568" w:rsidRPr="00EF7FBB">
                <w:rPr>
                  <w:rFonts w:ascii="Calibri" w:hAnsi="Calibri" w:cs="Calibri"/>
                  <w:color w:val="0563C1"/>
                  <w:sz w:val="18"/>
                  <w:szCs w:val="18"/>
                  <w:u w:val="single"/>
                  <w:lang w:eastAsia="en-GB"/>
                </w:rPr>
                <w:t>SP-230777</w:t>
              </w:r>
            </w:hyperlink>
          </w:p>
        </w:tc>
        <w:tc>
          <w:tcPr>
            <w:tcW w:w="2268" w:type="dxa"/>
            <w:shd w:val="clear" w:color="auto" w:fill="auto"/>
            <w:tcMar>
              <w:left w:w="28" w:type="dxa"/>
              <w:right w:w="28" w:type="dxa"/>
            </w:tcMar>
            <w:hideMark/>
          </w:tcPr>
          <w:p w14:paraId="06340D8E"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Swaminathan, Sivaramakrishnan, Nokia </w:t>
            </w:r>
          </w:p>
        </w:tc>
        <w:tc>
          <w:tcPr>
            <w:tcW w:w="850" w:type="dxa"/>
            <w:shd w:val="clear" w:color="auto" w:fill="auto"/>
            <w:tcMar>
              <w:left w:w="28" w:type="dxa"/>
              <w:right w:w="28" w:type="dxa"/>
            </w:tcMar>
            <w:hideMark/>
          </w:tcPr>
          <w:p w14:paraId="03260436" w14:textId="6B6DCAE2"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556568">
              <w:rPr>
                <w:rFonts w:ascii="Arial" w:hAnsi="Arial" w:cs="Arial"/>
                <w:b/>
                <w:color w:val="FF0000"/>
                <w:sz w:val="18"/>
                <w:szCs w:val="18"/>
                <w:lang w:eastAsia="en-GB"/>
              </w:rPr>
              <w:t>Y</w:t>
            </w:r>
          </w:p>
        </w:tc>
      </w:tr>
      <w:tr w:rsidR="00556568" w:rsidRPr="00C40654" w14:paraId="7C8BE670" w14:textId="77777777" w:rsidTr="0041562B">
        <w:trPr>
          <w:trHeight w:val="255"/>
        </w:trPr>
        <w:tc>
          <w:tcPr>
            <w:tcW w:w="757" w:type="dxa"/>
            <w:shd w:val="clear" w:color="auto" w:fill="auto"/>
            <w:tcMar>
              <w:left w:w="28" w:type="dxa"/>
              <w:right w:w="28" w:type="dxa"/>
            </w:tcMar>
            <w:hideMark/>
          </w:tcPr>
          <w:p w14:paraId="0B8DA46B" w14:textId="77777777" w:rsidR="00556568" w:rsidRPr="00C40654"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C40654">
              <w:rPr>
                <w:rFonts w:ascii="Arial" w:hAnsi="Arial" w:cs="Arial"/>
                <w:strike/>
                <w:color w:val="000000"/>
                <w:sz w:val="18"/>
                <w:szCs w:val="18"/>
                <w:lang w:eastAsia="en-GB"/>
              </w:rPr>
              <w:t>940037</w:t>
            </w:r>
          </w:p>
        </w:tc>
        <w:tc>
          <w:tcPr>
            <w:tcW w:w="3969" w:type="dxa"/>
            <w:shd w:val="clear" w:color="auto" w:fill="auto"/>
            <w:tcMar>
              <w:left w:w="28" w:type="dxa"/>
              <w:right w:w="28" w:type="dxa"/>
            </w:tcMar>
            <w:hideMark/>
          </w:tcPr>
          <w:p w14:paraId="53E9452E" w14:textId="77777777" w:rsidR="00556568" w:rsidRPr="00C40654"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C40654">
              <w:rPr>
                <w:rFonts w:ascii="Arial" w:hAnsi="Arial" w:cs="Arial"/>
                <w:b/>
                <w:bCs/>
                <w:strike/>
                <w:color w:val="0000FF"/>
                <w:sz w:val="18"/>
                <w:szCs w:val="18"/>
                <w:lang w:eastAsia="en-GB"/>
              </w:rPr>
              <w:t xml:space="preserve">Enhancements of EE for 5G Phase 2 </w:t>
            </w:r>
          </w:p>
        </w:tc>
        <w:tc>
          <w:tcPr>
            <w:tcW w:w="1701" w:type="dxa"/>
            <w:shd w:val="clear" w:color="auto" w:fill="auto"/>
            <w:tcMar>
              <w:left w:w="28" w:type="dxa"/>
              <w:right w:w="28" w:type="dxa"/>
            </w:tcMar>
            <w:hideMark/>
          </w:tcPr>
          <w:p w14:paraId="370FEB46" w14:textId="7A5B3090" w:rsidR="00556568" w:rsidRPr="00C40654"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C40654">
              <w:rPr>
                <w:rFonts w:ascii="Arial" w:hAnsi="Arial" w:cs="Arial"/>
                <w:strike/>
                <w:color w:val="000000"/>
                <w:sz w:val="18"/>
                <w:szCs w:val="18"/>
                <w:lang w:eastAsia="en-GB"/>
              </w:rPr>
              <w:t>E</w:t>
            </w:r>
            <w:r w:rsidRPr="00C40654">
              <w:rPr>
                <w:rFonts w:ascii="Arial" w:hAnsi="Arial" w:cs="Arial"/>
                <w:strike/>
                <w:color w:val="000000"/>
                <w:sz w:val="2"/>
                <w:szCs w:val="18"/>
                <w:lang w:eastAsia="en-GB"/>
              </w:rPr>
              <w:t xml:space="preserve"> </w:t>
            </w:r>
            <w:r w:rsidRPr="00C40654">
              <w:rPr>
                <w:rFonts w:ascii="Arial" w:hAnsi="Arial" w:cs="Arial"/>
                <w:strike/>
                <w:color w:val="000000"/>
                <w:sz w:val="18"/>
                <w:szCs w:val="18"/>
                <w:lang w:eastAsia="en-GB"/>
              </w:rPr>
              <w:t>E</w:t>
            </w:r>
            <w:r w:rsidRPr="00C40654">
              <w:rPr>
                <w:rFonts w:ascii="Arial" w:hAnsi="Arial" w:cs="Arial"/>
                <w:strike/>
                <w:color w:val="000000"/>
                <w:sz w:val="2"/>
                <w:szCs w:val="18"/>
                <w:lang w:eastAsia="en-GB"/>
              </w:rPr>
              <w:t xml:space="preserve"> </w:t>
            </w:r>
            <w:r w:rsidRPr="00C40654">
              <w:rPr>
                <w:rFonts w:ascii="Arial" w:hAnsi="Arial" w:cs="Arial"/>
                <w:strike/>
                <w:color w:val="000000"/>
                <w:sz w:val="18"/>
                <w:szCs w:val="18"/>
                <w:lang w:eastAsia="en-GB"/>
              </w:rPr>
              <w:t>5</w:t>
            </w:r>
            <w:r w:rsidRPr="00C40654">
              <w:rPr>
                <w:rFonts w:ascii="Arial" w:hAnsi="Arial" w:cs="Arial"/>
                <w:strike/>
                <w:color w:val="000000"/>
                <w:sz w:val="2"/>
                <w:szCs w:val="18"/>
                <w:lang w:eastAsia="en-GB"/>
              </w:rPr>
              <w:t xml:space="preserve"> </w:t>
            </w:r>
            <w:r w:rsidRPr="00C40654">
              <w:rPr>
                <w:rFonts w:ascii="Arial" w:hAnsi="Arial" w:cs="Arial"/>
                <w:strike/>
                <w:color w:val="000000"/>
                <w:sz w:val="18"/>
                <w:szCs w:val="18"/>
                <w:lang w:eastAsia="en-GB"/>
              </w:rPr>
              <w:t>G</w:t>
            </w:r>
            <w:r w:rsidRPr="00C40654">
              <w:rPr>
                <w:rFonts w:ascii="Arial" w:hAnsi="Arial" w:cs="Arial"/>
                <w:strike/>
                <w:color w:val="000000"/>
                <w:sz w:val="2"/>
                <w:szCs w:val="18"/>
                <w:lang w:eastAsia="en-GB"/>
              </w:rPr>
              <w:t xml:space="preserve"> </w:t>
            </w:r>
            <w:r w:rsidRPr="00C40654">
              <w:rPr>
                <w:rFonts w:ascii="Arial" w:hAnsi="Arial" w:cs="Arial"/>
                <w:strike/>
                <w:color w:val="000000"/>
                <w:sz w:val="18"/>
                <w:szCs w:val="18"/>
                <w:lang w:eastAsia="en-GB"/>
              </w:rPr>
              <w:t>P</w:t>
            </w:r>
            <w:r w:rsidRPr="00C40654">
              <w:rPr>
                <w:rFonts w:ascii="Arial" w:hAnsi="Arial" w:cs="Arial"/>
                <w:strike/>
                <w:color w:val="000000"/>
                <w:sz w:val="2"/>
                <w:szCs w:val="18"/>
                <w:lang w:eastAsia="en-GB"/>
              </w:rPr>
              <w:t xml:space="preserve"> </w:t>
            </w:r>
            <w:r w:rsidRPr="00C40654">
              <w:rPr>
                <w:rFonts w:ascii="Arial" w:hAnsi="Arial" w:cs="Arial"/>
                <w:strike/>
                <w:color w:val="000000"/>
                <w:sz w:val="18"/>
                <w:szCs w:val="18"/>
                <w:lang w:eastAsia="en-GB"/>
              </w:rPr>
              <w:t>L</w:t>
            </w:r>
            <w:r w:rsidRPr="00C40654">
              <w:rPr>
                <w:rFonts w:ascii="Arial" w:hAnsi="Arial" w:cs="Arial"/>
                <w:strike/>
                <w:color w:val="000000"/>
                <w:sz w:val="2"/>
                <w:szCs w:val="18"/>
                <w:lang w:eastAsia="en-GB"/>
              </w:rPr>
              <w:t xml:space="preserve"> </w:t>
            </w:r>
            <w:r w:rsidRPr="00C40654">
              <w:rPr>
                <w:rFonts w:ascii="Arial" w:hAnsi="Arial" w:cs="Arial"/>
                <w:strike/>
                <w:color w:val="000000"/>
                <w:sz w:val="18"/>
                <w:szCs w:val="18"/>
                <w:lang w:eastAsia="en-GB"/>
              </w:rPr>
              <w:t>U</w:t>
            </w:r>
            <w:r w:rsidRPr="00C40654">
              <w:rPr>
                <w:rFonts w:ascii="Arial" w:hAnsi="Arial" w:cs="Arial"/>
                <w:strike/>
                <w:color w:val="000000"/>
                <w:sz w:val="2"/>
                <w:szCs w:val="18"/>
                <w:lang w:eastAsia="en-GB"/>
              </w:rPr>
              <w:t xml:space="preserve"> </w:t>
            </w:r>
            <w:r w:rsidRPr="00C40654">
              <w:rPr>
                <w:rFonts w:ascii="Arial" w:hAnsi="Arial" w:cs="Arial"/>
                <w:strike/>
                <w:color w:val="000000"/>
                <w:sz w:val="18"/>
                <w:szCs w:val="18"/>
                <w:lang w:eastAsia="en-GB"/>
              </w:rPr>
              <w:t>S</w:t>
            </w:r>
            <w:r w:rsidRPr="00C40654">
              <w:rPr>
                <w:rFonts w:ascii="Arial" w:hAnsi="Arial" w:cs="Arial"/>
                <w:strike/>
                <w:color w:val="000000"/>
                <w:sz w:val="2"/>
                <w:szCs w:val="18"/>
                <w:lang w:eastAsia="en-GB"/>
              </w:rPr>
              <w:t xml:space="preserve"> </w:t>
            </w:r>
            <w:r w:rsidRPr="00C40654">
              <w:rPr>
                <w:rFonts w:ascii="Arial" w:hAnsi="Arial" w:cs="Arial"/>
                <w:strike/>
                <w:color w:val="000000"/>
                <w:sz w:val="18"/>
                <w:szCs w:val="18"/>
                <w:lang w:eastAsia="en-GB"/>
              </w:rPr>
              <w:t>_</w:t>
            </w:r>
            <w:r w:rsidRPr="00C40654">
              <w:rPr>
                <w:rFonts w:ascii="Arial" w:hAnsi="Arial" w:cs="Arial"/>
                <w:strike/>
                <w:color w:val="000000"/>
                <w:sz w:val="2"/>
                <w:szCs w:val="18"/>
                <w:lang w:eastAsia="en-GB"/>
              </w:rPr>
              <w:t xml:space="preserve"> </w:t>
            </w:r>
            <w:r w:rsidRPr="00C40654">
              <w:rPr>
                <w:rFonts w:ascii="Arial" w:hAnsi="Arial" w:cs="Arial"/>
                <w:strike/>
                <w:color w:val="000000"/>
                <w:sz w:val="18"/>
                <w:szCs w:val="18"/>
                <w:lang w:eastAsia="en-GB"/>
              </w:rPr>
              <w:t>P</w:t>
            </w:r>
            <w:r w:rsidRPr="00C40654">
              <w:rPr>
                <w:rFonts w:ascii="Arial" w:hAnsi="Arial" w:cs="Arial"/>
                <w:strike/>
                <w:color w:val="000000"/>
                <w:sz w:val="2"/>
                <w:szCs w:val="18"/>
                <w:lang w:eastAsia="en-GB"/>
              </w:rPr>
              <w:t xml:space="preserve"> </w:t>
            </w:r>
            <w:r w:rsidRPr="00C40654">
              <w:rPr>
                <w:rFonts w:ascii="Arial" w:hAnsi="Arial" w:cs="Arial"/>
                <w:strike/>
                <w:color w:val="000000"/>
                <w:sz w:val="18"/>
                <w:szCs w:val="18"/>
                <w:lang w:eastAsia="en-GB"/>
              </w:rPr>
              <w:t>h</w:t>
            </w:r>
            <w:r w:rsidRPr="00C40654">
              <w:rPr>
                <w:rFonts w:ascii="Arial" w:hAnsi="Arial" w:cs="Arial"/>
                <w:strike/>
                <w:color w:val="000000"/>
                <w:sz w:val="2"/>
                <w:szCs w:val="18"/>
                <w:lang w:eastAsia="en-GB"/>
              </w:rPr>
              <w:t xml:space="preserve"> </w:t>
            </w:r>
            <w:r w:rsidRPr="00C40654">
              <w:rPr>
                <w:rFonts w:ascii="Arial" w:hAnsi="Arial" w:cs="Arial"/>
                <w:strike/>
                <w:color w:val="000000"/>
                <w:sz w:val="18"/>
                <w:szCs w:val="18"/>
                <w:lang w:eastAsia="en-GB"/>
              </w:rPr>
              <w:t>2</w:t>
            </w:r>
            <w:r w:rsidRPr="00C40654">
              <w:rPr>
                <w:rFonts w:ascii="Arial" w:hAnsi="Arial" w:cs="Arial"/>
                <w:strike/>
                <w:color w:val="000000"/>
                <w:sz w:val="2"/>
                <w:szCs w:val="18"/>
                <w:lang w:eastAsia="en-GB"/>
              </w:rPr>
              <w:t xml:space="preserve"> </w:t>
            </w:r>
          </w:p>
        </w:tc>
        <w:tc>
          <w:tcPr>
            <w:tcW w:w="397" w:type="dxa"/>
            <w:shd w:val="clear" w:color="auto" w:fill="auto"/>
            <w:tcMar>
              <w:left w:w="28" w:type="dxa"/>
              <w:right w:w="28" w:type="dxa"/>
            </w:tcMar>
            <w:hideMark/>
          </w:tcPr>
          <w:p w14:paraId="78C1B60A" w14:textId="77777777" w:rsidR="00556568" w:rsidRPr="00C40654"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C40654">
              <w:rPr>
                <w:rFonts w:ascii="Arial" w:hAnsi="Arial" w:cs="Arial"/>
                <w:strike/>
                <w:color w:val="000000"/>
                <w:sz w:val="18"/>
                <w:szCs w:val="18"/>
                <w:lang w:eastAsia="en-GB"/>
              </w:rPr>
              <w:t>S5</w:t>
            </w:r>
          </w:p>
        </w:tc>
        <w:tc>
          <w:tcPr>
            <w:tcW w:w="850" w:type="dxa"/>
            <w:shd w:val="clear" w:color="auto" w:fill="auto"/>
            <w:tcMar>
              <w:left w:w="28" w:type="dxa"/>
              <w:right w:w="28" w:type="dxa"/>
            </w:tcMar>
            <w:hideMark/>
          </w:tcPr>
          <w:p w14:paraId="3A71A720" w14:textId="4FCA455E" w:rsidR="00556568" w:rsidRPr="00C40654"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060" w:history="1">
              <w:r w:rsidR="00556568" w:rsidRPr="00C40654">
                <w:rPr>
                  <w:rFonts w:ascii="Calibri" w:hAnsi="Calibri" w:cs="Calibri"/>
                  <w:strike/>
                  <w:color w:val="0563C1"/>
                  <w:sz w:val="18"/>
                  <w:szCs w:val="18"/>
                  <w:u w:val="single"/>
                  <w:lang w:eastAsia="en-GB"/>
                </w:rPr>
                <w:t>SP-211441</w:t>
              </w:r>
            </w:hyperlink>
          </w:p>
        </w:tc>
        <w:tc>
          <w:tcPr>
            <w:tcW w:w="2268" w:type="dxa"/>
            <w:shd w:val="clear" w:color="auto" w:fill="auto"/>
            <w:tcMar>
              <w:left w:w="28" w:type="dxa"/>
              <w:right w:w="28" w:type="dxa"/>
            </w:tcMar>
            <w:hideMark/>
          </w:tcPr>
          <w:p w14:paraId="35255C74" w14:textId="77777777" w:rsidR="00556568" w:rsidRPr="00C40654"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C40654">
              <w:rPr>
                <w:rFonts w:ascii="Arial" w:hAnsi="Arial" w:cs="Arial"/>
                <w:b/>
                <w:bCs/>
                <w:strike/>
                <w:color w:val="000000"/>
                <w:sz w:val="18"/>
                <w:szCs w:val="18"/>
                <w:lang w:eastAsia="en-GB"/>
              </w:rPr>
              <w:t xml:space="preserve">Cornily Jean-Michel, Orange </w:t>
            </w:r>
          </w:p>
        </w:tc>
        <w:tc>
          <w:tcPr>
            <w:tcW w:w="850" w:type="dxa"/>
            <w:shd w:val="clear" w:color="auto" w:fill="auto"/>
            <w:tcMar>
              <w:left w:w="28" w:type="dxa"/>
              <w:right w:w="28" w:type="dxa"/>
            </w:tcMar>
            <w:hideMark/>
          </w:tcPr>
          <w:p w14:paraId="6453C3D0" w14:textId="097D8F4C" w:rsidR="00556568" w:rsidRPr="00C40654"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C40654">
              <w:rPr>
                <w:rFonts w:ascii="Arial" w:hAnsi="Arial" w:cs="Arial"/>
                <w:b/>
                <w:strike/>
                <w:color w:val="FF0000"/>
                <w:sz w:val="18"/>
                <w:szCs w:val="18"/>
                <w:lang w:eastAsia="en-GB"/>
              </w:rPr>
              <w:t>Y</w:t>
            </w:r>
          </w:p>
        </w:tc>
      </w:tr>
      <w:tr w:rsidR="00556568" w:rsidRPr="00554F44" w14:paraId="0305E26B" w14:textId="77777777" w:rsidTr="0041562B">
        <w:trPr>
          <w:trHeight w:val="255"/>
        </w:trPr>
        <w:tc>
          <w:tcPr>
            <w:tcW w:w="757" w:type="dxa"/>
            <w:shd w:val="clear" w:color="auto" w:fill="auto"/>
            <w:tcMar>
              <w:left w:w="28" w:type="dxa"/>
              <w:right w:w="28" w:type="dxa"/>
            </w:tcMar>
            <w:hideMark/>
          </w:tcPr>
          <w:p w14:paraId="1E145BC3" w14:textId="77777777" w:rsidR="00556568" w:rsidRPr="00554F44"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554F44">
              <w:rPr>
                <w:rFonts w:ascii="Arial" w:hAnsi="Arial" w:cs="Arial"/>
                <w:strike/>
                <w:color w:val="000000"/>
                <w:sz w:val="18"/>
                <w:szCs w:val="18"/>
                <w:lang w:eastAsia="en-GB"/>
              </w:rPr>
              <w:t>940014</w:t>
            </w:r>
          </w:p>
        </w:tc>
        <w:tc>
          <w:tcPr>
            <w:tcW w:w="3969" w:type="dxa"/>
            <w:shd w:val="clear" w:color="auto" w:fill="auto"/>
            <w:tcMar>
              <w:left w:w="28" w:type="dxa"/>
              <w:right w:w="28" w:type="dxa"/>
            </w:tcMar>
            <w:hideMark/>
          </w:tcPr>
          <w:p w14:paraId="0E111219" w14:textId="77777777" w:rsidR="00556568" w:rsidRPr="00554F44"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554F44">
              <w:rPr>
                <w:rFonts w:ascii="Arial" w:hAnsi="Arial" w:cs="Arial"/>
                <w:b/>
                <w:bCs/>
                <w:strike/>
                <w:color w:val="0000FF"/>
                <w:sz w:val="18"/>
                <w:szCs w:val="18"/>
                <w:lang w:eastAsia="en-GB"/>
              </w:rPr>
              <w:t xml:space="preserve">Security Assurance Specification for Management Function (MnF) </w:t>
            </w:r>
          </w:p>
        </w:tc>
        <w:tc>
          <w:tcPr>
            <w:tcW w:w="1701" w:type="dxa"/>
            <w:shd w:val="clear" w:color="auto" w:fill="auto"/>
            <w:tcMar>
              <w:left w:w="28" w:type="dxa"/>
              <w:right w:w="28" w:type="dxa"/>
            </w:tcMar>
            <w:hideMark/>
          </w:tcPr>
          <w:p w14:paraId="3FEFFCC8" w14:textId="624EE9D6" w:rsidR="00556568" w:rsidRPr="00554F44"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554F44">
              <w:rPr>
                <w:rFonts w:ascii="Arial" w:hAnsi="Arial" w:cs="Arial"/>
                <w:strike/>
                <w:color w:val="000000"/>
                <w:sz w:val="18"/>
                <w:szCs w:val="18"/>
                <w:lang w:eastAsia="en-GB"/>
              </w:rPr>
              <w:t>S</w:t>
            </w:r>
            <w:r w:rsidRPr="00554F44">
              <w:rPr>
                <w:rFonts w:ascii="Arial" w:hAnsi="Arial" w:cs="Arial"/>
                <w:strike/>
                <w:color w:val="000000"/>
                <w:sz w:val="2"/>
                <w:szCs w:val="18"/>
                <w:lang w:eastAsia="en-GB"/>
              </w:rPr>
              <w:t xml:space="preserve"> </w:t>
            </w:r>
            <w:r w:rsidRPr="00554F44">
              <w:rPr>
                <w:rFonts w:ascii="Arial" w:hAnsi="Arial" w:cs="Arial"/>
                <w:strike/>
                <w:color w:val="000000"/>
                <w:sz w:val="18"/>
                <w:szCs w:val="18"/>
                <w:lang w:eastAsia="en-GB"/>
              </w:rPr>
              <w:t>C</w:t>
            </w:r>
            <w:r w:rsidRPr="00554F44">
              <w:rPr>
                <w:rFonts w:ascii="Arial" w:hAnsi="Arial" w:cs="Arial"/>
                <w:strike/>
                <w:color w:val="000000"/>
                <w:sz w:val="2"/>
                <w:szCs w:val="18"/>
                <w:lang w:eastAsia="en-GB"/>
              </w:rPr>
              <w:t xml:space="preserve"> </w:t>
            </w:r>
            <w:r w:rsidRPr="00554F44">
              <w:rPr>
                <w:rFonts w:ascii="Arial" w:hAnsi="Arial" w:cs="Arial"/>
                <w:strike/>
                <w:color w:val="000000"/>
                <w:sz w:val="18"/>
                <w:szCs w:val="18"/>
                <w:lang w:eastAsia="en-GB"/>
              </w:rPr>
              <w:t>A</w:t>
            </w:r>
            <w:r w:rsidRPr="00554F44">
              <w:rPr>
                <w:rFonts w:ascii="Arial" w:hAnsi="Arial" w:cs="Arial"/>
                <w:strike/>
                <w:color w:val="000000"/>
                <w:sz w:val="2"/>
                <w:szCs w:val="18"/>
                <w:lang w:eastAsia="en-GB"/>
              </w:rPr>
              <w:t xml:space="preserve"> </w:t>
            </w:r>
            <w:r w:rsidRPr="00554F44">
              <w:rPr>
                <w:rFonts w:ascii="Arial" w:hAnsi="Arial" w:cs="Arial"/>
                <w:strike/>
                <w:color w:val="000000"/>
                <w:sz w:val="18"/>
                <w:szCs w:val="18"/>
                <w:lang w:eastAsia="en-GB"/>
              </w:rPr>
              <w:t>S</w:t>
            </w:r>
            <w:r w:rsidRPr="00554F44">
              <w:rPr>
                <w:rFonts w:ascii="Arial" w:hAnsi="Arial" w:cs="Arial"/>
                <w:strike/>
                <w:color w:val="000000"/>
                <w:sz w:val="2"/>
                <w:szCs w:val="18"/>
                <w:lang w:eastAsia="en-GB"/>
              </w:rPr>
              <w:t xml:space="preserve"> </w:t>
            </w:r>
            <w:r w:rsidRPr="00554F44">
              <w:rPr>
                <w:rFonts w:ascii="Arial" w:hAnsi="Arial" w:cs="Arial"/>
                <w:strike/>
                <w:color w:val="000000"/>
                <w:sz w:val="18"/>
                <w:szCs w:val="18"/>
                <w:lang w:eastAsia="en-GB"/>
              </w:rPr>
              <w:t>_</w:t>
            </w:r>
            <w:r w:rsidRPr="00554F44">
              <w:rPr>
                <w:rFonts w:ascii="Arial" w:hAnsi="Arial" w:cs="Arial"/>
                <w:strike/>
                <w:color w:val="000000"/>
                <w:sz w:val="2"/>
                <w:szCs w:val="18"/>
                <w:lang w:eastAsia="en-GB"/>
              </w:rPr>
              <w:t xml:space="preserve"> </w:t>
            </w:r>
            <w:r w:rsidRPr="00554F44">
              <w:rPr>
                <w:rFonts w:ascii="Arial" w:hAnsi="Arial" w:cs="Arial"/>
                <w:strike/>
                <w:color w:val="000000"/>
                <w:sz w:val="18"/>
                <w:szCs w:val="18"/>
                <w:lang w:eastAsia="en-GB"/>
              </w:rPr>
              <w:t>5</w:t>
            </w:r>
            <w:r w:rsidRPr="00554F44">
              <w:rPr>
                <w:rFonts w:ascii="Arial" w:hAnsi="Arial" w:cs="Arial"/>
                <w:strike/>
                <w:color w:val="000000"/>
                <w:sz w:val="2"/>
                <w:szCs w:val="18"/>
                <w:lang w:eastAsia="en-GB"/>
              </w:rPr>
              <w:t xml:space="preserve"> </w:t>
            </w:r>
            <w:r w:rsidRPr="00554F44">
              <w:rPr>
                <w:rFonts w:ascii="Arial" w:hAnsi="Arial" w:cs="Arial"/>
                <w:strike/>
                <w:color w:val="000000"/>
                <w:sz w:val="18"/>
                <w:szCs w:val="18"/>
                <w:lang w:eastAsia="en-GB"/>
              </w:rPr>
              <w:t>G</w:t>
            </w:r>
            <w:r w:rsidRPr="00554F44">
              <w:rPr>
                <w:rFonts w:ascii="Arial" w:hAnsi="Arial" w:cs="Arial"/>
                <w:strike/>
                <w:color w:val="000000"/>
                <w:sz w:val="2"/>
                <w:szCs w:val="18"/>
                <w:lang w:eastAsia="en-GB"/>
              </w:rPr>
              <w:t xml:space="preserve"> </w:t>
            </w:r>
            <w:r w:rsidRPr="00554F44">
              <w:rPr>
                <w:rFonts w:ascii="Arial" w:hAnsi="Arial" w:cs="Arial"/>
                <w:strike/>
                <w:color w:val="000000"/>
                <w:sz w:val="18"/>
                <w:szCs w:val="18"/>
                <w:lang w:eastAsia="en-GB"/>
              </w:rPr>
              <w:t>_</w:t>
            </w:r>
            <w:r w:rsidRPr="00554F44">
              <w:rPr>
                <w:rFonts w:ascii="Arial" w:hAnsi="Arial" w:cs="Arial"/>
                <w:strike/>
                <w:color w:val="000000"/>
                <w:sz w:val="2"/>
                <w:szCs w:val="18"/>
                <w:lang w:eastAsia="en-GB"/>
              </w:rPr>
              <w:t xml:space="preserve"> </w:t>
            </w:r>
            <w:r w:rsidRPr="00554F44">
              <w:rPr>
                <w:rFonts w:ascii="Arial" w:hAnsi="Arial" w:cs="Arial"/>
                <w:strike/>
                <w:color w:val="000000"/>
                <w:sz w:val="18"/>
                <w:szCs w:val="18"/>
                <w:lang w:eastAsia="en-GB"/>
              </w:rPr>
              <w:t>M</w:t>
            </w:r>
            <w:r w:rsidRPr="00554F44">
              <w:rPr>
                <w:rFonts w:ascii="Arial" w:hAnsi="Arial" w:cs="Arial"/>
                <w:strike/>
                <w:color w:val="000000"/>
                <w:sz w:val="2"/>
                <w:szCs w:val="18"/>
                <w:lang w:eastAsia="en-GB"/>
              </w:rPr>
              <w:t xml:space="preserve"> </w:t>
            </w:r>
            <w:r w:rsidRPr="00554F44">
              <w:rPr>
                <w:rFonts w:ascii="Arial" w:hAnsi="Arial" w:cs="Arial"/>
                <w:strike/>
                <w:color w:val="000000"/>
                <w:sz w:val="18"/>
                <w:szCs w:val="18"/>
                <w:lang w:eastAsia="en-GB"/>
              </w:rPr>
              <w:t>F</w:t>
            </w:r>
            <w:r w:rsidRPr="00554F44">
              <w:rPr>
                <w:rFonts w:ascii="Arial" w:hAnsi="Arial" w:cs="Arial"/>
                <w:strike/>
                <w:color w:val="000000"/>
                <w:sz w:val="2"/>
                <w:szCs w:val="18"/>
                <w:lang w:eastAsia="en-GB"/>
              </w:rPr>
              <w:t xml:space="preserve"> </w:t>
            </w:r>
          </w:p>
        </w:tc>
        <w:tc>
          <w:tcPr>
            <w:tcW w:w="397" w:type="dxa"/>
            <w:shd w:val="clear" w:color="auto" w:fill="auto"/>
            <w:tcMar>
              <w:left w:w="28" w:type="dxa"/>
              <w:right w:w="28" w:type="dxa"/>
            </w:tcMar>
            <w:hideMark/>
          </w:tcPr>
          <w:p w14:paraId="74C16B3B" w14:textId="77777777" w:rsidR="00556568" w:rsidRPr="00554F44"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554F44">
              <w:rPr>
                <w:rFonts w:ascii="Arial" w:hAnsi="Arial" w:cs="Arial"/>
                <w:strike/>
                <w:color w:val="000000"/>
                <w:sz w:val="18"/>
                <w:szCs w:val="18"/>
                <w:lang w:eastAsia="en-GB"/>
              </w:rPr>
              <w:t>S3</w:t>
            </w:r>
          </w:p>
        </w:tc>
        <w:tc>
          <w:tcPr>
            <w:tcW w:w="850" w:type="dxa"/>
            <w:shd w:val="clear" w:color="auto" w:fill="auto"/>
            <w:tcMar>
              <w:left w:w="28" w:type="dxa"/>
              <w:right w:w="28" w:type="dxa"/>
            </w:tcMar>
            <w:hideMark/>
          </w:tcPr>
          <w:p w14:paraId="3B3BA9D3" w14:textId="6A78AD18" w:rsidR="00556568" w:rsidRPr="00554F44"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061" w:history="1">
              <w:r w:rsidR="00556568" w:rsidRPr="00554F44">
                <w:rPr>
                  <w:rFonts w:ascii="Calibri" w:hAnsi="Calibri" w:cs="Calibri"/>
                  <w:strike/>
                  <w:color w:val="0563C1"/>
                  <w:sz w:val="18"/>
                  <w:szCs w:val="18"/>
                  <w:u w:val="single"/>
                  <w:lang w:eastAsia="en-GB"/>
                </w:rPr>
                <w:t>SP-211362</w:t>
              </w:r>
            </w:hyperlink>
          </w:p>
        </w:tc>
        <w:tc>
          <w:tcPr>
            <w:tcW w:w="2268" w:type="dxa"/>
            <w:shd w:val="clear" w:color="auto" w:fill="auto"/>
            <w:tcMar>
              <w:left w:w="28" w:type="dxa"/>
              <w:right w:w="28" w:type="dxa"/>
            </w:tcMar>
            <w:hideMark/>
          </w:tcPr>
          <w:p w14:paraId="7AEED300" w14:textId="77777777" w:rsidR="00556568" w:rsidRPr="00554F44" w:rsidRDefault="00556568" w:rsidP="00EF7FBB">
            <w:pPr>
              <w:overflowPunct/>
              <w:autoSpaceDE/>
              <w:autoSpaceDN/>
              <w:adjustRightInd/>
              <w:spacing w:after="0"/>
              <w:textAlignment w:val="auto"/>
              <w:rPr>
                <w:rFonts w:ascii="Arial" w:hAnsi="Arial" w:cs="Arial"/>
                <w:b/>
                <w:bCs/>
                <w:strike/>
                <w:color w:val="000000"/>
                <w:sz w:val="18"/>
                <w:szCs w:val="18"/>
                <w:lang w:val="de-DE" w:eastAsia="en-GB"/>
              </w:rPr>
            </w:pPr>
            <w:r w:rsidRPr="00554F44">
              <w:rPr>
                <w:rFonts w:ascii="Arial" w:hAnsi="Arial" w:cs="Arial"/>
                <w:b/>
                <w:bCs/>
                <w:strike/>
                <w:color w:val="000000"/>
                <w:sz w:val="18"/>
                <w:szCs w:val="18"/>
                <w:lang w:val="de-DE" w:eastAsia="en-GB"/>
              </w:rPr>
              <w:t xml:space="preserve">Noamen Ben Henda, Huawei Technologies Co., Ltd. </w:t>
            </w:r>
          </w:p>
        </w:tc>
        <w:tc>
          <w:tcPr>
            <w:tcW w:w="850" w:type="dxa"/>
            <w:shd w:val="clear" w:color="auto" w:fill="auto"/>
            <w:tcMar>
              <w:left w:w="28" w:type="dxa"/>
              <w:right w:w="28" w:type="dxa"/>
            </w:tcMar>
            <w:hideMark/>
          </w:tcPr>
          <w:p w14:paraId="1D669243" w14:textId="5C7CCA02" w:rsidR="00556568" w:rsidRPr="00554F44"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554F44">
              <w:rPr>
                <w:rFonts w:ascii="Arial" w:hAnsi="Arial" w:cs="Arial"/>
                <w:b/>
                <w:strike/>
                <w:color w:val="FF0000"/>
                <w:sz w:val="18"/>
                <w:szCs w:val="18"/>
                <w:lang w:eastAsia="en-GB"/>
              </w:rPr>
              <w:t>Y</w:t>
            </w:r>
          </w:p>
        </w:tc>
      </w:tr>
      <w:tr w:rsidR="00556568" w:rsidRPr="00EF7FBB" w14:paraId="6C9FD148" w14:textId="77777777" w:rsidTr="0041562B">
        <w:trPr>
          <w:trHeight w:val="255"/>
        </w:trPr>
        <w:tc>
          <w:tcPr>
            <w:tcW w:w="757" w:type="dxa"/>
            <w:shd w:val="clear" w:color="auto" w:fill="auto"/>
            <w:tcMar>
              <w:left w:w="28" w:type="dxa"/>
              <w:right w:w="28" w:type="dxa"/>
            </w:tcMar>
            <w:hideMark/>
          </w:tcPr>
          <w:p w14:paraId="13CBE0B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960023</w:t>
            </w:r>
          </w:p>
        </w:tc>
        <w:tc>
          <w:tcPr>
            <w:tcW w:w="3969" w:type="dxa"/>
            <w:shd w:val="clear" w:color="auto" w:fill="auto"/>
            <w:tcMar>
              <w:left w:w="28" w:type="dxa"/>
              <w:right w:w="28" w:type="dxa"/>
            </w:tcMar>
            <w:hideMark/>
          </w:tcPr>
          <w:p w14:paraId="0F77942A"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Multimedia Messaging Service Charging using service-based interface</w:t>
            </w:r>
          </w:p>
        </w:tc>
        <w:tc>
          <w:tcPr>
            <w:tcW w:w="1701" w:type="dxa"/>
            <w:shd w:val="clear" w:color="auto" w:fill="auto"/>
            <w:tcMar>
              <w:left w:w="28" w:type="dxa"/>
              <w:right w:w="28" w:type="dxa"/>
            </w:tcMar>
            <w:hideMark/>
          </w:tcPr>
          <w:p w14:paraId="797BB9AA" w14:textId="4B3D9722"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B</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1A8EA79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6DC131C9" w14:textId="2A00FF41"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1062" w:history="1">
              <w:r w:rsidR="00556568" w:rsidRPr="00EF7FBB">
                <w:rPr>
                  <w:rFonts w:ascii="Calibri" w:hAnsi="Calibri" w:cs="Calibri"/>
                  <w:color w:val="0563C1"/>
                  <w:sz w:val="18"/>
                  <w:szCs w:val="18"/>
                  <w:u w:val="single"/>
                  <w:lang w:eastAsia="en-GB"/>
                </w:rPr>
                <w:t>SP-220689</w:t>
              </w:r>
            </w:hyperlink>
          </w:p>
        </w:tc>
        <w:tc>
          <w:tcPr>
            <w:tcW w:w="2268" w:type="dxa"/>
            <w:shd w:val="clear" w:color="auto" w:fill="auto"/>
            <w:tcMar>
              <w:left w:w="28" w:type="dxa"/>
              <w:right w:w="28" w:type="dxa"/>
            </w:tcMar>
            <w:hideMark/>
          </w:tcPr>
          <w:p w14:paraId="279FE09C"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Törnkvist, Robert, Ericsson AB </w:t>
            </w:r>
          </w:p>
        </w:tc>
        <w:tc>
          <w:tcPr>
            <w:tcW w:w="850" w:type="dxa"/>
            <w:shd w:val="clear" w:color="auto" w:fill="auto"/>
            <w:tcMar>
              <w:left w:w="28" w:type="dxa"/>
              <w:right w:w="28" w:type="dxa"/>
            </w:tcMar>
            <w:hideMark/>
          </w:tcPr>
          <w:p w14:paraId="1AAFFD94" w14:textId="5B028DCF"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556568">
              <w:rPr>
                <w:rFonts w:ascii="Arial" w:hAnsi="Arial" w:cs="Arial"/>
                <w:b/>
                <w:color w:val="FF0000"/>
                <w:sz w:val="18"/>
                <w:szCs w:val="18"/>
                <w:lang w:eastAsia="en-GB"/>
              </w:rPr>
              <w:t>Y</w:t>
            </w:r>
          </w:p>
        </w:tc>
      </w:tr>
      <w:tr w:rsidR="00556568" w:rsidRPr="00EF7FBB" w14:paraId="7017F9A3" w14:textId="77777777" w:rsidTr="0041562B">
        <w:trPr>
          <w:trHeight w:val="255"/>
        </w:trPr>
        <w:tc>
          <w:tcPr>
            <w:tcW w:w="757" w:type="dxa"/>
            <w:shd w:val="clear" w:color="auto" w:fill="auto"/>
            <w:tcMar>
              <w:left w:w="28" w:type="dxa"/>
              <w:right w:w="28" w:type="dxa"/>
            </w:tcMar>
            <w:hideMark/>
          </w:tcPr>
          <w:p w14:paraId="4A2CB20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960025</w:t>
            </w:r>
          </w:p>
        </w:tc>
        <w:tc>
          <w:tcPr>
            <w:tcW w:w="3969" w:type="dxa"/>
            <w:shd w:val="clear" w:color="auto" w:fill="auto"/>
            <w:tcMar>
              <w:left w:w="28" w:type="dxa"/>
              <w:right w:w="28" w:type="dxa"/>
            </w:tcMar>
            <w:hideMark/>
          </w:tcPr>
          <w:p w14:paraId="2FB6FF47"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5G performance measurements and KPIs phase 3</w:t>
            </w:r>
          </w:p>
        </w:tc>
        <w:tc>
          <w:tcPr>
            <w:tcW w:w="1701" w:type="dxa"/>
            <w:shd w:val="clear" w:color="auto" w:fill="auto"/>
            <w:tcMar>
              <w:left w:w="28" w:type="dxa"/>
              <w:right w:w="28" w:type="dxa"/>
            </w:tcMar>
            <w:hideMark/>
          </w:tcPr>
          <w:p w14:paraId="1A6C11E0" w14:textId="3689E152"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K</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5</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3</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3EF6720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0F80499D" w14:textId="410DF0C0"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1063" w:history="1">
              <w:r w:rsidR="00556568" w:rsidRPr="00EF7FBB">
                <w:rPr>
                  <w:rFonts w:ascii="Calibri" w:hAnsi="Calibri" w:cs="Calibri"/>
                  <w:color w:val="0563C1"/>
                  <w:sz w:val="18"/>
                  <w:szCs w:val="18"/>
                  <w:u w:val="single"/>
                  <w:lang w:eastAsia="en-GB"/>
                </w:rPr>
                <w:t>SP-220690</w:t>
              </w:r>
            </w:hyperlink>
          </w:p>
        </w:tc>
        <w:tc>
          <w:tcPr>
            <w:tcW w:w="2268" w:type="dxa"/>
            <w:shd w:val="clear" w:color="auto" w:fill="auto"/>
            <w:tcMar>
              <w:left w:w="28" w:type="dxa"/>
              <w:right w:w="28" w:type="dxa"/>
            </w:tcMar>
            <w:hideMark/>
          </w:tcPr>
          <w:p w14:paraId="4794B6D2"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 Xiumin, China Telecom </w:t>
            </w:r>
          </w:p>
        </w:tc>
        <w:tc>
          <w:tcPr>
            <w:tcW w:w="850" w:type="dxa"/>
            <w:shd w:val="clear" w:color="auto" w:fill="auto"/>
            <w:tcMar>
              <w:left w:w="28" w:type="dxa"/>
              <w:right w:w="28" w:type="dxa"/>
            </w:tcMar>
            <w:hideMark/>
          </w:tcPr>
          <w:p w14:paraId="54D7A669" w14:textId="070F8ADC"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556568">
              <w:rPr>
                <w:rFonts w:ascii="Arial" w:hAnsi="Arial" w:cs="Arial"/>
                <w:b/>
                <w:color w:val="FF0000"/>
                <w:sz w:val="18"/>
                <w:szCs w:val="18"/>
                <w:lang w:eastAsia="en-GB"/>
              </w:rPr>
              <w:t>Y</w:t>
            </w:r>
          </w:p>
        </w:tc>
      </w:tr>
      <w:tr w:rsidR="00556568" w:rsidRPr="00EF7FBB" w14:paraId="54F84EDA" w14:textId="77777777" w:rsidTr="0041562B">
        <w:trPr>
          <w:trHeight w:val="255"/>
        </w:trPr>
        <w:tc>
          <w:tcPr>
            <w:tcW w:w="757" w:type="dxa"/>
            <w:shd w:val="clear" w:color="auto" w:fill="auto"/>
            <w:tcMar>
              <w:left w:w="28" w:type="dxa"/>
              <w:right w:w="28" w:type="dxa"/>
            </w:tcMar>
            <w:hideMark/>
          </w:tcPr>
          <w:p w14:paraId="62D0C6D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870027</w:t>
            </w:r>
          </w:p>
        </w:tc>
        <w:tc>
          <w:tcPr>
            <w:tcW w:w="3969" w:type="dxa"/>
            <w:shd w:val="clear" w:color="auto" w:fill="auto"/>
            <w:tcMar>
              <w:left w:w="28" w:type="dxa"/>
              <w:right w:w="28" w:type="dxa"/>
            </w:tcMar>
            <w:hideMark/>
          </w:tcPr>
          <w:p w14:paraId="7E692435"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Enhancement of QoE Measurement Collection </w:t>
            </w:r>
          </w:p>
        </w:tc>
        <w:tc>
          <w:tcPr>
            <w:tcW w:w="1701" w:type="dxa"/>
            <w:shd w:val="clear" w:color="auto" w:fill="auto"/>
            <w:tcMar>
              <w:left w:w="28" w:type="dxa"/>
              <w:right w:w="28" w:type="dxa"/>
            </w:tcMar>
            <w:hideMark/>
          </w:tcPr>
          <w:p w14:paraId="229EF9FF" w14:textId="2B50E2D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Q</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o</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47E95F1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5EF2AD35" w14:textId="12FE138E"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1064" w:history="1">
              <w:r w:rsidR="00556568" w:rsidRPr="00EF7FBB">
                <w:rPr>
                  <w:rFonts w:ascii="Calibri" w:hAnsi="Calibri" w:cs="Calibri"/>
                  <w:color w:val="0563C1"/>
                  <w:sz w:val="18"/>
                  <w:szCs w:val="18"/>
                  <w:u w:val="single"/>
                  <w:lang w:eastAsia="en-GB"/>
                </w:rPr>
                <w:t>SP-200193</w:t>
              </w:r>
            </w:hyperlink>
          </w:p>
        </w:tc>
        <w:tc>
          <w:tcPr>
            <w:tcW w:w="2268" w:type="dxa"/>
            <w:shd w:val="clear" w:color="auto" w:fill="auto"/>
            <w:tcMar>
              <w:left w:w="28" w:type="dxa"/>
              <w:right w:w="28" w:type="dxa"/>
            </w:tcMar>
            <w:hideMark/>
          </w:tcPr>
          <w:p w14:paraId="1EEBA3A5"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Bagher Zadeh, Ericsson </w:t>
            </w:r>
          </w:p>
        </w:tc>
        <w:tc>
          <w:tcPr>
            <w:tcW w:w="850" w:type="dxa"/>
            <w:shd w:val="clear" w:color="auto" w:fill="auto"/>
            <w:tcMar>
              <w:left w:w="28" w:type="dxa"/>
              <w:right w:w="28" w:type="dxa"/>
            </w:tcMar>
            <w:hideMark/>
          </w:tcPr>
          <w:p w14:paraId="653FA05F" w14:textId="3DC2C15D"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556568">
              <w:rPr>
                <w:rFonts w:ascii="Arial" w:hAnsi="Arial" w:cs="Arial"/>
                <w:b/>
                <w:color w:val="FF0000"/>
                <w:sz w:val="18"/>
                <w:szCs w:val="18"/>
                <w:lang w:eastAsia="en-GB"/>
              </w:rPr>
              <w:t>Y</w:t>
            </w:r>
          </w:p>
        </w:tc>
      </w:tr>
      <w:tr w:rsidR="00556568" w:rsidRPr="00EF7FBB" w14:paraId="451CC0FD" w14:textId="77777777" w:rsidTr="0041562B">
        <w:trPr>
          <w:trHeight w:val="255"/>
        </w:trPr>
        <w:tc>
          <w:tcPr>
            <w:tcW w:w="757" w:type="dxa"/>
            <w:shd w:val="clear" w:color="auto" w:fill="auto"/>
            <w:tcMar>
              <w:left w:w="28" w:type="dxa"/>
              <w:right w:w="28" w:type="dxa"/>
            </w:tcMar>
            <w:hideMark/>
          </w:tcPr>
          <w:p w14:paraId="54F5E21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950036</w:t>
            </w:r>
          </w:p>
        </w:tc>
        <w:tc>
          <w:tcPr>
            <w:tcW w:w="3969" w:type="dxa"/>
            <w:shd w:val="clear" w:color="auto" w:fill="auto"/>
            <w:tcMar>
              <w:left w:w="28" w:type="dxa"/>
              <w:right w:w="28" w:type="dxa"/>
            </w:tcMar>
            <w:hideMark/>
          </w:tcPr>
          <w:p w14:paraId="77EEEDC8"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Enhanced Edge Computing Management </w:t>
            </w:r>
          </w:p>
        </w:tc>
        <w:tc>
          <w:tcPr>
            <w:tcW w:w="1701" w:type="dxa"/>
            <w:shd w:val="clear" w:color="auto" w:fill="auto"/>
            <w:tcMar>
              <w:left w:w="28" w:type="dxa"/>
              <w:right w:w="28" w:type="dxa"/>
            </w:tcMar>
            <w:hideMark/>
          </w:tcPr>
          <w:p w14:paraId="24250DAA" w14:textId="1AE07DBD"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3C89FDE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14DEB49B" w14:textId="2B7279E4"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1065" w:history="1">
              <w:r w:rsidR="00556568" w:rsidRPr="00EF7FBB">
                <w:rPr>
                  <w:rFonts w:ascii="Calibri" w:hAnsi="Calibri" w:cs="Calibri"/>
                  <w:color w:val="0563C1"/>
                  <w:sz w:val="18"/>
                  <w:szCs w:val="18"/>
                  <w:u w:val="single"/>
                  <w:lang w:eastAsia="en-GB"/>
                </w:rPr>
                <w:t>SP-230775</w:t>
              </w:r>
            </w:hyperlink>
          </w:p>
        </w:tc>
        <w:tc>
          <w:tcPr>
            <w:tcW w:w="2268" w:type="dxa"/>
            <w:shd w:val="clear" w:color="auto" w:fill="auto"/>
            <w:tcMar>
              <w:left w:w="28" w:type="dxa"/>
              <w:right w:w="28" w:type="dxa"/>
            </w:tcMar>
            <w:hideMark/>
          </w:tcPr>
          <w:p w14:paraId="3EC3536F"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Deepanshu Gautam, Samsung </w:t>
            </w:r>
          </w:p>
        </w:tc>
        <w:tc>
          <w:tcPr>
            <w:tcW w:w="850" w:type="dxa"/>
            <w:shd w:val="clear" w:color="auto" w:fill="auto"/>
            <w:tcMar>
              <w:left w:w="28" w:type="dxa"/>
              <w:right w:w="28" w:type="dxa"/>
            </w:tcMar>
            <w:hideMark/>
          </w:tcPr>
          <w:p w14:paraId="3C954249" w14:textId="31956B63"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556568">
              <w:rPr>
                <w:rFonts w:ascii="Arial" w:hAnsi="Arial" w:cs="Arial"/>
                <w:b/>
                <w:color w:val="FF0000"/>
                <w:sz w:val="18"/>
                <w:szCs w:val="18"/>
                <w:lang w:eastAsia="en-GB"/>
              </w:rPr>
              <w:t>Y</w:t>
            </w:r>
          </w:p>
        </w:tc>
      </w:tr>
      <w:tr w:rsidR="00556568" w:rsidRPr="00EF7FBB" w14:paraId="6514C413" w14:textId="77777777" w:rsidTr="0041562B">
        <w:trPr>
          <w:trHeight w:val="255"/>
        </w:trPr>
        <w:tc>
          <w:tcPr>
            <w:tcW w:w="757" w:type="dxa"/>
            <w:shd w:val="clear" w:color="auto" w:fill="auto"/>
            <w:tcMar>
              <w:left w:w="28" w:type="dxa"/>
              <w:right w:w="28" w:type="dxa"/>
            </w:tcMar>
            <w:hideMark/>
          </w:tcPr>
          <w:p w14:paraId="7B2474E9"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930033</w:t>
            </w:r>
          </w:p>
        </w:tc>
        <w:tc>
          <w:tcPr>
            <w:tcW w:w="3969" w:type="dxa"/>
            <w:shd w:val="clear" w:color="auto" w:fill="auto"/>
            <w:tcMar>
              <w:left w:w="28" w:type="dxa"/>
              <w:right w:w="28" w:type="dxa"/>
            </w:tcMar>
            <w:hideMark/>
          </w:tcPr>
          <w:p w14:paraId="40A60807"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Access control for management service </w:t>
            </w:r>
          </w:p>
        </w:tc>
        <w:tc>
          <w:tcPr>
            <w:tcW w:w="1701" w:type="dxa"/>
            <w:shd w:val="clear" w:color="auto" w:fill="auto"/>
            <w:tcMar>
              <w:left w:w="28" w:type="dxa"/>
              <w:right w:w="28" w:type="dxa"/>
            </w:tcMar>
            <w:hideMark/>
          </w:tcPr>
          <w:p w14:paraId="3C8ED846" w14:textId="58544BF9"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S</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A</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C</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4F0BC634"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S5</w:t>
            </w:r>
          </w:p>
        </w:tc>
        <w:tc>
          <w:tcPr>
            <w:tcW w:w="850" w:type="dxa"/>
            <w:shd w:val="clear" w:color="auto" w:fill="auto"/>
            <w:tcMar>
              <w:left w:w="28" w:type="dxa"/>
              <w:right w:w="28" w:type="dxa"/>
            </w:tcMar>
            <w:hideMark/>
          </w:tcPr>
          <w:p w14:paraId="11BF8B64" w14:textId="5CDDC8BB"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1066" w:history="1">
              <w:r w:rsidR="00556568" w:rsidRPr="00EF7FBB">
                <w:rPr>
                  <w:rFonts w:ascii="Calibri" w:hAnsi="Calibri" w:cs="Calibri"/>
                  <w:color w:val="0563C1"/>
                  <w:sz w:val="18"/>
                  <w:szCs w:val="18"/>
                  <w:u w:val="single"/>
                  <w:lang w:eastAsia="en-GB"/>
                </w:rPr>
                <w:t>SP-210859</w:t>
              </w:r>
            </w:hyperlink>
          </w:p>
        </w:tc>
        <w:tc>
          <w:tcPr>
            <w:tcW w:w="2268" w:type="dxa"/>
            <w:shd w:val="clear" w:color="auto" w:fill="auto"/>
            <w:tcMar>
              <w:left w:w="28" w:type="dxa"/>
              <w:right w:w="28" w:type="dxa"/>
            </w:tcMar>
            <w:hideMark/>
          </w:tcPr>
          <w:p w14:paraId="7C532E47"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Jing Ping, Nokia </w:t>
            </w:r>
          </w:p>
        </w:tc>
        <w:tc>
          <w:tcPr>
            <w:tcW w:w="850" w:type="dxa"/>
            <w:shd w:val="clear" w:color="auto" w:fill="auto"/>
            <w:tcMar>
              <w:left w:w="28" w:type="dxa"/>
              <w:right w:w="28" w:type="dxa"/>
            </w:tcMar>
            <w:hideMark/>
          </w:tcPr>
          <w:p w14:paraId="4A777D75" w14:textId="2139E0E4"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556568">
              <w:rPr>
                <w:rFonts w:ascii="Arial" w:hAnsi="Arial" w:cs="Arial"/>
                <w:b/>
                <w:color w:val="FF0000"/>
                <w:sz w:val="18"/>
                <w:szCs w:val="18"/>
                <w:lang w:eastAsia="en-GB"/>
              </w:rPr>
              <w:t>Y</w:t>
            </w:r>
          </w:p>
        </w:tc>
      </w:tr>
      <w:tr w:rsidR="00556568" w:rsidRPr="00EF7FBB" w14:paraId="22816488" w14:textId="77777777" w:rsidTr="0041562B">
        <w:trPr>
          <w:trHeight w:val="255"/>
        </w:trPr>
        <w:tc>
          <w:tcPr>
            <w:tcW w:w="757" w:type="dxa"/>
            <w:shd w:val="clear" w:color="auto" w:fill="auto"/>
            <w:tcMar>
              <w:left w:w="28" w:type="dxa"/>
              <w:right w:w="28" w:type="dxa"/>
            </w:tcMar>
            <w:hideMark/>
          </w:tcPr>
          <w:p w14:paraId="68B2ED2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890016</w:t>
            </w:r>
          </w:p>
        </w:tc>
        <w:tc>
          <w:tcPr>
            <w:tcW w:w="3969" w:type="dxa"/>
            <w:shd w:val="clear" w:color="auto" w:fill="auto"/>
            <w:tcMar>
              <w:left w:w="28" w:type="dxa"/>
              <w:right w:w="28" w:type="dxa"/>
            </w:tcMar>
            <w:hideMark/>
          </w:tcPr>
          <w:p w14:paraId="33420D93" w14:textId="77777777" w:rsidR="00556568" w:rsidRPr="00EF7FBB" w:rsidRDefault="00556568" w:rsidP="00EF7FB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access control for management service </w:t>
            </w:r>
          </w:p>
        </w:tc>
        <w:tc>
          <w:tcPr>
            <w:tcW w:w="1701" w:type="dxa"/>
            <w:shd w:val="clear" w:color="auto" w:fill="auto"/>
            <w:tcMar>
              <w:left w:w="28" w:type="dxa"/>
              <w:right w:w="28" w:type="dxa"/>
            </w:tcMar>
            <w:hideMark/>
          </w:tcPr>
          <w:p w14:paraId="080F90A7" w14:textId="7DD5EEA4"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582D1EB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56017B8C" w14:textId="6C5A00E5"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1067" w:history="1">
              <w:r w:rsidR="00556568" w:rsidRPr="00EF7FBB">
                <w:rPr>
                  <w:rFonts w:ascii="Calibri" w:hAnsi="Calibri" w:cs="Calibri"/>
                  <w:color w:val="0563C1"/>
                  <w:sz w:val="18"/>
                  <w:szCs w:val="18"/>
                  <w:u w:val="single"/>
                  <w:lang w:eastAsia="en-GB"/>
                </w:rPr>
                <w:t>SP-200853</w:t>
              </w:r>
            </w:hyperlink>
          </w:p>
        </w:tc>
        <w:tc>
          <w:tcPr>
            <w:tcW w:w="2268" w:type="dxa"/>
            <w:shd w:val="clear" w:color="auto" w:fill="auto"/>
            <w:tcMar>
              <w:left w:w="28" w:type="dxa"/>
              <w:right w:w="28" w:type="dxa"/>
            </w:tcMar>
            <w:hideMark/>
          </w:tcPr>
          <w:p w14:paraId="11ED94DC"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Jing Ping, Nokia </w:t>
            </w:r>
          </w:p>
        </w:tc>
        <w:tc>
          <w:tcPr>
            <w:tcW w:w="850" w:type="dxa"/>
            <w:shd w:val="clear" w:color="auto" w:fill="auto"/>
            <w:tcMar>
              <w:left w:w="28" w:type="dxa"/>
              <w:right w:w="28" w:type="dxa"/>
            </w:tcMar>
            <w:hideMark/>
          </w:tcPr>
          <w:p w14:paraId="2A15D46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4A2C6147" w14:textId="77777777" w:rsidTr="0041562B">
        <w:trPr>
          <w:trHeight w:val="255"/>
        </w:trPr>
        <w:tc>
          <w:tcPr>
            <w:tcW w:w="757" w:type="dxa"/>
            <w:shd w:val="clear" w:color="auto" w:fill="auto"/>
            <w:tcMar>
              <w:left w:w="28" w:type="dxa"/>
              <w:right w:w="28" w:type="dxa"/>
            </w:tcMar>
            <w:hideMark/>
          </w:tcPr>
          <w:p w14:paraId="58FA8055"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930010</w:t>
            </w:r>
          </w:p>
        </w:tc>
        <w:tc>
          <w:tcPr>
            <w:tcW w:w="3969" w:type="dxa"/>
            <w:shd w:val="clear" w:color="auto" w:fill="auto"/>
            <w:tcMar>
              <w:left w:w="28" w:type="dxa"/>
              <w:right w:w="28" w:type="dxa"/>
            </w:tcMar>
            <w:hideMark/>
          </w:tcPr>
          <w:p w14:paraId="1D1A2F4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Access control for management service </w:t>
            </w:r>
          </w:p>
        </w:tc>
        <w:tc>
          <w:tcPr>
            <w:tcW w:w="1701" w:type="dxa"/>
            <w:shd w:val="clear" w:color="auto" w:fill="auto"/>
            <w:tcMar>
              <w:left w:w="28" w:type="dxa"/>
              <w:right w:w="28" w:type="dxa"/>
            </w:tcMar>
            <w:hideMark/>
          </w:tcPr>
          <w:p w14:paraId="1095381A" w14:textId="5A52D4F6"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4795E77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5CDE2FB3" w14:textId="060AC0B8"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1068" w:history="1">
              <w:r w:rsidR="00556568" w:rsidRPr="00EF7FBB">
                <w:rPr>
                  <w:rFonts w:ascii="Calibri" w:hAnsi="Calibri" w:cs="Calibri"/>
                  <w:color w:val="0563C1"/>
                  <w:sz w:val="18"/>
                  <w:szCs w:val="18"/>
                  <w:u w:val="single"/>
                  <w:lang w:eastAsia="en-GB"/>
                </w:rPr>
                <w:t>SP-210859</w:t>
              </w:r>
            </w:hyperlink>
          </w:p>
        </w:tc>
        <w:tc>
          <w:tcPr>
            <w:tcW w:w="2268" w:type="dxa"/>
            <w:shd w:val="clear" w:color="auto" w:fill="auto"/>
            <w:tcMar>
              <w:left w:w="28" w:type="dxa"/>
              <w:right w:w="28" w:type="dxa"/>
            </w:tcMar>
            <w:hideMark/>
          </w:tcPr>
          <w:p w14:paraId="52D8D3F2"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Jing Ping, Nokia </w:t>
            </w:r>
          </w:p>
        </w:tc>
        <w:tc>
          <w:tcPr>
            <w:tcW w:w="850" w:type="dxa"/>
            <w:shd w:val="clear" w:color="auto" w:fill="auto"/>
            <w:tcMar>
              <w:left w:w="28" w:type="dxa"/>
              <w:right w:w="28" w:type="dxa"/>
            </w:tcMar>
            <w:hideMark/>
          </w:tcPr>
          <w:p w14:paraId="5602F2E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1AA7A95F" w14:textId="77777777" w:rsidTr="0041562B">
        <w:trPr>
          <w:trHeight w:val="255"/>
        </w:trPr>
        <w:tc>
          <w:tcPr>
            <w:tcW w:w="757" w:type="dxa"/>
            <w:shd w:val="clear" w:color="auto" w:fill="auto"/>
            <w:tcMar>
              <w:left w:w="28" w:type="dxa"/>
              <w:right w:w="28" w:type="dxa"/>
            </w:tcMar>
            <w:hideMark/>
          </w:tcPr>
          <w:p w14:paraId="239CBBD5"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940033</w:t>
            </w:r>
          </w:p>
        </w:tc>
        <w:tc>
          <w:tcPr>
            <w:tcW w:w="3969" w:type="dxa"/>
            <w:shd w:val="clear" w:color="auto" w:fill="auto"/>
            <w:tcMar>
              <w:left w:w="28" w:type="dxa"/>
              <w:right w:w="28" w:type="dxa"/>
            </w:tcMar>
            <w:hideMark/>
          </w:tcPr>
          <w:p w14:paraId="4EDEA874" w14:textId="77777777" w:rsidR="00556568" w:rsidRPr="00EF7FBB" w:rsidRDefault="00556568" w:rsidP="00EF7FBB">
            <w:pPr>
              <w:overflowPunct/>
              <w:autoSpaceDE/>
              <w:autoSpaceDN/>
              <w:adjustRightInd/>
              <w:spacing w:after="0"/>
              <w:textAlignment w:val="auto"/>
              <w:rPr>
                <w:rFonts w:ascii="Arial" w:hAnsi="Arial" w:cs="Arial"/>
                <w:color w:val="0000FF"/>
                <w:sz w:val="18"/>
                <w:szCs w:val="18"/>
                <w:lang w:eastAsia="en-GB"/>
              </w:rPr>
            </w:pPr>
            <w:r w:rsidRPr="00EF7FBB">
              <w:rPr>
                <w:rFonts w:ascii="Arial" w:hAnsi="Arial" w:cs="Arial"/>
                <w:color w:val="0000FF"/>
                <w:sz w:val="18"/>
                <w:szCs w:val="18"/>
                <w:lang w:eastAsia="en-GB"/>
              </w:rPr>
              <w:t xml:space="preserve">Network slice provisioning enhancement </w:t>
            </w:r>
          </w:p>
        </w:tc>
        <w:tc>
          <w:tcPr>
            <w:tcW w:w="1701" w:type="dxa"/>
            <w:shd w:val="clear" w:color="auto" w:fill="auto"/>
            <w:tcMar>
              <w:left w:w="28" w:type="dxa"/>
              <w:right w:w="28" w:type="dxa"/>
            </w:tcMar>
            <w:hideMark/>
          </w:tcPr>
          <w:p w14:paraId="4EF14E52" w14:textId="7077F87A"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L</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O</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1A56740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01AD50DD" w14:textId="63E74B96"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1069" w:history="1">
              <w:r w:rsidR="00556568" w:rsidRPr="00EF7FBB">
                <w:rPr>
                  <w:rFonts w:ascii="Calibri" w:hAnsi="Calibri" w:cs="Calibri"/>
                  <w:color w:val="0563C1"/>
                  <w:sz w:val="18"/>
                  <w:szCs w:val="18"/>
                  <w:u w:val="single"/>
                  <w:lang w:eastAsia="en-GB"/>
                </w:rPr>
                <w:t>SP-211434</w:t>
              </w:r>
            </w:hyperlink>
          </w:p>
        </w:tc>
        <w:tc>
          <w:tcPr>
            <w:tcW w:w="2268" w:type="dxa"/>
            <w:shd w:val="clear" w:color="auto" w:fill="auto"/>
            <w:tcMar>
              <w:left w:w="28" w:type="dxa"/>
              <w:right w:w="28" w:type="dxa"/>
            </w:tcMar>
            <w:hideMark/>
          </w:tcPr>
          <w:p w14:paraId="7103E37B"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Deepanshu Gautam , Samsung </w:t>
            </w:r>
          </w:p>
        </w:tc>
        <w:tc>
          <w:tcPr>
            <w:tcW w:w="850" w:type="dxa"/>
            <w:shd w:val="clear" w:color="auto" w:fill="auto"/>
            <w:tcMar>
              <w:left w:w="28" w:type="dxa"/>
              <w:right w:w="28" w:type="dxa"/>
            </w:tcMar>
            <w:hideMark/>
          </w:tcPr>
          <w:p w14:paraId="175E6078" w14:textId="66140C42"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556568">
              <w:rPr>
                <w:rFonts w:ascii="Arial" w:hAnsi="Arial" w:cs="Arial"/>
                <w:b/>
                <w:color w:val="FF0000"/>
                <w:sz w:val="18"/>
                <w:szCs w:val="18"/>
                <w:lang w:eastAsia="en-GB"/>
              </w:rPr>
              <w:t>Y</w:t>
            </w:r>
          </w:p>
        </w:tc>
      </w:tr>
      <w:tr w:rsidR="00556568" w:rsidRPr="00EF7FBB" w14:paraId="51D18B89" w14:textId="77777777" w:rsidTr="0041562B">
        <w:trPr>
          <w:trHeight w:val="255"/>
        </w:trPr>
        <w:tc>
          <w:tcPr>
            <w:tcW w:w="757" w:type="dxa"/>
            <w:shd w:val="clear" w:color="auto" w:fill="auto"/>
            <w:tcMar>
              <w:left w:w="28" w:type="dxa"/>
              <w:right w:w="28" w:type="dxa"/>
            </w:tcMar>
            <w:hideMark/>
          </w:tcPr>
          <w:p w14:paraId="2D1969D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890017</w:t>
            </w:r>
          </w:p>
        </w:tc>
        <w:tc>
          <w:tcPr>
            <w:tcW w:w="3969" w:type="dxa"/>
            <w:shd w:val="clear" w:color="auto" w:fill="auto"/>
            <w:tcMar>
              <w:left w:w="28" w:type="dxa"/>
              <w:right w:w="28" w:type="dxa"/>
            </w:tcMar>
            <w:hideMark/>
          </w:tcPr>
          <w:p w14:paraId="42FD5BA1" w14:textId="77777777" w:rsidR="00556568" w:rsidRPr="00EF7FBB" w:rsidRDefault="00556568" w:rsidP="00EF7FB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YANG PUSH </w:t>
            </w:r>
          </w:p>
        </w:tc>
        <w:tc>
          <w:tcPr>
            <w:tcW w:w="1701" w:type="dxa"/>
            <w:shd w:val="clear" w:color="auto" w:fill="auto"/>
            <w:tcMar>
              <w:left w:w="28" w:type="dxa"/>
              <w:right w:w="28" w:type="dxa"/>
            </w:tcMar>
            <w:hideMark/>
          </w:tcPr>
          <w:p w14:paraId="0CB10E20" w14:textId="19A7044D"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Y</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7F77A4E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2BFE5CD5" w14:textId="5E5FCA0A"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1070" w:history="1">
              <w:r w:rsidR="00556568" w:rsidRPr="00EF7FBB">
                <w:rPr>
                  <w:rFonts w:ascii="Calibri" w:hAnsi="Calibri" w:cs="Calibri"/>
                  <w:color w:val="0563C1"/>
                  <w:sz w:val="18"/>
                  <w:szCs w:val="18"/>
                  <w:u w:val="single"/>
                  <w:lang w:eastAsia="en-GB"/>
                </w:rPr>
                <w:t>SP-200765</w:t>
              </w:r>
            </w:hyperlink>
          </w:p>
        </w:tc>
        <w:tc>
          <w:tcPr>
            <w:tcW w:w="2268" w:type="dxa"/>
            <w:shd w:val="clear" w:color="auto" w:fill="auto"/>
            <w:tcMar>
              <w:left w:w="28" w:type="dxa"/>
              <w:right w:w="28" w:type="dxa"/>
            </w:tcMar>
            <w:hideMark/>
          </w:tcPr>
          <w:p w14:paraId="583C174B"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Lengyel, Balazs, Ericsson </w:t>
            </w:r>
          </w:p>
        </w:tc>
        <w:tc>
          <w:tcPr>
            <w:tcW w:w="850" w:type="dxa"/>
            <w:shd w:val="clear" w:color="auto" w:fill="auto"/>
            <w:tcMar>
              <w:left w:w="28" w:type="dxa"/>
              <w:right w:w="28" w:type="dxa"/>
            </w:tcMar>
            <w:hideMark/>
          </w:tcPr>
          <w:p w14:paraId="530A6BA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4BC6F9D8" w14:textId="77777777" w:rsidTr="0041562B">
        <w:trPr>
          <w:trHeight w:val="255"/>
        </w:trPr>
        <w:tc>
          <w:tcPr>
            <w:tcW w:w="757" w:type="dxa"/>
            <w:shd w:val="clear" w:color="auto" w:fill="auto"/>
            <w:tcMar>
              <w:left w:w="28" w:type="dxa"/>
              <w:right w:w="28" w:type="dxa"/>
            </w:tcMar>
            <w:hideMark/>
          </w:tcPr>
          <w:p w14:paraId="6EE2EFB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910028</w:t>
            </w:r>
          </w:p>
        </w:tc>
        <w:tc>
          <w:tcPr>
            <w:tcW w:w="3969" w:type="dxa"/>
            <w:shd w:val="clear" w:color="auto" w:fill="auto"/>
            <w:tcMar>
              <w:left w:w="28" w:type="dxa"/>
              <w:right w:w="28" w:type="dxa"/>
            </w:tcMar>
            <w:hideMark/>
          </w:tcPr>
          <w:p w14:paraId="13143839" w14:textId="77777777" w:rsidR="00556568" w:rsidRPr="00EF7FBB" w:rsidRDefault="00556568" w:rsidP="00EF7FB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Continuous integration continuous delivery support for 3GPP NFs. </w:t>
            </w:r>
          </w:p>
        </w:tc>
        <w:tc>
          <w:tcPr>
            <w:tcW w:w="1701" w:type="dxa"/>
            <w:shd w:val="clear" w:color="auto" w:fill="auto"/>
            <w:tcMar>
              <w:left w:w="28" w:type="dxa"/>
              <w:right w:w="28" w:type="dxa"/>
            </w:tcMar>
            <w:hideMark/>
          </w:tcPr>
          <w:p w14:paraId="09BDA147" w14:textId="24FF8E0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D</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4AE0C79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2C566299" w14:textId="1A58664F"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1071" w:history="1">
              <w:r w:rsidR="00556568" w:rsidRPr="00EF7FBB">
                <w:rPr>
                  <w:rFonts w:ascii="Calibri" w:hAnsi="Calibri" w:cs="Calibri"/>
                  <w:color w:val="0563C1"/>
                  <w:sz w:val="18"/>
                  <w:szCs w:val="18"/>
                  <w:u w:val="single"/>
                  <w:lang w:eastAsia="en-GB"/>
                </w:rPr>
                <w:t>SP-211427</w:t>
              </w:r>
            </w:hyperlink>
          </w:p>
        </w:tc>
        <w:tc>
          <w:tcPr>
            <w:tcW w:w="2268" w:type="dxa"/>
            <w:shd w:val="clear" w:color="auto" w:fill="auto"/>
            <w:tcMar>
              <w:left w:w="28" w:type="dxa"/>
              <w:right w:w="28" w:type="dxa"/>
            </w:tcMar>
            <w:hideMark/>
          </w:tcPr>
          <w:p w14:paraId="09114088"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Vaishnavi, Ishan, Lenovo </w:t>
            </w:r>
          </w:p>
        </w:tc>
        <w:tc>
          <w:tcPr>
            <w:tcW w:w="850" w:type="dxa"/>
            <w:shd w:val="clear" w:color="auto" w:fill="auto"/>
            <w:tcMar>
              <w:left w:w="28" w:type="dxa"/>
              <w:right w:w="28" w:type="dxa"/>
            </w:tcMar>
            <w:hideMark/>
          </w:tcPr>
          <w:p w14:paraId="7A3B30A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5F9FBC52" w14:textId="77777777" w:rsidTr="0041562B">
        <w:trPr>
          <w:trHeight w:val="255"/>
        </w:trPr>
        <w:tc>
          <w:tcPr>
            <w:tcW w:w="757" w:type="dxa"/>
            <w:shd w:val="clear" w:color="auto" w:fill="auto"/>
            <w:tcMar>
              <w:left w:w="28" w:type="dxa"/>
              <w:right w:w="28" w:type="dxa"/>
            </w:tcMar>
            <w:hideMark/>
          </w:tcPr>
          <w:p w14:paraId="2B6BB8B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910031</w:t>
            </w:r>
          </w:p>
        </w:tc>
        <w:tc>
          <w:tcPr>
            <w:tcW w:w="3969" w:type="dxa"/>
            <w:shd w:val="clear" w:color="auto" w:fill="auto"/>
            <w:tcMar>
              <w:left w:w="28" w:type="dxa"/>
              <w:right w:w="28" w:type="dxa"/>
            </w:tcMar>
            <w:hideMark/>
          </w:tcPr>
          <w:p w14:paraId="5E996DB6" w14:textId="77777777" w:rsidR="00556568" w:rsidRPr="00EF7FBB" w:rsidRDefault="00556568" w:rsidP="00EF7FB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Enhancement of service-based management architecture </w:t>
            </w:r>
          </w:p>
        </w:tc>
        <w:tc>
          <w:tcPr>
            <w:tcW w:w="1701" w:type="dxa"/>
            <w:shd w:val="clear" w:color="auto" w:fill="auto"/>
            <w:tcMar>
              <w:left w:w="28" w:type="dxa"/>
              <w:right w:w="28" w:type="dxa"/>
            </w:tcMar>
            <w:hideMark/>
          </w:tcPr>
          <w:p w14:paraId="3F12D248" w14:textId="5F4D2153"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B</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5019F4F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0ED77549" w14:textId="26D9095F"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1072" w:history="1">
              <w:r w:rsidR="00556568" w:rsidRPr="00EF7FBB">
                <w:rPr>
                  <w:rFonts w:ascii="Calibri" w:hAnsi="Calibri" w:cs="Calibri"/>
                  <w:color w:val="0563C1"/>
                  <w:sz w:val="18"/>
                  <w:szCs w:val="18"/>
                  <w:u w:val="single"/>
                  <w:lang w:eastAsia="en-GB"/>
                </w:rPr>
                <w:t>SP-210136</w:t>
              </w:r>
            </w:hyperlink>
          </w:p>
        </w:tc>
        <w:tc>
          <w:tcPr>
            <w:tcW w:w="2268" w:type="dxa"/>
            <w:shd w:val="clear" w:color="auto" w:fill="auto"/>
            <w:tcMar>
              <w:left w:w="28" w:type="dxa"/>
              <w:right w:w="28" w:type="dxa"/>
            </w:tcMar>
            <w:hideMark/>
          </w:tcPr>
          <w:p w14:paraId="7ABB24EB"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Lan Zou, Huawei </w:t>
            </w:r>
          </w:p>
        </w:tc>
        <w:tc>
          <w:tcPr>
            <w:tcW w:w="850" w:type="dxa"/>
            <w:shd w:val="clear" w:color="auto" w:fill="auto"/>
            <w:tcMar>
              <w:left w:w="28" w:type="dxa"/>
              <w:right w:w="28" w:type="dxa"/>
            </w:tcMar>
            <w:hideMark/>
          </w:tcPr>
          <w:p w14:paraId="040F724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18FFE3B2" w14:textId="77777777" w:rsidTr="0041562B">
        <w:trPr>
          <w:trHeight w:val="255"/>
        </w:trPr>
        <w:tc>
          <w:tcPr>
            <w:tcW w:w="757" w:type="dxa"/>
            <w:shd w:val="clear" w:color="auto" w:fill="auto"/>
            <w:tcMar>
              <w:left w:w="28" w:type="dxa"/>
              <w:right w:w="28" w:type="dxa"/>
            </w:tcMar>
            <w:hideMark/>
          </w:tcPr>
          <w:p w14:paraId="0E088E4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990026</w:t>
            </w:r>
          </w:p>
        </w:tc>
        <w:tc>
          <w:tcPr>
            <w:tcW w:w="3969" w:type="dxa"/>
            <w:shd w:val="clear" w:color="auto" w:fill="auto"/>
            <w:tcMar>
              <w:left w:w="28" w:type="dxa"/>
              <w:right w:w="28" w:type="dxa"/>
            </w:tcMar>
            <w:hideMark/>
          </w:tcPr>
          <w:p w14:paraId="7946F04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Service based management architecture </w:t>
            </w:r>
          </w:p>
        </w:tc>
        <w:tc>
          <w:tcPr>
            <w:tcW w:w="1701" w:type="dxa"/>
            <w:shd w:val="clear" w:color="auto" w:fill="auto"/>
            <w:tcMar>
              <w:left w:w="28" w:type="dxa"/>
              <w:right w:w="28" w:type="dxa"/>
            </w:tcMar>
            <w:hideMark/>
          </w:tcPr>
          <w:p w14:paraId="317C3C91" w14:textId="3AECFFB6"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B</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062C54D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6DBF0DCC" w14:textId="698D9C88"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1073" w:history="1">
              <w:r w:rsidR="00556568" w:rsidRPr="00EF7FBB">
                <w:rPr>
                  <w:rFonts w:ascii="Calibri" w:hAnsi="Calibri" w:cs="Calibri"/>
                  <w:color w:val="0563C1"/>
                  <w:sz w:val="18"/>
                  <w:szCs w:val="18"/>
                  <w:u w:val="single"/>
                  <w:lang w:eastAsia="en-GB"/>
                </w:rPr>
                <w:t>SP-230776</w:t>
              </w:r>
            </w:hyperlink>
          </w:p>
        </w:tc>
        <w:tc>
          <w:tcPr>
            <w:tcW w:w="2268" w:type="dxa"/>
            <w:shd w:val="clear" w:color="auto" w:fill="auto"/>
            <w:tcMar>
              <w:left w:w="28" w:type="dxa"/>
              <w:right w:w="28" w:type="dxa"/>
            </w:tcMar>
            <w:hideMark/>
          </w:tcPr>
          <w:p w14:paraId="55814192"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Lan Zou, Huawei </w:t>
            </w:r>
          </w:p>
        </w:tc>
        <w:tc>
          <w:tcPr>
            <w:tcW w:w="850" w:type="dxa"/>
            <w:shd w:val="clear" w:color="auto" w:fill="auto"/>
            <w:tcMar>
              <w:left w:w="28" w:type="dxa"/>
              <w:right w:w="28" w:type="dxa"/>
            </w:tcMar>
            <w:hideMark/>
          </w:tcPr>
          <w:p w14:paraId="2DE3D8C6" w14:textId="3B2720CD"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556568">
              <w:rPr>
                <w:rFonts w:ascii="Arial" w:hAnsi="Arial" w:cs="Arial"/>
                <w:b/>
                <w:color w:val="FF0000"/>
                <w:sz w:val="18"/>
                <w:szCs w:val="18"/>
                <w:lang w:eastAsia="en-GB"/>
              </w:rPr>
              <w:t>Y</w:t>
            </w:r>
          </w:p>
        </w:tc>
      </w:tr>
      <w:tr w:rsidR="00556568" w:rsidRPr="00EF7FBB" w14:paraId="3B37406D" w14:textId="77777777" w:rsidTr="0041562B">
        <w:trPr>
          <w:trHeight w:val="255"/>
        </w:trPr>
        <w:tc>
          <w:tcPr>
            <w:tcW w:w="757" w:type="dxa"/>
            <w:shd w:val="clear" w:color="auto" w:fill="auto"/>
            <w:tcMar>
              <w:left w:w="28" w:type="dxa"/>
              <w:right w:w="28" w:type="dxa"/>
            </w:tcMar>
            <w:hideMark/>
          </w:tcPr>
          <w:p w14:paraId="2BCEED3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940034</w:t>
            </w:r>
          </w:p>
        </w:tc>
        <w:tc>
          <w:tcPr>
            <w:tcW w:w="3969" w:type="dxa"/>
            <w:shd w:val="clear" w:color="auto" w:fill="auto"/>
            <w:tcMar>
              <w:left w:w="28" w:type="dxa"/>
              <w:right w:w="28" w:type="dxa"/>
            </w:tcMar>
            <w:hideMark/>
          </w:tcPr>
          <w:p w14:paraId="3C704B99" w14:textId="77777777" w:rsidR="00556568" w:rsidRPr="00EF7FBB" w:rsidRDefault="00556568" w:rsidP="00EF7FB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Enhancement of the management aspects related to NWDAF </w:t>
            </w:r>
          </w:p>
        </w:tc>
        <w:tc>
          <w:tcPr>
            <w:tcW w:w="1701" w:type="dxa"/>
            <w:shd w:val="clear" w:color="auto" w:fill="auto"/>
            <w:tcMar>
              <w:left w:w="28" w:type="dxa"/>
              <w:right w:w="28" w:type="dxa"/>
            </w:tcMar>
            <w:hideMark/>
          </w:tcPr>
          <w:p w14:paraId="3B1111E3" w14:textId="2B9F732E"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W</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D</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18E7FB1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16999CF2" w14:textId="3A53B35D"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1074" w:history="1">
              <w:r w:rsidR="00556568" w:rsidRPr="00EF7FBB">
                <w:rPr>
                  <w:rFonts w:ascii="Calibri" w:hAnsi="Calibri" w:cs="Calibri"/>
                  <w:color w:val="0563C1"/>
                  <w:sz w:val="18"/>
                  <w:szCs w:val="18"/>
                  <w:u w:val="single"/>
                  <w:lang w:eastAsia="en-GB"/>
                </w:rPr>
                <w:t>SP-211435</w:t>
              </w:r>
            </w:hyperlink>
          </w:p>
        </w:tc>
        <w:tc>
          <w:tcPr>
            <w:tcW w:w="2268" w:type="dxa"/>
            <w:shd w:val="clear" w:color="auto" w:fill="auto"/>
            <w:tcMar>
              <w:left w:w="28" w:type="dxa"/>
              <w:right w:w="28" w:type="dxa"/>
            </w:tcMar>
            <w:hideMark/>
          </w:tcPr>
          <w:p w14:paraId="1E26AABC"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ZHAO, Song, China Telecom </w:t>
            </w:r>
          </w:p>
        </w:tc>
        <w:tc>
          <w:tcPr>
            <w:tcW w:w="850" w:type="dxa"/>
            <w:shd w:val="clear" w:color="auto" w:fill="auto"/>
            <w:tcMar>
              <w:left w:w="28" w:type="dxa"/>
              <w:right w:w="28" w:type="dxa"/>
            </w:tcMar>
            <w:hideMark/>
          </w:tcPr>
          <w:p w14:paraId="1B5C33A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6DD76377" w14:textId="77777777" w:rsidTr="0041562B">
        <w:trPr>
          <w:trHeight w:val="255"/>
        </w:trPr>
        <w:tc>
          <w:tcPr>
            <w:tcW w:w="757" w:type="dxa"/>
            <w:shd w:val="clear" w:color="auto" w:fill="auto"/>
            <w:tcMar>
              <w:left w:w="28" w:type="dxa"/>
              <w:right w:w="28" w:type="dxa"/>
            </w:tcMar>
            <w:hideMark/>
          </w:tcPr>
          <w:p w14:paraId="51AF618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990031</w:t>
            </w:r>
          </w:p>
        </w:tc>
        <w:tc>
          <w:tcPr>
            <w:tcW w:w="3969" w:type="dxa"/>
            <w:shd w:val="clear" w:color="auto" w:fill="auto"/>
            <w:tcMar>
              <w:left w:w="28" w:type="dxa"/>
              <w:right w:w="28" w:type="dxa"/>
            </w:tcMar>
            <w:hideMark/>
          </w:tcPr>
          <w:p w14:paraId="503C456A" w14:textId="77777777" w:rsidR="00556568" w:rsidRPr="00EF7FBB" w:rsidRDefault="00556568" w:rsidP="00EF7FBB">
            <w:pPr>
              <w:overflowPunct/>
              <w:autoSpaceDE/>
              <w:autoSpaceDN/>
              <w:adjustRightInd/>
              <w:spacing w:after="0"/>
              <w:textAlignment w:val="auto"/>
              <w:rPr>
                <w:rFonts w:ascii="Arial" w:hAnsi="Arial" w:cs="Arial"/>
                <w:color w:val="0000FF"/>
                <w:sz w:val="18"/>
                <w:szCs w:val="18"/>
                <w:lang w:eastAsia="en-GB"/>
              </w:rPr>
            </w:pPr>
            <w:r w:rsidRPr="00EF7FBB">
              <w:rPr>
                <w:rFonts w:ascii="Arial" w:hAnsi="Arial" w:cs="Arial"/>
                <w:color w:val="0000FF"/>
                <w:sz w:val="18"/>
                <w:szCs w:val="18"/>
                <w:lang w:eastAsia="en-GB"/>
              </w:rPr>
              <w:t xml:space="preserve">Management Aspects related to NWDAF </w:t>
            </w:r>
          </w:p>
        </w:tc>
        <w:tc>
          <w:tcPr>
            <w:tcW w:w="1701" w:type="dxa"/>
            <w:shd w:val="clear" w:color="auto" w:fill="auto"/>
            <w:tcMar>
              <w:left w:w="28" w:type="dxa"/>
              <w:right w:w="28" w:type="dxa"/>
            </w:tcMar>
            <w:hideMark/>
          </w:tcPr>
          <w:p w14:paraId="333FCC26" w14:textId="3579426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W</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D</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3187A31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3B87DE81" w14:textId="0F8EF314"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1075" w:history="1">
              <w:r w:rsidR="00556568" w:rsidRPr="00EF7FBB">
                <w:rPr>
                  <w:rFonts w:ascii="Calibri" w:hAnsi="Calibri" w:cs="Calibri"/>
                  <w:color w:val="0563C1"/>
                  <w:sz w:val="18"/>
                  <w:szCs w:val="18"/>
                  <w:u w:val="single"/>
                  <w:lang w:eastAsia="en-GB"/>
                </w:rPr>
                <w:t>SP-230181</w:t>
              </w:r>
            </w:hyperlink>
          </w:p>
        </w:tc>
        <w:tc>
          <w:tcPr>
            <w:tcW w:w="2268" w:type="dxa"/>
            <w:shd w:val="clear" w:color="auto" w:fill="auto"/>
            <w:tcMar>
              <w:left w:w="28" w:type="dxa"/>
              <w:right w:w="28" w:type="dxa"/>
            </w:tcMar>
            <w:hideMark/>
          </w:tcPr>
          <w:p w14:paraId="666FC318"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Niu, Yuxia, China Telecom </w:t>
            </w:r>
          </w:p>
        </w:tc>
        <w:tc>
          <w:tcPr>
            <w:tcW w:w="850" w:type="dxa"/>
            <w:shd w:val="clear" w:color="auto" w:fill="auto"/>
            <w:tcMar>
              <w:left w:w="28" w:type="dxa"/>
              <w:right w:w="28" w:type="dxa"/>
            </w:tcMar>
            <w:hideMark/>
          </w:tcPr>
          <w:p w14:paraId="4F543DE5" w14:textId="2738A9FE"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556568">
              <w:rPr>
                <w:rFonts w:ascii="Arial" w:hAnsi="Arial" w:cs="Arial"/>
                <w:b/>
                <w:color w:val="FF0000"/>
                <w:sz w:val="18"/>
                <w:szCs w:val="18"/>
                <w:lang w:eastAsia="en-GB"/>
              </w:rPr>
              <w:t>Y</w:t>
            </w:r>
          </w:p>
        </w:tc>
      </w:tr>
      <w:tr w:rsidR="00556568" w:rsidRPr="00EF7FBB" w14:paraId="77B6F547" w14:textId="77777777" w:rsidTr="0041562B">
        <w:trPr>
          <w:trHeight w:val="255"/>
        </w:trPr>
        <w:tc>
          <w:tcPr>
            <w:tcW w:w="757" w:type="dxa"/>
            <w:shd w:val="clear" w:color="auto" w:fill="auto"/>
            <w:tcMar>
              <w:left w:w="28" w:type="dxa"/>
              <w:right w:w="28" w:type="dxa"/>
            </w:tcMar>
            <w:hideMark/>
          </w:tcPr>
          <w:p w14:paraId="7B0FADE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940035</w:t>
            </w:r>
          </w:p>
        </w:tc>
        <w:tc>
          <w:tcPr>
            <w:tcW w:w="3969" w:type="dxa"/>
            <w:shd w:val="clear" w:color="auto" w:fill="auto"/>
            <w:tcMar>
              <w:left w:w="28" w:type="dxa"/>
              <w:right w:w="28" w:type="dxa"/>
            </w:tcMar>
            <w:hideMark/>
          </w:tcPr>
          <w:p w14:paraId="2390A4A2" w14:textId="77777777" w:rsidR="00556568" w:rsidRPr="00EF7FBB" w:rsidRDefault="00556568" w:rsidP="00EF7FB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enhancement of management of non-public networks </w:t>
            </w:r>
          </w:p>
        </w:tc>
        <w:tc>
          <w:tcPr>
            <w:tcW w:w="1701" w:type="dxa"/>
            <w:shd w:val="clear" w:color="auto" w:fill="auto"/>
            <w:tcMar>
              <w:left w:w="28" w:type="dxa"/>
              <w:right w:w="28" w:type="dxa"/>
            </w:tcMar>
            <w:hideMark/>
          </w:tcPr>
          <w:p w14:paraId="7F08A999" w14:textId="1631D87A"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O</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0A5F4F1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056AE12F" w14:textId="53C9EA3A"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1076" w:history="1">
              <w:r w:rsidR="00556568" w:rsidRPr="00EF7FBB">
                <w:rPr>
                  <w:rFonts w:ascii="Calibri" w:hAnsi="Calibri" w:cs="Calibri"/>
                  <w:color w:val="0563C1"/>
                  <w:sz w:val="18"/>
                  <w:szCs w:val="18"/>
                  <w:u w:val="single"/>
                  <w:lang w:eastAsia="en-GB"/>
                </w:rPr>
                <w:t>SP-230185</w:t>
              </w:r>
            </w:hyperlink>
          </w:p>
        </w:tc>
        <w:tc>
          <w:tcPr>
            <w:tcW w:w="2268" w:type="dxa"/>
            <w:shd w:val="clear" w:color="auto" w:fill="auto"/>
            <w:tcMar>
              <w:left w:w="28" w:type="dxa"/>
              <w:right w:w="28" w:type="dxa"/>
            </w:tcMar>
            <w:hideMark/>
          </w:tcPr>
          <w:p w14:paraId="704D6CC9"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ZHANG, Kai, Huawei </w:t>
            </w:r>
          </w:p>
        </w:tc>
        <w:tc>
          <w:tcPr>
            <w:tcW w:w="850" w:type="dxa"/>
            <w:shd w:val="clear" w:color="auto" w:fill="auto"/>
            <w:tcMar>
              <w:left w:w="28" w:type="dxa"/>
              <w:right w:w="28" w:type="dxa"/>
            </w:tcMar>
            <w:hideMark/>
          </w:tcPr>
          <w:p w14:paraId="49E52B3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w:t>
            </w:r>
          </w:p>
        </w:tc>
      </w:tr>
      <w:tr w:rsidR="00556568" w:rsidRPr="00EF7FBB" w14:paraId="74D9AD85" w14:textId="77777777" w:rsidTr="0041562B">
        <w:trPr>
          <w:trHeight w:val="255"/>
        </w:trPr>
        <w:tc>
          <w:tcPr>
            <w:tcW w:w="757" w:type="dxa"/>
            <w:shd w:val="clear" w:color="auto" w:fill="auto"/>
            <w:tcMar>
              <w:left w:w="28" w:type="dxa"/>
              <w:right w:w="28" w:type="dxa"/>
            </w:tcMar>
            <w:hideMark/>
          </w:tcPr>
          <w:p w14:paraId="40EC960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940036</w:t>
            </w:r>
          </w:p>
        </w:tc>
        <w:tc>
          <w:tcPr>
            <w:tcW w:w="3969" w:type="dxa"/>
            <w:shd w:val="clear" w:color="auto" w:fill="auto"/>
            <w:tcMar>
              <w:left w:w="28" w:type="dxa"/>
              <w:right w:w="28" w:type="dxa"/>
            </w:tcMar>
            <w:hideMark/>
          </w:tcPr>
          <w:p w14:paraId="4F43B640" w14:textId="77777777" w:rsidR="00556568" w:rsidRPr="00EF7FBB" w:rsidRDefault="00556568" w:rsidP="00EF7FB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new aspects of EE for 5G networks Phase 2 </w:t>
            </w:r>
          </w:p>
        </w:tc>
        <w:tc>
          <w:tcPr>
            <w:tcW w:w="1701" w:type="dxa"/>
            <w:shd w:val="clear" w:color="auto" w:fill="auto"/>
            <w:tcMar>
              <w:left w:w="28" w:type="dxa"/>
              <w:right w:w="28" w:type="dxa"/>
            </w:tcMar>
            <w:hideMark/>
          </w:tcPr>
          <w:p w14:paraId="73B381D3" w14:textId="0D01711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5</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2</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48886DE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34EDAA5C" w14:textId="16AF8DF9"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1077" w:history="1">
              <w:r w:rsidR="00556568" w:rsidRPr="00EF7FBB">
                <w:rPr>
                  <w:rFonts w:ascii="Calibri" w:hAnsi="Calibri" w:cs="Calibri"/>
                  <w:color w:val="0563C1"/>
                  <w:sz w:val="18"/>
                  <w:szCs w:val="18"/>
                  <w:u w:val="single"/>
                  <w:lang w:eastAsia="en-GB"/>
                </w:rPr>
                <w:t>SP-211440</w:t>
              </w:r>
            </w:hyperlink>
          </w:p>
        </w:tc>
        <w:tc>
          <w:tcPr>
            <w:tcW w:w="2268" w:type="dxa"/>
            <w:shd w:val="clear" w:color="auto" w:fill="auto"/>
            <w:tcMar>
              <w:left w:w="28" w:type="dxa"/>
              <w:right w:w="28" w:type="dxa"/>
            </w:tcMar>
            <w:hideMark/>
          </w:tcPr>
          <w:p w14:paraId="1CAD6B08"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Cornily Jean-Michel, Orange </w:t>
            </w:r>
          </w:p>
        </w:tc>
        <w:tc>
          <w:tcPr>
            <w:tcW w:w="850" w:type="dxa"/>
            <w:shd w:val="clear" w:color="auto" w:fill="auto"/>
            <w:tcMar>
              <w:left w:w="28" w:type="dxa"/>
              <w:right w:w="28" w:type="dxa"/>
            </w:tcMar>
            <w:hideMark/>
          </w:tcPr>
          <w:p w14:paraId="64E65F0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w:t>
            </w:r>
          </w:p>
        </w:tc>
      </w:tr>
      <w:tr w:rsidR="00556568" w:rsidRPr="00EF7FBB" w14:paraId="11534A28" w14:textId="77777777" w:rsidTr="0041562B">
        <w:trPr>
          <w:trHeight w:val="255"/>
        </w:trPr>
        <w:tc>
          <w:tcPr>
            <w:tcW w:w="757" w:type="dxa"/>
            <w:shd w:val="clear" w:color="auto" w:fill="auto"/>
            <w:tcMar>
              <w:left w:w="28" w:type="dxa"/>
              <w:right w:w="28" w:type="dxa"/>
            </w:tcMar>
            <w:hideMark/>
          </w:tcPr>
          <w:p w14:paraId="5DE2B6C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940038</w:t>
            </w:r>
          </w:p>
        </w:tc>
        <w:tc>
          <w:tcPr>
            <w:tcW w:w="3969" w:type="dxa"/>
            <w:shd w:val="clear" w:color="auto" w:fill="auto"/>
            <w:tcMar>
              <w:left w:w="28" w:type="dxa"/>
              <w:right w:w="28" w:type="dxa"/>
            </w:tcMar>
            <w:hideMark/>
          </w:tcPr>
          <w:p w14:paraId="5D8C07D4" w14:textId="77777777" w:rsidR="00556568" w:rsidRPr="00EF7FBB" w:rsidRDefault="00556568" w:rsidP="00EF7FB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Deterministic Communication Service Assurance </w:t>
            </w:r>
          </w:p>
        </w:tc>
        <w:tc>
          <w:tcPr>
            <w:tcW w:w="1701" w:type="dxa"/>
            <w:shd w:val="clear" w:color="auto" w:fill="auto"/>
            <w:tcMar>
              <w:left w:w="28" w:type="dxa"/>
              <w:right w:w="28" w:type="dxa"/>
            </w:tcMar>
            <w:hideMark/>
          </w:tcPr>
          <w:p w14:paraId="601527AE" w14:textId="5DA376D2"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D</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26A02BF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69C419FE" w14:textId="09011460"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1078" w:history="1">
              <w:r w:rsidR="00556568" w:rsidRPr="00EF7FBB">
                <w:rPr>
                  <w:rFonts w:ascii="Calibri" w:hAnsi="Calibri" w:cs="Calibri"/>
                  <w:color w:val="0563C1"/>
                  <w:sz w:val="18"/>
                  <w:szCs w:val="18"/>
                  <w:u w:val="single"/>
                  <w:lang w:eastAsia="en-GB"/>
                </w:rPr>
                <w:t>SP-211442</w:t>
              </w:r>
            </w:hyperlink>
          </w:p>
        </w:tc>
        <w:tc>
          <w:tcPr>
            <w:tcW w:w="2268" w:type="dxa"/>
            <w:shd w:val="clear" w:color="auto" w:fill="auto"/>
            <w:tcMar>
              <w:left w:w="28" w:type="dxa"/>
              <w:right w:w="28" w:type="dxa"/>
            </w:tcMar>
            <w:hideMark/>
          </w:tcPr>
          <w:p w14:paraId="23260F00"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&lt;Zhang&gt;, &lt;Jian&gt;, &lt;Huawei&gt; </w:t>
            </w:r>
          </w:p>
        </w:tc>
        <w:tc>
          <w:tcPr>
            <w:tcW w:w="850" w:type="dxa"/>
            <w:shd w:val="clear" w:color="auto" w:fill="auto"/>
            <w:tcMar>
              <w:left w:w="28" w:type="dxa"/>
              <w:right w:w="28" w:type="dxa"/>
            </w:tcMar>
            <w:hideMark/>
          </w:tcPr>
          <w:p w14:paraId="35F4F47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w:t>
            </w:r>
          </w:p>
        </w:tc>
      </w:tr>
      <w:tr w:rsidR="00556568" w:rsidRPr="00EF7FBB" w14:paraId="2FC75BAD" w14:textId="77777777" w:rsidTr="0041562B">
        <w:trPr>
          <w:trHeight w:val="255"/>
        </w:trPr>
        <w:tc>
          <w:tcPr>
            <w:tcW w:w="757" w:type="dxa"/>
            <w:shd w:val="clear" w:color="auto" w:fill="auto"/>
            <w:tcMar>
              <w:left w:w="28" w:type="dxa"/>
              <w:right w:w="28" w:type="dxa"/>
            </w:tcMar>
            <w:hideMark/>
          </w:tcPr>
          <w:p w14:paraId="43509A9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940041</w:t>
            </w:r>
          </w:p>
        </w:tc>
        <w:tc>
          <w:tcPr>
            <w:tcW w:w="3969" w:type="dxa"/>
            <w:shd w:val="clear" w:color="auto" w:fill="auto"/>
            <w:tcMar>
              <w:left w:w="28" w:type="dxa"/>
              <w:right w:w="28" w:type="dxa"/>
            </w:tcMar>
            <w:hideMark/>
          </w:tcPr>
          <w:p w14:paraId="0647D706" w14:textId="77777777" w:rsidR="00556568" w:rsidRPr="00EF7FBB" w:rsidRDefault="00556568" w:rsidP="00EF7FB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evaluation of autonomous network levels </w:t>
            </w:r>
          </w:p>
        </w:tc>
        <w:tc>
          <w:tcPr>
            <w:tcW w:w="1701" w:type="dxa"/>
            <w:shd w:val="clear" w:color="auto" w:fill="auto"/>
            <w:tcMar>
              <w:left w:w="28" w:type="dxa"/>
              <w:right w:w="28" w:type="dxa"/>
            </w:tcMar>
            <w:hideMark/>
          </w:tcPr>
          <w:p w14:paraId="0D10A2D3" w14:textId="56D21850"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L</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V</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5243417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7933FACD" w14:textId="447B6D3A"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1079" w:history="1">
              <w:r w:rsidR="00556568" w:rsidRPr="00EF7FBB">
                <w:rPr>
                  <w:rFonts w:ascii="Calibri" w:hAnsi="Calibri" w:cs="Calibri"/>
                  <w:color w:val="0563C1"/>
                  <w:sz w:val="18"/>
                  <w:szCs w:val="18"/>
                  <w:u w:val="single"/>
                  <w:lang w:eastAsia="en-GB"/>
                </w:rPr>
                <w:t>SP-211445</w:t>
              </w:r>
            </w:hyperlink>
          </w:p>
        </w:tc>
        <w:tc>
          <w:tcPr>
            <w:tcW w:w="2268" w:type="dxa"/>
            <w:shd w:val="clear" w:color="auto" w:fill="auto"/>
            <w:tcMar>
              <w:left w:w="28" w:type="dxa"/>
              <w:right w:w="28" w:type="dxa"/>
            </w:tcMar>
            <w:hideMark/>
          </w:tcPr>
          <w:p w14:paraId="5A29729F"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Cao Xi, China Mobile </w:t>
            </w:r>
          </w:p>
        </w:tc>
        <w:tc>
          <w:tcPr>
            <w:tcW w:w="850" w:type="dxa"/>
            <w:shd w:val="clear" w:color="auto" w:fill="auto"/>
            <w:tcMar>
              <w:left w:w="28" w:type="dxa"/>
              <w:right w:w="28" w:type="dxa"/>
            </w:tcMar>
            <w:hideMark/>
          </w:tcPr>
          <w:p w14:paraId="5DA2208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w:t>
            </w:r>
          </w:p>
        </w:tc>
      </w:tr>
      <w:tr w:rsidR="00556568" w:rsidRPr="00EF7FBB" w14:paraId="4360653A" w14:textId="77777777" w:rsidTr="0041562B">
        <w:trPr>
          <w:trHeight w:val="255"/>
        </w:trPr>
        <w:tc>
          <w:tcPr>
            <w:tcW w:w="757" w:type="dxa"/>
            <w:shd w:val="clear" w:color="auto" w:fill="auto"/>
            <w:tcMar>
              <w:left w:w="28" w:type="dxa"/>
              <w:right w:w="28" w:type="dxa"/>
            </w:tcMar>
            <w:hideMark/>
          </w:tcPr>
          <w:p w14:paraId="0E14CAE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940042</w:t>
            </w:r>
          </w:p>
        </w:tc>
        <w:tc>
          <w:tcPr>
            <w:tcW w:w="3969" w:type="dxa"/>
            <w:shd w:val="clear" w:color="auto" w:fill="auto"/>
            <w:tcMar>
              <w:left w:w="28" w:type="dxa"/>
              <w:right w:w="28" w:type="dxa"/>
            </w:tcMar>
            <w:hideMark/>
          </w:tcPr>
          <w:p w14:paraId="4EB8A53B" w14:textId="77777777" w:rsidR="00556568" w:rsidRPr="00EF7FBB" w:rsidRDefault="00556568" w:rsidP="00EF7FB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enhancement of autonomous network levels </w:t>
            </w:r>
          </w:p>
        </w:tc>
        <w:tc>
          <w:tcPr>
            <w:tcW w:w="1701" w:type="dxa"/>
            <w:shd w:val="clear" w:color="auto" w:fill="auto"/>
            <w:tcMar>
              <w:left w:w="28" w:type="dxa"/>
              <w:right w:w="28" w:type="dxa"/>
            </w:tcMar>
            <w:hideMark/>
          </w:tcPr>
          <w:p w14:paraId="1CA7B3CF" w14:textId="20AC85C3"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L</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68A9CAD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54D76E40" w14:textId="5C64AD5E"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1080" w:history="1">
              <w:r w:rsidR="00556568" w:rsidRPr="00EF7FBB">
                <w:rPr>
                  <w:rFonts w:ascii="Calibri" w:hAnsi="Calibri" w:cs="Calibri"/>
                  <w:color w:val="0563C1"/>
                  <w:sz w:val="18"/>
                  <w:szCs w:val="18"/>
                  <w:u w:val="single"/>
                  <w:lang w:eastAsia="en-GB"/>
                </w:rPr>
                <w:t>SP-211446</w:t>
              </w:r>
            </w:hyperlink>
          </w:p>
        </w:tc>
        <w:tc>
          <w:tcPr>
            <w:tcW w:w="2268" w:type="dxa"/>
            <w:shd w:val="clear" w:color="auto" w:fill="auto"/>
            <w:tcMar>
              <w:left w:w="28" w:type="dxa"/>
              <w:right w:w="28" w:type="dxa"/>
            </w:tcMar>
            <w:hideMark/>
          </w:tcPr>
          <w:p w14:paraId="67AD666A"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Cao Xi, China Mobile </w:t>
            </w:r>
          </w:p>
        </w:tc>
        <w:tc>
          <w:tcPr>
            <w:tcW w:w="850" w:type="dxa"/>
            <w:shd w:val="clear" w:color="auto" w:fill="auto"/>
            <w:tcMar>
              <w:left w:w="28" w:type="dxa"/>
              <w:right w:w="28" w:type="dxa"/>
            </w:tcMar>
            <w:hideMark/>
          </w:tcPr>
          <w:p w14:paraId="3EC5BFE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w:t>
            </w:r>
          </w:p>
        </w:tc>
      </w:tr>
      <w:tr w:rsidR="00556568" w:rsidRPr="00EF7FBB" w14:paraId="46FAA6A2" w14:textId="77777777" w:rsidTr="0041562B">
        <w:trPr>
          <w:trHeight w:val="255"/>
        </w:trPr>
        <w:tc>
          <w:tcPr>
            <w:tcW w:w="757" w:type="dxa"/>
            <w:shd w:val="clear" w:color="auto" w:fill="auto"/>
            <w:tcMar>
              <w:left w:w="28" w:type="dxa"/>
              <w:right w:w="28" w:type="dxa"/>
            </w:tcMar>
            <w:hideMark/>
          </w:tcPr>
          <w:p w14:paraId="64183E2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940046</w:t>
            </w:r>
          </w:p>
        </w:tc>
        <w:tc>
          <w:tcPr>
            <w:tcW w:w="3969" w:type="dxa"/>
            <w:shd w:val="clear" w:color="auto" w:fill="auto"/>
            <w:tcMar>
              <w:left w:w="28" w:type="dxa"/>
              <w:right w:w="28" w:type="dxa"/>
            </w:tcMar>
            <w:hideMark/>
          </w:tcPr>
          <w:p w14:paraId="11156771" w14:textId="77777777" w:rsidR="00556568" w:rsidRPr="00EF7FBB" w:rsidRDefault="00556568" w:rsidP="00EF7FB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enhanced intent driven management services for mobile networks </w:t>
            </w:r>
          </w:p>
        </w:tc>
        <w:tc>
          <w:tcPr>
            <w:tcW w:w="1701" w:type="dxa"/>
            <w:shd w:val="clear" w:color="auto" w:fill="auto"/>
            <w:tcMar>
              <w:left w:w="28" w:type="dxa"/>
              <w:right w:w="28" w:type="dxa"/>
            </w:tcMar>
            <w:hideMark/>
          </w:tcPr>
          <w:p w14:paraId="7D2E0488" w14:textId="60641602"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D</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6970D53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28B13424" w14:textId="657F607A"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1081" w:history="1">
              <w:r w:rsidR="00556568" w:rsidRPr="00EF7FBB">
                <w:rPr>
                  <w:rFonts w:ascii="Calibri" w:hAnsi="Calibri" w:cs="Calibri"/>
                  <w:color w:val="0563C1"/>
                  <w:sz w:val="18"/>
                  <w:szCs w:val="18"/>
                  <w:u w:val="single"/>
                  <w:lang w:eastAsia="en-GB"/>
                </w:rPr>
                <w:t>SP-211450</w:t>
              </w:r>
            </w:hyperlink>
          </w:p>
        </w:tc>
        <w:tc>
          <w:tcPr>
            <w:tcW w:w="2268" w:type="dxa"/>
            <w:shd w:val="clear" w:color="auto" w:fill="auto"/>
            <w:tcMar>
              <w:left w:w="28" w:type="dxa"/>
              <w:right w:w="28" w:type="dxa"/>
            </w:tcMar>
            <w:hideMark/>
          </w:tcPr>
          <w:p w14:paraId="312A1EA6"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Xu Ruiyue, Huawei </w:t>
            </w:r>
          </w:p>
        </w:tc>
        <w:tc>
          <w:tcPr>
            <w:tcW w:w="850" w:type="dxa"/>
            <w:shd w:val="clear" w:color="auto" w:fill="auto"/>
            <w:tcMar>
              <w:left w:w="28" w:type="dxa"/>
              <w:right w:w="28" w:type="dxa"/>
            </w:tcMar>
            <w:hideMark/>
          </w:tcPr>
          <w:p w14:paraId="2258E29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w:t>
            </w:r>
          </w:p>
        </w:tc>
      </w:tr>
      <w:tr w:rsidR="00556568" w:rsidRPr="00EF7FBB" w14:paraId="2C6BC9B1" w14:textId="77777777" w:rsidTr="0041562B">
        <w:trPr>
          <w:trHeight w:val="255"/>
        </w:trPr>
        <w:tc>
          <w:tcPr>
            <w:tcW w:w="757" w:type="dxa"/>
            <w:shd w:val="clear" w:color="auto" w:fill="auto"/>
            <w:tcMar>
              <w:left w:w="28" w:type="dxa"/>
              <w:right w:w="28" w:type="dxa"/>
            </w:tcMar>
            <w:hideMark/>
          </w:tcPr>
          <w:p w14:paraId="18D7698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950027</w:t>
            </w:r>
          </w:p>
        </w:tc>
        <w:tc>
          <w:tcPr>
            <w:tcW w:w="3969" w:type="dxa"/>
            <w:shd w:val="clear" w:color="auto" w:fill="auto"/>
            <w:tcMar>
              <w:left w:w="28" w:type="dxa"/>
              <w:right w:w="28" w:type="dxa"/>
            </w:tcMar>
            <w:hideMark/>
          </w:tcPr>
          <w:p w14:paraId="1AF7F6E6" w14:textId="77777777" w:rsidR="00556568" w:rsidRPr="00EF7FBB" w:rsidRDefault="00556568" w:rsidP="00EF7FB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Basic SBMA enabler enhancements </w:t>
            </w:r>
          </w:p>
        </w:tc>
        <w:tc>
          <w:tcPr>
            <w:tcW w:w="1701" w:type="dxa"/>
            <w:shd w:val="clear" w:color="auto" w:fill="auto"/>
            <w:tcMar>
              <w:left w:w="28" w:type="dxa"/>
              <w:right w:w="28" w:type="dxa"/>
            </w:tcMar>
            <w:hideMark/>
          </w:tcPr>
          <w:p w14:paraId="35C79864" w14:textId="18FB61E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B</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452E0F1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1304D7BE" w14:textId="71AC5568"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1082" w:history="1">
              <w:r w:rsidR="00556568" w:rsidRPr="00EF7FBB">
                <w:rPr>
                  <w:rFonts w:ascii="Calibri" w:hAnsi="Calibri" w:cs="Calibri"/>
                  <w:color w:val="0563C1"/>
                  <w:sz w:val="18"/>
                  <w:szCs w:val="18"/>
                  <w:u w:val="single"/>
                  <w:lang w:eastAsia="en-GB"/>
                </w:rPr>
                <w:t>SP-230774</w:t>
              </w:r>
            </w:hyperlink>
          </w:p>
        </w:tc>
        <w:tc>
          <w:tcPr>
            <w:tcW w:w="2268" w:type="dxa"/>
            <w:shd w:val="clear" w:color="auto" w:fill="auto"/>
            <w:tcMar>
              <w:left w:w="28" w:type="dxa"/>
              <w:right w:w="28" w:type="dxa"/>
            </w:tcMar>
            <w:hideMark/>
          </w:tcPr>
          <w:p w14:paraId="3BD56253"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Pollakowski, Olaf, Nokia </w:t>
            </w:r>
          </w:p>
        </w:tc>
        <w:tc>
          <w:tcPr>
            <w:tcW w:w="850" w:type="dxa"/>
            <w:shd w:val="clear" w:color="auto" w:fill="auto"/>
            <w:tcMar>
              <w:left w:w="28" w:type="dxa"/>
              <w:right w:w="28" w:type="dxa"/>
            </w:tcMar>
            <w:hideMark/>
          </w:tcPr>
          <w:p w14:paraId="550B453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w:t>
            </w:r>
          </w:p>
        </w:tc>
      </w:tr>
      <w:tr w:rsidR="00556568" w:rsidRPr="00EF7FBB" w14:paraId="5B97D3EB" w14:textId="77777777" w:rsidTr="0041562B">
        <w:trPr>
          <w:trHeight w:val="255"/>
        </w:trPr>
        <w:tc>
          <w:tcPr>
            <w:tcW w:w="757" w:type="dxa"/>
            <w:shd w:val="clear" w:color="auto" w:fill="auto"/>
            <w:tcMar>
              <w:left w:w="28" w:type="dxa"/>
              <w:right w:w="28" w:type="dxa"/>
            </w:tcMar>
            <w:hideMark/>
          </w:tcPr>
          <w:p w14:paraId="3E255C4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950029</w:t>
            </w:r>
          </w:p>
        </w:tc>
        <w:tc>
          <w:tcPr>
            <w:tcW w:w="3969" w:type="dxa"/>
            <w:shd w:val="clear" w:color="auto" w:fill="auto"/>
            <w:tcMar>
              <w:left w:w="28" w:type="dxa"/>
              <w:right w:w="28" w:type="dxa"/>
            </w:tcMar>
            <w:hideMark/>
          </w:tcPr>
          <w:p w14:paraId="3A52B703" w14:textId="77777777" w:rsidR="00556568" w:rsidRPr="00EF7FBB" w:rsidRDefault="00556568" w:rsidP="00EF7FB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alignment with ETSI MEC for Edge computing management </w:t>
            </w:r>
          </w:p>
        </w:tc>
        <w:tc>
          <w:tcPr>
            <w:tcW w:w="1701" w:type="dxa"/>
            <w:shd w:val="clear" w:color="auto" w:fill="auto"/>
            <w:tcMar>
              <w:left w:w="28" w:type="dxa"/>
              <w:right w:w="28" w:type="dxa"/>
            </w:tcMar>
            <w:hideMark/>
          </w:tcPr>
          <w:p w14:paraId="1243BB0B" w14:textId="4F8E9AF1"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4B6B5D6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70EA178B" w14:textId="157B190F"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1083" w:history="1">
              <w:r w:rsidR="00556568" w:rsidRPr="00EF7FBB">
                <w:rPr>
                  <w:rFonts w:ascii="Calibri" w:hAnsi="Calibri" w:cs="Calibri"/>
                  <w:color w:val="0563C1"/>
                  <w:sz w:val="18"/>
                  <w:szCs w:val="18"/>
                  <w:u w:val="single"/>
                  <w:lang w:eastAsia="en-GB"/>
                </w:rPr>
                <w:t>SP-220147</w:t>
              </w:r>
            </w:hyperlink>
          </w:p>
        </w:tc>
        <w:tc>
          <w:tcPr>
            <w:tcW w:w="2268" w:type="dxa"/>
            <w:shd w:val="clear" w:color="auto" w:fill="auto"/>
            <w:tcMar>
              <w:left w:w="28" w:type="dxa"/>
              <w:right w:w="28" w:type="dxa"/>
            </w:tcMar>
            <w:hideMark/>
          </w:tcPr>
          <w:p w14:paraId="5F96305F"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Shitao Li, Huawei </w:t>
            </w:r>
          </w:p>
        </w:tc>
        <w:tc>
          <w:tcPr>
            <w:tcW w:w="850" w:type="dxa"/>
            <w:shd w:val="clear" w:color="auto" w:fill="auto"/>
            <w:tcMar>
              <w:left w:w="28" w:type="dxa"/>
              <w:right w:w="28" w:type="dxa"/>
            </w:tcMar>
            <w:hideMark/>
          </w:tcPr>
          <w:p w14:paraId="39FDE06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w:t>
            </w:r>
          </w:p>
        </w:tc>
      </w:tr>
      <w:tr w:rsidR="00556568" w:rsidRPr="00EF7FBB" w14:paraId="18DFA8A2" w14:textId="77777777" w:rsidTr="0041562B">
        <w:trPr>
          <w:trHeight w:val="255"/>
        </w:trPr>
        <w:tc>
          <w:tcPr>
            <w:tcW w:w="757" w:type="dxa"/>
            <w:shd w:val="clear" w:color="auto" w:fill="auto"/>
            <w:tcMar>
              <w:left w:w="28" w:type="dxa"/>
              <w:right w:w="28" w:type="dxa"/>
            </w:tcMar>
            <w:hideMark/>
          </w:tcPr>
          <w:p w14:paraId="6AA9D72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950030</w:t>
            </w:r>
          </w:p>
        </w:tc>
        <w:tc>
          <w:tcPr>
            <w:tcW w:w="3969" w:type="dxa"/>
            <w:shd w:val="clear" w:color="auto" w:fill="auto"/>
            <w:tcMar>
              <w:left w:w="28" w:type="dxa"/>
              <w:right w:w="28" w:type="dxa"/>
            </w:tcMar>
            <w:hideMark/>
          </w:tcPr>
          <w:p w14:paraId="10AFEBE1" w14:textId="77777777" w:rsidR="00556568" w:rsidRPr="00EF7FBB" w:rsidRDefault="00556568" w:rsidP="00EF7FB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Management Aspect of 5GLAN </w:t>
            </w:r>
          </w:p>
        </w:tc>
        <w:tc>
          <w:tcPr>
            <w:tcW w:w="1701" w:type="dxa"/>
            <w:shd w:val="clear" w:color="auto" w:fill="auto"/>
            <w:tcMar>
              <w:left w:w="28" w:type="dxa"/>
              <w:right w:w="28" w:type="dxa"/>
            </w:tcMar>
            <w:hideMark/>
          </w:tcPr>
          <w:p w14:paraId="47F8E21E" w14:textId="4857159C"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5</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L</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3207686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613CE02D" w14:textId="10BF3D14"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1084" w:history="1">
              <w:r w:rsidR="00556568" w:rsidRPr="00EF7FBB">
                <w:rPr>
                  <w:rFonts w:ascii="Calibri" w:hAnsi="Calibri" w:cs="Calibri"/>
                  <w:color w:val="0563C1"/>
                  <w:sz w:val="18"/>
                  <w:szCs w:val="18"/>
                  <w:u w:val="single"/>
                  <w:lang w:eastAsia="en-GB"/>
                </w:rPr>
                <w:t>SP-220324</w:t>
              </w:r>
            </w:hyperlink>
          </w:p>
        </w:tc>
        <w:tc>
          <w:tcPr>
            <w:tcW w:w="2268" w:type="dxa"/>
            <w:shd w:val="clear" w:color="auto" w:fill="auto"/>
            <w:tcMar>
              <w:left w:w="28" w:type="dxa"/>
              <w:right w:w="28" w:type="dxa"/>
            </w:tcMar>
            <w:hideMark/>
          </w:tcPr>
          <w:p w14:paraId="7771175B"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Xiaowen Sun, CMCC </w:t>
            </w:r>
          </w:p>
        </w:tc>
        <w:tc>
          <w:tcPr>
            <w:tcW w:w="850" w:type="dxa"/>
            <w:shd w:val="clear" w:color="auto" w:fill="auto"/>
            <w:tcMar>
              <w:left w:w="28" w:type="dxa"/>
              <w:right w:w="28" w:type="dxa"/>
            </w:tcMar>
            <w:hideMark/>
          </w:tcPr>
          <w:p w14:paraId="52FEED3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w:t>
            </w:r>
          </w:p>
        </w:tc>
      </w:tr>
      <w:tr w:rsidR="00556568" w:rsidRPr="00EF7FBB" w14:paraId="1656C29A" w14:textId="77777777" w:rsidTr="0041562B">
        <w:trPr>
          <w:trHeight w:val="255"/>
        </w:trPr>
        <w:tc>
          <w:tcPr>
            <w:tcW w:w="757" w:type="dxa"/>
            <w:shd w:val="clear" w:color="auto" w:fill="auto"/>
            <w:tcMar>
              <w:left w:w="28" w:type="dxa"/>
              <w:right w:w="28" w:type="dxa"/>
            </w:tcMar>
            <w:hideMark/>
          </w:tcPr>
          <w:p w14:paraId="57550B2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990027</w:t>
            </w:r>
          </w:p>
        </w:tc>
        <w:tc>
          <w:tcPr>
            <w:tcW w:w="3969" w:type="dxa"/>
            <w:shd w:val="clear" w:color="auto" w:fill="auto"/>
            <w:tcMar>
              <w:left w:w="28" w:type="dxa"/>
              <w:right w:w="28" w:type="dxa"/>
            </w:tcMar>
            <w:hideMark/>
          </w:tcPr>
          <w:p w14:paraId="749A52E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Management Aspect of 5GLAN </w:t>
            </w:r>
          </w:p>
        </w:tc>
        <w:tc>
          <w:tcPr>
            <w:tcW w:w="1701" w:type="dxa"/>
            <w:shd w:val="clear" w:color="auto" w:fill="auto"/>
            <w:tcMar>
              <w:left w:w="28" w:type="dxa"/>
              <w:right w:w="28" w:type="dxa"/>
            </w:tcMar>
            <w:hideMark/>
          </w:tcPr>
          <w:p w14:paraId="5F6C33EC" w14:textId="40BBFBD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L</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5510DF3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035126B1" w14:textId="1F6D0332"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1085" w:history="1">
              <w:r w:rsidR="00556568" w:rsidRPr="00EF7FBB">
                <w:rPr>
                  <w:rFonts w:ascii="Calibri" w:hAnsi="Calibri" w:cs="Calibri"/>
                  <w:color w:val="0563C1"/>
                  <w:sz w:val="18"/>
                  <w:szCs w:val="18"/>
                  <w:u w:val="single"/>
                  <w:lang w:eastAsia="en-GB"/>
                </w:rPr>
                <w:t>SP-230175</w:t>
              </w:r>
            </w:hyperlink>
          </w:p>
        </w:tc>
        <w:tc>
          <w:tcPr>
            <w:tcW w:w="2268" w:type="dxa"/>
            <w:shd w:val="clear" w:color="auto" w:fill="auto"/>
            <w:tcMar>
              <w:left w:w="28" w:type="dxa"/>
              <w:right w:w="28" w:type="dxa"/>
            </w:tcMar>
            <w:hideMark/>
          </w:tcPr>
          <w:p w14:paraId="5B460D9F"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Yushuang Hu, CMCC, </w:t>
            </w:r>
          </w:p>
        </w:tc>
        <w:tc>
          <w:tcPr>
            <w:tcW w:w="850" w:type="dxa"/>
            <w:shd w:val="clear" w:color="auto" w:fill="auto"/>
            <w:tcMar>
              <w:left w:w="28" w:type="dxa"/>
              <w:right w:w="28" w:type="dxa"/>
            </w:tcMar>
            <w:hideMark/>
          </w:tcPr>
          <w:p w14:paraId="7D7BED97" w14:textId="41126E4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556568">
              <w:rPr>
                <w:rFonts w:ascii="Arial" w:hAnsi="Arial" w:cs="Arial"/>
                <w:b/>
                <w:color w:val="FF0000"/>
                <w:sz w:val="18"/>
                <w:szCs w:val="18"/>
                <w:lang w:eastAsia="en-GB"/>
              </w:rPr>
              <w:t>Y</w:t>
            </w:r>
          </w:p>
        </w:tc>
      </w:tr>
      <w:tr w:rsidR="00556568" w:rsidRPr="00EF7FBB" w14:paraId="1354B8BC" w14:textId="77777777" w:rsidTr="0041562B">
        <w:trPr>
          <w:trHeight w:val="255"/>
        </w:trPr>
        <w:tc>
          <w:tcPr>
            <w:tcW w:w="757" w:type="dxa"/>
            <w:shd w:val="clear" w:color="auto" w:fill="auto"/>
            <w:tcMar>
              <w:left w:w="28" w:type="dxa"/>
              <w:right w:w="28" w:type="dxa"/>
            </w:tcMar>
            <w:hideMark/>
          </w:tcPr>
          <w:p w14:paraId="19745475"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950032</w:t>
            </w:r>
          </w:p>
        </w:tc>
        <w:tc>
          <w:tcPr>
            <w:tcW w:w="3969" w:type="dxa"/>
            <w:shd w:val="clear" w:color="auto" w:fill="auto"/>
            <w:tcMar>
              <w:left w:w="28" w:type="dxa"/>
              <w:right w:w="28" w:type="dxa"/>
            </w:tcMar>
            <w:hideMark/>
          </w:tcPr>
          <w:p w14:paraId="1ED8BD0F" w14:textId="77777777" w:rsidR="00556568" w:rsidRPr="00EF7FBB" w:rsidRDefault="00556568" w:rsidP="00EF7FB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Management of Cloud Native Virtualized Network Functions </w:t>
            </w:r>
          </w:p>
        </w:tc>
        <w:tc>
          <w:tcPr>
            <w:tcW w:w="1701" w:type="dxa"/>
            <w:shd w:val="clear" w:color="auto" w:fill="auto"/>
            <w:tcMar>
              <w:left w:w="28" w:type="dxa"/>
              <w:right w:w="28" w:type="dxa"/>
            </w:tcMar>
            <w:hideMark/>
          </w:tcPr>
          <w:p w14:paraId="7BD9B6E5" w14:textId="6411BED3"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V</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6A4A763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45A5DBBF" w14:textId="57447997"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1086" w:history="1">
              <w:r w:rsidR="00556568" w:rsidRPr="00EF7FBB">
                <w:rPr>
                  <w:rFonts w:ascii="Calibri" w:hAnsi="Calibri" w:cs="Calibri"/>
                  <w:color w:val="0563C1"/>
                  <w:sz w:val="18"/>
                  <w:szCs w:val="18"/>
                  <w:u w:val="single"/>
                  <w:lang w:eastAsia="en-GB"/>
                </w:rPr>
                <w:t>SP-220150</w:t>
              </w:r>
            </w:hyperlink>
          </w:p>
        </w:tc>
        <w:tc>
          <w:tcPr>
            <w:tcW w:w="2268" w:type="dxa"/>
            <w:shd w:val="clear" w:color="auto" w:fill="auto"/>
            <w:tcMar>
              <w:left w:w="28" w:type="dxa"/>
              <w:right w:w="28" w:type="dxa"/>
            </w:tcMar>
            <w:hideMark/>
          </w:tcPr>
          <w:p w14:paraId="06EBF7F8"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China Mobile Guangjing Cao </w:t>
            </w:r>
          </w:p>
        </w:tc>
        <w:tc>
          <w:tcPr>
            <w:tcW w:w="850" w:type="dxa"/>
            <w:shd w:val="clear" w:color="auto" w:fill="auto"/>
            <w:tcMar>
              <w:left w:w="28" w:type="dxa"/>
              <w:right w:w="28" w:type="dxa"/>
            </w:tcMar>
            <w:hideMark/>
          </w:tcPr>
          <w:p w14:paraId="52D0122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w:t>
            </w:r>
          </w:p>
        </w:tc>
      </w:tr>
      <w:tr w:rsidR="00556568" w:rsidRPr="00EF7FBB" w14:paraId="59B470BB" w14:textId="77777777" w:rsidTr="0041562B">
        <w:trPr>
          <w:trHeight w:val="255"/>
        </w:trPr>
        <w:tc>
          <w:tcPr>
            <w:tcW w:w="757" w:type="dxa"/>
            <w:shd w:val="clear" w:color="auto" w:fill="auto"/>
            <w:tcMar>
              <w:left w:w="28" w:type="dxa"/>
              <w:right w:w="28" w:type="dxa"/>
            </w:tcMar>
            <w:hideMark/>
          </w:tcPr>
          <w:p w14:paraId="343FCCF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950033</w:t>
            </w:r>
          </w:p>
        </w:tc>
        <w:tc>
          <w:tcPr>
            <w:tcW w:w="3969" w:type="dxa"/>
            <w:shd w:val="clear" w:color="auto" w:fill="auto"/>
            <w:tcMar>
              <w:left w:w="28" w:type="dxa"/>
              <w:right w:w="28" w:type="dxa"/>
            </w:tcMar>
            <w:hideMark/>
          </w:tcPr>
          <w:p w14:paraId="0EA7740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Study on Management Aspects of 5G MOCN Network Sharing Phase2 </w:t>
            </w:r>
          </w:p>
        </w:tc>
        <w:tc>
          <w:tcPr>
            <w:tcW w:w="1701" w:type="dxa"/>
            <w:shd w:val="clear" w:color="auto" w:fill="auto"/>
            <w:tcMar>
              <w:left w:w="28" w:type="dxa"/>
              <w:right w:w="28" w:type="dxa"/>
            </w:tcMar>
            <w:hideMark/>
          </w:tcPr>
          <w:p w14:paraId="491A1464" w14:textId="62072C44"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2</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088D2BD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2AD816C6" w14:textId="180A65A0"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1087" w:history="1">
              <w:r w:rsidR="00556568" w:rsidRPr="00EF7FBB">
                <w:rPr>
                  <w:rFonts w:ascii="Calibri" w:hAnsi="Calibri" w:cs="Calibri"/>
                  <w:color w:val="0563C1"/>
                  <w:sz w:val="18"/>
                  <w:szCs w:val="18"/>
                  <w:u w:val="single"/>
                  <w:lang w:eastAsia="en-GB"/>
                </w:rPr>
                <w:t>SP-220151</w:t>
              </w:r>
            </w:hyperlink>
          </w:p>
        </w:tc>
        <w:tc>
          <w:tcPr>
            <w:tcW w:w="2268" w:type="dxa"/>
            <w:shd w:val="clear" w:color="auto" w:fill="auto"/>
            <w:tcMar>
              <w:left w:w="28" w:type="dxa"/>
              <w:right w:w="28" w:type="dxa"/>
            </w:tcMar>
            <w:hideMark/>
          </w:tcPr>
          <w:p w14:paraId="3EEE75D5"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Zhaoning Wang, ChinaUnicom </w:t>
            </w:r>
          </w:p>
        </w:tc>
        <w:tc>
          <w:tcPr>
            <w:tcW w:w="850" w:type="dxa"/>
            <w:shd w:val="clear" w:color="auto" w:fill="auto"/>
            <w:tcMar>
              <w:left w:w="28" w:type="dxa"/>
              <w:right w:w="28" w:type="dxa"/>
            </w:tcMar>
            <w:hideMark/>
          </w:tcPr>
          <w:p w14:paraId="603483E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w:t>
            </w:r>
          </w:p>
        </w:tc>
      </w:tr>
      <w:tr w:rsidR="00556568" w:rsidRPr="00EF7FBB" w14:paraId="785C32C2" w14:textId="77777777" w:rsidTr="0041562B">
        <w:trPr>
          <w:trHeight w:val="255"/>
        </w:trPr>
        <w:tc>
          <w:tcPr>
            <w:tcW w:w="757" w:type="dxa"/>
            <w:shd w:val="clear" w:color="auto" w:fill="auto"/>
            <w:tcMar>
              <w:left w:w="28" w:type="dxa"/>
              <w:right w:w="28" w:type="dxa"/>
            </w:tcMar>
            <w:hideMark/>
          </w:tcPr>
          <w:p w14:paraId="7A55AAE5"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1000012</w:t>
            </w:r>
          </w:p>
        </w:tc>
        <w:tc>
          <w:tcPr>
            <w:tcW w:w="3969" w:type="dxa"/>
            <w:shd w:val="clear" w:color="auto" w:fill="auto"/>
            <w:tcMar>
              <w:left w:w="28" w:type="dxa"/>
              <w:right w:w="28" w:type="dxa"/>
            </w:tcMar>
            <w:hideMark/>
          </w:tcPr>
          <w:p w14:paraId="438A01C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Management Aspects of 5G Network Sharing Phase2 </w:t>
            </w:r>
          </w:p>
        </w:tc>
        <w:tc>
          <w:tcPr>
            <w:tcW w:w="1701" w:type="dxa"/>
            <w:shd w:val="clear" w:color="auto" w:fill="auto"/>
            <w:tcMar>
              <w:left w:w="28" w:type="dxa"/>
              <w:right w:w="28" w:type="dxa"/>
            </w:tcMar>
            <w:hideMark/>
          </w:tcPr>
          <w:p w14:paraId="207359C2" w14:textId="09E5A7CC"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2</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044723D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3837E4EC" w14:textId="54C75E9C"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1088" w:history="1">
              <w:r w:rsidR="00556568" w:rsidRPr="00EF7FBB">
                <w:rPr>
                  <w:rFonts w:ascii="Calibri" w:hAnsi="Calibri" w:cs="Calibri"/>
                  <w:color w:val="0563C1"/>
                  <w:sz w:val="18"/>
                  <w:szCs w:val="18"/>
                  <w:u w:val="single"/>
                  <w:lang w:eastAsia="en-GB"/>
                </w:rPr>
                <w:t>SP-230629</w:t>
              </w:r>
            </w:hyperlink>
          </w:p>
        </w:tc>
        <w:tc>
          <w:tcPr>
            <w:tcW w:w="2268" w:type="dxa"/>
            <w:shd w:val="clear" w:color="auto" w:fill="auto"/>
            <w:tcMar>
              <w:left w:w="28" w:type="dxa"/>
              <w:right w:w="28" w:type="dxa"/>
            </w:tcMar>
            <w:hideMark/>
          </w:tcPr>
          <w:p w14:paraId="53561371"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Wang Zhaoning, China Unicom, </w:t>
            </w:r>
          </w:p>
        </w:tc>
        <w:tc>
          <w:tcPr>
            <w:tcW w:w="850" w:type="dxa"/>
            <w:shd w:val="clear" w:color="auto" w:fill="auto"/>
            <w:tcMar>
              <w:left w:w="28" w:type="dxa"/>
              <w:right w:w="28" w:type="dxa"/>
            </w:tcMar>
            <w:hideMark/>
          </w:tcPr>
          <w:p w14:paraId="077D98D1" w14:textId="34E1146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556568">
              <w:rPr>
                <w:rFonts w:ascii="Arial" w:hAnsi="Arial" w:cs="Arial"/>
                <w:b/>
                <w:color w:val="FF0000"/>
                <w:sz w:val="18"/>
                <w:szCs w:val="18"/>
                <w:lang w:eastAsia="en-GB"/>
              </w:rPr>
              <w:t>Y</w:t>
            </w:r>
          </w:p>
        </w:tc>
      </w:tr>
      <w:tr w:rsidR="00556568" w:rsidRPr="00EF7FBB" w14:paraId="735F0C75" w14:textId="77777777" w:rsidTr="0041562B">
        <w:trPr>
          <w:trHeight w:val="255"/>
        </w:trPr>
        <w:tc>
          <w:tcPr>
            <w:tcW w:w="757" w:type="dxa"/>
            <w:shd w:val="clear" w:color="auto" w:fill="auto"/>
            <w:tcMar>
              <w:left w:w="28" w:type="dxa"/>
              <w:right w:w="28" w:type="dxa"/>
            </w:tcMar>
            <w:hideMark/>
          </w:tcPr>
          <w:p w14:paraId="04143C75"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950034</w:t>
            </w:r>
          </w:p>
        </w:tc>
        <w:tc>
          <w:tcPr>
            <w:tcW w:w="3969" w:type="dxa"/>
            <w:shd w:val="clear" w:color="auto" w:fill="auto"/>
            <w:tcMar>
              <w:left w:w="28" w:type="dxa"/>
              <w:right w:w="28" w:type="dxa"/>
            </w:tcMar>
            <w:hideMark/>
          </w:tcPr>
          <w:p w14:paraId="17601146" w14:textId="77777777" w:rsidR="00556568" w:rsidRPr="00EF7FBB" w:rsidRDefault="00556568" w:rsidP="00EF7FB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Management of Trace/MDT phase 2 </w:t>
            </w:r>
          </w:p>
        </w:tc>
        <w:tc>
          <w:tcPr>
            <w:tcW w:w="1701" w:type="dxa"/>
            <w:shd w:val="clear" w:color="auto" w:fill="auto"/>
            <w:tcMar>
              <w:left w:w="28" w:type="dxa"/>
              <w:right w:w="28" w:type="dxa"/>
            </w:tcMar>
            <w:hideMark/>
          </w:tcPr>
          <w:p w14:paraId="5B8369D1" w14:textId="0C238274"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5</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D</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2</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5B7F6A6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422154A5" w14:textId="3E4F6B2C"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1089" w:history="1">
              <w:r w:rsidR="00556568" w:rsidRPr="00EF7FBB">
                <w:rPr>
                  <w:rFonts w:ascii="Calibri" w:hAnsi="Calibri" w:cs="Calibri"/>
                  <w:color w:val="0563C1"/>
                  <w:sz w:val="18"/>
                  <w:szCs w:val="18"/>
                  <w:u w:val="single"/>
                  <w:lang w:eastAsia="en-GB"/>
                </w:rPr>
                <w:t>SP-230773</w:t>
              </w:r>
            </w:hyperlink>
          </w:p>
        </w:tc>
        <w:tc>
          <w:tcPr>
            <w:tcW w:w="2268" w:type="dxa"/>
            <w:shd w:val="clear" w:color="auto" w:fill="auto"/>
            <w:tcMar>
              <w:left w:w="28" w:type="dxa"/>
              <w:right w:w="28" w:type="dxa"/>
            </w:tcMar>
            <w:hideMark/>
          </w:tcPr>
          <w:p w14:paraId="13B92160"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Sivaramaskrishnan Swaminathan, Nokia </w:t>
            </w:r>
          </w:p>
        </w:tc>
        <w:tc>
          <w:tcPr>
            <w:tcW w:w="850" w:type="dxa"/>
            <w:shd w:val="clear" w:color="auto" w:fill="auto"/>
            <w:tcMar>
              <w:left w:w="28" w:type="dxa"/>
              <w:right w:w="28" w:type="dxa"/>
            </w:tcMar>
            <w:hideMark/>
          </w:tcPr>
          <w:p w14:paraId="4223D2E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w:t>
            </w:r>
          </w:p>
        </w:tc>
      </w:tr>
      <w:tr w:rsidR="00556568" w:rsidRPr="00EF7FBB" w14:paraId="0F572350" w14:textId="77777777" w:rsidTr="0041562B">
        <w:trPr>
          <w:trHeight w:val="255"/>
        </w:trPr>
        <w:tc>
          <w:tcPr>
            <w:tcW w:w="757" w:type="dxa"/>
            <w:shd w:val="clear" w:color="auto" w:fill="auto"/>
            <w:tcMar>
              <w:left w:w="28" w:type="dxa"/>
              <w:right w:w="28" w:type="dxa"/>
            </w:tcMar>
            <w:hideMark/>
          </w:tcPr>
          <w:p w14:paraId="206DE03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950035</w:t>
            </w:r>
          </w:p>
        </w:tc>
        <w:tc>
          <w:tcPr>
            <w:tcW w:w="3969" w:type="dxa"/>
            <w:shd w:val="clear" w:color="auto" w:fill="auto"/>
            <w:tcMar>
              <w:left w:w="28" w:type="dxa"/>
              <w:right w:w="28" w:type="dxa"/>
            </w:tcMar>
            <w:hideMark/>
          </w:tcPr>
          <w:p w14:paraId="323F4D43" w14:textId="77777777" w:rsidR="00556568" w:rsidRPr="00EF7FBB" w:rsidRDefault="00556568" w:rsidP="00EF7FB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Fault Supervision Evolution </w:t>
            </w:r>
          </w:p>
        </w:tc>
        <w:tc>
          <w:tcPr>
            <w:tcW w:w="1701" w:type="dxa"/>
            <w:shd w:val="clear" w:color="auto" w:fill="auto"/>
            <w:tcMar>
              <w:left w:w="28" w:type="dxa"/>
              <w:right w:w="28" w:type="dxa"/>
            </w:tcMar>
            <w:hideMark/>
          </w:tcPr>
          <w:p w14:paraId="4183CE6B" w14:textId="196378D6"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V</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7892B8D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2FCAAF88" w14:textId="35909504"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1090" w:history="1">
              <w:r w:rsidR="00556568" w:rsidRPr="00EF7FBB">
                <w:rPr>
                  <w:rFonts w:ascii="Calibri" w:hAnsi="Calibri" w:cs="Calibri"/>
                  <w:color w:val="0563C1"/>
                  <w:sz w:val="18"/>
                  <w:szCs w:val="18"/>
                  <w:u w:val="single"/>
                  <w:lang w:eastAsia="en-GB"/>
                </w:rPr>
                <w:t>SP-220153</w:t>
              </w:r>
            </w:hyperlink>
          </w:p>
        </w:tc>
        <w:tc>
          <w:tcPr>
            <w:tcW w:w="2268" w:type="dxa"/>
            <w:shd w:val="clear" w:color="auto" w:fill="auto"/>
            <w:tcMar>
              <w:left w:w="28" w:type="dxa"/>
              <w:right w:w="28" w:type="dxa"/>
            </w:tcMar>
            <w:hideMark/>
          </w:tcPr>
          <w:p w14:paraId="0DBCC58F"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Deng LingLi (China Mobile)</w:t>
            </w:r>
          </w:p>
        </w:tc>
        <w:tc>
          <w:tcPr>
            <w:tcW w:w="850" w:type="dxa"/>
            <w:shd w:val="clear" w:color="auto" w:fill="auto"/>
            <w:tcMar>
              <w:left w:w="28" w:type="dxa"/>
              <w:right w:w="28" w:type="dxa"/>
            </w:tcMar>
            <w:hideMark/>
          </w:tcPr>
          <w:p w14:paraId="2770040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w:t>
            </w:r>
          </w:p>
        </w:tc>
      </w:tr>
      <w:tr w:rsidR="00556568" w:rsidRPr="00EF7FBB" w14:paraId="0F9E0C50" w14:textId="77777777" w:rsidTr="0041562B">
        <w:trPr>
          <w:trHeight w:val="255"/>
        </w:trPr>
        <w:tc>
          <w:tcPr>
            <w:tcW w:w="757" w:type="dxa"/>
            <w:shd w:val="clear" w:color="auto" w:fill="auto"/>
            <w:tcMar>
              <w:left w:w="28" w:type="dxa"/>
              <w:right w:w="28" w:type="dxa"/>
            </w:tcMar>
            <w:hideMark/>
          </w:tcPr>
          <w:p w14:paraId="1CF27255"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960024</w:t>
            </w:r>
          </w:p>
        </w:tc>
        <w:tc>
          <w:tcPr>
            <w:tcW w:w="3969" w:type="dxa"/>
            <w:shd w:val="clear" w:color="auto" w:fill="auto"/>
            <w:tcMar>
              <w:left w:w="28" w:type="dxa"/>
              <w:right w:w="28" w:type="dxa"/>
            </w:tcMar>
            <w:hideMark/>
          </w:tcPr>
          <w:p w14:paraId="1C18D82F" w14:textId="77777777" w:rsidR="00556568" w:rsidRPr="00EF7FBB" w:rsidRDefault="00556568" w:rsidP="00EF7FB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measurement data collection to support RAN intelligence </w:t>
            </w:r>
          </w:p>
        </w:tc>
        <w:tc>
          <w:tcPr>
            <w:tcW w:w="1701" w:type="dxa"/>
            <w:shd w:val="clear" w:color="auto" w:fill="auto"/>
            <w:tcMar>
              <w:left w:w="28" w:type="dxa"/>
              <w:right w:w="28" w:type="dxa"/>
            </w:tcMar>
            <w:hideMark/>
          </w:tcPr>
          <w:p w14:paraId="002A4A7C" w14:textId="20C69D77" w:rsidR="00556568" w:rsidRPr="00EF7FBB" w:rsidRDefault="00556568" w:rsidP="00EF7FBB">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F</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S</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M</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E</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D</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A</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C</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O</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_</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R</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A</w:t>
            </w:r>
            <w:r w:rsidRPr="008606A6">
              <w:rPr>
                <w:rFonts w:ascii="Arial" w:hAnsi="Arial" w:cs="Arial"/>
                <w:color w:val="000000"/>
                <w:sz w:val="2"/>
                <w:szCs w:val="18"/>
                <w:lang w:val="es-ES" w:eastAsia="en-GB"/>
              </w:rPr>
              <w:t xml:space="preserve"> </w:t>
            </w:r>
            <w:r w:rsidRPr="00EF7FBB">
              <w:rPr>
                <w:rFonts w:ascii="Arial" w:hAnsi="Arial" w:cs="Arial"/>
                <w:color w:val="000000"/>
                <w:sz w:val="18"/>
                <w:szCs w:val="18"/>
                <w:lang w:val="es-ES" w:eastAsia="en-GB"/>
              </w:rPr>
              <w:t>N</w:t>
            </w:r>
            <w:r w:rsidRPr="008606A6">
              <w:rPr>
                <w:rFonts w:ascii="Arial" w:hAnsi="Arial" w:cs="Arial"/>
                <w:color w:val="000000"/>
                <w:sz w:val="2"/>
                <w:szCs w:val="18"/>
                <w:lang w:val="es-ES" w:eastAsia="en-GB"/>
              </w:rPr>
              <w:t xml:space="preserve"> </w:t>
            </w:r>
          </w:p>
        </w:tc>
        <w:tc>
          <w:tcPr>
            <w:tcW w:w="397" w:type="dxa"/>
            <w:shd w:val="clear" w:color="auto" w:fill="auto"/>
            <w:tcMar>
              <w:left w:w="28" w:type="dxa"/>
              <w:right w:w="28" w:type="dxa"/>
            </w:tcMar>
            <w:hideMark/>
          </w:tcPr>
          <w:p w14:paraId="71782E7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2A9C8180" w14:textId="66958747"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1091" w:history="1">
              <w:r w:rsidR="00556568" w:rsidRPr="00EF7FBB">
                <w:rPr>
                  <w:rFonts w:ascii="Calibri" w:hAnsi="Calibri" w:cs="Calibri"/>
                  <w:color w:val="0563C1"/>
                  <w:sz w:val="18"/>
                  <w:szCs w:val="18"/>
                  <w:u w:val="single"/>
                  <w:lang w:eastAsia="en-GB"/>
                </w:rPr>
                <w:t>SP-220488</w:t>
              </w:r>
            </w:hyperlink>
          </w:p>
        </w:tc>
        <w:tc>
          <w:tcPr>
            <w:tcW w:w="2268" w:type="dxa"/>
            <w:shd w:val="clear" w:color="auto" w:fill="auto"/>
            <w:tcMar>
              <w:left w:w="28" w:type="dxa"/>
              <w:right w:w="28" w:type="dxa"/>
            </w:tcMar>
            <w:hideMark/>
          </w:tcPr>
          <w:p w14:paraId="5120D8C0"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Chou, Joey, Intel </w:t>
            </w:r>
          </w:p>
        </w:tc>
        <w:tc>
          <w:tcPr>
            <w:tcW w:w="850" w:type="dxa"/>
            <w:shd w:val="clear" w:color="auto" w:fill="auto"/>
            <w:tcMar>
              <w:left w:w="28" w:type="dxa"/>
              <w:right w:w="28" w:type="dxa"/>
            </w:tcMar>
            <w:hideMark/>
          </w:tcPr>
          <w:p w14:paraId="42AD5B8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w:t>
            </w:r>
          </w:p>
        </w:tc>
      </w:tr>
      <w:tr w:rsidR="00556568" w:rsidRPr="00EF7FBB" w14:paraId="62B4C036" w14:textId="77777777" w:rsidTr="0041562B">
        <w:trPr>
          <w:trHeight w:val="255"/>
        </w:trPr>
        <w:tc>
          <w:tcPr>
            <w:tcW w:w="757" w:type="dxa"/>
            <w:shd w:val="clear" w:color="auto" w:fill="auto"/>
            <w:tcMar>
              <w:left w:w="28" w:type="dxa"/>
              <w:right w:w="28" w:type="dxa"/>
            </w:tcMar>
            <w:hideMark/>
          </w:tcPr>
          <w:p w14:paraId="3D4B159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900023</w:t>
            </w:r>
          </w:p>
        </w:tc>
        <w:tc>
          <w:tcPr>
            <w:tcW w:w="3969" w:type="dxa"/>
            <w:shd w:val="clear" w:color="auto" w:fill="auto"/>
            <w:tcMar>
              <w:left w:w="28" w:type="dxa"/>
              <w:right w:w="28" w:type="dxa"/>
            </w:tcMar>
            <w:hideMark/>
          </w:tcPr>
          <w:p w14:paraId="0488AC29" w14:textId="77777777" w:rsidR="00556568" w:rsidRPr="00EF7FBB" w:rsidRDefault="00556568" w:rsidP="00EF7FBB">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Study on Charging Aspects for Network Slicing Phase 2 </w:t>
            </w:r>
          </w:p>
        </w:tc>
        <w:tc>
          <w:tcPr>
            <w:tcW w:w="1701" w:type="dxa"/>
            <w:shd w:val="clear" w:color="auto" w:fill="auto"/>
            <w:tcMar>
              <w:left w:w="28" w:type="dxa"/>
              <w:right w:w="28" w:type="dxa"/>
            </w:tcMar>
            <w:hideMark/>
          </w:tcPr>
          <w:p w14:paraId="0A415400" w14:textId="515F6E20"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L</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2</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074032D5"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44EADD03" w14:textId="1A24EB51"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1092" w:history="1">
              <w:r w:rsidR="00556568" w:rsidRPr="00EF7FBB">
                <w:rPr>
                  <w:rFonts w:ascii="Calibri" w:hAnsi="Calibri" w:cs="Calibri"/>
                  <w:color w:val="0563C1"/>
                  <w:sz w:val="18"/>
                  <w:szCs w:val="18"/>
                  <w:u w:val="single"/>
                  <w:lang w:eastAsia="en-GB"/>
                </w:rPr>
                <w:t>SP-201082</w:t>
              </w:r>
            </w:hyperlink>
          </w:p>
        </w:tc>
        <w:tc>
          <w:tcPr>
            <w:tcW w:w="2268" w:type="dxa"/>
            <w:shd w:val="clear" w:color="auto" w:fill="auto"/>
            <w:tcMar>
              <w:left w:w="28" w:type="dxa"/>
              <w:right w:w="28" w:type="dxa"/>
            </w:tcMar>
            <w:hideMark/>
          </w:tcPr>
          <w:p w14:paraId="012D8872"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Matrixx, Gerald Görmer </w:t>
            </w:r>
          </w:p>
        </w:tc>
        <w:tc>
          <w:tcPr>
            <w:tcW w:w="850" w:type="dxa"/>
            <w:shd w:val="clear" w:color="auto" w:fill="auto"/>
            <w:tcMar>
              <w:left w:w="28" w:type="dxa"/>
              <w:right w:w="28" w:type="dxa"/>
            </w:tcMar>
            <w:hideMark/>
          </w:tcPr>
          <w:p w14:paraId="635F866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w:t>
            </w:r>
          </w:p>
        </w:tc>
      </w:tr>
      <w:tr w:rsidR="00556568" w:rsidRPr="00EF7FBB" w14:paraId="2ADF72F4" w14:textId="77777777" w:rsidTr="0041562B">
        <w:trPr>
          <w:trHeight w:val="255"/>
        </w:trPr>
        <w:tc>
          <w:tcPr>
            <w:tcW w:w="757" w:type="dxa"/>
            <w:shd w:val="clear" w:color="auto" w:fill="auto"/>
            <w:tcMar>
              <w:left w:w="28" w:type="dxa"/>
              <w:right w:w="28" w:type="dxa"/>
            </w:tcMar>
            <w:hideMark/>
          </w:tcPr>
          <w:p w14:paraId="4B3ED5C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920020</w:t>
            </w:r>
          </w:p>
        </w:tc>
        <w:tc>
          <w:tcPr>
            <w:tcW w:w="3969" w:type="dxa"/>
            <w:shd w:val="clear" w:color="auto" w:fill="auto"/>
            <w:tcMar>
              <w:left w:w="28" w:type="dxa"/>
              <w:right w:w="28" w:type="dxa"/>
            </w:tcMar>
            <w:hideMark/>
          </w:tcPr>
          <w:p w14:paraId="449CC874" w14:textId="77777777" w:rsidR="00556568" w:rsidRPr="00EF7FBB" w:rsidRDefault="00556568" w:rsidP="00EF7FBB">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Study on Nchf charging services phase 2</w:t>
            </w:r>
          </w:p>
        </w:tc>
        <w:tc>
          <w:tcPr>
            <w:tcW w:w="1701" w:type="dxa"/>
            <w:shd w:val="clear" w:color="auto" w:fill="auto"/>
            <w:tcMar>
              <w:left w:w="28" w:type="dxa"/>
              <w:right w:w="28" w:type="dxa"/>
            </w:tcMar>
            <w:hideMark/>
          </w:tcPr>
          <w:p w14:paraId="4DC2DFB5" w14:textId="2894936D"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2</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480D0D3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37C1482E" w14:textId="4296D805"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1093" w:history="1">
              <w:r w:rsidR="00556568" w:rsidRPr="00EF7FBB">
                <w:rPr>
                  <w:rFonts w:ascii="Calibri" w:hAnsi="Calibri" w:cs="Calibri"/>
                  <w:color w:val="0563C1"/>
                  <w:sz w:val="18"/>
                  <w:szCs w:val="18"/>
                  <w:u w:val="single"/>
                  <w:lang w:eastAsia="en-GB"/>
                </w:rPr>
                <w:t>SP-210390</w:t>
              </w:r>
            </w:hyperlink>
          </w:p>
        </w:tc>
        <w:tc>
          <w:tcPr>
            <w:tcW w:w="2268" w:type="dxa"/>
            <w:shd w:val="clear" w:color="auto" w:fill="auto"/>
            <w:tcMar>
              <w:left w:w="28" w:type="dxa"/>
              <w:right w:w="28" w:type="dxa"/>
            </w:tcMar>
            <w:hideMark/>
          </w:tcPr>
          <w:p w14:paraId="0CFAEBF3"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Tornkvist, Robert, Ericsson AB </w:t>
            </w:r>
          </w:p>
        </w:tc>
        <w:tc>
          <w:tcPr>
            <w:tcW w:w="850" w:type="dxa"/>
            <w:shd w:val="clear" w:color="auto" w:fill="auto"/>
            <w:tcMar>
              <w:left w:w="28" w:type="dxa"/>
              <w:right w:w="28" w:type="dxa"/>
            </w:tcMar>
            <w:hideMark/>
          </w:tcPr>
          <w:p w14:paraId="0B0A72B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w:t>
            </w:r>
          </w:p>
        </w:tc>
      </w:tr>
      <w:tr w:rsidR="00556568" w:rsidRPr="00EF7FBB" w14:paraId="03F63E9A" w14:textId="77777777" w:rsidTr="0041562B">
        <w:trPr>
          <w:trHeight w:val="255"/>
        </w:trPr>
        <w:tc>
          <w:tcPr>
            <w:tcW w:w="757" w:type="dxa"/>
            <w:shd w:val="clear" w:color="auto" w:fill="auto"/>
            <w:tcMar>
              <w:left w:w="28" w:type="dxa"/>
              <w:right w:w="28" w:type="dxa"/>
            </w:tcMar>
            <w:hideMark/>
          </w:tcPr>
          <w:p w14:paraId="5949D56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990029</w:t>
            </w:r>
          </w:p>
        </w:tc>
        <w:tc>
          <w:tcPr>
            <w:tcW w:w="3969" w:type="dxa"/>
            <w:shd w:val="clear" w:color="auto" w:fill="auto"/>
            <w:tcMar>
              <w:left w:w="28" w:type="dxa"/>
              <w:right w:w="28" w:type="dxa"/>
            </w:tcMar>
            <w:hideMark/>
          </w:tcPr>
          <w:p w14:paraId="008BC2CF" w14:textId="77777777" w:rsidR="00556568" w:rsidRPr="00EF7FBB" w:rsidRDefault="00556568" w:rsidP="00EF7FBB">
            <w:pPr>
              <w:overflowPunct/>
              <w:autoSpaceDE/>
              <w:autoSpaceDN/>
              <w:adjustRightInd/>
              <w:spacing w:after="0"/>
              <w:textAlignment w:val="auto"/>
              <w:rPr>
                <w:rFonts w:ascii="Arial" w:hAnsi="Arial" w:cs="Arial"/>
                <w:color w:val="0000FF"/>
                <w:sz w:val="18"/>
                <w:szCs w:val="18"/>
                <w:lang w:eastAsia="en-GB"/>
              </w:rPr>
            </w:pPr>
            <w:r w:rsidRPr="00EF7FBB">
              <w:rPr>
                <w:rFonts w:ascii="Arial" w:hAnsi="Arial" w:cs="Arial"/>
                <w:color w:val="0000FF"/>
                <w:sz w:val="18"/>
                <w:szCs w:val="18"/>
                <w:lang w:eastAsia="en-GB"/>
              </w:rPr>
              <w:t xml:space="preserve">CHF Distributed Availability </w:t>
            </w:r>
          </w:p>
        </w:tc>
        <w:tc>
          <w:tcPr>
            <w:tcW w:w="1701" w:type="dxa"/>
            <w:shd w:val="clear" w:color="auto" w:fill="auto"/>
            <w:tcMar>
              <w:left w:w="28" w:type="dxa"/>
              <w:right w:w="28" w:type="dxa"/>
            </w:tcMar>
            <w:hideMark/>
          </w:tcPr>
          <w:p w14:paraId="0CBD2724" w14:textId="08205E7B"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D</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4F933C7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5E82680B" w14:textId="3F4747A3"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1094" w:history="1">
              <w:r w:rsidR="00556568" w:rsidRPr="00EF7FBB">
                <w:rPr>
                  <w:rFonts w:ascii="Calibri" w:hAnsi="Calibri" w:cs="Calibri"/>
                  <w:color w:val="0563C1"/>
                  <w:sz w:val="18"/>
                  <w:szCs w:val="18"/>
                  <w:u w:val="single"/>
                  <w:lang w:eastAsia="en-GB"/>
                </w:rPr>
                <w:t>SP-230179</w:t>
              </w:r>
            </w:hyperlink>
          </w:p>
        </w:tc>
        <w:tc>
          <w:tcPr>
            <w:tcW w:w="2268" w:type="dxa"/>
            <w:shd w:val="clear" w:color="auto" w:fill="auto"/>
            <w:tcMar>
              <w:left w:w="28" w:type="dxa"/>
              <w:right w:w="28" w:type="dxa"/>
            </w:tcMar>
            <w:hideMark/>
          </w:tcPr>
          <w:p w14:paraId="4BDE5DF0"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João Rodrigues, Nokia </w:t>
            </w:r>
          </w:p>
        </w:tc>
        <w:tc>
          <w:tcPr>
            <w:tcW w:w="850" w:type="dxa"/>
            <w:shd w:val="clear" w:color="auto" w:fill="auto"/>
            <w:tcMar>
              <w:left w:w="28" w:type="dxa"/>
              <w:right w:w="28" w:type="dxa"/>
            </w:tcMar>
            <w:hideMark/>
          </w:tcPr>
          <w:p w14:paraId="5C31F7A4" w14:textId="423FFF34"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556568">
              <w:rPr>
                <w:rFonts w:ascii="Arial" w:hAnsi="Arial" w:cs="Arial"/>
                <w:b/>
                <w:color w:val="FF0000"/>
                <w:sz w:val="18"/>
                <w:szCs w:val="18"/>
                <w:lang w:eastAsia="en-GB"/>
              </w:rPr>
              <w:t>Y</w:t>
            </w:r>
          </w:p>
        </w:tc>
      </w:tr>
      <w:tr w:rsidR="00556568" w:rsidRPr="00EF7FBB" w14:paraId="1B4D05A5" w14:textId="77777777" w:rsidTr="0041562B">
        <w:trPr>
          <w:trHeight w:val="255"/>
        </w:trPr>
        <w:tc>
          <w:tcPr>
            <w:tcW w:w="757" w:type="dxa"/>
            <w:shd w:val="clear" w:color="auto" w:fill="auto"/>
            <w:tcMar>
              <w:left w:w="28" w:type="dxa"/>
              <w:right w:w="28" w:type="dxa"/>
            </w:tcMar>
            <w:hideMark/>
          </w:tcPr>
          <w:p w14:paraId="18CC3C4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920021</w:t>
            </w:r>
          </w:p>
        </w:tc>
        <w:tc>
          <w:tcPr>
            <w:tcW w:w="3969" w:type="dxa"/>
            <w:shd w:val="clear" w:color="auto" w:fill="auto"/>
            <w:tcMar>
              <w:left w:w="28" w:type="dxa"/>
              <w:right w:w="28" w:type="dxa"/>
            </w:tcMar>
            <w:hideMark/>
          </w:tcPr>
          <w:p w14:paraId="6E30B785" w14:textId="77777777" w:rsidR="00556568" w:rsidRPr="00EF7FBB" w:rsidRDefault="00556568" w:rsidP="00EF7FBB">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Study on 5G roaming charging architecture for wholesale and retail scenarios </w:t>
            </w:r>
          </w:p>
        </w:tc>
        <w:tc>
          <w:tcPr>
            <w:tcW w:w="1701" w:type="dxa"/>
            <w:shd w:val="clear" w:color="auto" w:fill="auto"/>
            <w:tcMar>
              <w:left w:w="28" w:type="dxa"/>
              <w:right w:w="28" w:type="dxa"/>
            </w:tcMar>
            <w:hideMark/>
          </w:tcPr>
          <w:p w14:paraId="5DFD59B5" w14:textId="7EEEC910"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O</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5B67604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27E5505F" w14:textId="489F2815"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1095" w:history="1">
              <w:r w:rsidR="00556568" w:rsidRPr="00EF7FBB">
                <w:rPr>
                  <w:rFonts w:ascii="Calibri" w:hAnsi="Calibri" w:cs="Calibri"/>
                  <w:color w:val="0563C1"/>
                  <w:sz w:val="18"/>
                  <w:szCs w:val="18"/>
                  <w:u w:val="single"/>
                  <w:lang w:eastAsia="en-GB"/>
                </w:rPr>
                <w:t>SP-210391</w:t>
              </w:r>
            </w:hyperlink>
          </w:p>
        </w:tc>
        <w:tc>
          <w:tcPr>
            <w:tcW w:w="2268" w:type="dxa"/>
            <w:shd w:val="clear" w:color="auto" w:fill="auto"/>
            <w:tcMar>
              <w:left w:w="28" w:type="dxa"/>
              <w:right w:w="28" w:type="dxa"/>
            </w:tcMar>
            <w:hideMark/>
          </w:tcPr>
          <w:p w14:paraId="2349186B"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Tornkvist, Robert, Ericsson AB </w:t>
            </w:r>
          </w:p>
        </w:tc>
        <w:tc>
          <w:tcPr>
            <w:tcW w:w="850" w:type="dxa"/>
            <w:shd w:val="clear" w:color="auto" w:fill="auto"/>
            <w:tcMar>
              <w:left w:w="28" w:type="dxa"/>
              <w:right w:w="28" w:type="dxa"/>
            </w:tcMar>
            <w:hideMark/>
          </w:tcPr>
          <w:p w14:paraId="4B912BE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w:t>
            </w:r>
          </w:p>
        </w:tc>
      </w:tr>
      <w:tr w:rsidR="00556568" w:rsidRPr="00EF7FBB" w14:paraId="0E0A4089" w14:textId="77777777" w:rsidTr="0041562B">
        <w:trPr>
          <w:trHeight w:val="255"/>
        </w:trPr>
        <w:tc>
          <w:tcPr>
            <w:tcW w:w="757" w:type="dxa"/>
            <w:shd w:val="clear" w:color="auto" w:fill="auto"/>
            <w:tcMar>
              <w:left w:w="28" w:type="dxa"/>
              <w:right w:w="28" w:type="dxa"/>
            </w:tcMar>
            <w:hideMark/>
          </w:tcPr>
          <w:p w14:paraId="74DE598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1010017</w:t>
            </w:r>
          </w:p>
        </w:tc>
        <w:tc>
          <w:tcPr>
            <w:tcW w:w="3969" w:type="dxa"/>
            <w:shd w:val="clear" w:color="auto" w:fill="auto"/>
            <w:tcMar>
              <w:left w:w="28" w:type="dxa"/>
              <w:right w:w="28" w:type="dxa"/>
            </w:tcMar>
            <w:hideMark/>
          </w:tcPr>
          <w:p w14:paraId="111DF1BB"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Charging for roaming and additional actor using CHF to CHF interface </w:t>
            </w:r>
          </w:p>
        </w:tc>
        <w:tc>
          <w:tcPr>
            <w:tcW w:w="1701" w:type="dxa"/>
            <w:shd w:val="clear" w:color="auto" w:fill="auto"/>
            <w:tcMar>
              <w:left w:w="28" w:type="dxa"/>
              <w:right w:w="28" w:type="dxa"/>
            </w:tcMar>
            <w:hideMark/>
          </w:tcPr>
          <w:p w14:paraId="44CF4A4E" w14:textId="73DAE478"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5F62751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5F32DCA1" w14:textId="2FED39BF"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1096" w:history="1">
              <w:r w:rsidR="00556568" w:rsidRPr="00EF7FBB">
                <w:rPr>
                  <w:rFonts w:ascii="Calibri" w:hAnsi="Calibri" w:cs="Calibri"/>
                  <w:color w:val="0563C1"/>
                  <w:sz w:val="18"/>
                  <w:szCs w:val="18"/>
                  <w:u w:val="single"/>
                  <w:lang w:eastAsia="en-GB"/>
                </w:rPr>
                <w:t>SP-231153</w:t>
              </w:r>
            </w:hyperlink>
          </w:p>
        </w:tc>
        <w:tc>
          <w:tcPr>
            <w:tcW w:w="2268" w:type="dxa"/>
            <w:shd w:val="clear" w:color="auto" w:fill="auto"/>
            <w:tcMar>
              <w:left w:w="28" w:type="dxa"/>
              <w:right w:w="28" w:type="dxa"/>
            </w:tcMar>
            <w:hideMark/>
          </w:tcPr>
          <w:p w14:paraId="3D46EE32"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Törnkvist, Robert, Ericsson AB </w:t>
            </w:r>
          </w:p>
        </w:tc>
        <w:tc>
          <w:tcPr>
            <w:tcW w:w="850" w:type="dxa"/>
            <w:shd w:val="clear" w:color="auto" w:fill="auto"/>
            <w:tcMar>
              <w:left w:w="28" w:type="dxa"/>
              <w:right w:w="28" w:type="dxa"/>
            </w:tcMar>
            <w:hideMark/>
          </w:tcPr>
          <w:p w14:paraId="0218D75A" w14:textId="050173F0"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556568">
              <w:rPr>
                <w:rFonts w:ascii="Arial" w:hAnsi="Arial" w:cs="Arial"/>
                <w:b/>
                <w:color w:val="FF0000"/>
                <w:sz w:val="18"/>
                <w:szCs w:val="18"/>
                <w:lang w:eastAsia="en-GB"/>
              </w:rPr>
              <w:t>Y</w:t>
            </w:r>
          </w:p>
        </w:tc>
      </w:tr>
      <w:tr w:rsidR="00556568" w:rsidRPr="00EF7FBB" w14:paraId="0A18F0FB" w14:textId="77777777" w:rsidTr="0041562B">
        <w:trPr>
          <w:trHeight w:val="255"/>
        </w:trPr>
        <w:tc>
          <w:tcPr>
            <w:tcW w:w="757" w:type="dxa"/>
            <w:shd w:val="clear" w:color="auto" w:fill="auto"/>
            <w:tcMar>
              <w:left w:w="28" w:type="dxa"/>
              <w:right w:w="28" w:type="dxa"/>
            </w:tcMar>
            <w:hideMark/>
          </w:tcPr>
          <w:p w14:paraId="3A5A7B0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970030</w:t>
            </w:r>
          </w:p>
        </w:tc>
        <w:tc>
          <w:tcPr>
            <w:tcW w:w="3969" w:type="dxa"/>
            <w:shd w:val="clear" w:color="auto" w:fill="auto"/>
            <w:tcMar>
              <w:left w:w="28" w:type="dxa"/>
              <w:right w:w="28" w:type="dxa"/>
            </w:tcMar>
            <w:hideMark/>
          </w:tcPr>
          <w:p w14:paraId="3C2E68F3" w14:textId="77777777" w:rsidR="00556568" w:rsidRPr="00EF7FBB" w:rsidRDefault="00556568" w:rsidP="00EF7FBB">
            <w:pPr>
              <w:overflowPunct/>
              <w:autoSpaceDE/>
              <w:autoSpaceDN/>
              <w:adjustRightInd/>
              <w:spacing w:after="0"/>
              <w:textAlignment w:val="auto"/>
              <w:rPr>
                <w:rFonts w:ascii="Arial" w:hAnsi="Arial" w:cs="Arial"/>
                <w:color w:val="0000FF"/>
                <w:sz w:val="18"/>
                <w:szCs w:val="18"/>
                <w:lang w:eastAsia="en-GB"/>
              </w:rPr>
            </w:pPr>
            <w:r w:rsidRPr="00EF7FBB">
              <w:rPr>
                <w:rFonts w:ascii="Arial" w:hAnsi="Arial" w:cs="Arial"/>
                <w:color w:val="0000FF"/>
                <w:sz w:val="18"/>
                <w:szCs w:val="18"/>
                <w:lang w:eastAsia="en-GB"/>
              </w:rPr>
              <w:t xml:space="preserve">Methodology for deprecation </w:t>
            </w:r>
          </w:p>
        </w:tc>
        <w:tc>
          <w:tcPr>
            <w:tcW w:w="1701" w:type="dxa"/>
            <w:shd w:val="clear" w:color="auto" w:fill="auto"/>
            <w:tcMar>
              <w:left w:w="28" w:type="dxa"/>
              <w:right w:w="28" w:type="dxa"/>
            </w:tcMar>
            <w:hideMark/>
          </w:tcPr>
          <w:p w14:paraId="5B7D0EF6" w14:textId="614D84F4"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O</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D</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67B3E7A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7BCAEE45" w14:textId="6A5C90CB"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1097" w:history="1">
              <w:r w:rsidR="00556568" w:rsidRPr="00EF7FBB">
                <w:rPr>
                  <w:rFonts w:ascii="Calibri" w:hAnsi="Calibri" w:cs="Calibri"/>
                  <w:color w:val="0563C1"/>
                  <w:sz w:val="18"/>
                  <w:szCs w:val="18"/>
                  <w:u w:val="single"/>
                  <w:lang w:eastAsia="en-GB"/>
                </w:rPr>
                <w:t>SP-220843</w:t>
              </w:r>
            </w:hyperlink>
          </w:p>
        </w:tc>
        <w:tc>
          <w:tcPr>
            <w:tcW w:w="2268" w:type="dxa"/>
            <w:shd w:val="clear" w:color="auto" w:fill="auto"/>
            <w:tcMar>
              <w:left w:w="28" w:type="dxa"/>
              <w:right w:w="28" w:type="dxa"/>
            </w:tcMar>
            <w:hideMark/>
          </w:tcPr>
          <w:p w14:paraId="3323CFE4"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Lengyel, Balázs, Ericsson </w:t>
            </w:r>
          </w:p>
        </w:tc>
        <w:tc>
          <w:tcPr>
            <w:tcW w:w="850" w:type="dxa"/>
            <w:shd w:val="clear" w:color="auto" w:fill="auto"/>
            <w:tcMar>
              <w:left w:w="28" w:type="dxa"/>
              <w:right w:w="28" w:type="dxa"/>
            </w:tcMar>
            <w:hideMark/>
          </w:tcPr>
          <w:p w14:paraId="7E9DE2F6" w14:textId="044DBF16"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556568">
              <w:rPr>
                <w:rFonts w:ascii="Arial" w:hAnsi="Arial" w:cs="Arial"/>
                <w:b/>
                <w:color w:val="FF0000"/>
                <w:sz w:val="18"/>
                <w:szCs w:val="18"/>
                <w:lang w:eastAsia="en-GB"/>
              </w:rPr>
              <w:t>Y</w:t>
            </w:r>
          </w:p>
        </w:tc>
      </w:tr>
      <w:tr w:rsidR="00556568" w:rsidRPr="00EF7FBB" w14:paraId="7D0C033B" w14:textId="77777777" w:rsidTr="0041562B">
        <w:trPr>
          <w:trHeight w:val="255"/>
        </w:trPr>
        <w:tc>
          <w:tcPr>
            <w:tcW w:w="757" w:type="dxa"/>
            <w:shd w:val="clear" w:color="auto" w:fill="auto"/>
            <w:tcMar>
              <w:left w:w="28" w:type="dxa"/>
              <w:right w:w="28" w:type="dxa"/>
            </w:tcMar>
            <w:hideMark/>
          </w:tcPr>
          <w:p w14:paraId="79E1792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970029</w:t>
            </w:r>
          </w:p>
        </w:tc>
        <w:tc>
          <w:tcPr>
            <w:tcW w:w="3969" w:type="dxa"/>
            <w:shd w:val="clear" w:color="auto" w:fill="auto"/>
            <w:tcMar>
              <w:left w:w="28" w:type="dxa"/>
              <w:right w:w="28" w:type="dxa"/>
            </w:tcMar>
            <w:hideMark/>
          </w:tcPr>
          <w:p w14:paraId="59F231FF" w14:textId="77777777" w:rsidR="00556568" w:rsidRPr="00EF7FBB" w:rsidRDefault="00556568" w:rsidP="00EF7FBB">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Study on Data management phase 2 </w:t>
            </w:r>
          </w:p>
        </w:tc>
        <w:tc>
          <w:tcPr>
            <w:tcW w:w="1701" w:type="dxa"/>
            <w:shd w:val="clear" w:color="auto" w:fill="auto"/>
            <w:tcMar>
              <w:left w:w="28" w:type="dxa"/>
              <w:right w:w="28" w:type="dxa"/>
            </w:tcMar>
            <w:hideMark/>
          </w:tcPr>
          <w:p w14:paraId="3B74F9A6" w14:textId="6E4C130C"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D</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O</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L</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2</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119A325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638B0A8D" w14:textId="34A82D05"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1098" w:history="1">
              <w:r w:rsidR="00556568" w:rsidRPr="00EF7FBB">
                <w:rPr>
                  <w:rFonts w:ascii="Calibri" w:hAnsi="Calibri" w:cs="Calibri"/>
                  <w:color w:val="0563C1"/>
                  <w:sz w:val="18"/>
                  <w:szCs w:val="18"/>
                  <w:u w:val="single"/>
                  <w:lang w:eastAsia="en-GB"/>
                </w:rPr>
                <w:t>SP-220842</w:t>
              </w:r>
            </w:hyperlink>
          </w:p>
        </w:tc>
        <w:tc>
          <w:tcPr>
            <w:tcW w:w="2268" w:type="dxa"/>
            <w:shd w:val="clear" w:color="auto" w:fill="auto"/>
            <w:tcMar>
              <w:left w:w="28" w:type="dxa"/>
              <w:right w:w="28" w:type="dxa"/>
            </w:tcMar>
            <w:hideMark/>
          </w:tcPr>
          <w:p w14:paraId="6820AB39"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Pollakowski, Olaf, Nokia </w:t>
            </w:r>
          </w:p>
        </w:tc>
        <w:tc>
          <w:tcPr>
            <w:tcW w:w="850" w:type="dxa"/>
            <w:shd w:val="clear" w:color="auto" w:fill="auto"/>
            <w:tcMar>
              <w:left w:w="28" w:type="dxa"/>
              <w:right w:w="28" w:type="dxa"/>
            </w:tcMar>
            <w:hideMark/>
          </w:tcPr>
          <w:p w14:paraId="1450DBC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w:t>
            </w:r>
          </w:p>
        </w:tc>
      </w:tr>
      <w:tr w:rsidR="00556568" w:rsidRPr="00EF7FBB" w14:paraId="7D5319BA" w14:textId="77777777" w:rsidTr="0041562B">
        <w:trPr>
          <w:trHeight w:val="255"/>
        </w:trPr>
        <w:tc>
          <w:tcPr>
            <w:tcW w:w="757" w:type="dxa"/>
            <w:shd w:val="clear" w:color="auto" w:fill="auto"/>
            <w:tcMar>
              <w:left w:w="28" w:type="dxa"/>
              <w:right w:w="28" w:type="dxa"/>
            </w:tcMar>
            <w:hideMark/>
          </w:tcPr>
          <w:p w14:paraId="50E4F98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970032</w:t>
            </w:r>
          </w:p>
        </w:tc>
        <w:tc>
          <w:tcPr>
            <w:tcW w:w="3969" w:type="dxa"/>
            <w:shd w:val="clear" w:color="auto" w:fill="auto"/>
            <w:tcMar>
              <w:left w:w="28" w:type="dxa"/>
              <w:right w:w="28" w:type="dxa"/>
            </w:tcMar>
            <w:hideMark/>
          </w:tcPr>
          <w:p w14:paraId="7B448222" w14:textId="77777777" w:rsidR="00556568" w:rsidRPr="00EF7FBB" w:rsidRDefault="00556568" w:rsidP="00EF7FBB">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Study on Time Sensitive Networking (TSN) Charging </w:t>
            </w:r>
          </w:p>
        </w:tc>
        <w:tc>
          <w:tcPr>
            <w:tcW w:w="1701" w:type="dxa"/>
            <w:shd w:val="clear" w:color="auto" w:fill="auto"/>
            <w:tcMar>
              <w:left w:w="28" w:type="dxa"/>
              <w:right w:w="28" w:type="dxa"/>
            </w:tcMar>
            <w:hideMark/>
          </w:tcPr>
          <w:p w14:paraId="0E413C01" w14:textId="03A44FD8"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77A7AA55"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763E7304" w14:textId="06677BD9"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1099" w:history="1">
              <w:r w:rsidR="00556568" w:rsidRPr="00EF7FBB">
                <w:rPr>
                  <w:rFonts w:ascii="Calibri" w:hAnsi="Calibri" w:cs="Calibri"/>
                  <w:color w:val="0563C1"/>
                  <w:sz w:val="18"/>
                  <w:szCs w:val="18"/>
                  <w:u w:val="single"/>
                  <w:lang w:eastAsia="en-GB"/>
                </w:rPr>
                <w:t>SP-220979</w:t>
              </w:r>
            </w:hyperlink>
          </w:p>
        </w:tc>
        <w:tc>
          <w:tcPr>
            <w:tcW w:w="2268" w:type="dxa"/>
            <w:shd w:val="clear" w:color="auto" w:fill="auto"/>
            <w:tcMar>
              <w:left w:w="28" w:type="dxa"/>
              <w:right w:w="28" w:type="dxa"/>
            </w:tcMar>
            <w:hideMark/>
          </w:tcPr>
          <w:p w14:paraId="54CF4F45"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 SHAN, Huawei </w:t>
            </w:r>
          </w:p>
        </w:tc>
        <w:tc>
          <w:tcPr>
            <w:tcW w:w="850" w:type="dxa"/>
            <w:shd w:val="clear" w:color="auto" w:fill="auto"/>
            <w:tcMar>
              <w:left w:w="28" w:type="dxa"/>
              <w:right w:w="28" w:type="dxa"/>
            </w:tcMar>
            <w:hideMark/>
          </w:tcPr>
          <w:p w14:paraId="7C8E620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w:t>
            </w:r>
          </w:p>
        </w:tc>
      </w:tr>
      <w:tr w:rsidR="00556568" w:rsidRPr="00EF7FBB" w14:paraId="547786FF" w14:textId="77777777" w:rsidTr="0041562B">
        <w:trPr>
          <w:trHeight w:val="255"/>
        </w:trPr>
        <w:tc>
          <w:tcPr>
            <w:tcW w:w="757" w:type="dxa"/>
            <w:shd w:val="clear" w:color="auto" w:fill="auto"/>
            <w:tcMar>
              <w:left w:w="28" w:type="dxa"/>
              <w:right w:w="28" w:type="dxa"/>
            </w:tcMar>
            <w:hideMark/>
          </w:tcPr>
          <w:p w14:paraId="780EF28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1010014</w:t>
            </w:r>
          </w:p>
        </w:tc>
        <w:tc>
          <w:tcPr>
            <w:tcW w:w="3969" w:type="dxa"/>
            <w:shd w:val="clear" w:color="auto" w:fill="auto"/>
            <w:tcMar>
              <w:left w:w="28" w:type="dxa"/>
              <w:right w:w="28" w:type="dxa"/>
            </w:tcMar>
            <w:hideMark/>
          </w:tcPr>
          <w:p w14:paraId="707AE58E"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Charging Aspects of TSN </w:t>
            </w:r>
          </w:p>
        </w:tc>
        <w:tc>
          <w:tcPr>
            <w:tcW w:w="1701" w:type="dxa"/>
            <w:shd w:val="clear" w:color="auto" w:fill="auto"/>
            <w:tcMar>
              <w:left w:w="28" w:type="dxa"/>
              <w:right w:w="28" w:type="dxa"/>
            </w:tcMar>
            <w:hideMark/>
          </w:tcPr>
          <w:p w14:paraId="35C56190" w14:textId="5B167035"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703C973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5F822B3D" w14:textId="623DDADF"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1100" w:history="1">
              <w:r w:rsidR="00556568" w:rsidRPr="00EF7FBB">
                <w:rPr>
                  <w:rFonts w:ascii="Calibri" w:hAnsi="Calibri" w:cs="Calibri"/>
                  <w:color w:val="0563C1"/>
                  <w:sz w:val="18"/>
                  <w:szCs w:val="18"/>
                  <w:u w:val="single"/>
                  <w:lang w:eastAsia="en-GB"/>
                </w:rPr>
                <w:t>SP-231151</w:t>
              </w:r>
            </w:hyperlink>
          </w:p>
        </w:tc>
        <w:tc>
          <w:tcPr>
            <w:tcW w:w="2268" w:type="dxa"/>
            <w:shd w:val="clear" w:color="auto" w:fill="auto"/>
            <w:tcMar>
              <w:left w:w="28" w:type="dxa"/>
              <w:right w:w="28" w:type="dxa"/>
            </w:tcMar>
            <w:hideMark/>
          </w:tcPr>
          <w:p w14:paraId="1FC1B295"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Deng, Yimeng, Huawei, </w:t>
            </w:r>
          </w:p>
        </w:tc>
        <w:tc>
          <w:tcPr>
            <w:tcW w:w="850" w:type="dxa"/>
            <w:shd w:val="clear" w:color="auto" w:fill="auto"/>
            <w:tcMar>
              <w:left w:w="28" w:type="dxa"/>
              <w:right w:w="28" w:type="dxa"/>
            </w:tcMar>
            <w:hideMark/>
          </w:tcPr>
          <w:p w14:paraId="67F8F262" w14:textId="1774ABAA"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556568">
              <w:rPr>
                <w:rFonts w:ascii="Arial" w:hAnsi="Arial" w:cs="Arial"/>
                <w:b/>
                <w:color w:val="FF0000"/>
                <w:sz w:val="18"/>
                <w:szCs w:val="18"/>
                <w:lang w:eastAsia="en-GB"/>
              </w:rPr>
              <w:t>Y</w:t>
            </w:r>
          </w:p>
        </w:tc>
      </w:tr>
      <w:tr w:rsidR="00556568" w:rsidRPr="00EF7FBB" w14:paraId="1BB222E2" w14:textId="77777777" w:rsidTr="0041562B">
        <w:trPr>
          <w:trHeight w:val="255"/>
        </w:trPr>
        <w:tc>
          <w:tcPr>
            <w:tcW w:w="757" w:type="dxa"/>
            <w:shd w:val="clear" w:color="auto" w:fill="auto"/>
            <w:tcMar>
              <w:left w:w="28" w:type="dxa"/>
              <w:right w:w="28" w:type="dxa"/>
            </w:tcMar>
            <w:hideMark/>
          </w:tcPr>
          <w:p w14:paraId="0882C5F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990032</w:t>
            </w:r>
          </w:p>
        </w:tc>
        <w:tc>
          <w:tcPr>
            <w:tcW w:w="3969" w:type="dxa"/>
            <w:shd w:val="clear" w:color="auto" w:fill="auto"/>
            <w:tcMar>
              <w:left w:w="28" w:type="dxa"/>
              <w:right w:w="28" w:type="dxa"/>
            </w:tcMar>
            <w:hideMark/>
          </w:tcPr>
          <w:p w14:paraId="1BF19310"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Charging Aspects for NSSAA </w:t>
            </w:r>
          </w:p>
        </w:tc>
        <w:tc>
          <w:tcPr>
            <w:tcW w:w="1701" w:type="dxa"/>
            <w:shd w:val="clear" w:color="auto" w:fill="auto"/>
            <w:tcMar>
              <w:left w:w="28" w:type="dxa"/>
              <w:right w:w="28" w:type="dxa"/>
            </w:tcMar>
            <w:hideMark/>
          </w:tcPr>
          <w:p w14:paraId="1DA389BB" w14:textId="18090D19"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25E7984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40C90733" w14:textId="4CD84C62"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1101" w:history="1">
              <w:r w:rsidR="00556568" w:rsidRPr="00EF7FBB">
                <w:rPr>
                  <w:rFonts w:ascii="Calibri" w:hAnsi="Calibri" w:cs="Calibri"/>
                  <w:color w:val="0563C1"/>
                  <w:sz w:val="18"/>
                  <w:szCs w:val="18"/>
                  <w:u w:val="single"/>
                  <w:lang w:eastAsia="en-GB"/>
                </w:rPr>
                <w:t>SP-230182</w:t>
              </w:r>
            </w:hyperlink>
          </w:p>
        </w:tc>
        <w:tc>
          <w:tcPr>
            <w:tcW w:w="2268" w:type="dxa"/>
            <w:shd w:val="clear" w:color="auto" w:fill="auto"/>
            <w:tcMar>
              <w:left w:w="28" w:type="dxa"/>
              <w:right w:w="28" w:type="dxa"/>
            </w:tcMar>
            <w:hideMark/>
          </w:tcPr>
          <w:p w14:paraId="7B260697"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Gerald Görmer, MATRIXX Software </w:t>
            </w:r>
          </w:p>
        </w:tc>
        <w:tc>
          <w:tcPr>
            <w:tcW w:w="850" w:type="dxa"/>
            <w:shd w:val="clear" w:color="auto" w:fill="auto"/>
            <w:tcMar>
              <w:left w:w="28" w:type="dxa"/>
              <w:right w:w="28" w:type="dxa"/>
            </w:tcMar>
            <w:hideMark/>
          </w:tcPr>
          <w:p w14:paraId="7E90FFCC" w14:textId="482A410D"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556568">
              <w:rPr>
                <w:rFonts w:ascii="Arial" w:hAnsi="Arial" w:cs="Arial"/>
                <w:b/>
                <w:color w:val="FF0000"/>
                <w:sz w:val="18"/>
                <w:szCs w:val="18"/>
                <w:lang w:eastAsia="en-GB"/>
              </w:rPr>
              <w:t>Y</w:t>
            </w:r>
          </w:p>
        </w:tc>
      </w:tr>
      <w:tr w:rsidR="00556568" w:rsidRPr="00EF7FBB" w14:paraId="3D6045BC" w14:textId="77777777" w:rsidTr="0041562B">
        <w:trPr>
          <w:trHeight w:val="255"/>
        </w:trPr>
        <w:tc>
          <w:tcPr>
            <w:tcW w:w="757" w:type="dxa"/>
            <w:shd w:val="clear" w:color="auto" w:fill="auto"/>
            <w:tcMar>
              <w:left w:w="28" w:type="dxa"/>
              <w:right w:w="28" w:type="dxa"/>
            </w:tcMar>
            <w:hideMark/>
          </w:tcPr>
          <w:p w14:paraId="1BF0EFA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990033</w:t>
            </w:r>
          </w:p>
        </w:tc>
        <w:tc>
          <w:tcPr>
            <w:tcW w:w="3969" w:type="dxa"/>
            <w:shd w:val="clear" w:color="auto" w:fill="auto"/>
            <w:tcMar>
              <w:left w:w="28" w:type="dxa"/>
              <w:right w:w="28" w:type="dxa"/>
            </w:tcMar>
            <w:hideMark/>
          </w:tcPr>
          <w:p w14:paraId="05259775"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Management Aspects of NTN </w:t>
            </w:r>
          </w:p>
        </w:tc>
        <w:tc>
          <w:tcPr>
            <w:tcW w:w="1701" w:type="dxa"/>
            <w:shd w:val="clear" w:color="auto" w:fill="auto"/>
            <w:tcMar>
              <w:left w:w="28" w:type="dxa"/>
              <w:right w:w="28" w:type="dxa"/>
            </w:tcMar>
            <w:hideMark/>
          </w:tcPr>
          <w:p w14:paraId="0E301E2D" w14:textId="6531B67B"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O</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6702607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613A9C73" w14:textId="442AB44F"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1102" w:history="1">
              <w:r w:rsidR="00556568" w:rsidRPr="00EF7FBB">
                <w:rPr>
                  <w:rFonts w:ascii="Calibri" w:hAnsi="Calibri" w:cs="Calibri"/>
                  <w:color w:val="0563C1"/>
                  <w:sz w:val="18"/>
                  <w:szCs w:val="18"/>
                  <w:u w:val="single"/>
                  <w:lang w:eastAsia="en-GB"/>
                </w:rPr>
                <w:t>SP-230183</w:t>
              </w:r>
            </w:hyperlink>
          </w:p>
        </w:tc>
        <w:tc>
          <w:tcPr>
            <w:tcW w:w="2268" w:type="dxa"/>
            <w:shd w:val="clear" w:color="auto" w:fill="auto"/>
            <w:tcMar>
              <w:left w:w="28" w:type="dxa"/>
              <w:right w:w="28" w:type="dxa"/>
            </w:tcMar>
            <w:hideMark/>
          </w:tcPr>
          <w:p w14:paraId="2090D9F8"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Sun Mingrui, China Unicom </w:t>
            </w:r>
          </w:p>
        </w:tc>
        <w:tc>
          <w:tcPr>
            <w:tcW w:w="850" w:type="dxa"/>
            <w:shd w:val="clear" w:color="auto" w:fill="auto"/>
            <w:tcMar>
              <w:left w:w="28" w:type="dxa"/>
              <w:right w:w="28" w:type="dxa"/>
            </w:tcMar>
            <w:hideMark/>
          </w:tcPr>
          <w:p w14:paraId="50B4A665" w14:textId="7A901B04"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556568">
              <w:rPr>
                <w:rFonts w:ascii="Arial" w:hAnsi="Arial" w:cs="Arial"/>
                <w:b/>
                <w:color w:val="FF0000"/>
                <w:sz w:val="18"/>
                <w:szCs w:val="18"/>
                <w:lang w:eastAsia="en-GB"/>
              </w:rPr>
              <w:t>Y</w:t>
            </w:r>
          </w:p>
        </w:tc>
      </w:tr>
      <w:tr w:rsidR="00556568" w:rsidRPr="00EF7FBB" w14:paraId="2B8EC48C" w14:textId="77777777" w:rsidTr="0041562B">
        <w:trPr>
          <w:trHeight w:val="255"/>
        </w:trPr>
        <w:tc>
          <w:tcPr>
            <w:tcW w:w="757" w:type="dxa"/>
            <w:shd w:val="clear" w:color="auto" w:fill="auto"/>
            <w:tcMar>
              <w:left w:w="28" w:type="dxa"/>
              <w:right w:w="28" w:type="dxa"/>
            </w:tcMar>
            <w:hideMark/>
          </w:tcPr>
          <w:p w14:paraId="31601D5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990034</w:t>
            </w:r>
          </w:p>
        </w:tc>
        <w:tc>
          <w:tcPr>
            <w:tcW w:w="3969" w:type="dxa"/>
            <w:shd w:val="clear" w:color="auto" w:fill="auto"/>
            <w:tcMar>
              <w:left w:w="28" w:type="dxa"/>
              <w:right w:w="28" w:type="dxa"/>
            </w:tcMar>
            <w:hideMark/>
          </w:tcPr>
          <w:p w14:paraId="4F5300A7"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Management of non-public networks phase 2 </w:t>
            </w:r>
          </w:p>
        </w:tc>
        <w:tc>
          <w:tcPr>
            <w:tcW w:w="1701" w:type="dxa"/>
            <w:shd w:val="clear" w:color="auto" w:fill="auto"/>
            <w:tcMar>
              <w:left w:w="28" w:type="dxa"/>
              <w:right w:w="28" w:type="dxa"/>
            </w:tcMar>
            <w:hideMark/>
          </w:tcPr>
          <w:p w14:paraId="3E4CE348" w14:textId="52E4E844"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O</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N</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2</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26B8081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7D1C1AE5" w14:textId="766DFAC0"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1103" w:history="1">
              <w:r w:rsidR="00556568" w:rsidRPr="00EF7FBB">
                <w:rPr>
                  <w:rFonts w:ascii="Calibri" w:hAnsi="Calibri" w:cs="Calibri"/>
                  <w:color w:val="0563C1"/>
                  <w:sz w:val="18"/>
                  <w:szCs w:val="18"/>
                  <w:u w:val="single"/>
                  <w:lang w:eastAsia="en-GB"/>
                </w:rPr>
                <w:t>SP-230184</w:t>
              </w:r>
            </w:hyperlink>
          </w:p>
        </w:tc>
        <w:tc>
          <w:tcPr>
            <w:tcW w:w="2268" w:type="dxa"/>
            <w:shd w:val="clear" w:color="auto" w:fill="auto"/>
            <w:tcMar>
              <w:left w:w="28" w:type="dxa"/>
              <w:right w:w="28" w:type="dxa"/>
            </w:tcMar>
            <w:hideMark/>
          </w:tcPr>
          <w:p w14:paraId="3A40C5A4"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ZHANG, Kai, Huawei </w:t>
            </w:r>
          </w:p>
        </w:tc>
        <w:tc>
          <w:tcPr>
            <w:tcW w:w="850" w:type="dxa"/>
            <w:shd w:val="clear" w:color="auto" w:fill="auto"/>
            <w:tcMar>
              <w:left w:w="28" w:type="dxa"/>
              <w:right w:w="28" w:type="dxa"/>
            </w:tcMar>
            <w:hideMark/>
          </w:tcPr>
          <w:p w14:paraId="108DD0C5" w14:textId="39A6F258"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556568">
              <w:rPr>
                <w:rFonts w:ascii="Arial" w:hAnsi="Arial" w:cs="Arial"/>
                <w:b/>
                <w:color w:val="FF0000"/>
                <w:sz w:val="18"/>
                <w:szCs w:val="18"/>
                <w:lang w:eastAsia="en-GB"/>
              </w:rPr>
              <w:t>Y</w:t>
            </w:r>
          </w:p>
        </w:tc>
      </w:tr>
      <w:tr w:rsidR="00556568" w:rsidRPr="00EF7FBB" w14:paraId="316A1A86" w14:textId="77777777" w:rsidTr="0041562B">
        <w:trPr>
          <w:trHeight w:val="255"/>
        </w:trPr>
        <w:tc>
          <w:tcPr>
            <w:tcW w:w="757" w:type="dxa"/>
            <w:shd w:val="clear" w:color="auto" w:fill="auto"/>
            <w:tcMar>
              <w:left w:w="28" w:type="dxa"/>
              <w:right w:w="28" w:type="dxa"/>
            </w:tcMar>
            <w:hideMark/>
          </w:tcPr>
          <w:p w14:paraId="1F17046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0</w:t>
            </w:r>
          </w:p>
        </w:tc>
        <w:tc>
          <w:tcPr>
            <w:tcW w:w="3969" w:type="dxa"/>
            <w:shd w:val="clear" w:color="auto" w:fill="auto"/>
            <w:tcMar>
              <w:left w:w="28" w:type="dxa"/>
              <w:right w:w="28" w:type="dxa"/>
            </w:tcMar>
            <w:hideMark/>
          </w:tcPr>
          <w:p w14:paraId="5111B412" w14:textId="77777777" w:rsidR="00556568" w:rsidRPr="00EF7FBB" w:rsidRDefault="00556568" w:rsidP="00EF7FBB">
            <w:pPr>
              <w:overflowPunct/>
              <w:autoSpaceDE/>
              <w:autoSpaceDN/>
              <w:adjustRightInd/>
              <w:spacing w:after="0"/>
              <w:textAlignment w:val="auto"/>
              <w:rPr>
                <w:rFonts w:ascii="Arial" w:hAnsi="Arial" w:cs="Arial"/>
                <w:b/>
                <w:bCs/>
                <w:color w:val="FF0000"/>
                <w:sz w:val="18"/>
                <w:szCs w:val="18"/>
                <w:lang w:eastAsia="en-GB"/>
              </w:rPr>
            </w:pPr>
            <w:r w:rsidRPr="00EF7FBB">
              <w:rPr>
                <w:rFonts w:ascii="Arial" w:hAnsi="Arial" w:cs="Arial"/>
                <w:b/>
                <w:bCs/>
                <w:color w:val="FF0000"/>
                <w:sz w:val="18"/>
                <w:szCs w:val="18"/>
                <w:lang w:eastAsia="en-GB"/>
              </w:rPr>
              <w:t>Rel-18 service-based aspects</w:t>
            </w:r>
          </w:p>
        </w:tc>
        <w:tc>
          <w:tcPr>
            <w:tcW w:w="1701" w:type="dxa"/>
            <w:shd w:val="clear" w:color="auto" w:fill="auto"/>
            <w:tcMar>
              <w:left w:w="28" w:type="dxa"/>
              <w:right w:w="28" w:type="dxa"/>
            </w:tcMar>
            <w:hideMark/>
          </w:tcPr>
          <w:p w14:paraId="2F35F4A6" w14:textId="0E068D41"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43F7638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04B279CE" w14:textId="5D796090"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1104" w:history="1">
              <w:r w:rsidR="00556568" w:rsidRPr="00EF7FBB">
                <w:rPr>
                  <w:rFonts w:ascii="Calibri" w:hAnsi="Calibri" w:cs="Calibri"/>
                  <w:color w:val="0563C1"/>
                  <w:sz w:val="18"/>
                  <w:szCs w:val="18"/>
                  <w:u w:val="single"/>
                  <w:lang w:eastAsia="en-GB"/>
                </w:rPr>
                <w:t>-</w:t>
              </w:r>
            </w:hyperlink>
          </w:p>
        </w:tc>
        <w:tc>
          <w:tcPr>
            <w:tcW w:w="2268" w:type="dxa"/>
            <w:shd w:val="clear" w:color="auto" w:fill="auto"/>
            <w:tcMar>
              <w:left w:w="28" w:type="dxa"/>
              <w:right w:w="28" w:type="dxa"/>
            </w:tcMar>
            <w:hideMark/>
          </w:tcPr>
          <w:p w14:paraId="4DF7910D"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t>
            </w:r>
          </w:p>
        </w:tc>
        <w:tc>
          <w:tcPr>
            <w:tcW w:w="850" w:type="dxa"/>
            <w:shd w:val="clear" w:color="auto" w:fill="auto"/>
            <w:tcMar>
              <w:left w:w="28" w:type="dxa"/>
              <w:right w:w="28" w:type="dxa"/>
            </w:tcMar>
            <w:hideMark/>
          </w:tcPr>
          <w:p w14:paraId="5085A07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r>
      <w:tr w:rsidR="00556568" w:rsidRPr="00EF7FBB" w14:paraId="4E68F5B9" w14:textId="77777777" w:rsidTr="0041562B">
        <w:trPr>
          <w:trHeight w:val="255"/>
        </w:trPr>
        <w:tc>
          <w:tcPr>
            <w:tcW w:w="757" w:type="dxa"/>
            <w:shd w:val="clear" w:color="auto" w:fill="auto"/>
            <w:tcMar>
              <w:left w:w="28" w:type="dxa"/>
              <w:right w:w="28" w:type="dxa"/>
            </w:tcMar>
            <w:hideMark/>
          </w:tcPr>
          <w:p w14:paraId="4E8854F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920022</w:t>
            </w:r>
          </w:p>
        </w:tc>
        <w:tc>
          <w:tcPr>
            <w:tcW w:w="3969" w:type="dxa"/>
            <w:shd w:val="clear" w:color="auto" w:fill="auto"/>
            <w:tcMar>
              <w:left w:w="28" w:type="dxa"/>
              <w:right w:w="28" w:type="dxa"/>
            </w:tcMar>
            <w:hideMark/>
          </w:tcPr>
          <w:p w14:paraId="5F30F3E7" w14:textId="77777777" w:rsidR="00556568" w:rsidRPr="00EF7FBB" w:rsidRDefault="00556568" w:rsidP="00EF7FB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Standardising Automated Certificate Management in SBA </w:t>
            </w:r>
          </w:p>
        </w:tc>
        <w:tc>
          <w:tcPr>
            <w:tcW w:w="1701" w:type="dxa"/>
            <w:shd w:val="clear" w:color="auto" w:fill="auto"/>
            <w:tcMar>
              <w:left w:w="28" w:type="dxa"/>
              <w:right w:w="28" w:type="dxa"/>
            </w:tcMar>
            <w:hideMark/>
          </w:tcPr>
          <w:p w14:paraId="7409D322" w14:textId="48ABA974"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M</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B</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37F5C6F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6ADF0F9A" w14:textId="3553E5FA"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1105" w:history="1">
              <w:r w:rsidR="00556568" w:rsidRPr="00EF7FBB">
                <w:rPr>
                  <w:rFonts w:ascii="Calibri" w:hAnsi="Calibri" w:cs="Calibri"/>
                  <w:color w:val="0563C1"/>
                  <w:sz w:val="18"/>
                  <w:szCs w:val="18"/>
                  <w:u w:val="single"/>
                  <w:lang w:eastAsia="en-GB"/>
                </w:rPr>
                <w:t>SP-220325</w:t>
              </w:r>
            </w:hyperlink>
          </w:p>
        </w:tc>
        <w:tc>
          <w:tcPr>
            <w:tcW w:w="2268" w:type="dxa"/>
            <w:shd w:val="clear" w:color="auto" w:fill="auto"/>
            <w:tcMar>
              <w:left w:w="28" w:type="dxa"/>
              <w:right w:w="28" w:type="dxa"/>
            </w:tcMar>
            <w:hideMark/>
          </w:tcPr>
          <w:p w14:paraId="0A667C49"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BT, Niraj Rathod </w:t>
            </w:r>
          </w:p>
        </w:tc>
        <w:tc>
          <w:tcPr>
            <w:tcW w:w="850" w:type="dxa"/>
            <w:shd w:val="clear" w:color="auto" w:fill="auto"/>
            <w:tcMar>
              <w:left w:w="28" w:type="dxa"/>
              <w:right w:w="28" w:type="dxa"/>
            </w:tcMar>
            <w:hideMark/>
          </w:tcPr>
          <w:p w14:paraId="4F997D4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174A9F" w14:paraId="649FF1E3" w14:textId="77777777" w:rsidTr="0041562B">
        <w:trPr>
          <w:trHeight w:val="255"/>
        </w:trPr>
        <w:tc>
          <w:tcPr>
            <w:tcW w:w="757" w:type="dxa"/>
            <w:shd w:val="clear" w:color="auto" w:fill="auto"/>
            <w:tcMar>
              <w:left w:w="28" w:type="dxa"/>
              <w:right w:w="28" w:type="dxa"/>
            </w:tcMar>
            <w:hideMark/>
          </w:tcPr>
          <w:p w14:paraId="2BA792A0" w14:textId="77777777" w:rsidR="00556568" w:rsidRPr="00174A9F"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174A9F">
              <w:rPr>
                <w:rFonts w:ascii="Arial" w:hAnsi="Arial" w:cs="Arial"/>
                <w:strike/>
                <w:color w:val="000000"/>
                <w:sz w:val="18"/>
                <w:szCs w:val="18"/>
                <w:lang w:eastAsia="en-GB"/>
              </w:rPr>
              <w:t>990037</w:t>
            </w:r>
          </w:p>
        </w:tc>
        <w:tc>
          <w:tcPr>
            <w:tcW w:w="3969" w:type="dxa"/>
            <w:shd w:val="clear" w:color="auto" w:fill="auto"/>
            <w:tcMar>
              <w:left w:w="28" w:type="dxa"/>
              <w:right w:w="28" w:type="dxa"/>
            </w:tcMar>
            <w:hideMark/>
          </w:tcPr>
          <w:p w14:paraId="56B0C47D" w14:textId="77777777" w:rsidR="00556568" w:rsidRPr="00174A9F"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174A9F">
              <w:rPr>
                <w:rFonts w:ascii="Arial" w:hAnsi="Arial" w:cs="Arial"/>
                <w:b/>
                <w:bCs/>
                <w:strike/>
                <w:color w:val="0000FF"/>
                <w:sz w:val="18"/>
                <w:szCs w:val="18"/>
                <w:lang w:eastAsia="en-GB"/>
              </w:rPr>
              <w:t xml:space="preserve">Automated certificate management in SBA </w:t>
            </w:r>
          </w:p>
        </w:tc>
        <w:tc>
          <w:tcPr>
            <w:tcW w:w="1701" w:type="dxa"/>
            <w:shd w:val="clear" w:color="auto" w:fill="auto"/>
            <w:tcMar>
              <w:left w:w="28" w:type="dxa"/>
              <w:right w:w="28" w:type="dxa"/>
            </w:tcMar>
            <w:hideMark/>
          </w:tcPr>
          <w:p w14:paraId="566ECA5F" w14:textId="7DB961BA" w:rsidR="00556568" w:rsidRPr="00174A9F"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174A9F">
              <w:rPr>
                <w:rFonts w:ascii="Arial" w:hAnsi="Arial" w:cs="Arial"/>
                <w:strike/>
                <w:color w:val="000000"/>
                <w:sz w:val="18"/>
                <w:szCs w:val="18"/>
                <w:lang w:eastAsia="en-GB"/>
              </w:rPr>
              <w:t>A</w:t>
            </w:r>
            <w:r w:rsidRPr="00174A9F">
              <w:rPr>
                <w:rFonts w:ascii="Arial" w:hAnsi="Arial" w:cs="Arial"/>
                <w:strike/>
                <w:color w:val="000000"/>
                <w:sz w:val="2"/>
                <w:szCs w:val="18"/>
                <w:lang w:eastAsia="en-GB"/>
              </w:rPr>
              <w:t xml:space="preserve"> </w:t>
            </w:r>
            <w:r w:rsidRPr="00174A9F">
              <w:rPr>
                <w:rFonts w:ascii="Arial" w:hAnsi="Arial" w:cs="Arial"/>
                <w:strike/>
                <w:color w:val="000000"/>
                <w:sz w:val="18"/>
                <w:szCs w:val="18"/>
                <w:lang w:eastAsia="en-GB"/>
              </w:rPr>
              <w:t>C</w:t>
            </w:r>
            <w:r w:rsidRPr="00174A9F">
              <w:rPr>
                <w:rFonts w:ascii="Arial" w:hAnsi="Arial" w:cs="Arial"/>
                <w:strike/>
                <w:color w:val="000000"/>
                <w:sz w:val="2"/>
                <w:szCs w:val="18"/>
                <w:lang w:eastAsia="en-GB"/>
              </w:rPr>
              <w:t xml:space="preserve"> </w:t>
            </w:r>
            <w:r w:rsidRPr="00174A9F">
              <w:rPr>
                <w:rFonts w:ascii="Arial" w:hAnsi="Arial" w:cs="Arial"/>
                <w:strike/>
                <w:color w:val="000000"/>
                <w:sz w:val="18"/>
                <w:szCs w:val="18"/>
                <w:lang w:eastAsia="en-GB"/>
              </w:rPr>
              <w:t>M</w:t>
            </w:r>
            <w:r w:rsidRPr="00174A9F">
              <w:rPr>
                <w:rFonts w:ascii="Arial" w:hAnsi="Arial" w:cs="Arial"/>
                <w:strike/>
                <w:color w:val="000000"/>
                <w:sz w:val="2"/>
                <w:szCs w:val="18"/>
                <w:lang w:eastAsia="en-GB"/>
              </w:rPr>
              <w:t xml:space="preserve"> </w:t>
            </w:r>
            <w:r w:rsidRPr="00174A9F">
              <w:rPr>
                <w:rFonts w:ascii="Arial" w:hAnsi="Arial" w:cs="Arial"/>
                <w:strike/>
                <w:color w:val="000000"/>
                <w:sz w:val="18"/>
                <w:szCs w:val="18"/>
                <w:lang w:eastAsia="en-GB"/>
              </w:rPr>
              <w:t>_</w:t>
            </w:r>
            <w:r w:rsidRPr="00174A9F">
              <w:rPr>
                <w:rFonts w:ascii="Arial" w:hAnsi="Arial" w:cs="Arial"/>
                <w:strike/>
                <w:color w:val="000000"/>
                <w:sz w:val="2"/>
                <w:szCs w:val="18"/>
                <w:lang w:eastAsia="en-GB"/>
              </w:rPr>
              <w:t xml:space="preserve"> </w:t>
            </w:r>
            <w:r w:rsidRPr="00174A9F">
              <w:rPr>
                <w:rFonts w:ascii="Arial" w:hAnsi="Arial" w:cs="Arial"/>
                <w:strike/>
                <w:color w:val="000000"/>
                <w:sz w:val="18"/>
                <w:szCs w:val="18"/>
                <w:lang w:eastAsia="en-GB"/>
              </w:rPr>
              <w:t>S</w:t>
            </w:r>
            <w:r w:rsidRPr="00174A9F">
              <w:rPr>
                <w:rFonts w:ascii="Arial" w:hAnsi="Arial" w:cs="Arial"/>
                <w:strike/>
                <w:color w:val="000000"/>
                <w:sz w:val="2"/>
                <w:szCs w:val="18"/>
                <w:lang w:eastAsia="en-GB"/>
              </w:rPr>
              <w:t xml:space="preserve"> </w:t>
            </w:r>
            <w:r w:rsidRPr="00174A9F">
              <w:rPr>
                <w:rFonts w:ascii="Arial" w:hAnsi="Arial" w:cs="Arial"/>
                <w:strike/>
                <w:color w:val="000000"/>
                <w:sz w:val="18"/>
                <w:szCs w:val="18"/>
                <w:lang w:eastAsia="en-GB"/>
              </w:rPr>
              <w:t>B</w:t>
            </w:r>
            <w:r w:rsidRPr="00174A9F">
              <w:rPr>
                <w:rFonts w:ascii="Arial" w:hAnsi="Arial" w:cs="Arial"/>
                <w:strike/>
                <w:color w:val="000000"/>
                <w:sz w:val="2"/>
                <w:szCs w:val="18"/>
                <w:lang w:eastAsia="en-GB"/>
              </w:rPr>
              <w:t xml:space="preserve"> </w:t>
            </w:r>
            <w:r w:rsidRPr="00174A9F">
              <w:rPr>
                <w:rFonts w:ascii="Arial" w:hAnsi="Arial" w:cs="Arial"/>
                <w:strike/>
                <w:color w:val="000000"/>
                <w:sz w:val="18"/>
                <w:szCs w:val="18"/>
                <w:lang w:eastAsia="en-GB"/>
              </w:rPr>
              <w:t>A</w:t>
            </w:r>
            <w:r w:rsidRPr="00174A9F">
              <w:rPr>
                <w:rFonts w:ascii="Arial" w:hAnsi="Arial" w:cs="Arial"/>
                <w:strike/>
                <w:color w:val="000000"/>
                <w:sz w:val="2"/>
                <w:szCs w:val="18"/>
                <w:lang w:eastAsia="en-GB"/>
              </w:rPr>
              <w:t xml:space="preserve"> </w:t>
            </w:r>
          </w:p>
        </w:tc>
        <w:tc>
          <w:tcPr>
            <w:tcW w:w="397" w:type="dxa"/>
            <w:shd w:val="clear" w:color="auto" w:fill="auto"/>
            <w:tcMar>
              <w:left w:w="28" w:type="dxa"/>
              <w:right w:w="28" w:type="dxa"/>
            </w:tcMar>
            <w:hideMark/>
          </w:tcPr>
          <w:p w14:paraId="73568BFB" w14:textId="77777777" w:rsidR="00556568" w:rsidRPr="00174A9F"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174A9F">
              <w:rPr>
                <w:rFonts w:ascii="Arial" w:hAnsi="Arial" w:cs="Arial"/>
                <w:strike/>
                <w:color w:val="000000"/>
                <w:sz w:val="18"/>
                <w:szCs w:val="18"/>
                <w:lang w:eastAsia="en-GB"/>
              </w:rPr>
              <w:t>S3</w:t>
            </w:r>
          </w:p>
        </w:tc>
        <w:tc>
          <w:tcPr>
            <w:tcW w:w="850" w:type="dxa"/>
            <w:shd w:val="clear" w:color="auto" w:fill="auto"/>
            <w:tcMar>
              <w:left w:w="28" w:type="dxa"/>
              <w:right w:w="28" w:type="dxa"/>
            </w:tcMar>
            <w:hideMark/>
          </w:tcPr>
          <w:p w14:paraId="5A45047C" w14:textId="1B62E2EB" w:rsidR="00556568" w:rsidRPr="00174A9F" w:rsidRDefault="00C57003"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106" w:history="1">
              <w:r w:rsidR="00556568" w:rsidRPr="00174A9F">
                <w:rPr>
                  <w:rFonts w:ascii="Calibri" w:hAnsi="Calibri" w:cs="Calibri"/>
                  <w:strike/>
                  <w:color w:val="0563C1"/>
                  <w:sz w:val="18"/>
                  <w:szCs w:val="18"/>
                  <w:u w:val="single"/>
                  <w:lang w:eastAsia="en-GB"/>
                </w:rPr>
                <w:t>SP-230768</w:t>
              </w:r>
            </w:hyperlink>
          </w:p>
        </w:tc>
        <w:tc>
          <w:tcPr>
            <w:tcW w:w="2268" w:type="dxa"/>
            <w:shd w:val="clear" w:color="auto" w:fill="auto"/>
            <w:tcMar>
              <w:left w:w="28" w:type="dxa"/>
              <w:right w:w="28" w:type="dxa"/>
            </w:tcMar>
            <w:hideMark/>
          </w:tcPr>
          <w:p w14:paraId="24C9DCE5" w14:textId="77777777" w:rsidR="00556568" w:rsidRPr="00174A9F"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174A9F">
              <w:rPr>
                <w:rFonts w:ascii="Arial" w:hAnsi="Arial" w:cs="Arial"/>
                <w:b/>
                <w:bCs/>
                <w:strike/>
                <w:color w:val="000000"/>
                <w:sz w:val="18"/>
                <w:szCs w:val="18"/>
                <w:lang w:eastAsia="en-GB"/>
              </w:rPr>
              <w:t xml:space="preserve">Peinado, German, Nokia </w:t>
            </w:r>
          </w:p>
        </w:tc>
        <w:tc>
          <w:tcPr>
            <w:tcW w:w="850" w:type="dxa"/>
            <w:shd w:val="clear" w:color="auto" w:fill="auto"/>
            <w:tcMar>
              <w:left w:w="28" w:type="dxa"/>
              <w:right w:w="28" w:type="dxa"/>
            </w:tcMar>
            <w:hideMark/>
          </w:tcPr>
          <w:p w14:paraId="053530DB" w14:textId="64D770CF" w:rsidR="00556568" w:rsidRPr="00174A9F"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174A9F">
              <w:rPr>
                <w:rFonts w:ascii="Arial" w:hAnsi="Arial" w:cs="Arial"/>
                <w:b/>
                <w:strike/>
                <w:color w:val="FF0000"/>
                <w:sz w:val="18"/>
                <w:szCs w:val="18"/>
                <w:lang w:eastAsia="en-GB"/>
              </w:rPr>
              <w:t>Y</w:t>
            </w:r>
          </w:p>
        </w:tc>
      </w:tr>
      <w:tr w:rsidR="00556568" w:rsidRPr="00EF7FBB" w14:paraId="25102FFF" w14:textId="77777777" w:rsidTr="0041562B">
        <w:trPr>
          <w:trHeight w:val="255"/>
        </w:trPr>
        <w:tc>
          <w:tcPr>
            <w:tcW w:w="757" w:type="dxa"/>
            <w:shd w:val="clear" w:color="auto" w:fill="auto"/>
            <w:tcMar>
              <w:left w:w="28" w:type="dxa"/>
              <w:right w:w="28" w:type="dxa"/>
            </w:tcMar>
            <w:hideMark/>
          </w:tcPr>
          <w:p w14:paraId="670F715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980022</w:t>
            </w:r>
          </w:p>
        </w:tc>
        <w:tc>
          <w:tcPr>
            <w:tcW w:w="3969" w:type="dxa"/>
            <w:shd w:val="clear" w:color="auto" w:fill="auto"/>
            <w:tcMar>
              <w:left w:w="28" w:type="dxa"/>
              <w:right w:w="28" w:type="dxa"/>
            </w:tcMar>
            <w:hideMark/>
          </w:tcPr>
          <w:p w14:paraId="567D3688"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Security Aspects of the 5G Service Based Architecture Phase 2 </w:t>
            </w:r>
          </w:p>
        </w:tc>
        <w:tc>
          <w:tcPr>
            <w:tcW w:w="1701" w:type="dxa"/>
            <w:shd w:val="clear" w:color="auto" w:fill="auto"/>
            <w:tcMar>
              <w:left w:w="28" w:type="dxa"/>
              <w:right w:w="28" w:type="dxa"/>
            </w:tcMar>
            <w:hideMark/>
          </w:tcPr>
          <w:p w14:paraId="1CA1E443" w14:textId="224269CB"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e</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B</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h</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2</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09BEA48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71BB7043" w14:textId="39613866"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1107" w:history="1">
              <w:r w:rsidR="00556568" w:rsidRPr="00EF7FBB">
                <w:rPr>
                  <w:rFonts w:ascii="Calibri" w:hAnsi="Calibri" w:cs="Calibri"/>
                  <w:color w:val="0563C1"/>
                  <w:sz w:val="18"/>
                  <w:szCs w:val="18"/>
                  <w:u w:val="single"/>
                  <w:lang w:eastAsia="en-GB"/>
                </w:rPr>
                <w:t>SP-221145</w:t>
              </w:r>
            </w:hyperlink>
          </w:p>
        </w:tc>
        <w:tc>
          <w:tcPr>
            <w:tcW w:w="2268" w:type="dxa"/>
            <w:shd w:val="clear" w:color="auto" w:fill="auto"/>
            <w:tcMar>
              <w:left w:w="28" w:type="dxa"/>
              <w:right w:w="28" w:type="dxa"/>
            </w:tcMar>
            <w:hideMark/>
          </w:tcPr>
          <w:p w14:paraId="3ECEBFA3"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Anja Jerichow, Nokia </w:t>
            </w:r>
          </w:p>
        </w:tc>
        <w:tc>
          <w:tcPr>
            <w:tcW w:w="850" w:type="dxa"/>
            <w:shd w:val="clear" w:color="auto" w:fill="auto"/>
            <w:tcMar>
              <w:left w:w="28" w:type="dxa"/>
              <w:right w:w="28" w:type="dxa"/>
            </w:tcMar>
            <w:hideMark/>
          </w:tcPr>
          <w:p w14:paraId="7549A372" w14:textId="48BB5B1F"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556568">
              <w:rPr>
                <w:rFonts w:ascii="Arial" w:hAnsi="Arial" w:cs="Arial"/>
                <w:b/>
                <w:color w:val="FF0000"/>
                <w:sz w:val="18"/>
                <w:szCs w:val="18"/>
                <w:lang w:eastAsia="en-GB"/>
              </w:rPr>
              <w:t>Y</w:t>
            </w:r>
          </w:p>
        </w:tc>
      </w:tr>
      <w:tr w:rsidR="00556568" w:rsidRPr="00EF7FBB" w14:paraId="7A3D5604" w14:textId="77777777" w:rsidTr="0041562B">
        <w:trPr>
          <w:trHeight w:val="255"/>
        </w:trPr>
        <w:tc>
          <w:tcPr>
            <w:tcW w:w="757" w:type="dxa"/>
            <w:shd w:val="clear" w:color="auto" w:fill="auto"/>
            <w:tcMar>
              <w:left w:w="28" w:type="dxa"/>
              <w:right w:w="28" w:type="dxa"/>
            </w:tcMar>
            <w:hideMark/>
          </w:tcPr>
          <w:p w14:paraId="790E0C8B"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960052</w:t>
            </w:r>
          </w:p>
        </w:tc>
        <w:tc>
          <w:tcPr>
            <w:tcW w:w="3969" w:type="dxa"/>
            <w:shd w:val="clear" w:color="auto" w:fill="auto"/>
            <w:tcMar>
              <w:left w:w="28" w:type="dxa"/>
              <w:right w:w="28" w:type="dxa"/>
            </w:tcMar>
            <w:hideMark/>
          </w:tcPr>
          <w:p w14:paraId="2B043891"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Service Based Interface Protocol Improvements Release 18 </w:t>
            </w:r>
          </w:p>
        </w:tc>
        <w:tc>
          <w:tcPr>
            <w:tcW w:w="1701" w:type="dxa"/>
            <w:shd w:val="clear" w:color="auto" w:fill="auto"/>
            <w:tcMar>
              <w:left w:w="28" w:type="dxa"/>
              <w:right w:w="28" w:type="dxa"/>
            </w:tcMar>
            <w:hideMark/>
          </w:tcPr>
          <w:p w14:paraId="5BFAE71E" w14:textId="702B89B6"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B</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I</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P</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r</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o</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t</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o</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c</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1</w:t>
            </w:r>
            <w:r w:rsidRPr="00EF7FBB">
              <w:rPr>
                <w:rFonts w:ascii="Arial" w:hAnsi="Arial" w:cs="Arial"/>
                <w:b/>
                <w:bCs/>
                <w:color w:val="000000"/>
                <w:sz w:val="2"/>
                <w:szCs w:val="18"/>
                <w:lang w:eastAsia="en-GB"/>
              </w:rPr>
              <w:t xml:space="preserve"> </w:t>
            </w:r>
            <w:r w:rsidRPr="00EF7FBB">
              <w:rPr>
                <w:rFonts w:ascii="Arial" w:hAnsi="Arial" w:cs="Arial"/>
                <w:b/>
                <w:bCs/>
                <w:color w:val="000000"/>
                <w:sz w:val="18"/>
                <w:szCs w:val="18"/>
                <w:lang w:eastAsia="en-GB"/>
              </w:rPr>
              <w:t>8</w:t>
            </w:r>
            <w:r w:rsidRPr="00EF7FBB">
              <w:rPr>
                <w:rFonts w:ascii="Arial" w:hAnsi="Arial" w:cs="Arial"/>
                <w:b/>
                <w:bCs/>
                <w:color w:val="000000"/>
                <w:sz w:val="2"/>
                <w:szCs w:val="18"/>
                <w:lang w:eastAsia="en-GB"/>
              </w:rPr>
              <w:t xml:space="preserve"> </w:t>
            </w:r>
          </w:p>
        </w:tc>
        <w:tc>
          <w:tcPr>
            <w:tcW w:w="397" w:type="dxa"/>
            <w:shd w:val="clear" w:color="auto" w:fill="auto"/>
            <w:tcMar>
              <w:left w:w="28" w:type="dxa"/>
              <w:right w:w="28" w:type="dxa"/>
            </w:tcMar>
            <w:hideMark/>
          </w:tcPr>
          <w:p w14:paraId="43815EF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5523EC63" w14:textId="3CD5B83A"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1108" w:history="1">
              <w:r w:rsidR="00556568" w:rsidRPr="00EF7FBB">
                <w:rPr>
                  <w:rFonts w:ascii="Calibri" w:hAnsi="Calibri" w:cs="Calibri"/>
                  <w:color w:val="0563C1"/>
                  <w:sz w:val="18"/>
                  <w:szCs w:val="18"/>
                  <w:u w:val="single"/>
                  <w:lang w:eastAsia="en-GB"/>
                </w:rPr>
                <w:t>CP-221083</w:t>
              </w:r>
            </w:hyperlink>
          </w:p>
        </w:tc>
        <w:tc>
          <w:tcPr>
            <w:tcW w:w="2268" w:type="dxa"/>
            <w:shd w:val="clear" w:color="auto" w:fill="auto"/>
            <w:tcMar>
              <w:left w:w="28" w:type="dxa"/>
              <w:right w:w="28" w:type="dxa"/>
            </w:tcMar>
            <w:hideMark/>
          </w:tcPr>
          <w:p w14:paraId="5E306B94" w14:textId="201913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Rong, China Mobile</w:t>
            </w:r>
          </w:p>
        </w:tc>
        <w:tc>
          <w:tcPr>
            <w:tcW w:w="850" w:type="dxa"/>
            <w:shd w:val="clear" w:color="auto" w:fill="auto"/>
            <w:tcMar>
              <w:left w:w="28" w:type="dxa"/>
              <w:right w:w="28" w:type="dxa"/>
            </w:tcMar>
            <w:hideMark/>
          </w:tcPr>
          <w:p w14:paraId="334F09F2" w14:textId="5DA31531"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556568">
              <w:rPr>
                <w:rFonts w:ascii="Arial" w:hAnsi="Arial" w:cs="Arial"/>
                <w:b/>
                <w:color w:val="FF0000"/>
                <w:sz w:val="18"/>
                <w:szCs w:val="18"/>
                <w:lang w:eastAsia="en-GB"/>
              </w:rPr>
              <w:t>Y</w:t>
            </w:r>
          </w:p>
        </w:tc>
      </w:tr>
      <w:tr w:rsidR="00556568" w:rsidRPr="00EF7FBB" w14:paraId="4B469CF3" w14:textId="77777777" w:rsidTr="0041562B">
        <w:trPr>
          <w:trHeight w:val="255"/>
        </w:trPr>
        <w:tc>
          <w:tcPr>
            <w:tcW w:w="757" w:type="dxa"/>
            <w:shd w:val="clear" w:color="auto" w:fill="auto"/>
            <w:tcMar>
              <w:left w:w="28" w:type="dxa"/>
              <w:right w:w="28" w:type="dxa"/>
            </w:tcMar>
            <w:hideMark/>
          </w:tcPr>
          <w:p w14:paraId="1E19C4C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960001</w:t>
            </w:r>
          </w:p>
        </w:tc>
        <w:tc>
          <w:tcPr>
            <w:tcW w:w="3969" w:type="dxa"/>
            <w:shd w:val="clear" w:color="auto" w:fill="auto"/>
            <w:tcMar>
              <w:left w:w="28" w:type="dxa"/>
              <w:right w:w="28" w:type="dxa"/>
            </w:tcMar>
            <w:hideMark/>
          </w:tcPr>
          <w:p w14:paraId="5D9EBA5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SBIProtoc18</w:t>
            </w:r>
          </w:p>
        </w:tc>
        <w:tc>
          <w:tcPr>
            <w:tcW w:w="1701" w:type="dxa"/>
            <w:shd w:val="clear" w:color="auto" w:fill="auto"/>
            <w:tcMar>
              <w:left w:w="28" w:type="dxa"/>
              <w:right w:w="28" w:type="dxa"/>
            </w:tcMar>
            <w:hideMark/>
          </w:tcPr>
          <w:p w14:paraId="2D608B35" w14:textId="0CA9F633"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B</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o</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o</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1</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8</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6BC928A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1F2A4612" w14:textId="77E264CC"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1109" w:history="1">
              <w:r w:rsidR="00556568" w:rsidRPr="00EF7FBB">
                <w:rPr>
                  <w:rFonts w:ascii="Calibri" w:hAnsi="Calibri" w:cs="Calibri"/>
                  <w:color w:val="0563C1"/>
                  <w:sz w:val="18"/>
                  <w:szCs w:val="18"/>
                  <w:u w:val="single"/>
                  <w:lang w:eastAsia="en-GB"/>
                </w:rPr>
                <w:t>CP-221083</w:t>
              </w:r>
            </w:hyperlink>
          </w:p>
        </w:tc>
        <w:tc>
          <w:tcPr>
            <w:tcW w:w="2268" w:type="dxa"/>
            <w:shd w:val="clear" w:color="auto" w:fill="auto"/>
            <w:tcMar>
              <w:left w:w="28" w:type="dxa"/>
              <w:right w:w="28" w:type="dxa"/>
            </w:tcMar>
            <w:hideMark/>
          </w:tcPr>
          <w:p w14:paraId="33CEF67C" w14:textId="421CB47F"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Rong, China Mobile</w:t>
            </w:r>
          </w:p>
        </w:tc>
        <w:tc>
          <w:tcPr>
            <w:tcW w:w="850" w:type="dxa"/>
            <w:shd w:val="clear" w:color="auto" w:fill="auto"/>
            <w:tcMar>
              <w:left w:w="28" w:type="dxa"/>
              <w:right w:w="28" w:type="dxa"/>
            </w:tcMar>
            <w:hideMark/>
          </w:tcPr>
          <w:p w14:paraId="1F423DB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5CAB30DC" w14:textId="77777777" w:rsidTr="0041562B">
        <w:trPr>
          <w:trHeight w:val="255"/>
        </w:trPr>
        <w:tc>
          <w:tcPr>
            <w:tcW w:w="757" w:type="dxa"/>
            <w:shd w:val="clear" w:color="auto" w:fill="auto"/>
            <w:tcMar>
              <w:left w:w="28" w:type="dxa"/>
              <w:right w:w="28" w:type="dxa"/>
            </w:tcMar>
            <w:hideMark/>
          </w:tcPr>
          <w:p w14:paraId="6EFFFFB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960060</w:t>
            </w:r>
          </w:p>
        </w:tc>
        <w:tc>
          <w:tcPr>
            <w:tcW w:w="3969" w:type="dxa"/>
            <w:shd w:val="clear" w:color="auto" w:fill="auto"/>
            <w:tcMar>
              <w:left w:w="28" w:type="dxa"/>
              <w:right w:w="28" w:type="dxa"/>
            </w:tcMar>
            <w:hideMark/>
          </w:tcPr>
          <w:p w14:paraId="6E0165A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SBIProtoc18</w:t>
            </w:r>
          </w:p>
        </w:tc>
        <w:tc>
          <w:tcPr>
            <w:tcW w:w="1701" w:type="dxa"/>
            <w:shd w:val="clear" w:color="auto" w:fill="auto"/>
            <w:tcMar>
              <w:left w:w="28" w:type="dxa"/>
              <w:right w:w="28" w:type="dxa"/>
            </w:tcMar>
            <w:hideMark/>
          </w:tcPr>
          <w:p w14:paraId="46A643D6" w14:textId="084ABC9F"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B</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r</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o</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t</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o</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1</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8</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7385462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5AE21998" w14:textId="524FDB42"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1110" w:history="1">
              <w:r w:rsidR="00556568" w:rsidRPr="00EF7FBB">
                <w:rPr>
                  <w:rFonts w:ascii="Calibri" w:hAnsi="Calibri" w:cs="Calibri"/>
                  <w:color w:val="0563C1"/>
                  <w:sz w:val="18"/>
                  <w:szCs w:val="18"/>
                  <w:u w:val="single"/>
                  <w:lang w:eastAsia="en-GB"/>
                </w:rPr>
                <w:t>CP-221083</w:t>
              </w:r>
            </w:hyperlink>
          </w:p>
        </w:tc>
        <w:tc>
          <w:tcPr>
            <w:tcW w:w="2268" w:type="dxa"/>
            <w:shd w:val="clear" w:color="auto" w:fill="auto"/>
            <w:tcMar>
              <w:left w:w="28" w:type="dxa"/>
              <w:right w:w="28" w:type="dxa"/>
            </w:tcMar>
            <w:hideMark/>
          </w:tcPr>
          <w:p w14:paraId="2EFCAFC4" w14:textId="14B1AF7B"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Rong, China Mobile</w:t>
            </w:r>
          </w:p>
        </w:tc>
        <w:tc>
          <w:tcPr>
            <w:tcW w:w="850" w:type="dxa"/>
            <w:shd w:val="clear" w:color="auto" w:fill="auto"/>
            <w:tcMar>
              <w:left w:w="28" w:type="dxa"/>
              <w:right w:w="28" w:type="dxa"/>
            </w:tcMar>
            <w:hideMark/>
          </w:tcPr>
          <w:p w14:paraId="3DBED2D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6FE3F4C1" w14:textId="77777777" w:rsidTr="0041562B">
        <w:trPr>
          <w:trHeight w:val="255"/>
        </w:trPr>
        <w:tc>
          <w:tcPr>
            <w:tcW w:w="757" w:type="dxa"/>
            <w:shd w:val="clear" w:color="auto" w:fill="auto"/>
            <w:tcMar>
              <w:left w:w="28" w:type="dxa"/>
              <w:right w:w="28" w:type="dxa"/>
            </w:tcMar>
            <w:hideMark/>
          </w:tcPr>
          <w:p w14:paraId="2E7E4EF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960004</w:t>
            </w:r>
          </w:p>
        </w:tc>
        <w:tc>
          <w:tcPr>
            <w:tcW w:w="3969" w:type="dxa"/>
            <w:shd w:val="clear" w:color="auto" w:fill="auto"/>
            <w:tcMar>
              <w:left w:w="28" w:type="dxa"/>
              <w:right w:w="28" w:type="dxa"/>
            </w:tcMar>
            <w:hideMark/>
          </w:tcPr>
          <w:p w14:paraId="3EA790C0" w14:textId="77777777" w:rsidR="00556568" w:rsidRPr="00EF7FBB" w:rsidRDefault="00556568" w:rsidP="00EF7FB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GBA_U Based APIs </w:t>
            </w:r>
          </w:p>
        </w:tc>
        <w:tc>
          <w:tcPr>
            <w:tcW w:w="1701" w:type="dxa"/>
            <w:shd w:val="clear" w:color="auto" w:fill="auto"/>
            <w:tcMar>
              <w:left w:w="28" w:type="dxa"/>
              <w:right w:w="28" w:type="dxa"/>
            </w:tcMar>
            <w:hideMark/>
          </w:tcPr>
          <w:p w14:paraId="3D68F2BD" w14:textId="3A898940"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B</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U</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7E35001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C6</w:t>
            </w:r>
          </w:p>
        </w:tc>
        <w:tc>
          <w:tcPr>
            <w:tcW w:w="850" w:type="dxa"/>
            <w:shd w:val="clear" w:color="auto" w:fill="auto"/>
            <w:tcMar>
              <w:left w:w="28" w:type="dxa"/>
              <w:right w:w="28" w:type="dxa"/>
            </w:tcMar>
            <w:hideMark/>
          </w:tcPr>
          <w:p w14:paraId="525184D7" w14:textId="4C2F677C"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1111" w:history="1">
              <w:r w:rsidR="00556568" w:rsidRPr="00EF7FBB">
                <w:rPr>
                  <w:rFonts w:ascii="Calibri" w:hAnsi="Calibri" w:cs="Calibri"/>
                  <w:color w:val="0563C1"/>
                  <w:sz w:val="18"/>
                  <w:szCs w:val="18"/>
                  <w:u w:val="single"/>
                  <w:lang w:eastAsia="en-GB"/>
                </w:rPr>
                <w:t>CP-221185</w:t>
              </w:r>
            </w:hyperlink>
          </w:p>
        </w:tc>
        <w:tc>
          <w:tcPr>
            <w:tcW w:w="2268" w:type="dxa"/>
            <w:shd w:val="clear" w:color="auto" w:fill="auto"/>
            <w:tcMar>
              <w:left w:w="28" w:type="dxa"/>
              <w:right w:w="28" w:type="dxa"/>
            </w:tcMar>
            <w:hideMark/>
          </w:tcPr>
          <w:p w14:paraId="1C620A25"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Huo Weijing, China Mobile </w:t>
            </w:r>
          </w:p>
        </w:tc>
        <w:tc>
          <w:tcPr>
            <w:tcW w:w="850" w:type="dxa"/>
            <w:shd w:val="clear" w:color="auto" w:fill="auto"/>
            <w:tcMar>
              <w:left w:w="28" w:type="dxa"/>
              <w:right w:w="28" w:type="dxa"/>
            </w:tcMar>
            <w:hideMark/>
          </w:tcPr>
          <w:p w14:paraId="46240BC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732ACE7F" w14:textId="77777777" w:rsidTr="0041562B">
        <w:trPr>
          <w:trHeight w:val="255"/>
        </w:trPr>
        <w:tc>
          <w:tcPr>
            <w:tcW w:w="757" w:type="dxa"/>
            <w:shd w:val="clear" w:color="auto" w:fill="auto"/>
            <w:tcMar>
              <w:left w:w="28" w:type="dxa"/>
              <w:right w:w="28" w:type="dxa"/>
            </w:tcMar>
            <w:hideMark/>
          </w:tcPr>
          <w:p w14:paraId="173183C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1000003</w:t>
            </w:r>
          </w:p>
        </w:tc>
        <w:tc>
          <w:tcPr>
            <w:tcW w:w="3969" w:type="dxa"/>
            <w:shd w:val="clear" w:color="auto" w:fill="auto"/>
            <w:tcMar>
              <w:left w:w="28" w:type="dxa"/>
              <w:right w:w="28" w:type="dxa"/>
            </w:tcMar>
            <w:hideMark/>
          </w:tcPr>
          <w:p w14:paraId="619A3AB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GBA_U Based APIs </w:t>
            </w:r>
          </w:p>
        </w:tc>
        <w:tc>
          <w:tcPr>
            <w:tcW w:w="1701" w:type="dxa"/>
            <w:shd w:val="clear" w:color="auto" w:fill="auto"/>
            <w:tcMar>
              <w:left w:w="28" w:type="dxa"/>
              <w:right w:w="28" w:type="dxa"/>
            </w:tcMar>
            <w:hideMark/>
          </w:tcPr>
          <w:p w14:paraId="74CA95BA" w14:textId="3BBB1B31"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G</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B</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U</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A</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P</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1ADF035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C6</w:t>
            </w:r>
          </w:p>
        </w:tc>
        <w:tc>
          <w:tcPr>
            <w:tcW w:w="850" w:type="dxa"/>
            <w:shd w:val="clear" w:color="auto" w:fill="auto"/>
            <w:tcMar>
              <w:left w:w="28" w:type="dxa"/>
              <w:right w:w="28" w:type="dxa"/>
            </w:tcMar>
            <w:hideMark/>
          </w:tcPr>
          <w:p w14:paraId="788F3947" w14:textId="4C4CE750"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1112" w:history="1">
              <w:r w:rsidR="00556568" w:rsidRPr="00EF7FBB">
                <w:rPr>
                  <w:rFonts w:ascii="Calibri" w:hAnsi="Calibri" w:cs="Calibri"/>
                  <w:color w:val="0563C1"/>
                  <w:sz w:val="18"/>
                  <w:szCs w:val="18"/>
                  <w:u w:val="single"/>
                  <w:lang w:eastAsia="en-GB"/>
                </w:rPr>
                <w:t>CP-231353</w:t>
              </w:r>
            </w:hyperlink>
          </w:p>
        </w:tc>
        <w:tc>
          <w:tcPr>
            <w:tcW w:w="2268" w:type="dxa"/>
            <w:shd w:val="clear" w:color="auto" w:fill="auto"/>
            <w:tcMar>
              <w:left w:w="28" w:type="dxa"/>
              <w:right w:w="28" w:type="dxa"/>
            </w:tcMar>
            <w:hideMark/>
          </w:tcPr>
          <w:p w14:paraId="2995467D"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Huo Weijing(China Mobile) </w:t>
            </w:r>
          </w:p>
        </w:tc>
        <w:tc>
          <w:tcPr>
            <w:tcW w:w="850" w:type="dxa"/>
            <w:shd w:val="clear" w:color="auto" w:fill="auto"/>
            <w:tcMar>
              <w:left w:w="28" w:type="dxa"/>
              <w:right w:w="28" w:type="dxa"/>
            </w:tcMar>
            <w:hideMark/>
          </w:tcPr>
          <w:p w14:paraId="3A1C8518" w14:textId="07F747A0"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556568">
              <w:rPr>
                <w:rFonts w:ascii="Arial" w:hAnsi="Arial" w:cs="Arial"/>
                <w:b/>
                <w:color w:val="FF0000"/>
                <w:sz w:val="18"/>
                <w:szCs w:val="18"/>
                <w:lang w:eastAsia="en-GB"/>
              </w:rPr>
              <w:t>Y</w:t>
            </w:r>
          </w:p>
        </w:tc>
      </w:tr>
      <w:tr w:rsidR="00556568" w:rsidRPr="00EF7FBB" w14:paraId="3BA8DCBA" w14:textId="77777777" w:rsidTr="0041562B">
        <w:trPr>
          <w:trHeight w:val="255"/>
        </w:trPr>
        <w:tc>
          <w:tcPr>
            <w:tcW w:w="757" w:type="dxa"/>
            <w:shd w:val="clear" w:color="auto" w:fill="auto"/>
            <w:tcMar>
              <w:left w:w="28" w:type="dxa"/>
              <w:right w:w="28" w:type="dxa"/>
            </w:tcMar>
            <w:hideMark/>
          </w:tcPr>
          <w:p w14:paraId="4C40C3B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800045</w:t>
            </w:r>
          </w:p>
        </w:tc>
        <w:tc>
          <w:tcPr>
            <w:tcW w:w="3969" w:type="dxa"/>
            <w:shd w:val="clear" w:color="auto" w:fill="auto"/>
            <w:tcMar>
              <w:left w:w="28" w:type="dxa"/>
              <w:right w:w="28" w:type="dxa"/>
            </w:tcMar>
            <w:hideMark/>
          </w:tcPr>
          <w:p w14:paraId="6BA20F30" w14:textId="77777777" w:rsidR="00556568" w:rsidRPr="00EF7FBB" w:rsidRDefault="00556568" w:rsidP="00EF7FB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IETF QUIC Transport for Service Based Interfaces</w:t>
            </w:r>
          </w:p>
        </w:tc>
        <w:tc>
          <w:tcPr>
            <w:tcW w:w="1701" w:type="dxa"/>
            <w:shd w:val="clear" w:color="auto" w:fill="auto"/>
            <w:tcMar>
              <w:left w:w="28" w:type="dxa"/>
              <w:right w:w="28" w:type="dxa"/>
            </w:tcMar>
            <w:hideMark/>
          </w:tcPr>
          <w:p w14:paraId="432D82FF" w14:textId="6EE8207B"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S</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_</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Q</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U</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I</w:t>
            </w:r>
            <w:r w:rsidRPr="00EF7FBB">
              <w:rPr>
                <w:rFonts w:ascii="Arial" w:hAnsi="Arial" w:cs="Arial"/>
                <w:color w:val="000000"/>
                <w:sz w:val="2"/>
                <w:szCs w:val="18"/>
                <w:lang w:eastAsia="en-GB"/>
              </w:rPr>
              <w:t xml:space="preserve"> </w:t>
            </w:r>
            <w:r w:rsidRPr="00EF7FBB">
              <w:rPr>
                <w:rFonts w:ascii="Arial" w:hAnsi="Arial" w:cs="Arial"/>
                <w:color w:val="000000"/>
                <w:sz w:val="18"/>
                <w:szCs w:val="18"/>
                <w:lang w:eastAsia="en-GB"/>
              </w:rPr>
              <w:t>C</w:t>
            </w:r>
            <w:r w:rsidRPr="00EF7FBB">
              <w:rPr>
                <w:rFonts w:ascii="Arial" w:hAnsi="Arial" w:cs="Arial"/>
                <w:color w:val="000000"/>
                <w:sz w:val="2"/>
                <w:szCs w:val="18"/>
                <w:lang w:eastAsia="en-GB"/>
              </w:rPr>
              <w:t xml:space="preserve"> </w:t>
            </w:r>
          </w:p>
        </w:tc>
        <w:tc>
          <w:tcPr>
            <w:tcW w:w="397" w:type="dxa"/>
            <w:shd w:val="clear" w:color="auto" w:fill="auto"/>
            <w:tcMar>
              <w:left w:w="28" w:type="dxa"/>
              <w:right w:w="28" w:type="dxa"/>
            </w:tcMar>
            <w:hideMark/>
          </w:tcPr>
          <w:p w14:paraId="4407537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6819EC79" w14:textId="2C3B9D34" w:rsidR="00556568" w:rsidRPr="00EF7FBB" w:rsidRDefault="00C57003" w:rsidP="00EF7FBB">
            <w:pPr>
              <w:overflowPunct/>
              <w:autoSpaceDE/>
              <w:autoSpaceDN/>
              <w:adjustRightInd/>
              <w:spacing w:after="0"/>
              <w:textAlignment w:val="auto"/>
              <w:rPr>
                <w:rFonts w:ascii="Calibri" w:hAnsi="Calibri" w:cs="Calibri"/>
                <w:color w:val="0563C1"/>
                <w:sz w:val="18"/>
                <w:szCs w:val="18"/>
                <w:u w:val="single"/>
                <w:lang w:eastAsia="en-GB"/>
              </w:rPr>
            </w:pPr>
            <w:hyperlink r:id="rId1113" w:history="1">
              <w:r w:rsidR="00556568" w:rsidRPr="00EF7FBB">
                <w:rPr>
                  <w:rFonts w:ascii="Calibri" w:hAnsi="Calibri" w:cs="Calibri"/>
                  <w:color w:val="0563C1"/>
                  <w:sz w:val="18"/>
                  <w:szCs w:val="18"/>
                  <w:u w:val="single"/>
                  <w:lang w:eastAsia="en-GB"/>
                </w:rPr>
                <w:t>CP-183245</w:t>
              </w:r>
            </w:hyperlink>
          </w:p>
        </w:tc>
        <w:tc>
          <w:tcPr>
            <w:tcW w:w="2268" w:type="dxa"/>
            <w:shd w:val="clear" w:color="auto" w:fill="auto"/>
            <w:tcMar>
              <w:left w:w="28" w:type="dxa"/>
              <w:right w:w="28" w:type="dxa"/>
            </w:tcMar>
            <w:hideMark/>
          </w:tcPr>
          <w:p w14:paraId="4591BB8B"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Qi Caixia, Huawei</w:t>
            </w:r>
          </w:p>
        </w:tc>
        <w:tc>
          <w:tcPr>
            <w:tcW w:w="850" w:type="dxa"/>
            <w:shd w:val="clear" w:color="auto" w:fill="auto"/>
            <w:tcMar>
              <w:left w:w="28" w:type="dxa"/>
              <w:right w:w="28" w:type="dxa"/>
            </w:tcMar>
            <w:hideMark/>
          </w:tcPr>
          <w:p w14:paraId="30E42695"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bl>
    <w:p w14:paraId="3A3B74A9" w14:textId="2C3E8CD4" w:rsidR="002E6A18" w:rsidRDefault="002E6A18">
      <w:pPr>
        <w:overflowPunct/>
        <w:autoSpaceDE/>
        <w:autoSpaceDN/>
        <w:adjustRightInd/>
        <w:spacing w:after="0"/>
        <w:textAlignment w:val="auto"/>
        <w:rPr>
          <w:rFonts w:ascii="Arial" w:hAnsi="Arial"/>
          <w:sz w:val="36"/>
        </w:rPr>
      </w:pPr>
      <w:r>
        <w:br w:type="page"/>
      </w:r>
    </w:p>
    <w:p w14:paraId="6194AAFA" w14:textId="39A6750A" w:rsidR="00E8629F" w:rsidRDefault="00E23D6B" w:rsidP="004A4BA1">
      <w:pPr>
        <w:pStyle w:val="Heading9"/>
      </w:pPr>
      <w:bookmarkStart w:id="93" w:name="_Toc161215846"/>
      <w:r w:rsidRPr="0009140B">
        <w:lastRenderedPageBreak/>
        <w:t xml:space="preserve">Annex </w:t>
      </w:r>
      <w:r w:rsidR="0041562B">
        <w:t>B</w:t>
      </w:r>
      <w:r w:rsidR="00E8629F" w:rsidRPr="0009140B">
        <w:t>:</w:t>
      </w:r>
      <w:r w:rsidR="00E8629F" w:rsidRPr="0009140B">
        <w:br/>
      </w:r>
      <w:r w:rsidR="00EC20E9">
        <w:t>Template for contributing</w:t>
      </w:r>
      <w:bookmarkEnd w:id="93"/>
    </w:p>
    <w:p w14:paraId="3AC5ED97" w14:textId="7E521007" w:rsidR="00EC20E9" w:rsidRDefault="00EC20E9" w:rsidP="00EC20E9">
      <w:pPr>
        <w:pStyle w:val="EditorsNote"/>
      </w:pPr>
      <w:r>
        <w:t>Editor's note: To contribute to this document, please copy-paste the following template into a document to be submitted to the TSG plenary as "Work Item Summary". This will be further endorsed by the plenary.</w:t>
      </w:r>
    </w:p>
    <w:p w14:paraId="55348B22" w14:textId="6AC34999" w:rsidR="00EC20E9" w:rsidRPr="00EC20E9" w:rsidRDefault="00EC20E9" w:rsidP="00EC20E9">
      <w:r>
        <w:t>---</w:t>
      </w:r>
      <w:r w:rsidR="00AA1671">
        <w:t>-----------</w:t>
      </w:r>
    </w:p>
    <w:p w14:paraId="26C8D830" w14:textId="19CB1BBA" w:rsidR="00AA1671" w:rsidRPr="007F5A14" w:rsidRDefault="00AA1671" w:rsidP="00AA1671">
      <w:pPr>
        <w:pBdr>
          <w:bottom w:val="single" w:sz="4" w:space="1" w:color="auto"/>
        </w:pBdr>
        <w:tabs>
          <w:tab w:val="right" w:pos="9214"/>
        </w:tabs>
        <w:rPr>
          <w:rFonts w:ascii="Arial" w:hAnsi="Arial" w:cs="Arial"/>
          <w:b/>
        </w:rPr>
      </w:pPr>
      <w:r w:rsidRPr="007F5A14">
        <w:rPr>
          <w:rFonts w:ascii="Arial" w:hAnsi="Arial" w:cs="Arial"/>
          <w:b/>
        </w:rPr>
        <w:t xml:space="preserve">3GPP </w:t>
      </w:r>
      <w:r>
        <w:rPr>
          <w:rFonts w:ascii="Arial" w:hAnsi="Arial" w:cs="Arial"/>
          <w:b/>
        </w:rPr>
        <w:t>TSG-SA/CT/RAN Meeting #xxx</w:t>
      </w:r>
      <w:r>
        <w:rPr>
          <w:rFonts w:ascii="Arial" w:hAnsi="Arial" w:cs="Arial"/>
          <w:b/>
        </w:rPr>
        <w:tab/>
        <w:t>x</w:t>
      </w:r>
      <w:r w:rsidRPr="00D71BC0">
        <w:rPr>
          <w:rFonts w:ascii="Arial" w:hAnsi="Arial" w:cs="Arial"/>
          <w:b/>
        </w:rPr>
        <w:t>P-</w:t>
      </w:r>
      <w:r>
        <w:rPr>
          <w:rFonts w:ascii="Arial" w:hAnsi="Arial" w:cs="Arial"/>
          <w:b/>
        </w:rPr>
        <w:t>yyxxxx</w:t>
      </w:r>
    </w:p>
    <w:p w14:paraId="021A6995" w14:textId="0A28E0F5" w:rsidR="00AA1671" w:rsidRPr="00BF0408" w:rsidRDefault="00AA1671" w:rsidP="00AA1671">
      <w:pPr>
        <w:pBdr>
          <w:bottom w:val="single" w:sz="4" w:space="1" w:color="auto"/>
        </w:pBdr>
        <w:tabs>
          <w:tab w:val="right" w:pos="9214"/>
        </w:tabs>
        <w:rPr>
          <w:rFonts w:ascii="Arial" w:hAnsi="Arial" w:cs="Arial"/>
          <w:b/>
        </w:rPr>
      </w:pPr>
      <w:r>
        <w:rPr>
          <w:rFonts w:ascii="Arial" w:hAnsi="Arial" w:cs="Arial"/>
          <w:b/>
        </w:rPr>
        <w:t>Meeting Place</w:t>
      </w:r>
      <w:r w:rsidRPr="00C73FE9">
        <w:rPr>
          <w:rFonts w:ascii="Arial" w:hAnsi="Arial" w:cs="Arial"/>
          <w:b/>
        </w:rPr>
        <w:t xml:space="preserve">, </w:t>
      </w:r>
      <w:r>
        <w:rPr>
          <w:rFonts w:ascii="Arial" w:hAnsi="Arial" w:cs="Arial"/>
          <w:b/>
        </w:rPr>
        <w:t>Month dd</w:t>
      </w:r>
      <w:r w:rsidRPr="00C73FE9">
        <w:rPr>
          <w:rFonts w:ascii="Arial" w:hAnsi="Arial" w:cs="Arial"/>
          <w:b/>
        </w:rPr>
        <w:t xml:space="preserve"> – </w:t>
      </w:r>
      <w:r>
        <w:rPr>
          <w:rFonts w:ascii="Arial" w:hAnsi="Arial" w:cs="Arial"/>
          <w:b/>
        </w:rPr>
        <w:t>dd</w:t>
      </w:r>
      <w:r w:rsidRPr="00C73FE9">
        <w:rPr>
          <w:rFonts w:ascii="Arial" w:hAnsi="Arial" w:cs="Arial"/>
          <w:b/>
        </w:rPr>
        <w:t>, 20</w:t>
      </w:r>
      <w:r>
        <w:rPr>
          <w:rFonts w:ascii="Arial" w:hAnsi="Arial" w:cs="Arial"/>
          <w:b/>
        </w:rPr>
        <w:t>yyyy</w:t>
      </w:r>
    </w:p>
    <w:p w14:paraId="4A5118D3" w14:textId="77777777" w:rsidR="00AA1671" w:rsidRDefault="00AA1671" w:rsidP="00AA1671">
      <w:pPr>
        <w:rPr>
          <w:rFonts w:ascii="Arial" w:hAnsi="Arial"/>
        </w:rPr>
      </w:pPr>
    </w:p>
    <w:p w14:paraId="24322A20" w14:textId="77777777" w:rsidR="00AA1671" w:rsidRPr="005C7E9B" w:rsidRDefault="00AA1671" w:rsidP="00AA1671">
      <w:pPr>
        <w:tabs>
          <w:tab w:val="left" w:pos="1701"/>
        </w:tabs>
        <w:rPr>
          <w:rFonts w:ascii="Arial" w:eastAsia="SimSun" w:hAnsi="Arial"/>
          <w:lang w:eastAsia="en-GB"/>
        </w:rPr>
      </w:pPr>
      <w:r w:rsidRPr="007564A7">
        <w:rPr>
          <w:rFonts w:ascii="Arial" w:eastAsia="SimSun" w:hAnsi="Arial"/>
          <w:lang w:eastAsia="en-GB"/>
        </w:rPr>
        <w:t>Title:</w:t>
      </w:r>
      <w:r w:rsidRPr="007564A7">
        <w:rPr>
          <w:rFonts w:ascii="Arial" w:eastAsia="SimSun" w:hAnsi="Arial"/>
          <w:lang w:eastAsia="en-GB"/>
        </w:rPr>
        <w:tab/>
      </w:r>
      <w:r>
        <w:rPr>
          <w:rFonts w:ascii="Arial" w:eastAsia="SimSun" w:hAnsi="Arial"/>
          <w:lang w:eastAsia="en-GB"/>
        </w:rPr>
        <w:t xml:space="preserve">Summary for </w:t>
      </w:r>
      <w:r w:rsidRPr="007068C2">
        <w:rPr>
          <w:rFonts w:ascii="Arial" w:eastAsia="SimSun" w:hAnsi="Arial"/>
          <w:color w:val="FF0000"/>
          <w:lang w:eastAsia="en-GB"/>
        </w:rPr>
        <w:t>[name_of_Feature]</w:t>
      </w:r>
    </w:p>
    <w:p w14:paraId="3386E571" w14:textId="77777777" w:rsidR="00AA1671" w:rsidRPr="00F802DF" w:rsidRDefault="00AA1671" w:rsidP="00AA1671">
      <w:pPr>
        <w:tabs>
          <w:tab w:val="left" w:pos="1701"/>
        </w:tabs>
        <w:rPr>
          <w:rFonts w:ascii="Arial" w:eastAsia="SimSun" w:hAnsi="Arial"/>
          <w:lang w:eastAsia="zh-CN"/>
        </w:rPr>
      </w:pPr>
      <w:r>
        <w:rPr>
          <w:rFonts w:ascii="Arial" w:eastAsia="SimSun" w:hAnsi="Arial"/>
          <w:lang w:eastAsia="en-GB"/>
        </w:rPr>
        <w:t>Type</w:t>
      </w:r>
      <w:r w:rsidRPr="00F802DF">
        <w:rPr>
          <w:rFonts w:ascii="Arial" w:eastAsia="SimSun" w:hAnsi="Arial"/>
          <w:lang w:eastAsia="en-GB"/>
        </w:rPr>
        <w:t>:</w:t>
      </w:r>
      <w:r w:rsidRPr="00F802DF">
        <w:rPr>
          <w:rFonts w:ascii="Arial" w:eastAsia="SimSun" w:hAnsi="Arial"/>
          <w:lang w:eastAsia="en-GB"/>
        </w:rPr>
        <w:tab/>
      </w:r>
      <w:r>
        <w:rPr>
          <w:rFonts w:ascii="Arial" w:eastAsia="SimSun" w:hAnsi="Arial"/>
          <w:lang w:eastAsia="zh-CN"/>
        </w:rPr>
        <w:t xml:space="preserve">Work Item Summary </w:t>
      </w:r>
    </w:p>
    <w:p w14:paraId="591CF565" w14:textId="77777777" w:rsidR="00AA1671" w:rsidRPr="00EF7FBB" w:rsidRDefault="00AA1671" w:rsidP="00AA1671">
      <w:pPr>
        <w:tabs>
          <w:tab w:val="left" w:pos="1701"/>
        </w:tabs>
        <w:rPr>
          <w:rFonts w:ascii="Arial" w:eastAsia="SimSun" w:hAnsi="Arial"/>
          <w:lang w:eastAsia="en-GB"/>
        </w:rPr>
      </w:pPr>
      <w:r w:rsidRPr="00EF7FBB">
        <w:rPr>
          <w:rFonts w:ascii="Arial" w:eastAsia="SimSun" w:hAnsi="Arial"/>
          <w:lang w:eastAsia="en-GB"/>
        </w:rPr>
        <w:t>Agenda Item:</w:t>
      </w:r>
      <w:r w:rsidRPr="00EF7FBB">
        <w:rPr>
          <w:rFonts w:ascii="Arial" w:eastAsia="SimSun" w:hAnsi="Arial"/>
          <w:lang w:eastAsia="en-GB"/>
        </w:rPr>
        <w:tab/>
        <w:t>6.3 (RAN) / 21 (CT) / 21.5 (SA)</w:t>
      </w:r>
    </w:p>
    <w:p w14:paraId="46FEF942" w14:textId="77777777" w:rsidR="00AA1671" w:rsidRPr="00C73FE9" w:rsidRDefault="00AA1671" w:rsidP="00AA1671">
      <w:pPr>
        <w:tabs>
          <w:tab w:val="left" w:pos="1701"/>
        </w:tabs>
        <w:rPr>
          <w:rFonts w:ascii="Arial" w:eastAsia="SimSun" w:hAnsi="Arial"/>
          <w:lang w:eastAsia="zh-CN"/>
        </w:rPr>
      </w:pPr>
      <w:r w:rsidRPr="00C73FE9">
        <w:rPr>
          <w:rFonts w:ascii="Arial" w:eastAsia="SimSun" w:hAnsi="Arial"/>
          <w:lang w:eastAsia="en-GB"/>
        </w:rPr>
        <w:t>Source:</w:t>
      </w:r>
      <w:r w:rsidRPr="00C73FE9">
        <w:rPr>
          <w:rFonts w:ascii="Arial" w:eastAsia="SimSun" w:hAnsi="Arial"/>
          <w:lang w:eastAsia="en-GB"/>
        </w:rPr>
        <w:tab/>
      </w:r>
      <w:r w:rsidRPr="00C73FE9">
        <w:rPr>
          <w:rFonts w:ascii="Arial" w:eastAsia="SimSun" w:hAnsi="Arial"/>
          <w:lang w:eastAsia="zh-CN"/>
        </w:rPr>
        <w:t>[</w:t>
      </w:r>
      <w:r w:rsidRPr="007A790F">
        <w:rPr>
          <w:rFonts w:ascii="Arial" w:eastAsia="SimSun" w:hAnsi="Arial"/>
          <w:color w:val="FF0000"/>
          <w:lang w:eastAsia="zh-CN"/>
        </w:rPr>
        <w:t>your name</w:t>
      </w:r>
      <w:r w:rsidRPr="00C73FE9">
        <w:rPr>
          <w:rFonts w:ascii="Arial" w:eastAsia="SimSun" w:hAnsi="Arial"/>
          <w:lang w:eastAsia="zh-CN"/>
        </w:rPr>
        <w:t>]</w:t>
      </w:r>
    </w:p>
    <w:p w14:paraId="3EAD4373" w14:textId="77777777" w:rsidR="00AA1671" w:rsidRPr="007F5A14" w:rsidRDefault="00AA1671" w:rsidP="00AA1671">
      <w:pPr>
        <w:tabs>
          <w:tab w:val="left" w:pos="1701"/>
        </w:tabs>
        <w:rPr>
          <w:rFonts w:ascii="Arial" w:eastAsia="SimSun" w:hAnsi="Arial"/>
          <w:lang w:eastAsia="zh-CN"/>
        </w:rPr>
      </w:pPr>
      <w:r w:rsidRPr="007564A7">
        <w:rPr>
          <w:rFonts w:ascii="Arial" w:eastAsia="SimSun" w:hAnsi="Arial"/>
          <w:lang w:eastAsia="en-GB"/>
        </w:rPr>
        <w:t>Contact:</w:t>
      </w:r>
      <w:r w:rsidRPr="007564A7">
        <w:rPr>
          <w:rFonts w:ascii="Arial" w:eastAsia="SimSun" w:hAnsi="Arial"/>
          <w:lang w:eastAsia="en-GB"/>
        </w:rPr>
        <w:tab/>
      </w:r>
      <w:r>
        <w:rPr>
          <w:rFonts w:ascii="Arial" w:eastAsia="SimSun" w:hAnsi="Arial"/>
          <w:lang w:eastAsia="zh-CN"/>
        </w:rPr>
        <w:t>[</w:t>
      </w:r>
      <w:r w:rsidRPr="007A790F">
        <w:rPr>
          <w:rFonts w:ascii="Arial" w:eastAsia="SimSun" w:hAnsi="Arial"/>
          <w:color w:val="FF0000"/>
          <w:lang w:eastAsia="zh-CN"/>
        </w:rPr>
        <w:t>your e-mail address</w:t>
      </w:r>
      <w:r>
        <w:rPr>
          <w:rFonts w:ascii="Arial" w:eastAsia="SimSun" w:hAnsi="Arial"/>
          <w:lang w:eastAsia="zh-CN"/>
        </w:rPr>
        <w:t>]</w:t>
      </w:r>
    </w:p>
    <w:p w14:paraId="180170E4" w14:textId="77777777" w:rsidR="00AA1671" w:rsidRDefault="00AA1671" w:rsidP="00AA1671">
      <w:pPr>
        <w:pBdr>
          <w:bottom w:val="single" w:sz="6" w:space="1" w:color="auto"/>
        </w:pBdr>
      </w:pPr>
    </w:p>
    <w:p w14:paraId="0A5493B4" w14:textId="77777777" w:rsidR="00AA1671" w:rsidRDefault="00AA1671" w:rsidP="00AA1671">
      <w:pPr>
        <w:rPr>
          <w:color w:val="FF0000"/>
        </w:rPr>
      </w:pPr>
      <w:bookmarkStart w:id="94" w:name="_Hlk94172402"/>
      <w:r w:rsidRPr="00C73FE9">
        <w:rPr>
          <w:color w:val="FF0000"/>
        </w:rPr>
        <w:t xml:space="preserve">This document is the template for contributing to TR 21.918 ("Release 18 Description; Summary of Rel-18 Work Items"). The contribution is meant to be </w:t>
      </w:r>
      <w:r>
        <w:rPr>
          <w:color w:val="FF0000"/>
        </w:rPr>
        <w:t xml:space="preserve">submitted to a RAN, CT or SA </w:t>
      </w:r>
      <w:r w:rsidRPr="00C73FE9">
        <w:rPr>
          <w:color w:val="FF0000"/>
        </w:rPr>
        <w:t>plenary</w:t>
      </w:r>
      <w:r>
        <w:rPr>
          <w:color w:val="FF0000"/>
        </w:rPr>
        <w:t xml:space="preserve">, choosing as “type” on the 3GPP Portal: “WI Summary”, where it will be (block) </w:t>
      </w:r>
      <w:r w:rsidRPr="00C73FE9">
        <w:rPr>
          <w:color w:val="FF0000"/>
        </w:rPr>
        <w:t>endorsed</w:t>
      </w:r>
      <w:r>
        <w:rPr>
          <w:color w:val="FF0000"/>
        </w:rPr>
        <w:t>. It will later be integrated into TR 21.918 by the Work Plan Manager, with potential editing as needed.</w:t>
      </w:r>
    </w:p>
    <w:p w14:paraId="69B30EB2" w14:textId="7E7B2FD8" w:rsidR="00AA1671" w:rsidRPr="00C73FE9" w:rsidRDefault="00AA1671" w:rsidP="00AA1671">
      <w:pPr>
        <w:rPr>
          <w:color w:val="FF0000"/>
        </w:rPr>
      </w:pPr>
      <w:r>
        <w:rPr>
          <w:color w:val="FF0000"/>
        </w:rPr>
        <w:t>T</w:t>
      </w:r>
      <w:r w:rsidRPr="00D71BC0">
        <w:rPr>
          <w:color w:val="FF0000"/>
        </w:rPr>
        <w:t xml:space="preserve">he table </w:t>
      </w:r>
      <w:r w:rsidR="0041562B">
        <w:rPr>
          <w:color w:val="FF0000"/>
        </w:rPr>
        <w:t xml:space="preserve">in Annex A of TR 21.918 </w:t>
      </w:r>
      <w:r>
        <w:rPr>
          <w:color w:val="FF0000"/>
        </w:rPr>
        <w:t>provides a preliminary list of all expected contributors.</w:t>
      </w:r>
    </w:p>
    <w:p w14:paraId="1547A63F" w14:textId="77777777" w:rsidR="00AA1671" w:rsidRDefault="00AA1671" w:rsidP="00AA1671">
      <w:pPr>
        <w:rPr>
          <w:color w:val="FF0000"/>
        </w:rPr>
      </w:pPr>
      <w:r w:rsidRPr="00726CD2">
        <w:rPr>
          <w:color w:val="FF0000"/>
        </w:rPr>
        <w:t>&lt;</w:t>
      </w:r>
      <w:r>
        <w:rPr>
          <w:color w:val="FF0000"/>
        </w:rPr>
        <w:t xml:space="preserve">Overall </w:t>
      </w:r>
      <w:r w:rsidRPr="00726CD2">
        <w:rPr>
          <w:color w:val="FF0000"/>
        </w:rPr>
        <w:t>guidance:</w:t>
      </w:r>
      <w:r>
        <w:rPr>
          <w:color w:val="FF0000"/>
        </w:rPr>
        <w:t xml:space="preserve"> </w:t>
      </w:r>
    </w:p>
    <w:p w14:paraId="78C181B8" w14:textId="77777777" w:rsidR="00AA1671" w:rsidRDefault="00AA1671" w:rsidP="00AA1671">
      <w:pPr>
        <w:rPr>
          <w:color w:val="FF0000"/>
        </w:rPr>
      </w:pPr>
      <w:r>
        <w:rPr>
          <w:color w:val="FF0000"/>
          <w:u w:val="single"/>
        </w:rPr>
        <w:t>R</w:t>
      </w:r>
      <w:r w:rsidRPr="00372B9A">
        <w:rPr>
          <w:color w:val="FF0000"/>
          <w:u w:val="single"/>
        </w:rPr>
        <w:t>emove all the guidance text</w:t>
      </w:r>
      <w:r>
        <w:rPr>
          <w:color w:val="FF0000"/>
          <w:u w:val="single"/>
        </w:rPr>
        <w:t>, in red</w:t>
      </w:r>
      <w:r w:rsidRPr="00372B9A">
        <w:rPr>
          <w:color w:val="FF0000"/>
          <w:u w:val="single"/>
        </w:rPr>
        <w:t>.</w:t>
      </w:r>
      <w:r w:rsidRPr="00676333">
        <w:rPr>
          <w:color w:val="FF0000"/>
        </w:rPr>
        <w:t xml:space="preserve"> </w:t>
      </w:r>
    </w:p>
    <w:p w14:paraId="329A70F2" w14:textId="77777777" w:rsidR="00AA1671" w:rsidRPr="0041562B" w:rsidRDefault="00AA1671" w:rsidP="0041562B">
      <w:pPr>
        <w:rPr>
          <w:rFonts w:eastAsia="MS Mincho"/>
          <w:color w:val="FF0000"/>
          <w:lang w:eastAsia="ja-JP"/>
        </w:rPr>
      </w:pPr>
      <w:r w:rsidRPr="0041562B">
        <w:rPr>
          <w:rFonts w:eastAsia="MS Mincho"/>
          <w:color w:val="FF0000"/>
          <w:lang w:eastAsia="ja-JP"/>
        </w:rPr>
        <w:t>Each summary is expected to be one-page long maximum, exceptionally more. Figures are welcome.</w:t>
      </w:r>
    </w:p>
    <w:p w14:paraId="69EBCC8D" w14:textId="77777777" w:rsidR="00AA1671" w:rsidRPr="0041562B" w:rsidRDefault="00AA1671" w:rsidP="0041562B">
      <w:pPr>
        <w:rPr>
          <w:rFonts w:eastAsia="MS Mincho"/>
          <w:color w:val="FF0000"/>
          <w:lang w:eastAsia="ja-JP"/>
        </w:rPr>
      </w:pPr>
      <w:r w:rsidRPr="0041562B">
        <w:rPr>
          <w:rFonts w:eastAsia="MS Mincho"/>
          <w:color w:val="FF0000"/>
          <w:lang w:eastAsia="ja-JP"/>
        </w:rPr>
        <w:t>The target audience is non-specialist engineers, inside and outside the 3GPP community. Consequently, the terminology and abbreviations have to be understandable by any engineer, or have to be explained.</w:t>
      </w:r>
    </w:p>
    <w:p w14:paraId="161338DB" w14:textId="77777777" w:rsidR="00AA1671" w:rsidRPr="0041562B" w:rsidRDefault="00AA1671" w:rsidP="0041562B">
      <w:pPr>
        <w:rPr>
          <w:rFonts w:eastAsia="MS Mincho"/>
          <w:color w:val="FF0000"/>
          <w:lang w:eastAsia="ja-JP"/>
        </w:rPr>
      </w:pPr>
      <w:r w:rsidRPr="0041562B">
        <w:rPr>
          <w:rFonts w:eastAsia="MS Mincho"/>
          <w:color w:val="FF0000"/>
          <w:lang w:eastAsia="ja-JP"/>
        </w:rPr>
        <w:t xml:space="preserve">This summary shall reflect the actual outcome of the Feature - and not the initial intentions (so please do not copy-paste the text from the WID, since that text reflects the initial intentions). </w:t>
      </w:r>
    </w:p>
    <w:p w14:paraId="0DD50521" w14:textId="65E0F061" w:rsidR="00AA1671" w:rsidRPr="0041562B" w:rsidRDefault="00AA1671" w:rsidP="0041562B">
      <w:pPr>
        <w:rPr>
          <w:rFonts w:eastAsia="MS Mincho"/>
          <w:color w:val="FF0000"/>
          <w:lang w:eastAsia="ja-JP"/>
        </w:rPr>
      </w:pPr>
      <w:r w:rsidRPr="0041562B">
        <w:rPr>
          <w:rFonts w:eastAsia="MS Mincho"/>
          <w:color w:val="FF0000"/>
          <w:lang w:eastAsia="ja-JP"/>
        </w:rPr>
        <w:t>Once written, it is advised to ask a colleague who was not involved in this topic to read this summary and check her/his understanding.&gt;</w:t>
      </w:r>
    </w:p>
    <w:p w14:paraId="40327A5C" w14:textId="77777777" w:rsidR="00AA1671" w:rsidRDefault="00AA1671" w:rsidP="00AA1671">
      <w:pPr>
        <w:rPr>
          <w:lang w:eastAsia="en-GB"/>
        </w:rPr>
      </w:pPr>
      <w:r w:rsidRPr="004E345F">
        <w:rPr>
          <w:lang w:eastAsia="en-GB"/>
        </w:rPr>
        <w:t xml:space="preserve">Summary based on the input provided by </w:t>
      </w:r>
      <w:r>
        <w:rPr>
          <w:lang w:eastAsia="en-GB"/>
        </w:rPr>
        <w:t xml:space="preserve">[company name] </w:t>
      </w:r>
      <w:r w:rsidRPr="004E345F">
        <w:rPr>
          <w:lang w:eastAsia="en-GB"/>
        </w:rPr>
        <w:t xml:space="preserve">in </w:t>
      </w:r>
      <w:r>
        <w:rPr>
          <w:lang w:eastAsia="en-GB"/>
        </w:rPr>
        <w:t>[tdoc number as per the top line]</w:t>
      </w:r>
      <w:r w:rsidRPr="004E345F">
        <w:rPr>
          <w:lang w:eastAsia="en-GB"/>
        </w:rPr>
        <w:t>.</w:t>
      </w:r>
    </w:p>
    <w:p w14:paraId="1AFFEDA0" w14:textId="1DC0F9AC" w:rsidR="00AA1671" w:rsidRDefault="00AA1671" w:rsidP="00AA1671">
      <w:pPr>
        <w:rPr>
          <w:color w:val="FF0000"/>
          <w:lang w:eastAsia="en-GB"/>
        </w:rPr>
      </w:pPr>
      <w:r>
        <w:rPr>
          <w:color w:val="FF0000"/>
          <w:lang w:eastAsia="en-GB"/>
        </w:rPr>
        <w:t xml:space="preserve">Copy/paste from the </w:t>
      </w:r>
      <w:r w:rsidR="0041562B">
        <w:rPr>
          <w:color w:val="FF0000"/>
          <w:lang w:eastAsia="en-GB"/>
        </w:rPr>
        <w:t xml:space="preserve">table in Annex A </w:t>
      </w:r>
      <w:r>
        <w:rPr>
          <w:color w:val="FF0000"/>
          <w:lang w:eastAsia="en-GB"/>
        </w:rPr>
        <w:t xml:space="preserve">all the lines covered by this summary. </w:t>
      </w:r>
    </w:p>
    <w:p w14:paraId="674BCE8B" w14:textId="77777777" w:rsidR="00AA1671" w:rsidRPr="009E3E90" w:rsidRDefault="00AA1671" w:rsidP="00AA1671">
      <w:pPr>
        <w:rPr>
          <w:color w:val="FF0000"/>
          <w:lang w:eastAsia="en-GB"/>
        </w:rPr>
      </w:pPr>
      <w:r w:rsidRPr="009E3E90">
        <w:rPr>
          <w:color w:val="FF0000"/>
          <w:lang w:eastAsia="en-GB"/>
        </w:rPr>
        <w:t>Example</w:t>
      </w:r>
      <w:r>
        <w:rPr>
          <w:color w:val="FF0000"/>
          <w:lang w:eastAsia="en-GB"/>
        </w:rPr>
        <w:t xml:space="preserve"> table</w:t>
      </w:r>
      <w:r w:rsidRPr="009E3E90">
        <w:rPr>
          <w:color w:val="FF0000"/>
          <w:lang w:eastAsia="en-GB"/>
        </w:rPr>
        <w:t xml:space="preserve"> (to be updated):</w:t>
      </w:r>
    </w:p>
    <w:tbl>
      <w:tblPr>
        <w:tblW w:w="10400" w:type="dxa"/>
        <w:tblInd w:w="108" w:type="dxa"/>
        <w:tblBorders>
          <w:bottom w:val="single" w:sz="8" w:space="0" w:color="auto"/>
          <w:right w:val="single" w:sz="8" w:space="0" w:color="auto"/>
          <w:insideH w:val="single" w:sz="8" w:space="0" w:color="auto"/>
          <w:insideV w:val="single" w:sz="8" w:space="0" w:color="auto"/>
        </w:tblBorders>
        <w:shd w:val="clear" w:color="000000" w:fill="auto"/>
        <w:tblLook w:val="04A0" w:firstRow="1" w:lastRow="0" w:firstColumn="1" w:lastColumn="0" w:noHBand="0" w:noVBand="1"/>
      </w:tblPr>
      <w:tblGrid>
        <w:gridCol w:w="960"/>
        <w:gridCol w:w="5120"/>
        <w:gridCol w:w="1200"/>
        <w:gridCol w:w="620"/>
        <w:gridCol w:w="960"/>
        <w:gridCol w:w="1540"/>
      </w:tblGrid>
      <w:tr w:rsidR="00AA1671" w:rsidRPr="009E3E90" w14:paraId="40EE97E3" w14:textId="77777777" w:rsidTr="00011A71">
        <w:trPr>
          <w:trHeight w:val="170"/>
        </w:trPr>
        <w:tc>
          <w:tcPr>
            <w:tcW w:w="960" w:type="dxa"/>
            <w:tcBorders>
              <w:top w:val="single" w:sz="8" w:space="0" w:color="auto"/>
              <w:left w:val="single" w:sz="8" w:space="0" w:color="auto"/>
            </w:tcBorders>
            <w:shd w:val="clear" w:color="000000" w:fill="auto"/>
            <w:hideMark/>
          </w:tcPr>
          <w:p w14:paraId="623F85E8" w14:textId="77777777" w:rsidR="00AA1671" w:rsidRPr="009E3E90" w:rsidRDefault="00AA1671" w:rsidP="00AC2B07">
            <w:pPr>
              <w:rPr>
                <w:rFonts w:ascii="Arial" w:hAnsi="Arial" w:cs="Arial"/>
                <w:b/>
                <w:bCs/>
                <w:color w:val="000000"/>
                <w:sz w:val="12"/>
                <w:szCs w:val="12"/>
                <w:lang w:eastAsia="en-GB"/>
              </w:rPr>
            </w:pPr>
            <w:r>
              <w:rPr>
                <w:rFonts w:ascii="Arial" w:hAnsi="Arial" w:cs="Arial"/>
                <w:b/>
                <w:bCs/>
                <w:color w:val="000000"/>
                <w:sz w:val="12"/>
                <w:szCs w:val="12"/>
                <w:lang w:eastAsia="en-GB"/>
              </w:rPr>
              <w:t>Unique ID</w:t>
            </w:r>
          </w:p>
        </w:tc>
        <w:tc>
          <w:tcPr>
            <w:tcW w:w="5120" w:type="dxa"/>
            <w:tcBorders>
              <w:top w:val="single" w:sz="8" w:space="0" w:color="auto"/>
            </w:tcBorders>
            <w:shd w:val="clear" w:color="000000" w:fill="auto"/>
            <w:hideMark/>
          </w:tcPr>
          <w:p w14:paraId="3A010633" w14:textId="77777777" w:rsidR="00AA1671" w:rsidRPr="009E3E90" w:rsidRDefault="00AA1671" w:rsidP="00011A71">
            <w:pPr>
              <w:spacing w:after="0"/>
              <w:rPr>
                <w:rFonts w:ascii="Arial" w:hAnsi="Arial" w:cs="Arial"/>
                <w:b/>
                <w:bCs/>
                <w:color w:val="0000FF"/>
                <w:lang w:eastAsia="en-GB"/>
              </w:rPr>
            </w:pPr>
            <w:r>
              <w:rPr>
                <w:rFonts w:ascii="Arial" w:hAnsi="Arial" w:cs="Arial"/>
                <w:b/>
                <w:bCs/>
                <w:color w:val="0000FF"/>
                <w:lang w:eastAsia="en-GB"/>
              </w:rPr>
              <w:t>Name</w:t>
            </w:r>
          </w:p>
        </w:tc>
        <w:tc>
          <w:tcPr>
            <w:tcW w:w="1200" w:type="dxa"/>
            <w:tcBorders>
              <w:top w:val="single" w:sz="8" w:space="0" w:color="auto"/>
            </w:tcBorders>
            <w:shd w:val="clear" w:color="000000" w:fill="auto"/>
            <w:noWrap/>
            <w:hideMark/>
          </w:tcPr>
          <w:p w14:paraId="5457A21A" w14:textId="77777777" w:rsidR="00AA1671" w:rsidRPr="009E3E90" w:rsidRDefault="00AA1671" w:rsidP="00011A71">
            <w:pPr>
              <w:spacing w:after="0"/>
              <w:rPr>
                <w:rFonts w:ascii="Calibri" w:hAnsi="Calibri" w:cs="Calibri"/>
                <w:b/>
                <w:bCs/>
                <w:color w:val="000000"/>
                <w:sz w:val="14"/>
                <w:szCs w:val="14"/>
                <w:lang w:eastAsia="en-GB"/>
              </w:rPr>
            </w:pPr>
            <w:r>
              <w:rPr>
                <w:rFonts w:ascii="Calibri" w:hAnsi="Calibri" w:cs="Calibri"/>
                <w:b/>
                <w:bCs/>
                <w:color w:val="000000"/>
                <w:sz w:val="14"/>
                <w:szCs w:val="14"/>
                <w:lang w:eastAsia="en-GB"/>
              </w:rPr>
              <w:t>Acronym</w:t>
            </w:r>
          </w:p>
        </w:tc>
        <w:tc>
          <w:tcPr>
            <w:tcW w:w="620" w:type="dxa"/>
            <w:tcBorders>
              <w:top w:val="single" w:sz="8" w:space="0" w:color="auto"/>
            </w:tcBorders>
            <w:shd w:val="clear" w:color="000000" w:fill="auto"/>
            <w:hideMark/>
          </w:tcPr>
          <w:p w14:paraId="40F2958A" w14:textId="77777777" w:rsidR="00AA1671" w:rsidRPr="009E3E90" w:rsidRDefault="00AA1671" w:rsidP="00011A71">
            <w:pPr>
              <w:spacing w:after="0"/>
              <w:rPr>
                <w:rFonts w:ascii="Calibri" w:hAnsi="Calibri" w:cs="Calibri"/>
                <w:color w:val="000000"/>
                <w:sz w:val="14"/>
                <w:szCs w:val="14"/>
                <w:lang w:eastAsia="en-GB"/>
              </w:rPr>
            </w:pPr>
            <w:r>
              <w:rPr>
                <w:rFonts w:ascii="Calibri" w:hAnsi="Calibri" w:cs="Calibri"/>
                <w:color w:val="000000"/>
                <w:sz w:val="14"/>
                <w:szCs w:val="14"/>
                <w:lang w:eastAsia="en-GB"/>
              </w:rPr>
              <w:t>WG</w:t>
            </w:r>
          </w:p>
        </w:tc>
        <w:tc>
          <w:tcPr>
            <w:tcW w:w="960" w:type="dxa"/>
            <w:tcBorders>
              <w:top w:val="single" w:sz="8" w:space="0" w:color="auto"/>
            </w:tcBorders>
            <w:shd w:val="clear" w:color="000000" w:fill="auto"/>
            <w:hideMark/>
          </w:tcPr>
          <w:p w14:paraId="355F9DA9" w14:textId="77777777" w:rsidR="00AA1671" w:rsidRPr="009E3E90" w:rsidRDefault="00AA1671" w:rsidP="00011A71">
            <w:pPr>
              <w:spacing w:after="0"/>
              <w:rPr>
                <w:rFonts w:ascii="Calibri" w:hAnsi="Calibri" w:cs="Calibri"/>
                <w:b/>
                <w:bCs/>
                <w:color w:val="000000"/>
                <w:sz w:val="14"/>
                <w:szCs w:val="14"/>
                <w:lang w:eastAsia="en-GB"/>
              </w:rPr>
            </w:pPr>
            <w:r>
              <w:rPr>
                <w:rFonts w:ascii="Calibri" w:hAnsi="Calibri" w:cs="Calibri"/>
                <w:b/>
                <w:bCs/>
                <w:color w:val="000000"/>
                <w:sz w:val="14"/>
                <w:szCs w:val="14"/>
                <w:lang w:eastAsia="en-GB"/>
              </w:rPr>
              <w:t>WID</w:t>
            </w:r>
          </w:p>
        </w:tc>
        <w:tc>
          <w:tcPr>
            <w:tcW w:w="1540" w:type="dxa"/>
            <w:tcBorders>
              <w:top w:val="single" w:sz="8" w:space="0" w:color="auto"/>
            </w:tcBorders>
            <w:shd w:val="clear" w:color="000000" w:fill="auto"/>
            <w:hideMark/>
          </w:tcPr>
          <w:p w14:paraId="30301DA9" w14:textId="77777777" w:rsidR="00AA1671" w:rsidRPr="009E3E90" w:rsidRDefault="00AA1671" w:rsidP="00011A71">
            <w:pPr>
              <w:spacing w:after="0"/>
              <w:rPr>
                <w:rFonts w:ascii="Calibri" w:hAnsi="Calibri" w:cs="Calibri"/>
                <w:b/>
                <w:bCs/>
                <w:color w:val="000000"/>
                <w:sz w:val="14"/>
                <w:szCs w:val="14"/>
                <w:lang w:eastAsia="en-GB"/>
              </w:rPr>
            </w:pPr>
            <w:r>
              <w:rPr>
                <w:rFonts w:ascii="Calibri" w:hAnsi="Calibri" w:cs="Calibri"/>
                <w:b/>
                <w:bCs/>
                <w:color w:val="000000"/>
                <w:sz w:val="14"/>
                <w:szCs w:val="14"/>
                <w:lang w:eastAsia="en-GB"/>
              </w:rPr>
              <w:t>WI Rapporteur name</w:t>
            </w:r>
          </w:p>
        </w:tc>
      </w:tr>
      <w:tr w:rsidR="00AA1671" w:rsidRPr="009E3E90" w14:paraId="51F51278" w14:textId="77777777" w:rsidTr="00011A71">
        <w:trPr>
          <w:trHeight w:val="170"/>
        </w:trPr>
        <w:tc>
          <w:tcPr>
            <w:tcW w:w="960" w:type="dxa"/>
            <w:tcBorders>
              <w:top w:val="single" w:sz="8" w:space="0" w:color="auto"/>
              <w:left w:val="single" w:sz="8" w:space="0" w:color="auto"/>
            </w:tcBorders>
            <w:shd w:val="clear" w:color="000000" w:fill="auto"/>
            <w:hideMark/>
          </w:tcPr>
          <w:p w14:paraId="1C45C1D9" w14:textId="77777777" w:rsidR="00AA1671" w:rsidRPr="009E3E90" w:rsidRDefault="00AA1671" w:rsidP="00AC2B07">
            <w:pPr>
              <w:rPr>
                <w:rFonts w:ascii="Arial" w:hAnsi="Arial" w:cs="Arial"/>
                <w:b/>
                <w:bCs/>
                <w:color w:val="000000"/>
                <w:sz w:val="12"/>
                <w:szCs w:val="12"/>
                <w:lang w:eastAsia="en-GB"/>
              </w:rPr>
            </w:pPr>
            <w:r w:rsidRPr="009E3E90">
              <w:rPr>
                <w:rFonts w:ascii="Arial" w:hAnsi="Arial" w:cs="Arial"/>
                <w:b/>
                <w:bCs/>
                <w:color w:val="000000"/>
                <w:sz w:val="12"/>
                <w:szCs w:val="12"/>
                <w:lang w:eastAsia="en-GB"/>
              </w:rPr>
              <w:t>910065</w:t>
            </w:r>
          </w:p>
        </w:tc>
        <w:tc>
          <w:tcPr>
            <w:tcW w:w="5120" w:type="dxa"/>
            <w:shd w:val="clear" w:color="000000" w:fill="auto"/>
            <w:hideMark/>
          </w:tcPr>
          <w:p w14:paraId="3B2A6844" w14:textId="77777777" w:rsidR="00AA1671" w:rsidRPr="009E3E90" w:rsidRDefault="00AA1671" w:rsidP="00011A71">
            <w:pPr>
              <w:spacing w:after="0"/>
              <w:rPr>
                <w:rFonts w:ascii="Arial" w:hAnsi="Arial" w:cs="Arial"/>
                <w:b/>
                <w:bCs/>
                <w:color w:val="0000FF"/>
                <w:lang w:eastAsia="en-GB"/>
              </w:rPr>
            </w:pPr>
            <w:r w:rsidRPr="009E3E90">
              <w:rPr>
                <w:rFonts w:ascii="Arial" w:hAnsi="Arial" w:cs="Arial"/>
                <w:b/>
                <w:bCs/>
                <w:color w:val="0000FF"/>
                <w:lang w:eastAsia="en-GB"/>
              </w:rPr>
              <w:t xml:space="preserve">Enhanced support of Non-Public Networks </w:t>
            </w:r>
          </w:p>
        </w:tc>
        <w:tc>
          <w:tcPr>
            <w:tcW w:w="1200" w:type="dxa"/>
            <w:shd w:val="clear" w:color="000000" w:fill="auto"/>
            <w:noWrap/>
            <w:hideMark/>
          </w:tcPr>
          <w:p w14:paraId="64EEC8A6" w14:textId="77777777" w:rsidR="00AA1671" w:rsidRPr="009E3E90" w:rsidRDefault="00AA1671" w:rsidP="00011A71">
            <w:pPr>
              <w:spacing w:after="0"/>
              <w:rPr>
                <w:rFonts w:ascii="Calibri" w:hAnsi="Calibri" w:cs="Calibri"/>
                <w:b/>
                <w:bCs/>
                <w:color w:val="000000"/>
                <w:sz w:val="14"/>
                <w:szCs w:val="14"/>
                <w:lang w:eastAsia="en-GB"/>
              </w:rPr>
            </w:pPr>
            <w:r w:rsidRPr="009E3E90">
              <w:rPr>
                <w:rFonts w:ascii="Calibri" w:hAnsi="Calibri" w:cs="Calibri"/>
                <w:b/>
                <w:bCs/>
                <w:color w:val="000000"/>
                <w:sz w:val="14"/>
                <w:szCs w:val="14"/>
                <w:lang w:eastAsia="en-GB"/>
              </w:rPr>
              <w:t>eNPN</w:t>
            </w:r>
          </w:p>
        </w:tc>
        <w:tc>
          <w:tcPr>
            <w:tcW w:w="620" w:type="dxa"/>
            <w:shd w:val="clear" w:color="000000" w:fill="auto"/>
            <w:hideMark/>
          </w:tcPr>
          <w:p w14:paraId="3794813D" w14:textId="77777777" w:rsidR="00AA1671" w:rsidRPr="009E3E90" w:rsidRDefault="00AA1671" w:rsidP="00011A71">
            <w:pPr>
              <w:spacing w:after="0"/>
              <w:rPr>
                <w:rFonts w:ascii="Calibri" w:hAnsi="Calibri" w:cs="Calibri"/>
                <w:color w:val="000000"/>
                <w:sz w:val="14"/>
                <w:szCs w:val="14"/>
                <w:lang w:eastAsia="en-GB"/>
              </w:rPr>
            </w:pPr>
            <w:r w:rsidRPr="009E3E90">
              <w:rPr>
                <w:rFonts w:ascii="Calibri" w:hAnsi="Calibri" w:cs="Calibri"/>
                <w:color w:val="000000"/>
                <w:sz w:val="14"/>
                <w:szCs w:val="14"/>
                <w:lang w:eastAsia="en-GB"/>
              </w:rPr>
              <w:t>S2</w:t>
            </w:r>
          </w:p>
        </w:tc>
        <w:tc>
          <w:tcPr>
            <w:tcW w:w="960" w:type="dxa"/>
            <w:shd w:val="clear" w:color="000000" w:fill="auto"/>
            <w:hideMark/>
          </w:tcPr>
          <w:p w14:paraId="572EE171" w14:textId="77777777" w:rsidR="00AA1671" w:rsidRPr="009E3E90" w:rsidRDefault="00AA1671" w:rsidP="00011A71">
            <w:pPr>
              <w:spacing w:after="0"/>
              <w:rPr>
                <w:rFonts w:ascii="Calibri" w:hAnsi="Calibri" w:cs="Calibri"/>
                <w:b/>
                <w:bCs/>
                <w:color w:val="000000"/>
                <w:sz w:val="14"/>
                <w:szCs w:val="14"/>
                <w:lang w:eastAsia="en-GB"/>
              </w:rPr>
            </w:pPr>
            <w:r w:rsidRPr="009E3E90">
              <w:rPr>
                <w:rFonts w:ascii="Calibri" w:hAnsi="Calibri" w:cs="Calibri"/>
                <w:b/>
                <w:bCs/>
                <w:color w:val="000000"/>
                <w:sz w:val="14"/>
                <w:szCs w:val="14"/>
                <w:lang w:eastAsia="en-GB"/>
              </w:rPr>
              <w:t>SP-200980</w:t>
            </w:r>
          </w:p>
        </w:tc>
        <w:tc>
          <w:tcPr>
            <w:tcW w:w="1540" w:type="dxa"/>
            <w:shd w:val="clear" w:color="000000" w:fill="auto"/>
          </w:tcPr>
          <w:p w14:paraId="3C8B958D" w14:textId="77777777" w:rsidR="00AA1671" w:rsidRPr="009E3E90" w:rsidRDefault="00AA1671" w:rsidP="00011A71">
            <w:pPr>
              <w:spacing w:after="0"/>
              <w:rPr>
                <w:rFonts w:ascii="Calibri" w:hAnsi="Calibri" w:cs="Calibri"/>
                <w:b/>
                <w:bCs/>
                <w:color w:val="000000"/>
                <w:sz w:val="14"/>
                <w:szCs w:val="14"/>
                <w:lang w:eastAsia="en-GB"/>
              </w:rPr>
            </w:pPr>
          </w:p>
        </w:tc>
      </w:tr>
      <w:tr w:rsidR="00AA1671" w:rsidRPr="009E3E90" w14:paraId="46DDF490" w14:textId="77777777" w:rsidTr="00011A71">
        <w:trPr>
          <w:trHeight w:val="170"/>
        </w:trPr>
        <w:tc>
          <w:tcPr>
            <w:tcW w:w="960" w:type="dxa"/>
            <w:tcBorders>
              <w:top w:val="single" w:sz="8" w:space="0" w:color="auto"/>
              <w:left w:val="single" w:sz="8" w:space="0" w:color="auto"/>
            </w:tcBorders>
            <w:shd w:val="clear" w:color="000000" w:fill="auto"/>
            <w:hideMark/>
          </w:tcPr>
          <w:p w14:paraId="41D2740A" w14:textId="77777777" w:rsidR="00AA1671" w:rsidRPr="009E3E90" w:rsidRDefault="00AA1671" w:rsidP="00AC2B07">
            <w:pPr>
              <w:rPr>
                <w:rFonts w:ascii="Arial" w:hAnsi="Arial" w:cs="Arial"/>
                <w:b/>
                <w:bCs/>
                <w:color w:val="000000"/>
                <w:sz w:val="12"/>
                <w:szCs w:val="12"/>
                <w:lang w:eastAsia="en-GB"/>
              </w:rPr>
            </w:pPr>
            <w:r w:rsidRPr="009E3E90">
              <w:rPr>
                <w:rFonts w:ascii="Arial" w:hAnsi="Arial" w:cs="Arial"/>
                <w:b/>
                <w:bCs/>
                <w:color w:val="000000"/>
                <w:sz w:val="12"/>
                <w:szCs w:val="12"/>
                <w:lang w:eastAsia="en-GB"/>
              </w:rPr>
              <w:t>900015</w:t>
            </w:r>
          </w:p>
        </w:tc>
        <w:tc>
          <w:tcPr>
            <w:tcW w:w="5120" w:type="dxa"/>
            <w:shd w:val="clear" w:color="000000" w:fill="auto"/>
            <w:hideMark/>
          </w:tcPr>
          <w:p w14:paraId="41BA736F" w14:textId="77777777" w:rsidR="00AA1671" w:rsidRPr="009E3E90" w:rsidRDefault="00AA1671" w:rsidP="00011A71">
            <w:pPr>
              <w:spacing w:after="0"/>
              <w:rPr>
                <w:rFonts w:ascii="Arial" w:hAnsi="Arial" w:cs="Arial"/>
                <w:b/>
                <w:bCs/>
                <w:color w:val="000000"/>
                <w:sz w:val="16"/>
                <w:szCs w:val="16"/>
                <w:lang w:eastAsia="en-GB"/>
              </w:rPr>
            </w:pPr>
            <w:r w:rsidRPr="009E3E90">
              <w:rPr>
                <w:rFonts w:ascii="Arial" w:hAnsi="Arial" w:cs="Arial"/>
                <w:b/>
                <w:bCs/>
                <w:color w:val="000000"/>
                <w:sz w:val="16"/>
                <w:szCs w:val="16"/>
                <w:lang w:eastAsia="en-GB"/>
              </w:rPr>
              <w:t xml:space="preserve">   Stage 2 for eNPN</w:t>
            </w:r>
          </w:p>
        </w:tc>
        <w:tc>
          <w:tcPr>
            <w:tcW w:w="1200" w:type="dxa"/>
            <w:shd w:val="clear" w:color="000000" w:fill="auto"/>
            <w:noWrap/>
            <w:hideMark/>
          </w:tcPr>
          <w:p w14:paraId="28EB2DF6" w14:textId="77777777" w:rsidR="00AA1671" w:rsidRPr="009E3E90" w:rsidRDefault="00AA1671" w:rsidP="00011A71">
            <w:pPr>
              <w:spacing w:after="0"/>
              <w:rPr>
                <w:rFonts w:ascii="Calibri" w:hAnsi="Calibri" w:cs="Calibri"/>
                <w:color w:val="000000"/>
                <w:sz w:val="14"/>
                <w:szCs w:val="14"/>
                <w:lang w:eastAsia="en-GB"/>
              </w:rPr>
            </w:pPr>
            <w:r w:rsidRPr="009E3E90">
              <w:rPr>
                <w:rFonts w:ascii="Calibri" w:hAnsi="Calibri" w:cs="Calibri"/>
                <w:color w:val="000000"/>
                <w:sz w:val="14"/>
                <w:szCs w:val="14"/>
                <w:lang w:eastAsia="en-GB"/>
              </w:rPr>
              <w:t>eNPN</w:t>
            </w:r>
          </w:p>
        </w:tc>
        <w:tc>
          <w:tcPr>
            <w:tcW w:w="620" w:type="dxa"/>
            <w:shd w:val="clear" w:color="000000" w:fill="auto"/>
            <w:hideMark/>
          </w:tcPr>
          <w:p w14:paraId="614EF887" w14:textId="77777777" w:rsidR="00AA1671" w:rsidRPr="009E3E90" w:rsidRDefault="00AA1671" w:rsidP="00011A71">
            <w:pPr>
              <w:spacing w:after="0"/>
              <w:rPr>
                <w:rFonts w:ascii="Calibri" w:hAnsi="Calibri" w:cs="Calibri"/>
                <w:color w:val="000000"/>
                <w:sz w:val="14"/>
                <w:szCs w:val="14"/>
                <w:lang w:eastAsia="en-GB"/>
              </w:rPr>
            </w:pPr>
            <w:r w:rsidRPr="009E3E90">
              <w:rPr>
                <w:rFonts w:ascii="Calibri" w:hAnsi="Calibri" w:cs="Calibri"/>
                <w:color w:val="000000"/>
                <w:sz w:val="14"/>
                <w:szCs w:val="14"/>
                <w:lang w:eastAsia="en-GB"/>
              </w:rPr>
              <w:t>S2</w:t>
            </w:r>
          </w:p>
        </w:tc>
        <w:tc>
          <w:tcPr>
            <w:tcW w:w="960" w:type="dxa"/>
            <w:shd w:val="clear" w:color="000000" w:fill="auto"/>
            <w:hideMark/>
          </w:tcPr>
          <w:p w14:paraId="2DA13BCB" w14:textId="77777777" w:rsidR="00AA1671" w:rsidRPr="009E3E90" w:rsidRDefault="00AA1671" w:rsidP="00011A71">
            <w:pPr>
              <w:spacing w:after="0"/>
              <w:rPr>
                <w:rFonts w:ascii="Calibri" w:hAnsi="Calibri" w:cs="Calibri"/>
                <w:color w:val="000000"/>
                <w:sz w:val="14"/>
                <w:szCs w:val="14"/>
                <w:lang w:eastAsia="en-GB"/>
              </w:rPr>
            </w:pPr>
            <w:r w:rsidRPr="009E3E90">
              <w:rPr>
                <w:rFonts w:ascii="Calibri" w:hAnsi="Calibri" w:cs="Calibri"/>
                <w:color w:val="000000"/>
                <w:sz w:val="14"/>
                <w:szCs w:val="14"/>
                <w:lang w:eastAsia="en-GB"/>
              </w:rPr>
              <w:t>SP-200980</w:t>
            </w:r>
          </w:p>
        </w:tc>
        <w:tc>
          <w:tcPr>
            <w:tcW w:w="1540" w:type="dxa"/>
            <w:shd w:val="clear" w:color="000000" w:fill="auto"/>
          </w:tcPr>
          <w:p w14:paraId="1D7FB20A" w14:textId="77777777" w:rsidR="00AA1671" w:rsidRPr="009E3E90" w:rsidRDefault="00AA1671" w:rsidP="00011A71">
            <w:pPr>
              <w:spacing w:after="0"/>
              <w:rPr>
                <w:rFonts w:ascii="Calibri" w:hAnsi="Calibri" w:cs="Calibri"/>
                <w:color w:val="000000"/>
                <w:sz w:val="14"/>
                <w:szCs w:val="14"/>
                <w:lang w:eastAsia="en-GB"/>
              </w:rPr>
            </w:pPr>
          </w:p>
        </w:tc>
      </w:tr>
      <w:tr w:rsidR="00AA1671" w:rsidRPr="009E3E90" w14:paraId="718961A2" w14:textId="77777777" w:rsidTr="00011A71">
        <w:trPr>
          <w:trHeight w:val="170"/>
        </w:trPr>
        <w:tc>
          <w:tcPr>
            <w:tcW w:w="960" w:type="dxa"/>
            <w:tcBorders>
              <w:top w:val="single" w:sz="8" w:space="0" w:color="auto"/>
              <w:left w:val="single" w:sz="8" w:space="0" w:color="auto"/>
            </w:tcBorders>
            <w:shd w:val="clear" w:color="000000" w:fill="auto"/>
            <w:hideMark/>
          </w:tcPr>
          <w:p w14:paraId="4BFC045D" w14:textId="77777777" w:rsidR="00AA1671" w:rsidRPr="009E3E90" w:rsidRDefault="00AA1671" w:rsidP="00AC2B07">
            <w:pPr>
              <w:rPr>
                <w:rFonts w:ascii="Arial" w:hAnsi="Arial" w:cs="Arial"/>
                <w:b/>
                <w:bCs/>
                <w:color w:val="000000"/>
                <w:sz w:val="12"/>
                <w:szCs w:val="12"/>
                <w:lang w:eastAsia="en-GB"/>
              </w:rPr>
            </w:pPr>
            <w:r w:rsidRPr="009E3E90">
              <w:rPr>
                <w:rFonts w:ascii="Arial" w:hAnsi="Arial" w:cs="Arial"/>
                <w:b/>
                <w:bCs/>
                <w:color w:val="000000"/>
                <w:sz w:val="12"/>
                <w:szCs w:val="12"/>
                <w:lang w:eastAsia="en-GB"/>
              </w:rPr>
              <w:t>910016</w:t>
            </w:r>
          </w:p>
        </w:tc>
        <w:tc>
          <w:tcPr>
            <w:tcW w:w="5120" w:type="dxa"/>
            <w:shd w:val="clear" w:color="000000" w:fill="auto"/>
            <w:hideMark/>
          </w:tcPr>
          <w:p w14:paraId="1E404BA3" w14:textId="77777777" w:rsidR="00AA1671" w:rsidRPr="009E3E90" w:rsidRDefault="00AA1671" w:rsidP="00011A71">
            <w:pPr>
              <w:spacing w:after="0"/>
              <w:rPr>
                <w:rFonts w:ascii="Arial" w:hAnsi="Arial" w:cs="Arial"/>
                <w:b/>
                <w:bCs/>
                <w:color w:val="000000"/>
                <w:sz w:val="16"/>
                <w:szCs w:val="16"/>
                <w:lang w:eastAsia="en-GB"/>
              </w:rPr>
            </w:pPr>
            <w:r w:rsidRPr="009E3E90">
              <w:rPr>
                <w:rFonts w:ascii="Arial" w:hAnsi="Arial" w:cs="Arial"/>
                <w:b/>
                <w:bCs/>
                <w:color w:val="000000"/>
                <w:sz w:val="16"/>
                <w:szCs w:val="16"/>
                <w:lang w:eastAsia="en-GB"/>
              </w:rPr>
              <w:t xml:space="preserve">   CT aspects of eNPN</w:t>
            </w:r>
          </w:p>
        </w:tc>
        <w:tc>
          <w:tcPr>
            <w:tcW w:w="1200" w:type="dxa"/>
            <w:shd w:val="clear" w:color="000000" w:fill="auto"/>
            <w:noWrap/>
            <w:hideMark/>
          </w:tcPr>
          <w:p w14:paraId="23A27C9D" w14:textId="77777777" w:rsidR="00AA1671" w:rsidRPr="009E3E90" w:rsidRDefault="00AA1671" w:rsidP="00011A71">
            <w:pPr>
              <w:spacing w:after="0"/>
              <w:rPr>
                <w:rFonts w:ascii="Calibri" w:hAnsi="Calibri" w:cs="Calibri"/>
                <w:b/>
                <w:bCs/>
                <w:color w:val="000000"/>
                <w:sz w:val="14"/>
                <w:szCs w:val="14"/>
                <w:lang w:eastAsia="en-GB"/>
              </w:rPr>
            </w:pPr>
            <w:r w:rsidRPr="009E3E90">
              <w:rPr>
                <w:rFonts w:ascii="Calibri" w:hAnsi="Calibri" w:cs="Calibri"/>
                <w:b/>
                <w:bCs/>
                <w:color w:val="000000"/>
                <w:sz w:val="14"/>
                <w:szCs w:val="14"/>
                <w:lang w:eastAsia="en-GB"/>
              </w:rPr>
              <w:t>eNPN</w:t>
            </w:r>
          </w:p>
        </w:tc>
        <w:tc>
          <w:tcPr>
            <w:tcW w:w="620" w:type="dxa"/>
            <w:shd w:val="clear" w:color="000000" w:fill="auto"/>
            <w:hideMark/>
          </w:tcPr>
          <w:p w14:paraId="2B93690E" w14:textId="77777777" w:rsidR="00AA1671" w:rsidRPr="009E3E90" w:rsidRDefault="00AA1671" w:rsidP="00011A71">
            <w:pPr>
              <w:spacing w:after="0"/>
              <w:rPr>
                <w:rFonts w:ascii="Calibri" w:hAnsi="Calibri" w:cs="Calibri"/>
                <w:b/>
                <w:bCs/>
                <w:color w:val="000000"/>
                <w:sz w:val="14"/>
                <w:szCs w:val="14"/>
                <w:lang w:eastAsia="en-GB"/>
              </w:rPr>
            </w:pPr>
            <w:r w:rsidRPr="009E3E90">
              <w:rPr>
                <w:rFonts w:ascii="Calibri" w:hAnsi="Calibri" w:cs="Calibri"/>
                <w:b/>
                <w:bCs/>
                <w:color w:val="000000"/>
                <w:sz w:val="14"/>
                <w:szCs w:val="14"/>
                <w:lang w:eastAsia="en-GB"/>
              </w:rPr>
              <w:t>Ct</w:t>
            </w:r>
          </w:p>
        </w:tc>
        <w:tc>
          <w:tcPr>
            <w:tcW w:w="960" w:type="dxa"/>
            <w:shd w:val="clear" w:color="000000" w:fill="auto"/>
            <w:hideMark/>
          </w:tcPr>
          <w:p w14:paraId="513205A4" w14:textId="77777777" w:rsidR="00AA1671" w:rsidRPr="009E3E90" w:rsidRDefault="00AA1671" w:rsidP="00011A71">
            <w:pPr>
              <w:spacing w:after="0"/>
              <w:rPr>
                <w:rFonts w:ascii="Calibri" w:hAnsi="Calibri" w:cs="Calibri"/>
                <w:b/>
                <w:bCs/>
                <w:color w:val="000000"/>
                <w:sz w:val="14"/>
                <w:szCs w:val="14"/>
                <w:lang w:eastAsia="en-GB"/>
              </w:rPr>
            </w:pPr>
            <w:r w:rsidRPr="009E3E90">
              <w:rPr>
                <w:rFonts w:ascii="Calibri" w:hAnsi="Calibri" w:cs="Calibri"/>
                <w:b/>
                <w:bCs/>
                <w:color w:val="000000"/>
                <w:sz w:val="14"/>
                <w:szCs w:val="14"/>
                <w:lang w:eastAsia="en-GB"/>
              </w:rPr>
              <w:t>CP-212103</w:t>
            </w:r>
          </w:p>
        </w:tc>
        <w:tc>
          <w:tcPr>
            <w:tcW w:w="1540" w:type="dxa"/>
            <w:shd w:val="clear" w:color="000000" w:fill="auto"/>
          </w:tcPr>
          <w:p w14:paraId="070F5054" w14:textId="77777777" w:rsidR="00AA1671" w:rsidRPr="009E3E90" w:rsidRDefault="00AA1671" w:rsidP="00011A71">
            <w:pPr>
              <w:spacing w:after="0"/>
              <w:rPr>
                <w:rFonts w:ascii="Calibri" w:hAnsi="Calibri" w:cs="Calibri"/>
                <w:b/>
                <w:bCs/>
                <w:color w:val="000000"/>
                <w:sz w:val="14"/>
                <w:szCs w:val="14"/>
                <w:lang w:eastAsia="en-GB"/>
              </w:rPr>
            </w:pPr>
          </w:p>
        </w:tc>
      </w:tr>
      <w:tr w:rsidR="00AA1671" w:rsidRPr="009E3E90" w14:paraId="28D177CE" w14:textId="77777777" w:rsidTr="00011A71">
        <w:trPr>
          <w:trHeight w:val="170"/>
        </w:trPr>
        <w:tc>
          <w:tcPr>
            <w:tcW w:w="960" w:type="dxa"/>
            <w:tcBorders>
              <w:top w:val="single" w:sz="8" w:space="0" w:color="auto"/>
              <w:left w:val="single" w:sz="8" w:space="0" w:color="auto"/>
            </w:tcBorders>
            <w:shd w:val="clear" w:color="000000" w:fill="auto"/>
            <w:hideMark/>
          </w:tcPr>
          <w:p w14:paraId="3E7369C1" w14:textId="77777777" w:rsidR="00AA1671" w:rsidRPr="009E3E90" w:rsidRDefault="00AA1671" w:rsidP="00AC2B07">
            <w:pPr>
              <w:rPr>
                <w:rFonts w:ascii="Arial" w:hAnsi="Arial" w:cs="Arial"/>
                <w:b/>
                <w:bCs/>
                <w:color w:val="000000"/>
                <w:sz w:val="12"/>
                <w:szCs w:val="12"/>
                <w:lang w:eastAsia="en-GB"/>
              </w:rPr>
            </w:pPr>
            <w:r w:rsidRPr="009E3E90">
              <w:rPr>
                <w:rFonts w:ascii="Arial" w:hAnsi="Arial" w:cs="Arial"/>
                <w:b/>
                <w:bCs/>
                <w:color w:val="000000"/>
                <w:sz w:val="12"/>
                <w:szCs w:val="12"/>
                <w:lang w:eastAsia="en-GB"/>
              </w:rPr>
              <w:t>910066</w:t>
            </w:r>
          </w:p>
        </w:tc>
        <w:tc>
          <w:tcPr>
            <w:tcW w:w="5120" w:type="dxa"/>
            <w:shd w:val="clear" w:color="000000" w:fill="auto"/>
            <w:hideMark/>
          </w:tcPr>
          <w:p w14:paraId="6CACEC26" w14:textId="77777777" w:rsidR="00AA1671" w:rsidRPr="009E3E90" w:rsidRDefault="00AA1671" w:rsidP="00011A71">
            <w:pPr>
              <w:spacing w:after="0"/>
              <w:rPr>
                <w:rFonts w:ascii="Arial" w:hAnsi="Arial" w:cs="Arial"/>
                <w:color w:val="000000"/>
                <w:sz w:val="14"/>
                <w:szCs w:val="14"/>
                <w:lang w:eastAsia="en-GB"/>
              </w:rPr>
            </w:pPr>
            <w:r w:rsidRPr="009E3E90">
              <w:rPr>
                <w:rFonts w:ascii="Arial" w:hAnsi="Arial" w:cs="Arial"/>
                <w:color w:val="000000"/>
                <w:sz w:val="14"/>
                <w:szCs w:val="14"/>
                <w:lang w:eastAsia="en-GB"/>
              </w:rPr>
              <w:t xml:space="preserve">      CT1 aspects of eNPN</w:t>
            </w:r>
          </w:p>
        </w:tc>
        <w:tc>
          <w:tcPr>
            <w:tcW w:w="1200" w:type="dxa"/>
            <w:shd w:val="clear" w:color="000000" w:fill="auto"/>
            <w:noWrap/>
            <w:hideMark/>
          </w:tcPr>
          <w:p w14:paraId="40EC623E" w14:textId="77777777" w:rsidR="00AA1671" w:rsidRPr="009E3E90" w:rsidRDefault="00AA1671" w:rsidP="00011A71">
            <w:pPr>
              <w:spacing w:after="0"/>
              <w:rPr>
                <w:rFonts w:ascii="Calibri" w:hAnsi="Calibri" w:cs="Calibri"/>
                <w:color w:val="000000"/>
                <w:sz w:val="14"/>
                <w:szCs w:val="14"/>
                <w:lang w:eastAsia="en-GB"/>
              </w:rPr>
            </w:pPr>
            <w:r w:rsidRPr="009E3E90">
              <w:rPr>
                <w:rFonts w:ascii="Calibri" w:hAnsi="Calibri" w:cs="Calibri"/>
                <w:color w:val="000000"/>
                <w:sz w:val="14"/>
                <w:szCs w:val="14"/>
                <w:lang w:eastAsia="en-GB"/>
              </w:rPr>
              <w:t>eNPN</w:t>
            </w:r>
          </w:p>
        </w:tc>
        <w:tc>
          <w:tcPr>
            <w:tcW w:w="620" w:type="dxa"/>
            <w:shd w:val="clear" w:color="000000" w:fill="auto"/>
            <w:hideMark/>
          </w:tcPr>
          <w:p w14:paraId="4781C8DA" w14:textId="77777777" w:rsidR="00AA1671" w:rsidRPr="009E3E90" w:rsidRDefault="00AA1671" w:rsidP="00011A71">
            <w:pPr>
              <w:spacing w:after="0"/>
              <w:rPr>
                <w:rFonts w:ascii="Calibri" w:hAnsi="Calibri" w:cs="Calibri"/>
                <w:color w:val="000000"/>
                <w:sz w:val="14"/>
                <w:szCs w:val="14"/>
                <w:lang w:eastAsia="en-GB"/>
              </w:rPr>
            </w:pPr>
            <w:r w:rsidRPr="009E3E90">
              <w:rPr>
                <w:rFonts w:ascii="Calibri" w:hAnsi="Calibri" w:cs="Calibri"/>
                <w:color w:val="000000"/>
                <w:sz w:val="14"/>
                <w:szCs w:val="14"/>
                <w:lang w:eastAsia="en-GB"/>
              </w:rPr>
              <w:t>C1</w:t>
            </w:r>
          </w:p>
        </w:tc>
        <w:tc>
          <w:tcPr>
            <w:tcW w:w="960" w:type="dxa"/>
            <w:shd w:val="clear" w:color="000000" w:fill="auto"/>
            <w:hideMark/>
          </w:tcPr>
          <w:p w14:paraId="5903355A" w14:textId="77777777" w:rsidR="00AA1671" w:rsidRPr="009E3E90" w:rsidRDefault="00AA1671" w:rsidP="00011A71">
            <w:pPr>
              <w:spacing w:after="0"/>
              <w:rPr>
                <w:rFonts w:ascii="Calibri" w:hAnsi="Calibri" w:cs="Calibri"/>
                <w:color w:val="000000"/>
                <w:sz w:val="14"/>
                <w:szCs w:val="14"/>
                <w:lang w:eastAsia="en-GB"/>
              </w:rPr>
            </w:pPr>
            <w:r w:rsidRPr="009E3E90">
              <w:rPr>
                <w:rFonts w:ascii="Calibri" w:hAnsi="Calibri" w:cs="Calibri"/>
                <w:color w:val="000000"/>
                <w:sz w:val="14"/>
                <w:szCs w:val="14"/>
                <w:lang w:eastAsia="en-GB"/>
              </w:rPr>
              <w:t>CP-212103</w:t>
            </w:r>
          </w:p>
        </w:tc>
        <w:tc>
          <w:tcPr>
            <w:tcW w:w="1540" w:type="dxa"/>
            <w:shd w:val="clear" w:color="000000" w:fill="auto"/>
          </w:tcPr>
          <w:p w14:paraId="6B229595" w14:textId="77777777" w:rsidR="00AA1671" w:rsidRPr="009E3E90" w:rsidRDefault="00AA1671" w:rsidP="00011A71">
            <w:pPr>
              <w:spacing w:after="0"/>
              <w:rPr>
                <w:rFonts w:ascii="Calibri" w:hAnsi="Calibri" w:cs="Calibri"/>
                <w:color w:val="000000"/>
                <w:sz w:val="14"/>
                <w:szCs w:val="14"/>
                <w:lang w:eastAsia="en-GB"/>
              </w:rPr>
            </w:pPr>
          </w:p>
        </w:tc>
      </w:tr>
      <w:tr w:rsidR="00AA1671" w:rsidRPr="009E3E90" w14:paraId="4E25A30B" w14:textId="77777777" w:rsidTr="00011A71">
        <w:trPr>
          <w:trHeight w:val="170"/>
        </w:trPr>
        <w:tc>
          <w:tcPr>
            <w:tcW w:w="960" w:type="dxa"/>
            <w:tcBorders>
              <w:top w:val="single" w:sz="8" w:space="0" w:color="auto"/>
              <w:left w:val="single" w:sz="8" w:space="0" w:color="auto"/>
            </w:tcBorders>
            <w:shd w:val="clear" w:color="000000" w:fill="auto"/>
            <w:hideMark/>
          </w:tcPr>
          <w:p w14:paraId="06EDEB49" w14:textId="77777777" w:rsidR="00AA1671" w:rsidRPr="009E3E90" w:rsidRDefault="00AA1671" w:rsidP="00AC2B07">
            <w:pPr>
              <w:rPr>
                <w:rFonts w:ascii="Arial" w:hAnsi="Arial" w:cs="Arial"/>
                <w:b/>
                <w:bCs/>
                <w:color w:val="000000"/>
                <w:sz w:val="12"/>
                <w:szCs w:val="12"/>
                <w:lang w:eastAsia="en-GB"/>
              </w:rPr>
            </w:pPr>
            <w:r w:rsidRPr="009E3E90">
              <w:rPr>
                <w:rFonts w:ascii="Arial" w:hAnsi="Arial" w:cs="Arial"/>
                <w:b/>
                <w:bCs/>
                <w:color w:val="000000"/>
                <w:sz w:val="12"/>
                <w:szCs w:val="12"/>
                <w:lang w:eastAsia="en-GB"/>
              </w:rPr>
              <w:t>910067</w:t>
            </w:r>
          </w:p>
        </w:tc>
        <w:tc>
          <w:tcPr>
            <w:tcW w:w="5120" w:type="dxa"/>
            <w:shd w:val="clear" w:color="000000" w:fill="auto"/>
            <w:hideMark/>
          </w:tcPr>
          <w:p w14:paraId="70681400" w14:textId="77777777" w:rsidR="00AA1671" w:rsidRPr="009E3E90" w:rsidRDefault="00AA1671" w:rsidP="00011A71">
            <w:pPr>
              <w:spacing w:after="0"/>
              <w:rPr>
                <w:rFonts w:ascii="Arial" w:hAnsi="Arial" w:cs="Arial"/>
                <w:color w:val="000000"/>
                <w:sz w:val="14"/>
                <w:szCs w:val="14"/>
                <w:lang w:eastAsia="en-GB"/>
              </w:rPr>
            </w:pPr>
            <w:r w:rsidRPr="009E3E90">
              <w:rPr>
                <w:rFonts w:ascii="Arial" w:hAnsi="Arial" w:cs="Arial"/>
                <w:color w:val="000000"/>
                <w:sz w:val="14"/>
                <w:szCs w:val="14"/>
                <w:lang w:eastAsia="en-GB"/>
              </w:rPr>
              <w:t xml:space="preserve">      CT3 aspects of eNPN</w:t>
            </w:r>
          </w:p>
        </w:tc>
        <w:tc>
          <w:tcPr>
            <w:tcW w:w="1200" w:type="dxa"/>
            <w:shd w:val="clear" w:color="000000" w:fill="auto"/>
            <w:noWrap/>
            <w:hideMark/>
          </w:tcPr>
          <w:p w14:paraId="63D444F3" w14:textId="77777777" w:rsidR="00AA1671" w:rsidRPr="009E3E90" w:rsidRDefault="00AA1671" w:rsidP="00011A71">
            <w:pPr>
              <w:spacing w:after="0"/>
              <w:rPr>
                <w:rFonts w:ascii="Calibri" w:hAnsi="Calibri" w:cs="Calibri"/>
                <w:color w:val="000000"/>
                <w:sz w:val="14"/>
                <w:szCs w:val="14"/>
                <w:lang w:eastAsia="en-GB"/>
              </w:rPr>
            </w:pPr>
            <w:r w:rsidRPr="009E3E90">
              <w:rPr>
                <w:rFonts w:ascii="Calibri" w:hAnsi="Calibri" w:cs="Calibri"/>
                <w:color w:val="000000"/>
                <w:sz w:val="14"/>
                <w:szCs w:val="14"/>
                <w:lang w:eastAsia="en-GB"/>
              </w:rPr>
              <w:t>eNPN</w:t>
            </w:r>
          </w:p>
        </w:tc>
        <w:tc>
          <w:tcPr>
            <w:tcW w:w="620" w:type="dxa"/>
            <w:shd w:val="clear" w:color="000000" w:fill="auto"/>
            <w:hideMark/>
          </w:tcPr>
          <w:p w14:paraId="61660F58" w14:textId="77777777" w:rsidR="00AA1671" w:rsidRPr="009E3E90" w:rsidRDefault="00AA1671" w:rsidP="00011A71">
            <w:pPr>
              <w:spacing w:after="0"/>
              <w:rPr>
                <w:rFonts w:ascii="Calibri" w:hAnsi="Calibri" w:cs="Calibri"/>
                <w:color w:val="000000"/>
                <w:sz w:val="14"/>
                <w:szCs w:val="14"/>
                <w:lang w:eastAsia="en-GB"/>
              </w:rPr>
            </w:pPr>
            <w:r w:rsidRPr="009E3E90">
              <w:rPr>
                <w:rFonts w:ascii="Calibri" w:hAnsi="Calibri" w:cs="Calibri"/>
                <w:color w:val="000000"/>
                <w:sz w:val="14"/>
                <w:szCs w:val="14"/>
                <w:lang w:eastAsia="en-GB"/>
              </w:rPr>
              <w:t>C3</w:t>
            </w:r>
          </w:p>
        </w:tc>
        <w:tc>
          <w:tcPr>
            <w:tcW w:w="960" w:type="dxa"/>
            <w:shd w:val="clear" w:color="000000" w:fill="auto"/>
            <w:hideMark/>
          </w:tcPr>
          <w:p w14:paraId="2367807B" w14:textId="77777777" w:rsidR="00AA1671" w:rsidRPr="009E3E90" w:rsidRDefault="00AA1671" w:rsidP="00011A71">
            <w:pPr>
              <w:spacing w:after="0"/>
              <w:rPr>
                <w:rFonts w:ascii="Calibri" w:hAnsi="Calibri" w:cs="Calibri"/>
                <w:color w:val="000000"/>
                <w:sz w:val="14"/>
                <w:szCs w:val="14"/>
                <w:lang w:eastAsia="en-GB"/>
              </w:rPr>
            </w:pPr>
            <w:r w:rsidRPr="009E3E90">
              <w:rPr>
                <w:rFonts w:ascii="Calibri" w:hAnsi="Calibri" w:cs="Calibri"/>
                <w:color w:val="000000"/>
                <w:sz w:val="14"/>
                <w:szCs w:val="14"/>
                <w:lang w:eastAsia="en-GB"/>
              </w:rPr>
              <w:t>CP-212103</w:t>
            </w:r>
          </w:p>
        </w:tc>
        <w:tc>
          <w:tcPr>
            <w:tcW w:w="1540" w:type="dxa"/>
            <w:shd w:val="clear" w:color="000000" w:fill="auto"/>
          </w:tcPr>
          <w:p w14:paraId="54B8BC88" w14:textId="77777777" w:rsidR="00AA1671" w:rsidRPr="009E3E90" w:rsidRDefault="00AA1671" w:rsidP="00011A71">
            <w:pPr>
              <w:spacing w:after="0"/>
              <w:rPr>
                <w:rFonts w:ascii="Calibri" w:hAnsi="Calibri" w:cs="Calibri"/>
                <w:color w:val="000000"/>
                <w:sz w:val="14"/>
                <w:szCs w:val="14"/>
                <w:lang w:eastAsia="en-GB"/>
              </w:rPr>
            </w:pPr>
          </w:p>
        </w:tc>
      </w:tr>
      <w:tr w:rsidR="00AA1671" w:rsidRPr="009E3E90" w14:paraId="55F8510B" w14:textId="77777777" w:rsidTr="00011A71">
        <w:trPr>
          <w:trHeight w:val="170"/>
        </w:trPr>
        <w:tc>
          <w:tcPr>
            <w:tcW w:w="960" w:type="dxa"/>
            <w:tcBorders>
              <w:top w:val="single" w:sz="8" w:space="0" w:color="auto"/>
              <w:left w:val="single" w:sz="8" w:space="0" w:color="auto"/>
            </w:tcBorders>
            <w:shd w:val="clear" w:color="000000" w:fill="auto"/>
            <w:hideMark/>
          </w:tcPr>
          <w:p w14:paraId="14ECBD95" w14:textId="77777777" w:rsidR="00AA1671" w:rsidRPr="009E3E90" w:rsidRDefault="00AA1671" w:rsidP="00AC2B07">
            <w:pPr>
              <w:rPr>
                <w:rFonts w:ascii="Arial" w:hAnsi="Arial" w:cs="Arial"/>
                <w:b/>
                <w:bCs/>
                <w:color w:val="000000"/>
                <w:sz w:val="12"/>
                <w:szCs w:val="12"/>
                <w:lang w:eastAsia="en-GB"/>
              </w:rPr>
            </w:pPr>
            <w:r w:rsidRPr="009E3E90">
              <w:rPr>
                <w:rFonts w:ascii="Arial" w:hAnsi="Arial" w:cs="Arial"/>
                <w:b/>
                <w:bCs/>
                <w:color w:val="000000"/>
                <w:sz w:val="12"/>
                <w:szCs w:val="12"/>
                <w:lang w:eastAsia="en-GB"/>
              </w:rPr>
              <w:t>910068</w:t>
            </w:r>
          </w:p>
        </w:tc>
        <w:tc>
          <w:tcPr>
            <w:tcW w:w="5120" w:type="dxa"/>
            <w:shd w:val="clear" w:color="000000" w:fill="auto"/>
            <w:hideMark/>
          </w:tcPr>
          <w:p w14:paraId="5931B5C6" w14:textId="77777777" w:rsidR="00AA1671" w:rsidRPr="009E3E90" w:rsidRDefault="00AA1671" w:rsidP="00011A71">
            <w:pPr>
              <w:spacing w:after="0"/>
              <w:rPr>
                <w:rFonts w:ascii="Arial" w:hAnsi="Arial" w:cs="Arial"/>
                <w:color w:val="000000"/>
                <w:sz w:val="14"/>
                <w:szCs w:val="14"/>
                <w:lang w:eastAsia="en-GB"/>
              </w:rPr>
            </w:pPr>
            <w:r w:rsidRPr="009E3E90">
              <w:rPr>
                <w:rFonts w:ascii="Arial" w:hAnsi="Arial" w:cs="Arial"/>
                <w:color w:val="000000"/>
                <w:sz w:val="14"/>
                <w:szCs w:val="14"/>
                <w:lang w:eastAsia="en-GB"/>
              </w:rPr>
              <w:t xml:space="preserve">      CT4 aspects of eNPN</w:t>
            </w:r>
          </w:p>
        </w:tc>
        <w:tc>
          <w:tcPr>
            <w:tcW w:w="1200" w:type="dxa"/>
            <w:shd w:val="clear" w:color="000000" w:fill="auto"/>
            <w:noWrap/>
            <w:hideMark/>
          </w:tcPr>
          <w:p w14:paraId="6317530E" w14:textId="77777777" w:rsidR="00AA1671" w:rsidRPr="009E3E90" w:rsidRDefault="00AA1671" w:rsidP="00011A71">
            <w:pPr>
              <w:spacing w:after="0"/>
              <w:rPr>
                <w:rFonts w:ascii="Calibri" w:hAnsi="Calibri" w:cs="Calibri"/>
                <w:color w:val="000000"/>
                <w:sz w:val="14"/>
                <w:szCs w:val="14"/>
                <w:lang w:eastAsia="en-GB"/>
              </w:rPr>
            </w:pPr>
            <w:r w:rsidRPr="009E3E90">
              <w:rPr>
                <w:rFonts w:ascii="Calibri" w:hAnsi="Calibri" w:cs="Calibri"/>
                <w:color w:val="000000"/>
                <w:sz w:val="14"/>
                <w:szCs w:val="14"/>
                <w:lang w:eastAsia="en-GB"/>
              </w:rPr>
              <w:t>eNPN</w:t>
            </w:r>
          </w:p>
        </w:tc>
        <w:tc>
          <w:tcPr>
            <w:tcW w:w="620" w:type="dxa"/>
            <w:shd w:val="clear" w:color="000000" w:fill="auto"/>
            <w:hideMark/>
          </w:tcPr>
          <w:p w14:paraId="10DA3008" w14:textId="77777777" w:rsidR="00AA1671" w:rsidRPr="009E3E90" w:rsidRDefault="00AA1671" w:rsidP="00011A71">
            <w:pPr>
              <w:spacing w:after="0"/>
              <w:rPr>
                <w:rFonts w:ascii="Calibri" w:hAnsi="Calibri" w:cs="Calibri"/>
                <w:color w:val="000000"/>
                <w:sz w:val="14"/>
                <w:szCs w:val="14"/>
                <w:lang w:eastAsia="en-GB"/>
              </w:rPr>
            </w:pPr>
            <w:r w:rsidRPr="009E3E90">
              <w:rPr>
                <w:rFonts w:ascii="Calibri" w:hAnsi="Calibri" w:cs="Calibri"/>
                <w:color w:val="000000"/>
                <w:sz w:val="14"/>
                <w:szCs w:val="14"/>
                <w:lang w:eastAsia="en-GB"/>
              </w:rPr>
              <w:t>C4</w:t>
            </w:r>
          </w:p>
        </w:tc>
        <w:tc>
          <w:tcPr>
            <w:tcW w:w="960" w:type="dxa"/>
            <w:shd w:val="clear" w:color="000000" w:fill="auto"/>
            <w:hideMark/>
          </w:tcPr>
          <w:p w14:paraId="1D71649F" w14:textId="77777777" w:rsidR="00AA1671" w:rsidRPr="009E3E90" w:rsidRDefault="00AA1671" w:rsidP="00011A71">
            <w:pPr>
              <w:spacing w:after="0"/>
              <w:rPr>
                <w:rFonts w:ascii="Calibri" w:hAnsi="Calibri" w:cs="Calibri"/>
                <w:color w:val="000000"/>
                <w:sz w:val="14"/>
                <w:szCs w:val="14"/>
                <w:lang w:eastAsia="en-GB"/>
              </w:rPr>
            </w:pPr>
            <w:r w:rsidRPr="009E3E90">
              <w:rPr>
                <w:rFonts w:ascii="Calibri" w:hAnsi="Calibri" w:cs="Calibri"/>
                <w:color w:val="000000"/>
                <w:sz w:val="14"/>
                <w:szCs w:val="14"/>
                <w:lang w:eastAsia="en-GB"/>
              </w:rPr>
              <w:t>CP-212103</w:t>
            </w:r>
          </w:p>
        </w:tc>
        <w:tc>
          <w:tcPr>
            <w:tcW w:w="1540" w:type="dxa"/>
            <w:shd w:val="clear" w:color="000000" w:fill="auto"/>
          </w:tcPr>
          <w:p w14:paraId="222DE6B4" w14:textId="77777777" w:rsidR="00AA1671" w:rsidRPr="009E3E90" w:rsidRDefault="00AA1671" w:rsidP="00011A71">
            <w:pPr>
              <w:spacing w:after="0"/>
              <w:rPr>
                <w:rFonts w:ascii="Calibri" w:hAnsi="Calibri" w:cs="Calibri"/>
                <w:color w:val="000000"/>
                <w:sz w:val="14"/>
                <w:szCs w:val="14"/>
                <w:lang w:eastAsia="en-GB"/>
              </w:rPr>
            </w:pPr>
          </w:p>
        </w:tc>
      </w:tr>
      <w:tr w:rsidR="00AA1671" w:rsidRPr="009E3E90" w14:paraId="489D3499" w14:textId="77777777" w:rsidTr="00011A71">
        <w:trPr>
          <w:trHeight w:val="170"/>
        </w:trPr>
        <w:tc>
          <w:tcPr>
            <w:tcW w:w="960" w:type="dxa"/>
            <w:tcBorders>
              <w:top w:val="single" w:sz="8" w:space="0" w:color="auto"/>
              <w:left w:val="single" w:sz="8" w:space="0" w:color="auto"/>
            </w:tcBorders>
            <w:shd w:val="clear" w:color="000000" w:fill="auto"/>
            <w:hideMark/>
          </w:tcPr>
          <w:p w14:paraId="324A020A" w14:textId="77777777" w:rsidR="00AA1671" w:rsidRPr="009E3E90" w:rsidRDefault="00AA1671" w:rsidP="00AC2B07">
            <w:pPr>
              <w:rPr>
                <w:rFonts w:ascii="Arial" w:hAnsi="Arial" w:cs="Arial"/>
                <w:b/>
                <w:bCs/>
                <w:color w:val="000000"/>
                <w:sz w:val="12"/>
                <w:szCs w:val="12"/>
                <w:lang w:eastAsia="en-GB"/>
              </w:rPr>
            </w:pPr>
            <w:r w:rsidRPr="009E3E90">
              <w:rPr>
                <w:rFonts w:ascii="Arial" w:hAnsi="Arial" w:cs="Arial"/>
                <w:b/>
                <w:bCs/>
                <w:color w:val="000000"/>
                <w:sz w:val="12"/>
                <w:szCs w:val="12"/>
                <w:lang w:eastAsia="en-GB"/>
              </w:rPr>
              <w:lastRenderedPageBreak/>
              <w:t>920025</w:t>
            </w:r>
          </w:p>
        </w:tc>
        <w:tc>
          <w:tcPr>
            <w:tcW w:w="5120" w:type="dxa"/>
            <w:shd w:val="clear" w:color="000000" w:fill="auto"/>
            <w:hideMark/>
          </w:tcPr>
          <w:p w14:paraId="5C3D1AD0" w14:textId="77777777" w:rsidR="00AA1671" w:rsidRPr="009E3E90" w:rsidRDefault="00AA1671" w:rsidP="00011A71">
            <w:pPr>
              <w:spacing w:after="0"/>
              <w:rPr>
                <w:rFonts w:ascii="Arial" w:hAnsi="Arial" w:cs="Arial"/>
                <w:b/>
                <w:bCs/>
                <w:color w:val="000000"/>
                <w:sz w:val="14"/>
                <w:szCs w:val="14"/>
                <w:lang w:eastAsia="en-GB"/>
              </w:rPr>
            </w:pPr>
            <w:r w:rsidRPr="009E3E90">
              <w:rPr>
                <w:rFonts w:ascii="Arial" w:hAnsi="Arial" w:cs="Arial"/>
                <w:b/>
                <w:bCs/>
                <w:color w:val="000000"/>
                <w:sz w:val="14"/>
                <w:szCs w:val="14"/>
                <w:lang w:eastAsia="en-GB"/>
              </w:rPr>
              <w:t xml:space="preserve">      Security Aspects of eNPN </w:t>
            </w:r>
          </w:p>
        </w:tc>
        <w:tc>
          <w:tcPr>
            <w:tcW w:w="1200" w:type="dxa"/>
            <w:shd w:val="clear" w:color="000000" w:fill="auto"/>
            <w:noWrap/>
            <w:hideMark/>
          </w:tcPr>
          <w:p w14:paraId="2F3A8DF5" w14:textId="77777777" w:rsidR="00AA1671" w:rsidRPr="009E3E90" w:rsidRDefault="00AA1671" w:rsidP="00011A71">
            <w:pPr>
              <w:spacing w:after="0"/>
              <w:rPr>
                <w:rFonts w:ascii="Calibri" w:hAnsi="Calibri" w:cs="Calibri"/>
                <w:color w:val="000000"/>
                <w:sz w:val="14"/>
                <w:szCs w:val="14"/>
                <w:lang w:eastAsia="en-GB"/>
              </w:rPr>
            </w:pPr>
            <w:r w:rsidRPr="009E3E90">
              <w:rPr>
                <w:rFonts w:ascii="Calibri" w:hAnsi="Calibri" w:cs="Calibri"/>
                <w:color w:val="000000"/>
                <w:sz w:val="14"/>
                <w:szCs w:val="14"/>
                <w:lang w:eastAsia="en-GB"/>
              </w:rPr>
              <w:t>eNPN</w:t>
            </w:r>
          </w:p>
        </w:tc>
        <w:tc>
          <w:tcPr>
            <w:tcW w:w="620" w:type="dxa"/>
            <w:shd w:val="clear" w:color="000000" w:fill="auto"/>
            <w:hideMark/>
          </w:tcPr>
          <w:p w14:paraId="7464B529" w14:textId="77777777" w:rsidR="00AA1671" w:rsidRPr="009E3E90" w:rsidRDefault="00AA1671" w:rsidP="00011A71">
            <w:pPr>
              <w:spacing w:after="0"/>
              <w:rPr>
                <w:rFonts w:ascii="Calibri" w:hAnsi="Calibri" w:cs="Calibri"/>
                <w:color w:val="000000"/>
                <w:sz w:val="14"/>
                <w:szCs w:val="14"/>
                <w:lang w:eastAsia="en-GB"/>
              </w:rPr>
            </w:pPr>
            <w:r w:rsidRPr="009E3E90">
              <w:rPr>
                <w:rFonts w:ascii="Calibri" w:hAnsi="Calibri" w:cs="Calibri"/>
                <w:color w:val="000000"/>
                <w:sz w:val="14"/>
                <w:szCs w:val="14"/>
                <w:lang w:eastAsia="en-GB"/>
              </w:rPr>
              <w:t>S3</w:t>
            </w:r>
          </w:p>
        </w:tc>
        <w:tc>
          <w:tcPr>
            <w:tcW w:w="960" w:type="dxa"/>
            <w:shd w:val="clear" w:color="000000" w:fill="auto"/>
            <w:hideMark/>
          </w:tcPr>
          <w:p w14:paraId="5686D8D5" w14:textId="77777777" w:rsidR="00AA1671" w:rsidRPr="009E3E90" w:rsidRDefault="00AA1671" w:rsidP="00011A71">
            <w:pPr>
              <w:spacing w:after="0"/>
              <w:rPr>
                <w:rFonts w:ascii="Calibri" w:hAnsi="Calibri" w:cs="Calibri"/>
                <w:color w:val="000000"/>
                <w:sz w:val="14"/>
                <w:szCs w:val="14"/>
                <w:lang w:eastAsia="en-GB"/>
              </w:rPr>
            </w:pPr>
            <w:r w:rsidRPr="009E3E90">
              <w:rPr>
                <w:rFonts w:ascii="Calibri" w:hAnsi="Calibri" w:cs="Calibri"/>
                <w:color w:val="000000"/>
                <w:sz w:val="14"/>
                <w:szCs w:val="14"/>
                <w:lang w:eastAsia="en-GB"/>
              </w:rPr>
              <w:t>SP-210422</w:t>
            </w:r>
          </w:p>
        </w:tc>
        <w:tc>
          <w:tcPr>
            <w:tcW w:w="1540" w:type="dxa"/>
            <w:shd w:val="clear" w:color="000000" w:fill="auto"/>
          </w:tcPr>
          <w:p w14:paraId="0E3955CC" w14:textId="77777777" w:rsidR="00AA1671" w:rsidRPr="009E3E90" w:rsidRDefault="00AA1671" w:rsidP="00011A71">
            <w:pPr>
              <w:spacing w:after="0"/>
              <w:rPr>
                <w:rFonts w:ascii="Calibri" w:hAnsi="Calibri" w:cs="Calibri"/>
                <w:color w:val="000000"/>
                <w:sz w:val="14"/>
                <w:szCs w:val="14"/>
                <w:lang w:eastAsia="en-GB"/>
              </w:rPr>
            </w:pPr>
          </w:p>
        </w:tc>
      </w:tr>
      <w:tr w:rsidR="00AA1671" w:rsidRPr="006B33B3" w14:paraId="732FF254" w14:textId="77777777" w:rsidTr="00011A71">
        <w:trPr>
          <w:trHeight w:val="170"/>
        </w:trPr>
        <w:tc>
          <w:tcPr>
            <w:tcW w:w="960" w:type="dxa"/>
            <w:tcBorders>
              <w:top w:val="single" w:sz="8" w:space="0" w:color="auto"/>
              <w:left w:val="single" w:sz="8" w:space="0" w:color="auto"/>
            </w:tcBorders>
            <w:shd w:val="clear" w:color="000000" w:fill="auto"/>
            <w:hideMark/>
          </w:tcPr>
          <w:p w14:paraId="51F7A1FB" w14:textId="77777777" w:rsidR="00AA1671" w:rsidRPr="009E3E90" w:rsidRDefault="00AA1671" w:rsidP="00AC2B07">
            <w:pPr>
              <w:rPr>
                <w:rFonts w:ascii="Arial" w:hAnsi="Arial" w:cs="Arial"/>
                <w:b/>
                <w:bCs/>
                <w:color w:val="000000"/>
                <w:sz w:val="12"/>
                <w:szCs w:val="12"/>
                <w:lang w:eastAsia="en-GB"/>
              </w:rPr>
            </w:pPr>
            <w:r w:rsidRPr="009E3E90">
              <w:rPr>
                <w:rFonts w:ascii="Arial" w:hAnsi="Arial" w:cs="Arial"/>
                <w:b/>
                <w:bCs/>
                <w:color w:val="000000"/>
                <w:sz w:val="12"/>
                <w:szCs w:val="12"/>
                <w:lang w:eastAsia="en-GB"/>
              </w:rPr>
              <w:t>880008</w:t>
            </w:r>
          </w:p>
        </w:tc>
        <w:tc>
          <w:tcPr>
            <w:tcW w:w="5120" w:type="dxa"/>
            <w:shd w:val="clear" w:color="000000" w:fill="auto"/>
            <w:hideMark/>
          </w:tcPr>
          <w:p w14:paraId="240DF034" w14:textId="77777777" w:rsidR="00AA1671" w:rsidRPr="009E3E90" w:rsidRDefault="00AA1671" w:rsidP="00011A71">
            <w:pPr>
              <w:spacing w:after="0"/>
              <w:rPr>
                <w:rFonts w:ascii="Arial" w:hAnsi="Arial" w:cs="Arial"/>
                <w:color w:val="0000FF"/>
                <w:sz w:val="16"/>
                <w:szCs w:val="16"/>
                <w:lang w:eastAsia="en-GB"/>
              </w:rPr>
            </w:pPr>
            <w:r w:rsidRPr="009E3E90">
              <w:rPr>
                <w:rFonts w:ascii="Arial" w:hAnsi="Arial" w:cs="Arial"/>
                <w:color w:val="0000FF"/>
                <w:sz w:val="16"/>
                <w:szCs w:val="16"/>
                <w:lang w:eastAsia="en-GB"/>
              </w:rPr>
              <w:t xml:space="preserve">   Study on enhanced security support for Non-Public Networks </w:t>
            </w:r>
          </w:p>
        </w:tc>
        <w:tc>
          <w:tcPr>
            <w:tcW w:w="1200" w:type="dxa"/>
            <w:shd w:val="clear" w:color="000000" w:fill="auto"/>
            <w:noWrap/>
            <w:hideMark/>
          </w:tcPr>
          <w:p w14:paraId="45C4C272" w14:textId="77777777" w:rsidR="00AA1671" w:rsidRPr="009E3E90" w:rsidRDefault="00AA1671" w:rsidP="00011A71">
            <w:pPr>
              <w:spacing w:after="0"/>
              <w:rPr>
                <w:rFonts w:ascii="Calibri" w:hAnsi="Calibri" w:cs="Calibri"/>
                <w:color w:val="000000"/>
                <w:sz w:val="14"/>
                <w:szCs w:val="14"/>
                <w:lang w:eastAsia="en-GB"/>
              </w:rPr>
            </w:pPr>
            <w:r w:rsidRPr="009E3E90">
              <w:rPr>
                <w:rFonts w:ascii="Calibri" w:hAnsi="Calibri" w:cs="Calibri"/>
                <w:color w:val="000000"/>
                <w:sz w:val="14"/>
                <w:szCs w:val="14"/>
                <w:lang w:eastAsia="en-GB"/>
              </w:rPr>
              <w:t>FS_eNPN_SEC</w:t>
            </w:r>
          </w:p>
        </w:tc>
        <w:tc>
          <w:tcPr>
            <w:tcW w:w="620" w:type="dxa"/>
            <w:shd w:val="clear" w:color="000000" w:fill="auto"/>
            <w:hideMark/>
          </w:tcPr>
          <w:p w14:paraId="28647B2A" w14:textId="77777777" w:rsidR="00AA1671" w:rsidRPr="009E3E90" w:rsidRDefault="00AA1671" w:rsidP="00011A71">
            <w:pPr>
              <w:spacing w:after="0"/>
              <w:rPr>
                <w:rFonts w:ascii="Calibri" w:hAnsi="Calibri" w:cs="Calibri"/>
                <w:color w:val="000000"/>
                <w:sz w:val="14"/>
                <w:szCs w:val="14"/>
                <w:lang w:eastAsia="en-GB"/>
              </w:rPr>
            </w:pPr>
            <w:r w:rsidRPr="009E3E90">
              <w:rPr>
                <w:rFonts w:ascii="Calibri" w:hAnsi="Calibri" w:cs="Calibri"/>
                <w:color w:val="000000"/>
                <w:sz w:val="14"/>
                <w:szCs w:val="14"/>
                <w:lang w:eastAsia="en-GB"/>
              </w:rPr>
              <w:t>S3</w:t>
            </w:r>
          </w:p>
        </w:tc>
        <w:tc>
          <w:tcPr>
            <w:tcW w:w="960" w:type="dxa"/>
            <w:shd w:val="clear" w:color="000000" w:fill="auto"/>
            <w:hideMark/>
          </w:tcPr>
          <w:p w14:paraId="31D5B561" w14:textId="77777777" w:rsidR="00AA1671" w:rsidRPr="009E3E90" w:rsidRDefault="00AA1671" w:rsidP="00011A71">
            <w:pPr>
              <w:spacing w:after="0"/>
              <w:rPr>
                <w:rFonts w:ascii="Calibri" w:hAnsi="Calibri" w:cs="Calibri"/>
                <w:color w:val="000000"/>
                <w:sz w:val="14"/>
                <w:szCs w:val="14"/>
                <w:lang w:eastAsia="en-GB"/>
              </w:rPr>
            </w:pPr>
            <w:r w:rsidRPr="009E3E90">
              <w:rPr>
                <w:rFonts w:ascii="Calibri" w:hAnsi="Calibri" w:cs="Calibri"/>
                <w:color w:val="000000"/>
                <w:sz w:val="14"/>
                <w:szCs w:val="14"/>
                <w:lang w:eastAsia="en-GB"/>
              </w:rPr>
              <w:t>SP-200353</w:t>
            </w:r>
          </w:p>
        </w:tc>
        <w:tc>
          <w:tcPr>
            <w:tcW w:w="1540" w:type="dxa"/>
            <w:shd w:val="clear" w:color="000000" w:fill="auto"/>
          </w:tcPr>
          <w:p w14:paraId="6E9C09C6" w14:textId="77777777" w:rsidR="00AA1671" w:rsidRPr="009E3E90" w:rsidRDefault="00AA1671" w:rsidP="00011A71">
            <w:pPr>
              <w:spacing w:after="0"/>
              <w:rPr>
                <w:rFonts w:ascii="Calibri" w:hAnsi="Calibri" w:cs="Calibri"/>
                <w:color w:val="000000"/>
                <w:sz w:val="14"/>
                <w:szCs w:val="14"/>
                <w:lang w:eastAsia="en-GB"/>
              </w:rPr>
            </w:pPr>
          </w:p>
        </w:tc>
      </w:tr>
    </w:tbl>
    <w:p w14:paraId="11707508" w14:textId="77777777" w:rsidR="00AA1671" w:rsidRDefault="00AA1671" w:rsidP="00AA1671">
      <w:pPr>
        <w:rPr>
          <w:lang w:eastAsia="en-GB"/>
        </w:rPr>
      </w:pPr>
    </w:p>
    <w:p w14:paraId="224678C4" w14:textId="77777777" w:rsidR="00AA1671" w:rsidRPr="00016B51" w:rsidRDefault="00AA1671" w:rsidP="00AA1671">
      <w:pPr>
        <w:rPr>
          <w:b/>
        </w:rPr>
      </w:pPr>
      <w:r>
        <w:rPr>
          <w:b/>
        </w:rPr>
        <w:t>Introduction</w:t>
      </w:r>
    </w:p>
    <w:p w14:paraId="0493CE46" w14:textId="77777777" w:rsidR="00AA1671" w:rsidRPr="00FB2CAC" w:rsidRDefault="00AA1671" w:rsidP="00AA1671">
      <w:r w:rsidRPr="00FB2CAC">
        <w:t>Your introduction text here.</w:t>
      </w:r>
    </w:p>
    <w:p w14:paraId="355D0974" w14:textId="77777777" w:rsidR="00AA1671" w:rsidRDefault="00AA1671" w:rsidP="00AA1671">
      <w:pPr>
        <w:rPr>
          <w:color w:val="FF0000"/>
        </w:rPr>
      </w:pPr>
      <w:r w:rsidRPr="00726CD2">
        <w:rPr>
          <w:color w:val="FF0000"/>
        </w:rPr>
        <w:t>&lt;guidance:</w:t>
      </w:r>
      <w:r w:rsidRPr="00726CD2">
        <w:rPr>
          <w:color w:val="FF0000"/>
        </w:rPr>
        <w:br/>
        <w:t xml:space="preserve">- summarize in </w:t>
      </w:r>
      <w:r w:rsidRPr="00AE6747">
        <w:rPr>
          <w:color w:val="FF0000"/>
          <w:u w:val="single"/>
        </w:rPr>
        <w:t>one to a few sentences</w:t>
      </w:r>
      <w:r w:rsidRPr="00726CD2">
        <w:rPr>
          <w:color w:val="FF0000"/>
        </w:rPr>
        <w:t xml:space="preserve"> what </w:t>
      </w:r>
      <w:r>
        <w:rPr>
          <w:color w:val="FF0000"/>
        </w:rPr>
        <w:t xml:space="preserve">was achieved by </w:t>
      </w:r>
      <w:r w:rsidRPr="00726CD2">
        <w:rPr>
          <w:color w:val="FF0000"/>
        </w:rPr>
        <w:t>this WI</w:t>
      </w:r>
      <w:r>
        <w:rPr>
          <w:color w:val="FF0000"/>
        </w:rPr>
        <w:t xml:space="preserve"> and how</w:t>
      </w:r>
      <w:r w:rsidRPr="00AE6747">
        <w:rPr>
          <w:color w:val="FF0000"/>
        </w:rPr>
        <w:t>: what problems it solves, what new functionality it adds, etc.</w:t>
      </w:r>
      <w:r w:rsidRPr="00726CD2">
        <w:rPr>
          <w:color w:val="FF0000"/>
        </w:rPr>
        <w:t>;</w:t>
      </w:r>
    </w:p>
    <w:p w14:paraId="4D407F8E" w14:textId="77777777" w:rsidR="00AA1671" w:rsidRDefault="00AA1671" w:rsidP="00AA1671">
      <w:pPr>
        <w:rPr>
          <w:color w:val="FF0000"/>
        </w:rPr>
      </w:pPr>
      <w:r w:rsidRPr="00726CD2">
        <w:rPr>
          <w:color w:val="FF0000"/>
        </w:rPr>
        <w:t>- clarify what is the relation of this WI to other WIs</w:t>
      </w:r>
      <w:r>
        <w:rPr>
          <w:color w:val="FF0000"/>
        </w:rPr>
        <w:t xml:space="preserve"> (e.g. is this an enhancement of a former WI? Is there a related WI?) and what was the status before this WI.</w:t>
      </w:r>
    </w:p>
    <w:p w14:paraId="3E6A5150" w14:textId="77777777" w:rsidR="00AA1671" w:rsidRPr="00E831A0" w:rsidRDefault="00AA1671" w:rsidP="00AA1671">
      <w:pPr>
        <w:spacing w:before="120"/>
      </w:pPr>
    </w:p>
    <w:p w14:paraId="0FBE4507" w14:textId="77777777" w:rsidR="00AA1671" w:rsidRPr="00016B51" w:rsidRDefault="00AA1671" w:rsidP="00AA1671">
      <w:pPr>
        <w:rPr>
          <w:b/>
        </w:rPr>
      </w:pPr>
      <w:r>
        <w:rPr>
          <w:b/>
        </w:rPr>
        <w:t>Description</w:t>
      </w:r>
    </w:p>
    <w:p w14:paraId="116AE4A7" w14:textId="77777777" w:rsidR="00AA1671" w:rsidRPr="00FB2CAC" w:rsidRDefault="00AA1671" w:rsidP="00AA1671">
      <w:r w:rsidRPr="00FB2CAC">
        <w:t xml:space="preserve">Your </w:t>
      </w:r>
      <w:r>
        <w:t xml:space="preserve">description </w:t>
      </w:r>
      <w:r w:rsidRPr="00FB2CAC">
        <w:t>text here.</w:t>
      </w:r>
    </w:p>
    <w:p w14:paraId="4CD29C9B" w14:textId="77777777" w:rsidR="00AA1671" w:rsidRPr="001E10F6" w:rsidRDefault="00AA1671" w:rsidP="00AA1671">
      <w:pPr>
        <w:rPr>
          <w:color w:val="FF0000"/>
        </w:rPr>
      </w:pPr>
      <w:r w:rsidRPr="001E10F6">
        <w:rPr>
          <w:color w:val="FF0000"/>
        </w:rPr>
        <w:t xml:space="preserve">&lt;guidance: </w:t>
      </w:r>
    </w:p>
    <w:p w14:paraId="46CEBA27" w14:textId="77777777" w:rsidR="00AA1671" w:rsidRDefault="00AA1671" w:rsidP="00AA1671">
      <w:pPr>
        <w:rPr>
          <w:color w:val="FF0000"/>
        </w:rPr>
      </w:pPr>
      <w:r w:rsidRPr="001E10F6">
        <w:rPr>
          <w:color w:val="FF0000"/>
        </w:rPr>
        <w:t xml:space="preserve">- </w:t>
      </w:r>
      <w:r w:rsidRPr="00AE6747">
        <w:rPr>
          <w:color w:val="FF0000"/>
        </w:rPr>
        <w:t xml:space="preserve">Explain here in a </w:t>
      </w:r>
      <w:r>
        <w:rPr>
          <w:color w:val="FF0000"/>
        </w:rPr>
        <w:t xml:space="preserve">few </w:t>
      </w:r>
      <w:r w:rsidRPr="00AE6747">
        <w:rPr>
          <w:color w:val="FF0000"/>
        </w:rPr>
        <w:t xml:space="preserve">paragraphs the main impacts on the system, mostly: the new and/or impacted entities, and the </w:t>
      </w:r>
      <w:r>
        <w:rPr>
          <w:color w:val="FF0000"/>
        </w:rPr>
        <w:t>main aspects</w:t>
      </w:r>
      <w:r w:rsidRPr="00AE6747">
        <w:rPr>
          <w:color w:val="FF0000"/>
        </w:rPr>
        <w:t xml:space="preserve"> of the system's behaviour</w:t>
      </w:r>
      <w:r w:rsidRPr="001E10F6">
        <w:rPr>
          <w:color w:val="FF0000"/>
        </w:rPr>
        <w:t>;</w:t>
      </w:r>
    </w:p>
    <w:p w14:paraId="03C84DD4" w14:textId="77777777" w:rsidR="00AA1671" w:rsidRDefault="00AA1671" w:rsidP="00AA1671">
      <w:pPr>
        <w:rPr>
          <w:color w:val="FF0000"/>
        </w:rPr>
      </w:pPr>
      <w:r>
        <w:rPr>
          <w:color w:val="FF0000"/>
        </w:rPr>
        <w:t>- cover all aspects: at least Stage 1 and Stage 2, but also what is deemed relevant of Stage 3, charging, security, testing, etc</w:t>
      </w:r>
    </w:p>
    <w:p w14:paraId="365E6175" w14:textId="77777777" w:rsidR="00AA1671" w:rsidRDefault="00AA1671" w:rsidP="00AA1671">
      <w:pPr>
        <w:rPr>
          <w:color w:val="FF0000"/>
        </w:rPr>
      </w:pPr>
      <w:r>
        <w:rPr>
          <w:color w:val="FF0000"/>
        </w:rPr>
        <w:t xml:space="preserve">- </w:t>
      </w:r>
      <w:r w:rsidRPr="00581E40">
        <w:rPr>
          <w:color w:val="FF0000"/>
        </w:rPr>
        <w:t>When the usual Stage 1/Stage 2/Stage 3 process is not followed -and in particular if a full stage is missing- explain why</w:t>
      </w:r>
    </w:p>
    <w:p w14:paraId="5DCD9C1F" w14:textId="77777777" w:rsidR="00AA1671" w:rsidRDefault="00AA1671" w:rsidP="00AA1671">
      <w:pPr>
        <w:rPr>
          <w:color w:val="FF0000"/>
        </w:rPr>
      </w:pPr>
      <w:r>
        <w:rPr>
          <w:color w:val="FF0000"/>
        </w:rPr>
        <w:t>- the right balance shall be found between explaining how the key functionalities work while not running into details (not to exceed a page)</w:t>
      </w:r>
    </w:p>
    <w:p w14:paraId="5FBED7AB" w14:textId="7B41F814" w:rsidR="00AA1671" w:rsidRDefault="00AA1671" w:rsidP="00AA1671">
      <w:pPr>
        <w:rPr>
          <w:color w:val="FF0000"/>
        </w:rPr>
      </w:pPr>
      <w:r>
        <w:rPr>
          <w:color w:val="FF0000"/>
        </w:rPr>
        <w:t>- the use of figures and tables is welcome &gt;</w:t>
      </w:r>
    </w:p>
    <w:p w14:paraId="37649F9A" w14:textId="77777777" w:rsidR="00AA1671" w:rsidRPr="00C73570" w:rsidRDefault="00AA1671" w:rsidP="00AA1671">
      <w:pPr>
        <w:rPr>
          <w:bCs/>
        </w:rPr>
      </w:pPr>
    </w:p>
    <w:p w14:paraId="2A4BA0AD" w14:textId="77777777" w:rsidR="00AA1671" w:rsidRPr="00016B51" w:rsidRDefault="00AA1671" w:rsidP="00AA1671">
      <w:pPr>
        <w:rPr>
          <w:b/>
        </w:rPr>
      </w:pPr>
      <w:r w:rsidRPr="00016B51">
        <w:rPr>
          <w:b/>
        </w:rPr>
        <w:t>References</w:t>
      </w:r>
    </w:p>
    <w:p w14:paraId="325FDC7F" w14:textId="77777777" w:rsidR="00AA1671" w:rsidRPr="00016B51" w:rsidRDefault="00AA1671" w:rsidP="00AA1671">
      <w:pPr>
        <w:pStyle w:val="EW"/>
      </w:pPr>
      <w:r w:rsidRPr="00016B51">
        <w:t>[1]</w:t>
      </w:r>
      <w:r w:rsidRPr="00016B51">
        <w:tab/>
      </w:r>
      <w:r w:rsidRPr="00B5212E">
        <w:rPr>
          <w:color w:val="FF0000"/>
        </w:rPr>
        <w:t>Reference 1, e</w:t>
      </w:r>
      <w:r w:rsidRPr="00C73FE9">
        <w:rPr>
          <w:color w:val="FF0000"/>
        </w:rPr>
        <w:t>.g. TR 38.825: “Study on NR industrial Internet of Things (IoT)”</w:t>
      </w:r>
    </w:p>
    <w:p w14:paraId="229AD133" w14:textId="77777777" w:rsidR="00AA1671" w:rsidRPr="00016B51" w:rsidRDefault="00AA1671" w:rsidP="00AA1671">
      <w:pPr>
        <w:pStyle w:val="EW"/>
      </w:pPr>
      <w:r w:rsidRPr="00016B51">
        <w:t>[2]</w:t>
      </w:r>
      <w:r w:rsidRPr="00016B51">
        <w:tab/>
      </w:r>
      <w:r w:rsidRPr="00B5212E">
        <w:rPr>
          <w:color w:val="FF0000"/>
        </w:rPr>
        <w:t>Reference 2, e</w:t>
      </w:r>
      <w:r w:rsidRPr="00C73FE9">
        <w:rPr>
          <w:color w:val="FF0000"/>
        </w:rPr>
        <w:t>.g. TS 23.501: “System architecture for the 5G System (5GS)”</w:t>
      </w:r>
    </w:p>
    <w:p w14:paraId="28585BEF" w14:textId="77777777" w:rsidR="00AA1671" w:rsidRDefault="00AA1671" w:rsidP="00AA1671">
      <w:pPr>
        <w:rPr>
          <w:lang w:eastAsia="en-GB"/>
        </w:rPr>
      </w:pPr>
    </w:p>
    <w:bookmarkEnd w:id="94"/>
    <w:p w14:paraId="60CBA176" w14:textId="77777777" w:rsidR="00AA1671" w:rsidRPr="00A65273" w:rsidRDefault="00AA1671" w:rsidP="00AA1671">
      <w:pPr>
        <w:rPr>
          <w:color w:val="FF0000"/>
        </w:rPr>
      </w:pPr>
      <w:r w:rsidRPr="00A65273">
        <w:rPr>
          <w:color w:val="FF0000"/>
        </w:rPr>
        <w:t>&lt;guidance</w:t>
      </w:r>
      <w:r>
        <w:rPr>
          <w:color w:val="FF0000"/>
        </w:rPr>
        <w:t xml:space="preserve"> on References</w:t>
      </w:r>
      <w:r w:rsidRPr="00A65273">
        <w:rPr>
          <w:color w:val="FF0000"/>
        </w:rPr>
        <w:t xml:space="preserve">: </w:t>
      </w:r>
      <w:r>
        <w:rPr>
          <w:color w:val="FF0000"/>
        </w:rPr>
        <w:t>provide here:</w:t>
      </w:r>
    </w:p>
    <w:p w14:paraId="7EFE0A33" w14:textId="77777777" w:rsidR="00AA1671" w:rsidRPr="00A65273" w:rsidRDefault="00AA1671" w:rsidP="00AA1671">
      <w:pPr>
        <w:rPr>
          <w:color w:val="FF0000"/>
        </w:rPr>
      </w:pPr>
      <w:r w:rsidRPr="00A65273">
        <w:rPr>
          <w:color w:val="FF0000"/>
        </w:rPr>
        <w:t xml:space="preserve">- </w:t>
      </w:r>
      <w:r>
        <w:rPr>
          <w:color w:val="FF0000"/>
        </w:rPr>
        <w:t xml:space="preserve">new/impacted </w:t>
      </w:r>
      <w:r w:rsidRPr="00A65273">
        <w:rPr>
          <w:color w:val="FF0000"/>
        </w:rPr>
        <w:t>TR</w:t>
      </w:r>
      <w:r>
        <w:rPr>
          <w:color w:val="FF0000"/>
        </w:rPr>
        <w:t>s and TSs</w:t>
      </w:r>
      <w:r w:rsidRPr="00A65273">
        <w:rPr>
          <w:color w:val="FF0000"/>
        </w:rPr>
        <w:t xml:space="preserve"> (if any)</w:t>
      </w:r>
    </w:p>
    <w:p w14:paraId="72DA3AAA" w14:textId="77777777" w:rsidR="00AA1671" w:rsidRPr="00A65273" w:rsidRDefault="00AA1671" w:rsidP="00AA1671">
      <w:pPr>
        <w:rPr>
          <w:color w:val="FF0000"/>
        </w:rPr>
      </w:pPr>
      <w:r w:rsidRPr="00A65273">
        <w:rPr>
          <w:color w:val="FF0000"/>
        </w:rPr>
        <w:t xml:space="preserve">- last </w:t>
      </w:r>
      <w:r>
        <w:rPr>
          <w:color w:val="FF0000"/>
        </w:rPr>
        <w:t xml:space="preserve">RAN </w:t>
      </w:r>
      <w:r w:rsidRPr="00A65273">
        <w:rPr>
          <w:color w:val="FF0000"/>
        </w:rPr>
        <w:t>status report (if any)</w:t>
      </w:r>
    </w:p>
    <w:p w14:paraId="39097A94" w14:textId="77777777" w:rsidR="00AA1671" w:rsidRDefault="00AA1671" w:rsidP="00AA1671">
      <w:pPr>
        <w:rPr>
          <w:color w:val="FF0000"/>
        </w:rPr>
      </w:pPr>
      <w:r>
        <w:rPr>
          <w:color w:val="FF0000"/>
        </w:rPr>
        <w:t>No need to reference the WID, since it is already shown in the table above.</w:t>
      </w:r>
    </w:p>
    <w:p w14:paraId="16D5019A" w14:textId="77777777" w:rsidR="003F4C27" w:rsidRDefault="003F4C27" w:rsidP="00AA1671">
      <w:pPr>
        <w:rPr>
          <w:color w:val="FF0000"/>
        </w:rPr>
      </w:pPr>
    </w:p>
    <w:p w14:paraId="3BB04C1E" w14:textId="77777777" w:rsidR="00AA1671" w:rsidRDefault="00AA1671" w:rsidP="00AA1671">
      <w:pPr>
        <w:rPr>
          <w:color w:val="FF0000"/>
        </w:rPr>
      </w:pPr>
      <w:r>
        <w:rPr>
          <w:color w:val="FF0000"/>
        </w:rPr>
        <w:t xml:space="preserve">The list of CRs relating to this Feature will be </w:t>
      </w:r>
      <w:r w:rsidRPr="0016643B">
        <w:rPr>
          <w:color w:val="FF0000"/>
          <w:u w:val="single"/>
        </w:rPr>
        <w:t>automatically generated by replacing the UID tag(s) by their actual value</w:t>
      </w:r>
      <w:r>
        <w:rPr>
          <w:color w:val="FF0000"/>
        </w:rPr>
        <w:t xml:space="preserve"> in the line</w:t>
      </w:r>
    </w:p>
    <w:p w14:paraId="7564F842" w14:textId="77777777" w:rsidR="00AA1671" w:rsidRDefault="00AA1671" w:rsidP="00AA1671">
      <w:pPr>
        <w:rPr>
          <w:color w:val="FF0000"/>
        </w:rPr>
      </w:pPr>
      <w:r w:rsidRPr="00B5212E">
        <w:rPr>
          <w:color w:val="FF0000"/>
        </w:rPr>
        <w:t>https://portal.3gpp.org/ChangeRequests.aspx?q=1&amp;workitem=[UID1],[UID2 if any],[UID3 if any],[etc]</w:t>
      </w:r>
    </w:p>
    <w:p w14:paraId="3D94E241" w14:textId="77777777" w:rsidR="00AA1671" w:rsidRDefault="00AA1671" w:rsidP="00AA1671">
      <w:pPr>
        <w:rPr>
          <w:color w:val="FF0000"/>
        </w:rPr>
      </w:pPr>
      <w:r>
        <w:rPr>
          <w:color w:val="FF0000"/>
        </w:rPr>
        <w:t xml:space="preserve">e.g.: </w:t>
      </w:r>
    </w:p>
    <w:p w14:paraId="13B8AF35" w14:textId="5E25C53D" w:rsidR="00AA1671" w:rsidRDefault="00C57003" w:rsidP="00AA1671">
      <w:pPr>
        <w:rPr>
          <w:lang w:eastAsia="en-GB"/>
        </w:rPr>
      </w:pPr>
      <w:hyperlink r:id="rId1114" w:history="1">
        <w:r w:rsidR="00AA1671" w:rsidRPr="000B3867">
          <w:rPr>
            <w:rStyle w:val="Hyperlink"/>
            <w:lang w:eastAsia="en-GB"/>
          </w:rPr>
          <w:t>https://portal.3gpp.org/ChangeRequests.aspx?q=1&amp;workitem=830080,810060,800098,830180</w:t>
        </w:r>
      </w:hyperlink>
      <w:r w:rsidR="00AA1671">
        <w:rPr>
          <w:lang w:eastAsia="en-GB"/>
        </w:rPr>
        <w:t xml:space="preserve"> </w:t>
      </w:r>
    </w:p>
    <w:p w14:paraId="2F2644B2" w14:textId="77777777" w:rsidR="00AA1671" w:rsidRPr="004B3C92" w:rsidRDefault="00AA1671" w:rsidP="00AA1671">
      <w:r w:rsidRPr="00A65273">
        <w:rPr>
          <w:color w:val="FF0000"/>
        </w:rPr>
        <w:t>.&gt;</w:t>
      </w:r>
    </w:p>
    <w:p w14:paraId="46C2FC37" w14:textId="324274C1" w:rsidR="00E8629F" w:rsidRPr="0009140B" w:rsidRDefault="004A4BA1" w:rsidP="00AA1671">
      <w:pPr>
        <w:pStyle w:val="Heading9"/>
      </w:pPr>
      <w:bookmarkStart w:id="95" w:name="historyclause"/>
      <w:r w:rsidRPr="0009140B">
        <w:br w:type="page"/>
      </w:r>
      <w:bookmarkStart w:id="96" w:name="_Toc161215847"/>
      <w:r w:rsidR="00E8629F" w:rsidRPr="0009140B">
        <w:lastRenderedPageBreak/>
        <w:t xml:space="preserve">Annex </w:t>
      </w:r>
      <w:r w:rsidR="0041562B">
        <w:t>C</w:t>
      </w:r>
      <w:r w:rsidR="00E8629F" w:rsidRPr="0009140B">
        <w:t>:</w:t>
      </w:r>
      <w:r w:rsidR="00E8629F" w:rsidRPr="0009140B">
        <w:br/>
        <w:t>Change history</w:t>
      </w:r>
      <w:bookmarkEnd w:id="9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09140B" w14:paraId="1CDBE483" w14:textId="77777777" w:rsidTr="00B3235D">
        <w:trPr>
          <w:cantSplit/>
        </w:trPr>
        <w:tc>
          <w:tcPr>
            <w:tcW w:w="9639" w:type="dxa"/>
            <w:gridSpan w:val="8"/>
            <w:tcBorders>
              <w:bottom w:val="nil"/>
            </w:tcBorders>
            <w:shd w:val="solid" w:color="FFFFFF" w:fill="auto"/>
          </w:tcPr>
          <w:p w14:paraId="4152B44E" w14:textId="77777777" w:rsidR="00E8629F" w:rsidRPr="0009140B" w:rsidRDefault="00E8629F">
            <w:pPr>
              <w:pStyle w:val="TAL"/>
              <w:jc w:val="center"/>
              <w:rPr>
                <w:b/>
                <w:sz w:val="16"/>
              </w:rPr>
            </w:pPr>
            <w:bookmarkStart w:id="97" w:name="OLE_LINK20"/>
            <w:bookmarkStart w:id="98" w:name="OLE_LINK21"/>
            <w:bookmarkStart w:id="99" w:name="OLE_LINK22"/>
            <w:r w:rsidRPr="0009140B">
              <w:rPr>
                <w:b/>
              </w:rPr>
              <w:lastRenderedPageBreak/>
              <w:t>Change history</w:t>
            </w:r>
          </w:p>
        </w:tc>
      </w:tr>
      <w:tr w:rsidR="006B0D02" w:rsidRPr="0009140B" w14:paraId="15A7D1FE" w14:textId="77777777" w:rsidTr="00B3235D">
        <w:tc>
          <w:tcPr>
            <w:tcW w:w="800" w:type="dxa"/>
            <w:shd w:val="pct10" w:color="auto" w:fill="FFFFFF"/>
          </w:tcPr>
          <w:p w14:paraId="3ADA36B4" w14:textId="77777777" w:rsidR="006B0D02" w:rsidRPr="0009140B" w:rsidRDefault="006B0D02">
            <w:pPr>
              <w:pStyle w:val="TAL"/>
              <w:rPr>
                <w:b/>
                <w:sz w:val="16"/>
              </w:rPr>
            </w:pPr>
            <w:r w:rsidRPr="0009140B">
              <w:rPr>
                <w:b/>
                <w:sz w:val="16"/>
              </w:rPr>
              <w:t>Date</w:t>
            </w:r>
          </w:p>
        </w:tc>
        <w:tc>
          <w:tcPr>
            <w:tcW w:w="800" w:type="dxa"/>
            <w:shd w:val="pct10" w:color="auto" w:fill="FFFFFF"/>
          </w:tcPr>
          <w:p w14:paraId="60716B4F" w14:textId="77777777" w:rsidR="006B0D02" w:rsidRPr="0009140B" w:rsidRDefault="006856E5">
            <w:pPr>
              <w:pStyle w:val="TAL"/>
              <w:rPr>
                <w:b/>
                <w:sz w:val="16"/>
              </w:rPr>
            </w:pPr>
            <w:r w:rsidRPr="0009140B">
              <w:rPr>
                <w:b/>
                <w:sz w:val="16"/>
              </w:rPr>
              <w:t>Meeting</w:t>
            </w:r>
          </w:p>
        </w:tc>
        <w:tc>
          <w:tcPr>
            <w:tcW w:w="1094" w:type="dxa"/>
            <w:shd w:val="pct10" w:color="auto" w:fill="FFFFFF"/>
          </w:tcPr>
          <w:p w14:paraId="7A2EA052" w14:textId="77777777" w:rsidR="006B0D02" w:rsidRPr="0009140B" w:rsidRDefault="006B0D02" w:rsidP="006856E5">
            <w:pPr>
              <w:pStyle w:val="TAL"/>
              <w:rPr>
                <w:b/>
                <w:sz w:val="16"/>
              </w:rPr>
            </w:pPr>
            <w:r w:rsidRPr="0009140B">
              <w:rPr>
                <w:b/>
                <w:sz w:val="16"/>
              </w:rPr>
              <w:t>TDoc</w:t>
            </w:r>
          </w:p>
        </w:tc>
        <w:tc>
          <w:tcPr>
            <w:tcW w:w="425" w:type="dxa"/>
            <w:shd w:val="pct10" w:color="auto" w:fill="FFFFFF"/>
          </w:tcPr>
          <w:p w14:paraId="69C955D5" w14:textId="77777777" w:rsidR="006B0D02" w:rsidRPr="0009140B" w:rsidRDefault="006B0D02">
            <w:pPr>
              <w:pStyle w:val="TAL"/>
              <w:rPr>
                <w:b/>
                <w:sz w:val="16"/>
              </w:rPr>
            </w:pPr>
            <w:r w:rsidRPr="0009140B">
              <w:rPr>
                <w:b/>
                <w:sz w:val="16"/>
              </w:rPr>
              <w:t>CR</w:t>
            </w:r>
          </w:p>
        </w:tc>
        <w:tc>
          <w:tcPr>
            <w:tcW w:w="425" w:type="dxa"/>
            <w:shd w:val="pct10" w:color="auto" w:fill="FFFFFF"/>
          </w:tcPr>
          <w:p w14:paraId="6BEEC9E2" w14:textId="77777777" w:rsidR="006B0D02" w:rsidRPr="0009140B" w:rsidRDefault="006B0D02">
            <w:pPr>
              <w:pStyle w:val="TAL"/>
              <w:rPr>
                <w:b/>
                <w:sz w:val="16"/>
              </w:rPr>
            </w:pPr>
            <w:r w:rsidRPr="0009140B">
              <w:rPr>
                <w:b/>
                <w:sz w:val="16"/>
              </w:rPr>
              <w:t>Rev</w:t>
            </w:r>
          </w:p>
        </w:tc>
        <w:tc>
          <w:tcPr>
            <w:tcW w:w="425" w:type="dxa"/>
            <w:shd w:val="pct10" w:color="auto" w:fill="FFFFFF"/>
          </w:tcPr>
          <w:p w14:paraId="42C3C675" w14:textId="77777777" w:rsidR="006B0D02" w:rsidRPr="0009140B" w:rsidRDefault="006B0D02">
            <w:pPr>
              <w:pStyle w:val="TAL"/>
              <w:rPr>
                <w:b/>
                <w:sz w:val="16"/>
              </w:rPr>
            </w:pPr>
            <w:r w:rsidRPr="0009140B">
              <w:rPr>
                <w:b/>
                <w:sz w:val="16"/>
              </w:rPr>
              <w:t>Cat</w:t>
            </w:r>
          </w:p>
        </w:tc>
        <w:tc>
          <w:tcPr>
            <w:tcW w:w="4962" w:type="dxa"/>
            <w:shd w:val="pct10" w:color="auto" w:fill="FFFFFF"/>
          </w:tcPr>
          <w:p w14:paraId="6BA14AF2" w14:textId="77777777" w:rsidR="006B0D02" w:rsidRPr="0009140B" w:rsidRDefault="006B0D02">
            <w:pPr>
              <w:pStyle w:val="TAL"/>
              <w:rPr>
                <w:b/>
                <w:sz w:val="16"/>
              </w:rPr>
            </w:pPr>
            <w:r w:rsidRPr="0009140B">
              <w:rPr>
                <w:b/>
                <w:sz w:val="16"/>
              </w:rPr>
              <w:t>Subject/Comment</w:t>
            </w:r>
          </w:p>
        </w:tc>
        <w:tc>
          <w:tcPr>
            <w:tcW w:w="708" w:type="dxa"/>
            <w:shd w:val="pct10" w:color="auto" w:fill="FFFFFF"/>
          </w:tcPr>
          <w:p w14:paraId="25C51AF4" w14:textId="77777777" w:rsidR="006B0D02" w:rsidRPr="0009140B" w:rsidRDefault="006B0D02">
            <w:pPr>
              <w:pStyle w:val="TAL"/>
              <w:rPr>
                <w:b/>
                <w:sz w:val="16"/>
              </w:rPr>
            </w:pPr>
            <w:r w:rsidRPr="0009140B">
              <w:rPr>
                <w:b/>
                <w:sz w:val="16"/>
              </w:rPr>
              <w:t>New vers</w:t>
            </w:r>
            <w:r w:rsidR="006856E5" w:rsidRPr="0009140B">
              <w:rPr>
                <w:b/>
                <w:sz w:val="16"/>
              </w:rPr>
              <w:t>ion</w:t>
            </w:r>
          </w:p>
        </w:tc>
      </w:tr>
      <w:bookmarkEnd w:id="95"/>
      <w:tr w:rsidR="00122A25" w:rsidRPr="00CF2166" w14:paraId="72CF52C4"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6E4D06B5" w14:textId="6B7AB04B" w:rsidR="00122A25" w:rsidRPr="0009140B" w:rsidRDefault="00122A25" w:rsidP="008D5B5D">
            <w:pPr>
              <w:pStyle w:val="TAC"/>
              <w:rPr>
                <w:sz w:val="16"/>
                <w:szCs w:val="16"/>
              </w:rPr>
            </w:pPr>
            <w:r w:rsidRPr="0009140B">
              <w:rPr>
                <w:sz w:val="16"/>
                <w:szCs w:val="16"/>
              </w:rPr>
              <w:t>20</w:t>
            </w:r>
            <w:r w:rsidR="00E908EA">
              <w:rPr>
                <w:sz w:val="16"/>
                <w:szCs w:val="16"/>
              </w:rPr>
              <w:t>2</w:t>
            </w:r>
            <w:r w:rsidR="008E74F5">
              <w:rPr>
                <w:sz w:val="16"/>
                <w:szCs w:val="16"/>
              </w:rPr>
              <w:t>3</w:t>
            </w:r>
            <w:r w:rsidRPr="0009140B">
              <w:rPr>
                <w:sz w:val="16"/>
                <w:szCs w:val="16"/>
              </w:rPr>
              <w:t>-</w:t>
            </w:r>
            <w:r w:rsidR="00E908EA">
              <w:rPr>
                <w:sz w:val="16"/>
                <w:szCs w:val="16"/>
              </w:rPr>
              <w:t>1</w:t>
            </w:r>
            <w:r w:rsidR="008E74F5">
              <w:rPr>
                <w:sz w:val="16"/>
                <w:szCs w:val="16"/>
              </w:rPr>
              <w:t>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07500F" w14:textId="6C60CC83" w:rsidR="00122A25" w:rsidRPr="0009140B" w:rsidRDefault="00B3235D" w:rsidP="008D5B5D">
            <w:pPr>
              <w:pStyle w:val="TAC"/>
              <w:rPr>
                <w:sz w:val="16"/>
                <w:szCs w:val="16"/>
              </w:rPr>
            </w:pPr>
            <w:r w:rsidRPr="0009140B">
              <w:rPr>
                <w:sz w:val="16"/>
                <w:szCs w:val="16"/>
              </w:rPr>
              <w:t>TSG#</w:t>
            </w:r>
            <w:r w:rsidR="008E74F5">
              <w:rPr>
                <w:sz w:val="16"/>
                <w:szCs w:val="16"/>
              </w:rPr>
              <w: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96FE21" w14:textId="77777777" w:rsidR="00122A25" w:rsidRPr="0009140B" w:rsidRDefault="00122A25" w:rsidP="008D5B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0180C" w14:textId="77777777" w:rsidR="00122A25" w:rsidRPr="0009140B" w:rsidRDefault="00122A25"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758F5" w14:textId="77777777" w:rsidR="00122A25" w:rsidRPr="0009140B" w:rsidRDefault="00122A25"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C6540" w14:textId="77777777" w:rsidR="00122A25" w:rsidRPr="0009140B" w:rsidRDefault="00122A25"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4FC67" w14:textId="4C5B5B1C" w:rsidR="00122A25" w:rsidRPr="0009140B" w:rsidRDefault="00FD153D" w:rsidP="00B3235D">
            <w:pPr>
              <w:pStyle w:val="TAL"/>
              <w:rPr>
                <w:sz w:val="16"/>
                <w:szCs w:val="16"/>
              </w:rPr>
            </w:pPr>
            <w:r>
              <w:rPr>
                <w:sz w:val="16"/>
                <w:szCs w:val="16"/>
              </w:rPr>
              <w:t>Initital draft, call for contributions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3D781" w14:textId="002F48C7" w:rsidR="00122A25" w:rsidRPr="00CF2166" w:rsidRDefault="00FD153D" w:rsidP="008D5B5D">
            <w:pPr>
              <w:pStyle w:val="TAC"/>
              <w:rPr>
                <w:sz w:val="16"/>
                <w:szCs w:val="16"/>
              </w:rPr>
            </w:pPr>
            <w:r>
              <w:rPr>
                <w:sz w:val="16"/>
                <w:szCs w:val="16"/>
              </w:rPr>
              <w:t>0.</w:t>
            </w:r>
            <w:r w:rsidR="00CF23CD">
              <w:rPr>
                <w:sz w:val="16"/>
                <w:szCs w:val="16"/>
              </w:rPr>
              <w:t>1</w:t>
            </w:r>
            <w:r>
              <w:rPr>
                <w:sz w:val="16"/>
                <w:szCs w:val="16"/>
              </w:rPr>
              <w:t>.0</w:t>
            </w:r>
          </w:p>
        </w:tc>
      </w:tr>
      <w:tr w:rsidR="008E74F5" w:rsidRPr="00CF2166" w14:paraId="4F0884A3"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02218CD2" w14:textId="6F91FE86" w:rsidR="008E74F5" w:rsidRPr="0009140B" w:rsidRDefault="008E74F5" w:rsidP="008D5B5D">
            <w:pPr>
              <w:pStyle w:val="TAC"/>
              <w:rPr>
                <w:sz w:val="16"/>
                <w:szCs w:val="16"/>
              </w:rPr>
            </w:pPr>
            <w:r>
              <w:rPr>
                <w:sz w:val="16"/>
                <w:szCs w:val="16"/>
              </w:rPr>
              <w:lastRenderedPageBreak/>
              <w:t>2024-02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400A5" w14:textId="35D34C52" w:rsidR="008E74F5" w:rsidRPr="0009140B" w:rsidRDefault="008E74F5" w:rsidP="008D5B5D">
            <w:pPr>
              <w:pStyle w:val="TAC"/>
              <w:rPr>
                <w:sz w:val="16"/>
                <w:szCs w:val="16"/>
              </w:rPr>
            </w:pPr>
            <w:r>
              <w:rPr>
                <w:sz w:val="16"/>
                <w:szCs w:val="16"/>
              </w:rPr>
              <w:t>TSG#103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39A829" w14:textId="77777777" w:rsidR="008E74F5" w:rsidRPr="0009140B" w:rsidRDefault="008E74F5" w:rsidP="008D5B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52527" w14:textId="77777777" w:rsidR="008E74F5" w:rsidRPr="0009140B" w:rsidRDefault="008E74F5"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F378A" w14:textId="77777777" w:rsidR="008E74F5" w:rsidRPr="0009140B" w:rsidRDefault="008E74F5"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27209" w14:textId="77777777" w:rsidR="008E74F5" w:rsidRPr="0009140B" w:rsidRDefault="008E74F5"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FD1528" w14:textId="63DE669D" w:rsidR="008E74F5" w:rsidRDefault="008E74F5" w:rsidP="00B3235D">
            <w:pPr>
              <w:pStyle w:val="TAL"/>
              <w:rPr>
                <w:sz w:val="16"/>
                <w:szCs w:val="16"/>
              </w:rPr>
            </w:pPr>
            <w:r>
              <w:rPr>
                <w:sz w:val="16"/>
                <w:szCs w:val="16"/>
              </w:rPr>
              <w:t>Inclusion of summaries approved/endorsed at TSG#102, i.e.:</w:t>
            </w:r>
          </w:p>
          <w:p w14:paraId="17E11296" w14:textId="2CBD8D4F" w:rsidR="008E74F5" w:rsidRPr="008E74F5" w:rsidRDefault="008E74F5" w:rsidP="008E74F5">
            <w:pPr>
              <w:pStyle w:val="TAL"/>
              <w:rPr>
                <w:sz w:val="16"/>
                <w:szCs w:val="16"/>
              </w:rPr>
            </w:pPr>
            <w:r w:rsidRPr="008E74F5">
              <w:rPr>
                <w:sz w:val="16"/>
                <w:szCs w:val="16"/>
              </w:rPr>
              <w:t>RP-232792</w:t>
            </w:r>
            <w:r w:rsidRPr="008E74F5">
              <w:rPr>
                <w:sz w:val="16"/>
                <w:szCs w:val="16"/>
              </w:rPr>
              <w:tab/>
              <w:t>WI Summary NR RF requirements enhancement for frequency range 2 (FR2), Phase 3</w:t>
            </w:r>
            <w:r w:rsidRPr="008E74F5">
              <w:rPr>
                <w:sz w:val="16"/>
                <w:szCs w:val="16"/>
              </w:rPr>
              <w:tab/>
              <w:t>Nokia, Xiaomi</w:t>
            </w:r>
            <w:r>
              <w:rPr>
                <w:sz w:val="16"/>
                <w:szCs w:val="16"/>
              </w:rPr>
              <w:t xml:space="preserve"> =&gt; not implementable </w:t>
            </w:r>
            <w:r w:rsidR="00652D0A">
              <w:rPr>
                <w:sz w:val="16"/>
                <w:szCs w:val="16"/>
              </w:rPr>
              <w:t>(it covers only Stage 1, not the Feature)</w:t>
            </w:r>
          </w:p>
          <w:p w14:paraId="3092B3FF" w14:textId="70DA753B" w:rsidR="008E74F5" w:rsidRPr="008E74F5" w:rsidRDefault="008E74F5" w:rsidP="008E74F5">
            <w:pPr>
              <w:pStyle w:val="TAL"/>
              <w:rPr>
                <w:sz w:val="16"/>
                <w:szCs w:val="16"/>
              </w:rPr>
            </w:pPr>
            <w:r w:rsidRPr="008E74F5">
              <w:rPr>
                <w:sz w:val="16"/>
                <w:szCs w:val="16"/>
              </w:rPr>
              <w:t>RP-232865</w:t>
            </w:r>
            <w:r w:rsidRPr="008E74F5">
              <w:rPr>
                <w:sz w:val="16"/>
                <w:szCs w:val="16"/>
              </w:rPr>
              <w:tab/>
              <w:t>WI summary for NR Timing Resiliency and URLLC enhancements</w:t>
            </w:r>
            <w:r w:rsidRPr="008E74F5">
              <w:rPr>
                <w:sz w:val="16"/>
                <w:szCs w:val="16"/>
              </w:rPr>
              <w:tab/>
              <w:t>Nokia, Nokia Shanghai Bell</w:t>
            </w:r>
            <w:r w:rsidR="006118C6">
              <w:rPr>
                <w:sz w:val="16"/>
                <w:szCs w:val="16"/>
              </w:rPr>
              <w:t>.</w:t>
            </w:r>
          </w:p>
          <w:p w14:paraId="07101DA0" w14:textId="596E8060" w:rsidR="008E74F5" w:rsidRPr="008E74F5" w:rsidRDefault="008E74F5" w:rsidP="008E74F5">
            <w:pPr>
              <w:pStyle w:val="TAL"/>
              <w:rPr>
                <w:sz w:val="16"/>
                <w:szCs w:val="16"/>
              </w:rPr>
            </w:pPr>
            <w:r w:rsidRPr="008E74F5">
              <w:rPr>
                <w:sz w:val="16"/>
                <w:szCs w:val="16"/>
              </w:rPr>
              <w:t>RP-232884</w:t>
            </w:r>
            <w:r w:rsidRPr="008E74F5">
              <w:rPr>
                <w:sz w:val="16"/>
                <w:szCs w:val="16"/>
              </w:rPr>
              <w:tab/>
              <w:t>WI summary for NR network-controlled repeaters</w:t>
            </w:r>
            <w:r w:rsidRPr="008E74F5">
              <w:rPr>
                <w:sz w:val="16"/>
                <w:szCs w:val="16"/>
              </w:rPr>
              <w:tab/>
              <w:t>ZTE</w:t>
            </w:r>
            <w:r w:rsidR="00C8525F">
              <w:rPr>
                <w:sz w:val="16"/>
                <w:szCs w:val="16"/>
              </w:rPr>
              <w:t>.</w:t>
            </w:r>
          </w:p>
          <w:p w14:paraId="104D2A64" w14:textId="68530A93" w:rsidR="008E74F5" w:rsidRPr="008E74F5" w:rsidRDefault="008E74F5" w:rsidP="008E74F5">
            <w:pPr>
              <w:pStyle w:val="TAL"/>
              <w:rPr>
                <w:sz w:val="16"/>
                <w:szCs w:val="16"/>
              </w:rPr>
            </w:pPr>
            <w:r w:rsidRPr="008E74F5">
              <w:rPr>
                <w:sz w:val="16"/>
                <w:szCs w:val="16"/>
              </w:rPr>
              <w:t>RP-232914</w:t>
            </w:r>
            <w:r w:rsidRPr="008E74F5">
              <w:rPr>
                <w:sz w:val="16"/>
                <w:szCs w:val="16"/>
              </w:rPr>
              <w:tab/>
              <w:t>WI summary for WI Core part: NR MIMO evolution for downlink and uplink</w:t>
            </w:r>
            <w:r w:rsidRPr="008E74F5">
              <w:rPr>
                <w:sz w:val="16"/>
                <w:szCs w:val="16"/>
              </w:rPr>
              <w:tab/>
              <w:t>Samsung</w:t>
            </w:r>
            <w:r w:rsidR="00F71867">
              <w:rPr>
                <w:sz w:val="16"/>
                <w:szCs w:val="16"/>
              </w:rPr>
              <w:t>.</w:t>
            </w:r>
          </w:p>
          <w:p w14:paraId="7B5FF8B2" w14:textId="72B9C05C" w:rsidR="008E74F5" w:rsidRPr="008E74F5" w:rsidRDefault="008E74F5" w:rsidP="008E74F5">
            <w:pPr>
              <w:pStyle w:val="TAL"/>
              <w:rPr>
                <w:sz w:val="16"/>
                <w:szCs w:val="16"/>
              </w:rPr>
            </w:pPr>
            <w:r w:rsidRPr="008E74F5">
              <w:rPr>
                <w:sz w:val="16"/>
                <w:szCs w:val="16"/>
              </w:rPr>
              <w:t>RP-232939</w:t>
            </w:r>
            <w:r w:rsidRPr="008E74F5">
              <w:rPr>
                <w:sz w:val="16"/>
                <w:szCs w:val="16"/>
              </w:rPr>
              <w:tab/>
              <w:t>WI summary for 4Rx handheld UE for low NR bands (&lt;1GHz) and/or 3Tx for NR inter-band UL Carrier Aggregation (CA) and EN-DC</w:t>
            </w:r>
            <w:r w:rsidRPr="008E74F5">
              <w:rPr>
                <w:sz w:val="16"/>
                <w:szCs w:val="16"/>
              </w:rPr>
              <w:tab/>
              <w:t>OPPO</w:t>
            </w:r>
            <w:r w:rsidR="00692B35">
              <w:rPr>
                <w:sz w:val="16"/>
                <w:szCs w:val="16"/>
              </w:rPr>
              <w:t xml:space="preserve"> -&gt; incorporated but e-mail sent 14/02 to ask to rewrite</w:t>
            </w:r>
          </w:p>
          <w:p w14:paraId="2BD4B19D" w14:textId="1313A08C" w:rsidR="008E74F5" w:rsidRPr="008E74F5" w:rsidRDefault="008E74F5" w:rsidP="008E74F5">
            <w:pPr>
              <w:pStyle w:val="TAL"/>
              <w:rPr>
                <w:sz w:val="16"/>
                <w:szCs w:val="16"/>
              </w:rPr>
            </w:pPr>
            <w:r w:rsidRPr="008E74F5">
              <w:rPr>
                <w:sz w:val="16"/>
                <w:szCs w:val="16"/>
              </w:rPr>
              <w:t>RP-232943</w:t>
            </w:r>
            <w:r w:rsidRPr="008E74F5">
              <w:rPr>
                <w:sz w:val="16"/>
                <w:szCs w:val="16"/>
              </w:rPr>
              <w:tab/>
              <w:t>WI summary: Mobile Terminated-Small Data Transmission (MT-SDT) for NR</w:t>
            </w:r>
            <w:r w:rsidRPr="008E74F5">
              <w:rPr>
                <w:sz w:val="16"/>
                <w:szCs w:val="16"/>
              </w:rPr>
              <w:tab/>
              <w:t>ZTE Corporation (rapporteur)</w:t>
            </w:r>
            <w:r w:rsidR="009F6F51">
              <w:rPr>
                <w:sz w:val="16"/>
                <w:szCs w:val="16"/>
              </w:rPr>
              <w:t>.</w:t>
            </w:r>
          </w:p>
          <w:p w14:paraId="19AE8BB6" w14:textId="4431540C" w:rsidR="008E74F5" w:rsidRPr="008E74F5" w:rsidRDefault="008E74F5" w:rsidP="008E74F5">
            <w:pPr>
              <w:pStyle w:val="TAL"/>
              <w:rPr>
                <w:sz w:val="16"/>
                <w:szCs w:val="16"/>
              </w:rPr>
            </w:pPr>
            <w:r w:rsidRPr="008E74F5">
              <w:rPr>
                <w:sz w:val="16"/>
                <w:szCs w:val="16"/>
              </w:rPr>
              <w:t>RP-232973</w:t>
            </w:r>
            <w:r w:rsidRPr="008E74F5">
              <w:rPr>
                <w:sz w:val="16"/>
                <w:szCs w:val="16"/>
              </w:rPr>
              <w:tab/>
              <w:t>WI Summary for NR Sidelink Relay Enhancements</w:t>
            </w:r>
            <w:r w:rsidRPr="008E74F5">
              <w:rPr>
                <w:sz w:val="16"/>
                <w:szCs w:val="16"/>
              </w:rPr>
              <w:tab/>
              <w:t>LG Electronics Inc.</w:t>
            </w:r>
            <w:r w:rsidR="009F6F51">
              <w:rPr>
                <w:sz w:val="16"/>
                <w:szCs w:val="16"/>
              </w:rPr>
              <w:t>.</w:t>
            </w:r>
          </w:p>
          <w:p w14:paraId="58327705" w14:textId="77777777" w:rsidR="008E74F5" w:rsidRPr="008E74F5" w:rsidRDefault="008E74F5" w:rsidP="008E74F5">
            <w:pPr>
              <w:pStyle w:val="TAL"/>
              <w:rPr>
                <w:sz w:val="16"/>
                <w:szCs w:val="16"/>
              </w:rPr>
            </w:pPr>
            <w:r w:rsidRPr="008E74F5">
              <w:rPr>
                <w:sz w:val="16"/>
                <w:szCs w:val="16"/>
              </w:rPr>
              <w:t>RP-232988</w:t>
            </w:r>
            <w:r w:rsidRPr="008E74F5">
              <w:rPr>
                <w:sz w:val="16"/>
                <w:szCs w:val="16"/>
              </w:rPr>
              <w:tab/>
              <w:t>WI Summary for XR Enhancements</w:t>
            </w:r>
            <w:r w:rsidRPr="008E74F5">
              <w:rPr>
                <w:sz w:val="16"/>
                <w:szCs w:val="16"/>
              </w:rPr>
              <w:tab/>
              <w:t>Nokia (Rapporteur)</w:t>
            </w:r>
          </w:p>
          <w:p w14:paraId="230CD39C" w14:textId="77777777" w:rsidR="008E74F5" w:rsidRPr="008E74F5" w:rsidRDefault="008E74F5" w:rsidP="008E74F5">
            <w:pPr>
              <w:pStyle w:val="TAL"/>
              <w:rPr>
                <w:sz w:val="16"/>
                <w:szCs w:val="16"/>
              </w:rPr>
            </w:pPr>
            <w:r w:rsidRPr="008E74F5">
              <w:rPr>
                <w:sz w:val="16"/>
                <w:szCs w:val="16"/>
              </w:rPr>
              <w:t>RP-232994</w:t>
            </w:r>
            <w:r w:rsidRPr="008E74F5">
              <w:rPr>
                <w:sz w:val="16"/>
                <w:szCs w:val="16"/>
              </w:rPr>
              <w:tab/>
              <w:t>WI summary for Enhancements of NR Multicast and Broadcast Services</w:t>
            </w:r>
            <w:r w:rsidRPr="008E74F5">
              <w:rPr>
                <w:sz w:val="16"/>
                <w:szCs w:val="16"/>
              </w:rPr>
              <w:tab/>
              <w:t>CATT</w:t>
            </w:r>
          </w:p>
          <w:p w14:paraId="3E1EC484" w14:textId="0D6C5073" w:rsidR="008E74F5" w:rsidRPr="008E74F5" w:rsidRDefault="008E74F5" w:rsidP="008E74F5">
            <w:pPr>
              <w:pStyle w:val="TAL"/>
              <w:rPr>
                <w:sz w:val="16"/>
                <w:szCs w:val="16"/>
              </w:rPr>
            </w:pPr>
            <w:r w:rsidRPr="008E74F5">
              <w:rPr>
                <w:sz w:val="16"/>
                <w:szCs w:val="16"/>
              </w:rPr>
              <w:t>RP-233072</w:t>
            </w:r>
            <w:r w:rsidRPr="008E74F5">
              <w:rPr>
                <w:sz w:val="16"/>
                <w:szCs w:val="16"/>
              </w:rPr>
              <w:tab/>
              <w:t>WI summary: Dual Transmission Reception (TxRx) Multi-SIM for NR</w:t>
            </w:r>
            <w:r w:rsidRPr="008E74F5">
              <w:rPr>
                <w:sz w:val="16"/>
                <w:szCs w:val="16"/>
              </w:rPr>
              <w:tab/>
              <w:t>vivo</w:t>
            </w:r>
            <w:r w:rsidR="00DD222E">
              <w:rPr>
                <w:sz w:val="16"/>
                <w:szCs w:val="16"/>
              </w:rPr>
              <w:t xml:space="preserve"> -&gt; </w:t>
            </w:r>
            <w:r w:rsidR="006F5F12">
              <w:rPr>
                <w:sz w:val="16"/>
                <w:szCs w:val="16"/>
              </w:rPr>
              <w:t>moved to Rel-18 also in WP (was Rel-17)</w:t>
            </w:r>
          </w:p>
          <w:p w14:paraId="3D65C250" w14:textId="77777777" w:rsidR="008E74F5" w:rsidRPr="008E74F5" w:rsidRDefault="008E74F5" w:rsidP="008E74F5">
            <w:pPr>
              <w:pStyle w:val="TAL"/>
              <w:rPr>
                <w:sz w:val="16"/>
                <w:szCs w:val="16"/>
              </w:rPr>
            </w:pPr>
            <w:r w:rsidRPr="008E74F5">
              <w:rPr>
                <w:sz w:val="16"/>
                <w:szCs w:val="16"/>
              </w:rPr>
              <w:t>RP-233074</w:t>
            </w:r>
            <w:r w:rsidRPr="008E74F5">
              <w:rPr>
                <w:sz w:val="16"/>
                <w:szCs w:val="16"/>
              </w:rPr>
              <w:tab/>
              <w:t>WI summary: Enhancement of UE TRP (Total Radiated Power) and TRS (Total Radiated Sensitivity) requirements and test methodologies for FR1 (NR SA and EN-DC)</w:t>
            </w:r>
            <w:r w:rsidRPr="008E74F5">
              <w:rPr>
                <w:sz w:val="16"/>
                <w:szCs w:val="16"/>
              </w:rPr>
              <w:tab/>
              <w:t>vivo</w:t>
            </w:r>
          </w:p>
          <w:p w14:paraId="03DC400C" w14:textId="77777777" w:rsidR="008E74F5" w:rsidRPr="008E74F5" w:rsidRDefault="008E74F5" w:rsidP="008E74F5">
            <w:pPr>
              <w:pStyle w:val="TAL"/>
              <w:rPr>
                <w:sz w:val="16"/>
                <w:szCs w:val="16"/>
              </w:rPr>
            </w:pPr>
            <w:r w:rsidRPr="008E74F5">
              <w:rPr>
                <w:sz w:val="16"/>
                <w:szCs w:val="16"/>
              </w:rPr>
              <w:t>RP-233188</w:t>
            </w:r>
            <w:r w:rsidRPr="008E74F5">
              <w:rPr>
                <w:sz w:val="16"/>
                <w:szCs w:val="16"/>
              </w:rPr>
              <w:tab/>
              <w:t>WI summary for Further RF requirements enhancement for NR and EN-DC in frequency range 1 (FR1)</w:t>
            </w:r>
            <w:r w:rsidRPr="008E74F5">
              <w:rPr>
                <w:sz w:val="16"/>
                <w:szCs w:val="16"/>
              </w:rPr>
              <w:tab/>
              <w:t>Huawei, HiSilicon, NTT DOCOMO, INC.</w:t>
            </w:r>
          </w:p>
          <w:p w14:paraId="3391BCB0" w14:textId="77777777" w:rsidR="008E74F5" w:rsidRPr="008E74F5" w:rsidRDefault="008E74F5" w:rsidP="008E74F5">
            <w:pPr>
              <w:pStyle w:val="TAL"/>
              <w:rPr>
                <w:sz w:val="16"/>
                <w:szCs w:val="16"/>
              </w:rPr>
            </w:pPr>
            <w:r w:rsidRPr="008E74F5">
              <w:rPr>
                <w:sz w:val="16"/>
                <w:szCs w:val="16"/>
              </w:rPr>
              <w:t>RP-233257</w:t>
            </w:r>
            <w:r w:rsidRPr="008E74F5">
              <w:rPr>
                <w:sz w:val="16"/>
                <w:szCs w:val="16"/>
              </w:rPr>
              <w:tab/>
              <w:t>WI Summary: Further enhancements on NR and MR-DC measurement gaps and measurements without gaps</w:t>
            </w:r>
            <w:r w:rsidRPr="008E74F5">
              <w:rPr>
                <w:sz w:val="16"/>
                <w:szCs w:val="16"/>
              </w:rPr>
              <w:tab/>
              <w:t>Rapporteur (MediaTek Inc., Intel corporation)</w:t>
            </w:r>
          </w:p>
          <w:p w14:paraId="79008BD8" w14:textId="77777777" w:rsidR="008E74F5" w:rsidRPr="008E74F5" w:rsidRDefault="008E74F5" w:rsidP="008E74F5">
            <w:pPr>
              <w:pStyle w:val="TAL"/>
              <w:rPr>
                <w:sz w:val="16"/>
                <w:szCs w:val="16"/>
              </w:rPr>
            </w:pPr>
            <w:r w:rsidRPr="008E74F5">
              <w:rPr>
                <w:sz w:val="16"/>
                <w:szCs w:val="16"/>
              </w:rPr>
              <w:t>RP-233261</w:t>
            </w:r>
            <w:r w:rsidRPr="008E74F5">
              <w:rPr>
                <w:sz w:val="16"/>
                <w:szCs w:val="16"/>
              </w:rPr>
              <w:tab/>
              <w:t>WI summary: IoT (Internet of Things) NTN (non-terrestrial network) enhancements</w:t>
            </w:r>
            <w:r w:rsidRPr="008E74F5">
              <w:rPr>
                <w:sz w:val="16"/>
                <w:szCs w:val="16"/>
              </w:rPr>
              <w:tab/>
              <w:t>Rapporteur (MediaTek Inc.)</w:t>
            </w:r>
          </w:p>
          <w:p w14:paraId="2501CA7E" w14:textId="77777777" w:rsidR="008E74F5" w:rsidRPr="008E74F5" w:rsidRDefault="008E74F5" w:rsidP="008E74F5">
            <w:pPr>
              <w:pStyle w:val="TAL"/>
              <w:rPr>
                <w:sz w:val="16"/>
                <w:szCs w:val="16"/>
              </w:rPr>
            </w:pPr>
            <w:r w:rsidRPr="008E74F5">
              <w:rPr>
                <w:sz w:val="16"/>
                <w:szCs w:val="16"/>
              </w:rPr>
              <w:t>RP-233308</w:t>
            </w:r>
            <w:r w:rsidRPr="008E74F5">
              <w:rPr>
                <w:sz w:val="16"/>
                <w:szCs w:val="16"/>
              </w:rPr>
              <w:tab/>
              <w:t>WI summary for Introduction of the satellite L-/S-band</w:t>
            </w:r>
            <w:r w:rsidRPr="008E74F5">
              <w:rPr>
                <w:sz w:val="16"/>
                <w:szCs w:val="16"/>
              </w:rPr>
              <w:tab/>
              <w:t>Apple, Globalstar</w:t>
            </w:r>
          </w:p>
          <w:p w14:paraId="50C20256" w14:textId="77777777" w:rsidR="008E74F5" w:rsidRPr="008E74F5" w:rsidRDefault="008E74F5" w:rsidP="008E74F5">
            <w:pPr>
              <w:pStyle w:val="TAL"/>
              <w:rPr>
                <w:sz w:val="16"/>
                <w:szCs w:val="16"/>
              </w:rPr>
            </w:pPr>
            <w:r w:rsidRPr="008E74F5">
              <w:rPr>
                <w:sz w:val="16"/>
                <w:szCs w:val="16"/>
              </w:rPr>
              <w:t>RP-233321</w:t>
            </w:r>
            <w:r w:rsidRPr="008E74F5">
              <w:rPr>
                <w:sz w:val="16"/>
                <w:szCs w:val="16"/>
              </w:rPr>
              <w:tab/>
              <w:t>WI summary for Mobile IAB for NR</w:t>
            </w:r>
            <w:r w:rsidRPr="008E74F5">
              <w:rPr>
                <w:sz w:val="16"/>
                <w:szCs w:val="16"/>
              </w:rPr>
              <w:tab/>
              <w:t>Qualcomm Incorporated</w:t>
            </w:r>
          </w:p>
          <w:p w14:paraId="3DE090C8" w14:textId="77777777" w:rsidR="008E74F5" w:rsidRPr="008E74F5" w:rsidRDefault="008E74F5" w:rsidP="008E74F5">
            <w:pPr>
              <w:pStyle w:val="TAL"/>
              <w:rPr>
                <w:sz w:val="16"/>
                <w:szCs w:val="16"/>
              </w:rPr>
            </w:pPr>
            <w:r w:rsidRPr="008E74F5">
              <w:rPr>
                <w:sz w:val="16"/>
                <w:szCs w:val="16"/>
              </w:rPr>
              <w:t>RP-233387</w:t>
            </w:r>
            <w:r w:rsidRPr="008E74F5">
              <w:rPr>
                <w:sz w:val="16"/>
                <w:szCs w:val="16"/>
              </w:rPr>
              <w:tab/>
              <w:t>WI Summary for Rel-18 NR Support for UAV (Uncrewed Aerial Vehicles)</w:t>
            </w:r>
            <w:r w:rsidRPr="008E74F5">
              <w:rPr>
                <w:sz w:val="16"/>
                <w:szCs w:val="16"/>
              </w:rPr>
              <w:tab/>
              <w:t>Nokia, Nokia Shanghai Bell</w:t>
            </w:r>
          </w:p>
          <w:p w14:paraId="6B1F25F1" w14:textId="77777777" w:rsidR="008E74F5" w:rsidRPr="008E74F5" w:rsidRDefault="008E74F5" w:rsidP="008E74F5">
            <w:pPr>
              <w:pStyle w:val="TAL"/>
              <w:rPr>
                <w:sz w:val="16"/>
                <w:szCs w:val="16"/>
              </w:rPr>
            </w:pPr>
            <w:r w:rsidRPr="008E74F5">
              <w:rPr>
                <w:sz w:val="16"/>
                <w:szCs w:val="16"/>
              </w:rPr>
              <w:t>RP-233390</w:t>
            </w:r>
            <w:r w:rsidRPr="008E74F5">
              <w:rPr>
                <w:sz w:val="16"/>
                <w:szCs w:val="16"/>
              </w:rPr>
              <w:tab/>
              <w:t>WI Summary for Enhanced LTE Support for UAV (Uncrewed Aerial Vehicles)</w:t>
            </w:r>
            <w:r w:rsidRPr="008E74F5">
              <w:rPr>
                <w:sz w:val="16"/>
                <w:szCs w:val="16"/>
              </w:rPr>
              <w:tab/>
              <w:t>Nokia, Nokia Shanghai Bell</w:t>
            </w:r>
          </w:p>
          <w:p w14:paraId="24FF6DDD" w14:textId="77777777" w:rsidR="008E74F5" w:rsidRPr="008E74F5" w:rsidRDefault="008E74F5" w:rsidP="008E74F5">
            <w:pPr>
              <w:pStyle w:val="TAL"/>
              <w:rPr>
                <w:sz w:val="16"/>
                <w:szCs w:val="16"/>
              </w:rPr>
            </w:pPr>
            <w:r w:rsidRPr="008E74F5">
              <w:rPr>
                <w:sz w:val="16"/>
                <w:szCs w:val="16"/>
              </w:rPr>
              <w:t>RP-233439</w:t>
            </w:r>
            <w:r w:rsidRPr="008E74F5">
              <w:rPr>
                <w:sz w:val="16"/>
                <w:szCs w:val="16"/>
              </w:rPr>
              <w:tab/>
              <w:t>WI summary for Further enhancement of data collection for SON (Self-Organising Networks)/MDT (Minimization of Drive Tests) in NR standalone and MR-DC (Multi-Radio Dual Connectivity)</w:t>
            </w:r>
            <w:r w:rsidRPr="008E74F5">
              <w:rPr>
                <w:sz w:val="16"/>
                <w:szCs w:val="16"/>
              </w:rPr>
              <w:tab/>
              <w:t>CMCC</w:t>
            </w:r>
          </w:p>
          <w:p w14:paraId="76266C8E" w14:textId="77777777" w:rsidR="008E74F5" w:rsidRPr="008E74F5" w:rsidRDefault="008E74F5" w:rsidP="008E74F5">
            <w:pPr>
              <w:pStyle w:val="TAL"/>
              <w:rPr>
                <w:sz w:val="16"/>
                <w:szCs w:val="16"/>
              </w:rPr>
            </w:pPr>
            <w:r w:rsidRPr="008E74F5">
              <w:rPr>
                <w:sz w:val="16"/>
                <w:szCs w:val="16"/>
              </w:rPr>
              <w:t>RP-233442</w:t>
            </w:r>
            <w:r w:rsidRPr="008E74F5">
              <w:rPr>
                <w:sz w:val="16"/>
                <w:szCs w:val="16"/>
              </w:rPr>
              <w:tab/>
              <w:t>WI summary for WI Artificial Intelligence (AI)/Machine Learning (ML) for NG-RAN</w:t>
            </w:r>
            <w:r w:rsidRPr="008E74F5">
              <w:rPr>
                <w:sz w:val="16"/>
                <w:szCs w:val="16"/>
              </w:rPr>
              <w:tab/>
              <w:t>CMCC, Ericsson</w:t>
            </w:r>
          </w:p>
          <w:p w14:paraId="3B1F8969" w14:textId="77777777" w:rsidR="008E74F5" w:rsidRPr="008E74F5" w:rsidRDefault="008E74F5" w:rsidP="008E74F5">
            <w:pPr>
              <w:pStyle w:val="TAL"/>
              <w:rPr>
                <w:sz w:val="16"/>
                <w:szCs w:val="16"/>
              </w:rPr>
            </w:pPr>
            <w:r w:rsidRPr="008E74F5">
              <w:rPr>
                <w:sz w:val="16"/>
                <w:szCs w:val="16"/>
              </w:rPr>
              <w:t>RP-233444</w:t>
            </w:r>
            <w:r w:rsidRPr="008E74F5">
              <w:rPr>
                <w:sz w:val="16"/>
                <w:szCs w:val="16"/>
              </w:rPr>
              <w:tab/>
              <w:t>WI summary of R18 ATG</w:t>
            </w:r>
            <w:r w:rsidRPr="008E74F5">
              <w:rPr>
                <w:sz w:val="16"/>
                <w:szCs w:val="16"/>
              </w:rPr>
              <w:tab/>
              <w:t>CMCC</w:t>
            </w:r>
          </w:p>
          <w:p w14:paraId="43E74481" w14:textId="77777777" w:rsidR="008E74F5" w:rsidRPr="008E74F5" w:rsidRDefault="008E74F5" w:rsidP="008E74F5">
            <w:pPr>
              <w:pStyle w:val="TAL"/>
              <w:rPr>
                <w:sz w:val="16"/>
                <w:szCs w:val="16"/>
              </w:rPr>
            </w:pPr>
            <w:r w:rsidRPr="008E74F5">
              <w:rPr>
                <w:sz w:val="16"/>
                <w:szCs w:val="16"/>
              </w:rPr>
              <w:t>RP-233486</w:t>
            </w:r>
            <w:r w:rsidRPr="008E74F5">
              <w:rPr>
                <w:sz w:val="16"/>
                <w:szCs w:val="16"/>
              </w:rPr>
              <w:tab/>
              <w:t>WI Summary for In-Device Co-existence (IDC) enhancements for NR and MR-DC</w:t>
            </w:r>
            <w:r w:rsidRPr="008E74F5">
              <w:rPr>
                <w:sz w:val="16"/>
                <w:szCs w:val="16"/>
              </w:rPr>
              <w:tab/>
              <w:t>Xiaomi</w:t>
            </w:r>
          </w:p>
          <w:p w14:paraId="1A3BEE05" w14:textId="77777777" w:rsidR="008E74F5" w:rsidRPr="008E74F5" w:rsidRDefault="008E74F5" w:rsidP="008E74F5">
            <w:pPr>
              <w:pStyle w:val="TAL"/>
              <w:rPr>
                <w:sz w:val="16"/>
                <w:szCs w:val="16"/>
              </w:rPr>
            </w:pPr>
            <w:r w:rsidRPr="008E74F5">
              <w:rPr>
                <w:sz w:val="16"/>
                <w:szCs w:val="16"/>
              </w:rPr>
              <w:t>RP-233495</w:t>
            </w:r>
            <w:r w:rsidRPr="008E74F5">
              <w:rPr>
                <w:sz w:val="16"/>
                <w:szCs w:val="16"/>
              </w:rPr>
              <w:tab/>
              <w:t>WI summary of R18 Even Further RRM enhancement for NR and MR-DC</w:t>
            </w:r>
            <w:r w:rsidRPr="008E74F5">
              <w:rPr>
                <w:sz w:val="16"/>
                <w:szCs w:val="16"/>
              </w:rPr>
              <w:tab/>
              <w:t>Apple</w:t>
            </w:r>
          </w:p>
          <w:p w14:paraId="0826F18A" w14:textId="77777777" w:rsidR="008E74F5" w:rsidRPr="008E74F5" w:rsidRDefault="008E74F5" w:rsidP="008E74F5">
            <w:pPr>
              <w:pStyle w:val="TAL"/>
              <w:rPr>
                <w:sz w:val="16"/>
                <w:szCs w:val="16"/>
              </w:rPr>
            </w:pPr>
            <w:r w:rsidRPr="008E74F5">
              <w:rPr>
                <w:sz w:val="16"/>
                <w:szCs w:val="16"/>
              </w:rPr>
              <w:t>RP-233547</w:t>
            </w:r>
            <w:r w:rsidRPr="008E74F5">
              <w:rPr>
                <w:sz w:val="16"/>
                <w:szCs w:val="16"/>
              </w:rPr>
              <w:tab/>
              <w:t>WI summary: Multi-carrier enhancements for NR</w:t>
            </w:r>
            <w:r w:rsidRPr="008E74F5">
              <w:rPr>
                <w:sz w:val="16"/>
                <w:szCs w:val="16"/>
              </w:rPr>
              <w:tab/>
              <w:t>NTT DOCOMO, INC.</w:t>
            </w:r>
          </w:p>
          <w:p w14:paraId="590CE5B1" w14:textId="77777777" w:rsidR="008E74F5" w:rsidRPr="008E74F5" w:rsidRDefault="008E74F5" w:rsidP="008E74F5">
            <w:pPr>
              <w:pStyle w:val="TAL"/>
              <w:rPr>
                <w:sz w:val="16"/>
                <w:szCs w:val="16"/>
              </w:rPr>
            </w:pPr>
            <w:r w:rsidRPr="008E74F5">
              <w:rPr>
                <w:sz w:val="16"/>
                <w:szCs w:val="16"/>
              </w:rPr>
              <w:t>RP-233559</w:t>
            </w:r>
            <w:r w:rsidRPr="008E74F5">
              <w:rPr>
                <w:sz w:val="16"/>
                <w:szCs w:val="16"/>
              </w:rPr>
              <w:tab/>
              <w:t>WI Summary for Further NR coverage enhancements</w:t>
            </w:r>
            <w:r w:rsidRPr="008E74F5">
              <w:rPr>
                <w:sz w:val="16"/>
                <w:szCs w:val="16"/>
              </w:rPr>
              <w:tab/>
              <w:t>China Telecom</w:t>
            </w:r>
          </w:p>
          <w:p w14:paraId="5ED497BB" w14:textId="77777777" w:rsidR="008E74F5" w:rsidRPr="008E74F5" w:rsidRDefault="008E74F5" w:rsidP="008E74F5">
            <w:pPr>
              <w:pStyle w:val="TAL"/>
              <w:rPr>
                <w:sz w:val="16"/>
                <w:szCs w:val="16"/>
              </w:rPr>
            </w:pPr>
            <w:r w:rsidRPr="008E74F5">
              <w:rPr>
                <w:sz w:val="16"/>
                <w:szCs w:val="16"/>
              </w:rPr>
              <w:t>RP-233568</w:t>
            </w:r>
            <w:r w:rsidRPr="008E74F5">
              <w:rPr>
                <w:sz w:val="16"/>
                <w:szCs w:val="16"/>
              </w:rPr>
              <w:tab/>
              <w:t>WI Summary for Non-Public Networks Phase 2 NG-RAN aspects</w:t>
            </w:r>
            <w:r w:rsidRPr="008E74F5">
              <w:rPr>
                <w:sz w:val="16"/>
                <w:szCs w:val="16"/>
              </w:rPr>
              <w:tab/>
              <w:t>China Telecom</w:t>
            </w:r>
          </w:p>
          <w:p w14:paraId="1CCDD85F" w14:textId="77777777" w:rsidR="008E74F5" w:rsidRPr="008E74F5" w:rsidRDefault="008E74F5" w:rsidP="008E74F5">
            <w:pPr>
              <w:pStyle w:val="TAL"/>
              <w:rPr>
                <w:sz w:val="16"/>
                <w:szCs w:val="16"/>
              </w:rPr>
            </w:pPr>
            <w:r w:rsidRPr="008E74F5">
              <w:rPr>
                <w:sz w:val="16"/>
                <w:szCs w:val="16"/>
              </w:rPr>
              <w:t>RP-233585</w:t>
            </w:r>
            <w:r w:rsidRPr="008E74F5">
              <w:rPr>
                <w:sz w:val="16"/>
                <w:szCs w:val="16"/>
              </w:rPr>
              <w:tab/>
              <w:t>WI summary for NR demodulation performance evolution</w:t>
            </w:r>
            <w:r w:rsidRPr="008E74F5">
              <w:rPr>
                <w:sz w:val="16"/>
                <w:szCs w:val="16"/>
              </w:rPr>
              <w:tab/>
              <w:t>China Telecom</w:t>
            </w:r>
          </w:p>
          <w:p w14:paraId="1FF27C85" w14:textId="77777777" w:rsidR="008E74F5" w:rsidRPr="008E74F5" w:rsidRDefault="008E74F5" w:rsidP="008E74F5">
            <w:pPr>
              <w:pStyle w:val="TAL"/>
              <w:rPr>
                <w:sz w:val="16"/>
                <w:szCs w:val="16"/>
              </w:rPr>
            </w:pPr>
            <w:r w:rsidRPr="008E74F5">
              <w:rPr>
                <w:sz w:val="16"/>
                <w:szCs w:val="16"/>
              </w:rPr>
              <w:t>RP-233604</w:t>
            </w:r>
            <w:r w:rsidRPr="008E74F5">
              <w:rPr>
                <w:sz w:val="16"/>
                <w:szCs w:val="16"/>
              </w:rPr>
              <w:tab/>
              <w:t>WI Summary for Enhancement on NR QoE management and optimizations for diverse services</w:t>
            </w:r>
            <w:r w:rsidRPr="008E74F5">
              <w:rPr>
                <w:sz w:val="16"/>
                <w:szCs w:val="16"/>
              </w:rPr>
              <w:tab/>
              <w:t>China Unicom</w:t>
            </w:r>
          </w:p>
          <w:p w14:paraId="349FC326" w14:textId="77777777" w:rsidR="008E74F5" w:rsidRPr="008E74F5" w:rsidRDefault="008E74F5" w:rsidP="008E74F5">
            <w:pPr>
              <w:pStyle w:val="TAL"/>
              <w:rPr>
                <w:sz w:val="16"/>
                <w:szCs w:val="16"/>
              </w:rPr>
            </w:pPr>
            <w:r w:rsidRPr="008E74F5">
              <w:rPr>
                <w:sz w:val="16"/>
                <w:szCs w:val="16"/>
              </w:rPr>
              <w:t>RP-233638</w:t>
            </w:r>
            <w:r w:rsidRPr="008E74F5">
              <w:rPr>
                <w:sz w:val="16"/>
                <w:szCs w:val="16"/>
              </w:rPr>
              <w:tab/>
              <w:t>WI summary for Enhanced support of reduced capability NR devices</w:t>
            </w:r>
            <w:r w:rsidRPr="008E74F5">
              <w:rPr>
                <w:sz w:val="16"/>
                <w:szCs w:val="16"/>
              </w:rPr>
              <w:tab/>
              <w:t>Ericsson</w:t>
            </w:r>
          </w:p>
          <w:p w14:paraId="700E518F" w14:textId="77777777" w:rsidR="008E74F5" w:rsidRPr="008E74F5" w:rsidRDefault="008E74F5" w:rsidP="008E74F5">
            <w:pPr>
              <w:pStyle w:val="TAL"/>
              <w:rPr>
                <w:sz w:val="16"/>
                <w:szCs w:val="16"/>
              </w:rPr>
            </w:pPr>
            <w:r w:rsidRPr="008E74F5">
              <w:rPr>
                <w:sz w:val="16"/>
                <w:szCs w:val="16"/>
              </w:rPr>
              <w:t>RP-233657</w:t>
            </w:r>
            <w:r w:rsidRPr="008E74F5">
              <w:rPr>
                <w:sz w:val="16"/>
                <w:szCs w:val="16"/>
              </w:rPr>
              <w:tab/>
              <w:t>WI summary for Network energy savings for NR</w:t>
            </w:r>
            <w:r w:rsidRPr="008E74F5">
              <w:rPr>
                <w:sz w:val="16"/>
                <w:szCs w:val="16"/>
              </w:rPr>
              <w:tab/>
              <w:t>Huawei, HiSilicon</w:t>
            </w:r>
          </w:p>
          <w:p w14:paraId="705BC319" w14:textId="77777777" w:rsidR="008E74F5" w:rsidRPr="008E74F5" w:rsidRDefault="008E74F5" w:rsidP="008E74F5">
            <w:pPr>
              <w:pStyle w:val="TAL"/>
              <w:rPr>
                <w:sz w:val="16"/>
                <w:szCs w:val="16"/>
              </w:rPr>
            </w:pPr>
            <w:r w:rsidRPr="008E74F5">
              <w:rPr>
                <w:sz w:val="16"/>
                <w:szCs w:val="16"/>
              </w:rPr>
              <w:t>RP-233684</w:t>
            </w:r>
            <w:r w:rsidRPr="008E74F5">
              <w:rPr>
                <w:sz w:val="16"/>
                <w:szCs w:val="16"/>
              </w:rPr>
              <w:tab/>
              <w:t>WI summary on BS/UE EMC Enhancements for NR and LTE</w:t>
            </w:r>
            <w:r w:rsidRPr="008E74F5">
              <w:rPr>
                <w:sz w:val="16"/>
                <w:szCs w:val="16"/>
              </w:rPr>
              <w:tab/>
              <w:t>Ericsson LM</w:t>
            </w:r>
          </w:p>
          <w:p w14:paraId="0B588282" w14:textId="77777777" w:rsidR="008E74F5" w:rsidRPr="008E74F5" w:rsidRDefault="008E74F5" w:rsidP="008E74F5">
            <w:pPr>
              <w:pStyle w:val="TAL"/>
              <w:rPr>
                <w:sz w:val="16"/>
                <w:szCs w:val="16"/>
              </w:rPr>
            </w:pPr>
            <w:r w:rsidRPr="008E74F5">
              <w:rPr>
                <w:sz w:val="16"/>
                <w:szCs w:val="16"/>
              </w:rPr>
              <w:t>RP-233713</w:t>
            </w:r>
            <w:r w:rsidRPr="008E74F5">
              <w:rPr>
                <w:sz w:val="16"/>
                <w:szCs w:val="16"/>
              </w:rPr>
              <w:tab/>
              <w:t>WI Summary for Addition of FDD bands using the uplink from n28 and the downlink of n75 and n76</w:t>
            </w:r>
            <w:r w:rsidRPr="008E74F5">
              <w:rPr>
                <w:sz w:val="16"/>
                <w:szCs w:val="16"/>
              </w:rPr>
              <w:tab/>
              <w:t>Vodafone</w:t>
            </w:r>
          </w:p>
          <w:p w14:paraId="5D936268" w14:textId="77777777" w:rsidR="008E74F5" w:rsidRPr="008E74F5" w:rsidRDefault="008E74F5" w:rsidP="008E74F5">
            <w:pPr>
              <w:pStyle w:val="TAL"/>
              <w:rPr>
                <w:sz w:val="16"/>
                <w:szCs w:val="16"/>
              </w:rPr>
            </w:pPr>
            <w:r w:rsidRPr="008E74F5">
              <w:rPr>
                <w:sz w:val="16"/>
                <w:szCs w:val="16"/>
              </w:rPr>
              <w:t>RP-233743</w:t>
            </w:r>
            <w:r w:rsidRPr="008E74F5">
              <w:rPr>
                <w:sz w:val="16"/>
                <w:szCs w:val="16"/>
              </w:rPr>
              <w:tab/>
              <w:t>WI Summary for Enhancement of Multiple Input Multiple Output (MIMO) Over-the-Air (OTA) test methodology and requirements for NR UEs</w:t>
            </w:r>
            <w:r w:rsidRPr="008E74F5">
              <w:rPr>
                <w:sz w:val="16"/>
                <w:szCs w:val="16"/>
              </w:rPr>
              <w:tab/>
              <w:t>CAICT</w:t>
            </w:r>
          </w:p>
          <w:p w14:paraId="7A331DEC" w14:textId="77777777" w:rsidR="008E74F5" w:rsidRPr="008E74F5" w:rsidRDefault="008E74F5" w:rsidP="008E74F5">
            <w:pPr>
              <w:pStyle w:val="TAL"/>
              <w:rPr>
                <w:sz w:val="16"/>
                <w:szCs w:val="16"/>
              </w:rPr>
            </w:pPr>
            <w:r w:rsidRPr="008E74F5">
              <w:rPr>
                <w:sz w:val="16"/>
                <w:szCs w:val="16"/>
              </w:rPr>
              <w:t>RP-233798</w:t>
            </w:r>
            <w:r w:rsidRPr="008E74F5">
              <w:rPr>
                <w:sz w:val="16"/>
                <w:szCs w:val="16"/>
              </w:rPr>
              <w:tab/>
              <w:t>WI summary for Adding new NR FDD bands for RedCap (Reduced Capability) in Rel-18</w:t>
            </w:r>
            <w:r w:rsidRPr="008E74F5">
              <w:rPr>
                <w:sz w:val="16"/>
                <w:szCs w:val="16"/>
              </w:rPr>
              <w:tab/>
              <w:t>Ericsson</w:t>
            </w:r>
          </w:p>
          <w:p w14:paraId="160FE764" w14:textId="77777777" w:rsidR="008E74F5" w:rsidRPr="008E74F5" w:rsidRDefault="008E74F5" w:rsidP="008E74F5">
            <w:pPr>
              <w:pStyle w:val="TAL"/>
              <w:rPr>
                <w:sz w:val="16"/>
                <w:szCs w:val="16"/>
              </w:rPr>
            </w:pPr>
            <w:r w:rsidRPr="008E74F5">
              <w:rPr>
                <w:sz w:val="16"/>
                <w:szCs w:val="16"/>
              </w:rPr>
              <w:lastRenderedPageBreak/>
              <w:t>RP-233808</w:t>
            </w:r>
            <w:r w:rsidRPr="008E74F5">
              <w:rPr>
                <w:sz w:val="16"/>
                <w:szCs w:val="16"/>
              </w:rPr>
              <w:tab/>
              <w:t>WI summary for Rel18 WI on Enhancement of NR Dynamic spectrum sharing (DSS)</w:t>
            </w:r>
            <w:r w:rsidRPr="008E74F5">
              <w:rPr>
                <w:sz w:val="16"/>
                <w:szCs w:val="16"/>
              </w:rPr>
              <w:tab/>
              <w:t>Ericsson</w:t>
            </w:r>
          </w:p>
          <w:p w14:paraId="7B2C9628" w14:textId="77777777" w:rsidR="008E74F5" w:rsidRPr="008E74F5" w:rsidRDefault="008E74F5" w:rsidP="008E74F5">
            <w:pPr>
              <w:pStyle w:val="TAL"/>
              <w:rPr>
                <w:sz w:val="16"/>
                <w:szCs w:val="16"/>
              </w:rPr>
            </w:pPr>
            <w:r w:rsidRPr="008E74F5">
              <w:rPr>
                <w:sz w:val="16"/>
                <w:szCs w:val="16"/>
              </w:rPr>
              <w:t>RP-233859</w:t>
            </w:r>
            <w:r w:rsidRPr="008E74F5">
              <w:rPr>
                <w:sz w:val="16"/>
                <w:szCs w:val="16"/>
              </w:rPr>
              <w:tab/>
              <w:t>WI summary for Enhancements of NR shared spectrum bands</w:t>
            </w:r>
            <w:r w:rsidRPr="008E74F5">
              <w:rPr>
                <w:sz w:val="16"/>
                <w:szCs w:val="16"/>
              </w:rPr>
              <w:tab/>
              <w:t>Apple</w:t>
            </w:r>
          </w:p>
          <w:p w14:paraId="78896A86" w14:textId="77777777" w:rsidR="008E74F5" w:rsidRPr="008E74F5" w:rsidRDefault="008E74F5" w:rsidP="008E74F5">
            <w:pPr>
              <w:pStyle w:val="TAL"/>
              <w:rPr>
                <w:sz w:val="16"/>
                <w:szCs w:val="16"/>
              </w:rPr>
            </w:pPr>
            <w:r w:rsidRPr="008E74F5">
              <w:rPr>
                <w:sz w:val="16"/>
                <w:szCs w:val="16"/>
              </w:rPr>
              <w:t>RP-233926</w:t>
            </w:r>
            <w:r w:rsidRPr="008E74F5">
              <w:rPr>
                <w:sz w:val="16"/>
                <w:szCs w:val="16"/>
              </w:rPr>
              <w:tab/>
              <w:t>WI summary: Requirement for NR frequency range 2 (FR2) multi-Rx chain DL reception</w:t>
            </w:r>
            <w:r w:rsidRPr="008E74F5">
              <w:rPr>
                <w:sz w:val="16"/>
                <w:szCs w:val="16"/>
              </w:rPr>
              <w:tab/>
              <w:t>Qualcomm</w:t>
            </w:r>
          </w:p>
          <w:p w14:paraId="4AC88965" w14:textId="77777777" w:rsidR="008E74F5" w:rsidRPr="008E74F5" w:rsidRDefault="008E74F5" w:rsidP="008E74F5">
            <w:pPr>
              <w:pStyle w:val="TAL"/>
              <w:rPr>
                <w:sz w:val="16"/>
                <w:szCs w:val="16"/>
              </w:rPr>
            </w:pPr>
            <w:r w:rsidRPr="008E74F5">
              <w:rPr>
                <w:sz w:val="16"/>
                <w:szCs w:val="16"/>
              </w:rPr>
              <w:t>RP-233947</w:t>
            </w:r>
            <w:r w:rsidRPr="008E74F5">
              <w:rPr>
                <w:sz w:val="16"/>
                <w:szCs w:val="16"/>
              </w:rPr>
              <w:tab/>
              <w:t>WI summary: Core part: Network Slicing Phase 3: NR aspects</w:t>
            </w:r>
            <w:r w:rsidRPr="008E74F5">
              <w:rPr>
                <w:sz w:val="16"/>
                <w:szCs w:val="16"/>
              </w:rPr>
              <w:tab/>
              <w:t>ZTE</w:t>
            </w:r>
          </w:p>
          <w:p w14:paraId="0A4BC521" w14:textId="77777777" w:rsidR="008E74F5" w:rsidRPr="008E74F5" w:rsidRDefault="008E74F5" w:rsidP="008E74F5">
            <w:pPr>
              <w:pStyle w:val="TAL"/>
              <w:rPr>
                <w:sz w:val="16"/>
                <w:szCs w:val="16"/>
              </w:rPr>
            </w:pPr>
            <w:r w:rsidRPr="008E74F5">
              <w:rPr>
                <w:sz w:val="16"/>
                <w:szCs w:val="16"/>
              </w:rPr>
              <w:t>RP-233982</w:t>
            </w:r>
            <w:r w:rsidRPr="008E74F5">
              <w:rPr>
                <w:sz w:val="16"/>
                <w:szCs w:val="16"/>
              </w:rPr>
              <w:tab/>
              <w:t>WI summary for Rel-18 NR Sidelink Evolution</w:t>
            </w:r>
            <w:r w:rsidRPr="008E74F5">
              <w:rPr>
                <w:sz w:val="16"/>
                <w:szCs w:val="16"/>
              </w:rPr>
              <w:tab/>
              <w:t>Rapporteur (OPPO)</w:t>
            </w:r>
          </w:p>
          <w:p w14:paraId="17D649E0" w14:textId="77777777" w:rsidR="008E74F5" w:rsidRPr="008E74F5" w:rsidRDefault="008E74F5" w:rsidP="008E74F5">
            <w:pPr>
              <w:pStyle w:val="TAL"/>
              <w:rPr>
                <w:sz w:val="16"/>
                <w:szCs w:val="16"/>
              </w:rPr>
            </w:pPr>
            <w:r w:rsidRPr="008E74F5">
              <w:rPr>
                <w:sz w:val="16"/>
                <w:szCs w:val="16"/>
              </w:rPr>
              <w:t>RP-234000</w:t>
            </w:r>
            <w:r w:rsidRPr="008E74F5">
              <w:rPr>
                <w:sz w:val="16"/>
                <w:szCs w:val="16"/>
              </w:rPr>
              <w:tab/>
              <w:t>WI summary for Complete the specification support for BandWidth Part operation without restriction in NR</w:t>
            </w:r>
            <w:r w:rsidRPr="008E74F5">
              <w:rPr>
                <w:sz w:val="16"/>
                <w:szCs w:val="16"/>
              </w:rPr>
              <w:tab/>
              <w:t>Vodafone, vivo</w:t>
            </w:r>
          </w:p>
          <w:p w14:paraId="12DCC369" w14:textId="77777777" w:rsidR="008E74F5" w:rsidRPr="008E74F5" w:rsidRDefault="008E74F5" w:rsidP="008E74F5">
            <w:pPr>
              <w:pStyle w:val="TAL"/>
              <w:rPr>
                <w:sz w:val="16"/>
                <w:szCs w:val="16"/>
              </w:rPr>
            </w:pPr>
            <w:r w:rsidRPr="008E74F5">
              <w:rPr>
                <w:sz w:val="16"/>
                <w:szCs w:val="16"/>
              </w:rPr>
              <w:t>RP-234062</w:t>
            </w:r>
            <w:r w:rsidRPr="008E74F5">
              <w:rPr>
                <w:sz w:val="16"/>
                <w:szCs w:val="16"/>
              </w:rPr>
              <w:tab/>
              <w:t>WI Summary for NR support for dedicated spectrum less than 5MHz for FR1</w:t>
            </w:r>
            <w:r w:rsidRPr="008E74F5">
              <w:rPr>
                <w:sz w:val="16"/>
                <w:szCs w:val="16"/>
              </w:rPr>
              <w:tab/>
              <w:t>Nokia, Nokia Shanghai Bell</w:t>
            </w:r>
          </w:p>
          <w:p w14:paraId="3A414CFD" w14:textId="77777777" w:rsidR="008E74F5" w:rsidRPr="008E74F5" w:rsidRDefault="008E74F5" w:rsidP="008E74F5">
            <w:pPr>
              <w:pStyle w:val="TAL"/>
              <w:rPr>
                <w:sz w:val="16"/>
                <w:szCs w:val="16"/>
              </w:rPr>
            </w:pPr>
            <w:r w:rsidRPr="008E74F5">
              <w:rPr>
                <w:sz w:val="16"/>
                <w:szCs w:val="16"/>
              </w:rPr>
              <w:t>RP-234071</w:t>
            </w:r>
            <w:r w:rsidRPr="008E74F5">
              <w:rPr>
                <w:sz w:val="16"/>
                <w:szCs w:val="16"/>
              </w:rPr>
              <w:tab/>
              <w:t>WI summary: NR channel raster enhancement</w:t>
            </w:r>
            <w:r w:rsidRPr="008E74F5">
              <w:rPr>
                <w:sz w:val="16"/>
                <w:szCs w:val="16"/>
              </w:rPr>
              <w:tab/>
              <w:t>Ericsson</w:t>
            </w:r>
          </w:p>
          <w:p w14:paraId="76336870" w14:textId="77777777" w:rsidR="008E74F5" w:rsidRPr="008E74F5" w:rsidRDefault="008E74F5" w:rsidP="008E74F5">
            <w:pPr>
              <w:pStyle w:val="TAL"/>
              <w:rPr>
                <w:sz w:val="16"/>
                <w:szCs w:val="16"/>
              </w:rPr>
            </w:pPr>
            <w:r w:rsidRPr="008E74F5">
              <w:rPr>
                <w:sz w:val="16"/>
                <w:szCs w:val="16"/>
              </w:rPr>
              <w:t>SP-231516</w:t>
            </w:r>
            <w:r w:rsidRPr="008E74F5">
              <w:rPr>
                <w:sz w:val="16"/>
                <w:szCs w:val="16"/>
              </w:rPr>
              <w:tab/>
              <w:t>Template for contributing to TR 21.918 ('Release 18 Description')</w:t>
            </w:r>
            <w:r w:rsidRPr="008E74F5">
              <w:rPr>
                <w:sz w:val="16"/>
                <w:szCs w:val="16"/>
              </w:rPr>
              <w:tab/>
              <w:t>MCC (Work Plan Manager)</w:t>
            </w:r>
          </w:p>
          <w:p w14:paraId="2D3A8B6C" w14:textId="77777777" w:rsidR="008E74F5" w:rsidRPr="008E74F5" w:rsidRDefault="008E74F5" w:rsidP="008E74F5">
            <w:pPr>
              <w:pStyle w:val="TAL"/>
              <w:rPr>
                <w:sz w:val="16"/>
                <w:szCs w:val="16"/>
              </w:rPr>
            </w:pPr>
            <w:r w:rsidRPr="008E74F5">
              <w:rPr>
                <w:sz w:val="16"/>
                <w:szCs w:val="16"/>
              </w:rPr>
              <w:t>SP-231535</w:t>
            </w:r>
            <w:r w:rsidRPr="008E74F5">
              <w:rPr>
                <w:sz w:val="16"/>
                <w:szCs w:val="16"/>
              </w:rPr>
              <w:tab/>
              <w:t>Summary of R18 eNS_Ph3</w:t>
            </w:r>
            <w:r w:rsidRPr="008E74F5">
              <w:rPr>
                <w:sz w:val="16"/>
                <w:szCs w:val="16"/>
              </w:rPr>
              <w:tab/>
              <w:t>ZTE, LG Electronics</w:t>
            </w:r>
          </w:p>
          <w:p w14:paraId="3A037617" w14:textId="77777777" w:rsidR="008E74F5" w:rsidRPr="008E74F5" w:rsidRDefault="008E74F5" w:rsidP="008E74F5">
            <w:pPr>
              <w:pStyle w:val="TAL"/>
              <w:rPr>
                <w:sz w:val="16"/>
                <w:szCs w:val="16"/>
              </w:rPr>
            </w:pPr>
            <w:r w:rsidRPr="008E74F5">
              <w:rPr>
                <w:sz w:val="16"/>
                <w:szCs w:val="16"/>
              </w:rPr>
              <w:t>SP-231536</w:t>
            </w:r>
            <w:r w:rsidRPr="008E74F5">
              <w:rPr>
                <w:sz w:val="16"/>
                <w:szCs w:val="16"/>
              </w:rPr>
              <w:tab/>
              <w:t>Summary of R18 eNSAC</w:t>
            </w:r>
            <w:r w:rsidRPr="008E74F5">
              <w:rPr>
                <w:sz w:val="16"/>
                <w:szCs w:val="16"/>
              </w:rPr>
              <w:tab/>
              <w:t>ZTE Corporation</w:t>
            </w:r>
          </w:p>
          <w:p w14:paraId="31D6319D" w14:textId="77777777" w:rsidR="008E74F5" w:rsidRPr="008E74F5" w:rsidRDefault="008E74F5" w:rsidP="008E74F5">
            <w:pPr>
              <w:pStyle w:val="TAL"/>
              <w:rPr>
                <w:sz w:val="16"/>
                <w:szCs w:val="16"/>
              </w:rPr>
            </w:pPr>
            <w:r w:rsidRPr="008E74F5">
              <w:rPr>
                <w:sz w:val="16"/>
                <w:szCs w:val="16"/>
              </w:rPr>
              <w:t>SP-231582</w:t>
            </w:r>
            <w:r w:rsidRPr="008E74F5">
              <w:rPr>
                <w:sz w:val="16"/>
                <w:szCs w:val="16"/>
              </w:rPr>
              <w:tab/>
              <w:t>Summary for Low Power High Accuracy Positioning for Industry IoT</w:t>
            </w:r>
            <w:r w:rsidRPr="008E74F5">
              <w:rPr>
                <w:sz w:val="16"/>
                <w:szCs w:val="16"/>
              </w:rPr>
              <w:tab/>
              <w:t>Huawei</w:t>
            </w:r>
          </w:p>
          <w:p w14:paraId="013A2509" w14:textId="77777777" w:rsidR="008E74F5" w:rsidRPr="008E74F5" w:rsidRDefault="008E74F5" w:rsidP="008E74F5">
            <w:pPr>
              <w:pStyle w:val="TAL"/>
              <w:rPr>
                <w:sz w:val="16"/>
                <w:szCs w:val="16"/>
              </w:rPr>
            </w:pPr>
            <w:r w:rsidRPr="008E74F5">
              <w:rPr>
                <w:sz w:val="16"/>
                <w:szCs w:val="16"/>
              </w:rPr>
              <w:t>SP-231586</w:t>
            </w:r>
            <w:r w:rsidRPr="008E74F5">
              <w:rPr>
                <w:sz w:val="16"/>
                <w:szCs w:val="16"/>
              </w:rPr>
              <w:tab/>
              <w:t>Summary for Personal IoT Networks</w:t>
            </w:r>
            <w:r w:rsidRPr="008E74F5">
              <w:rPr>
                <w:sz w:val="16"/>
                <w:szCs w:val="16"/>
              </w:rPr>
              <w:tab/>
              <w:t>vivo</w:t>
            </w:r>
          </w:p>
          <w:p w14:paraId="2EAB8B4F" w14:textId="77777777" w:rsidR="008E74F5" w:rsidRPr="008E74F5" w:rsidRDefault="008E74F5" w:rsidP="008E74F5">
            <w:pPr>
              <w:pStyle w:val="TAL"/>
              <w:rPr>
                <w:sz w:val="16"/>
                <w:szCs w:val="16"/>
              </w:rPr>
            </w:pPr>
            <w:r w:rsidRPr="008E74F5">
              <w:rPr>
                <w:sz w:val="16"/>
                <w:szCs w:val="16"/>
              </w:rPr>
              <w:t>SP-231590</w:t>
            </w:r>
            <w:r w:rsidRPr="008E74F5">
              <w:rPr>
                <w:sz w:val="16"/>
                <w:szCs w:val="16"/>
              </w:rPr>
              <w:tab/>
              <w:t>Summary for PINAPP</w:t>
            </w:r>
            <w:r w:rsidRPr="008E74F5">
              <w:rPr>
                <w:sz w:val="16"/>
                <w:szCs w:val="16"/>
              </w:rPr>
              <w:tab/>
              <w:t>vivo</w:t>
            </w:r>
          </w:p>
          <w:p w14:paraId="060C22A8" w14:textId="77777777" w:rsidR="008E74F5" w:rsidRPr="008E74F5" w:rsidRDefault="008E74F5" w:rsidP="008E74F5">
            <w:pPr>
              <w:pStyle w:val="TAL"/>
              <w:rPr>
                <w:sz w:val="16"/>
                <w:szCs w:val="16"/>
              </w:rPr>
            </w:pPr>
            <w:r w:rsidRPr="008E74F5">
              <w:rPr>
                <w:sz w:val="16"/>
                <w:szCs w:val="16"/>
              </w:rPr>
              <w:t>SP-231591</w:t>
            </w:r>
            <w:r w:rsidRPr="008E74F5">
              <w:rPr>
                <w:sz w:val="16"/>
                <w:szCs w:val="16"/>
              </w:rPr>
              <w:tab/>
              <w:t>Summary for Rel-18 Enhancements of EE for 5G Phase 2</w:t>
            </w:r>
            <w:r w:rsidRPr="008E74F5">
              <w:rPr>
                <w:sz w:val="16"/>
                <w:szCs w:val="16"/>
              </w:rPr>
              <w:tab/>
              <w:t>Huawei</w:t>
            </w:r>
          </w:p>
          <w:p w14:paraId="1A9A348E" w14:textId="77777777" w:rsidR="008E74F5" w:rsidRPr="008E74F5" w:rsidRDefault="008E74F5" w:rsidP="008E74F5">
            <w:pPr>
              <w:pStyle w:val="TAL"/>
              <w:rPr>
                <w:sz w:val="16"/>
                <w:szCs w:val="16"/>
              </w:rPr>
            </w:pPr>
            <w:r w:rsidRPr="008E74F5">
              <w:rPr>
                <w:sz w:val="16"/>
                <w:szCs w:val="16"/>
              </w:rPr>
              <w:t>SP-231592</w:t>
            </w:r>
            <w:r w:rsidRPr="008E74F5">
              <w:rPr>
                <w:sz w:val="16"/>
                <w:szCs w:val="16"/>
              </w:rPr>
              <w:tab/>
              <w:t>Summary for Rel-18 Intent driven Management Service for Mobile Network phase 2</w:t>
            </w:r>
            <w:r w:rsidRPr="008E74F5">
              <w:rPr>
                <w:sz w:val="16"/>
                <w:szCs w:val="16"/>
              </w:rPr>
              <w:tab/>
              <w:t>Huawei</w:t>
            </w:r>
          </w:p>
          <w:p w14:paraId="28DED92E" w14:textId="77777777" w:rsidR="008E74F5" w:rsidRPr="008E74F5" w:rsidRDefault="008E74F5" w:rsidP="008E74F5">
            <w:pPr>
              <w:pStyle w:val="TAL"/>
              <w:rPr>
                <w:sz w:val="16"/>
                <w:szCs w:val="16"/>
              </w:rPr>
            </w:pPr>
            <w:r w:rsidRPr="008E74F5">
              <w:rPr>
                <w:sz w:val="16"/>
                <w:szCs w:val="16"/>
              </w:rPr>
              <w:t>SP-231613</w:t>
            </w:r>
            <w:r w:rsidRPr="008E74F5">
              <w:rPr>
                <w:sz w:val="16"/>
                <w:szCs w:val="16"/>
              </w:rPr>
              <w:tab/>
              <w:t>Summary for 5GSATB</w:t>
            </w:r>
            <w:r w:rsidRPr="008E74F5">
              <w:rPr>
                <w:sz w:val="16"/>
                <w:szCs w:val="16"/>
              </w:rPr>
              <w:tab/>
              <w:t>CATT</w:t>
            </w:r>
          </w:p>
          <w:p w14:paraId="083E94A4" w14:textId="77777777" w:rsidR="008E74F5" w:rsidRPr="008E74F5" w:rsidRDefault="008E74F5" w:rsidP="008E74F5">
            <w:pPr>
              <w:pStyle w:val="TAL"/>
              <w:rPr>
                <w:sz w:val="16"/>
                <w:szCs w:val="16"/>
              </w:rPr>
            </w:pPr>
            <w:r w:rsidRPr="008E74F5">
              <w:rPr>
                <w:sz w:val="16"/>
                <w:szCs w:val="16"/>
              </w:rPr>
              <w:t>SP-231614</w:t>
            </w:r>
            <w:r w:rsidRPr="008E74F5">
              <w:rPr>
                <w:sz w:val="16"/>
                <w:szCs w:val="16"/>
              </w:rPr>
              <w:tab/>
              <w:t>Summary for TEI18_DCAMP_Ph2</w:t>
            </w:r>
            <w:r w:rsidRPr="008E74F5">
              <w:rPr>
                <w:sz w:val="16"/>
                <w:szCs w:val="16"/>
              </w:rPr>
              <w:tab/>
              <w:t>China Telecomunication Corp.</w:t>
            </w:r>
          </w:p>
          <w:p w14:paraId="63D90804" w14:textId="77777777" w:rsidR="008E74F5" w:rsidRPr="008E74F5" w:rsidRDefault="008E74F5" w:rsidP="008E74F5">
            <w:pPr>
              <w:pStyle w:val="TAL"/>
              <w:rPr>
                <w:sz w:val="16"/>
                <w:szCs w:val="16"/>
              </w:rPr>
            </w:pPr>
            <w:r w:rsidRPr="008E74F5">
              <w:rPr>
                <w:sz w:val="16"/>
                <w:szCs w:val="16"/>
              </w:rPr>
              <w:t>SP-231615</w:t>
            </w:r>
            <w:r w:rsidRPr="008E74F5">
              <w:rPr>
                <w:sz w:val="16"/>
                <w:szCs w:val="16"/>
              </w:rPr>
              <w:tab/>
              <w:t>Summary for AMP</w:t>
            </w:r>
            <w:r w:rsidRPr="008E74F5">
              <w:rPr>
                <w:sz w:val="16"/>
                <w:szCs w:val="16"/>
              </w:rPr>
              <w:tab/>
              <w:t>China Telecom Corporation Ltd.</w:t>
            </w:r>
          </w:p>
          <w:p w14:paraId="18157F00" w14:textId="77777777" w:rsidR="008E74F5" w:rsidRPr="008E74F5" w:rsidRDefault="008E74F5" w:rsidP="008E74F5">
            <w:pPr>
              <w:pStyle w:val="TAL"/>
              <w:rPr>
                <w:sz w:val="16"/>
                <w:szCs w:val="16"/>
              </w:rPr>
            </w:pPr>
            <w:r w:rsidRPr="008E74F5">
              <w:rPr>
                <w:sz w:val="16"/>
                <w:szCs w:val="16"/>
              </w:rPr>
              <w:t>SP-231621</w:t>
            </w:r>
            <w:r w:rsidRPr="008E74F5">
              <w:rPr>
                <w:sz w:val="16"/>
                <w:szCs w:val="16"/>
              </w:rPr>
              <w:tab/>
              <w:t>Summary for Security Assurance Specification for Management Function</w:t>
            </w:r>
            <w:r w:rsidRPr="008E74F5">
              <w:rPr>
                <w:sz w:val="16"/>
                <w:szCs w:val="16"/>
              </w:rPr>
              <w:tab/>
              <w:t>Huawei Tech.(UK) Co.. Ltd</w:t>
            </w:r>
          </w:p>
          <w:p w14:paraId="0BB5D043" w14:textId="77777777" w:rsidR="008E74F5" w:rsidRPr="008E74F5" w:rsidRDefault="008E74F5" w:rsidP="008E74F5">
            <w:pPr>
              <w:pStyle w:val="TAL"/>
              <w:rPr>
                <w:sz w:val="16"/>
                <w:szCs w:val="16"/>
              </w:rPr>
            </w:pPr>
            <w:r w:rsidRPr="008E74F5">
              <w:rPr>
                <w:sz w:val="16"/>
                <w:szCs w:val="16"/>
              </w:rPr>
              <w:t>SP-231635</w:t>
            </w:r>
            <w:r w:rsidRPr="008E74F5">
              <w:rPr>
                <w:sz w:val="16"/>
                <w:szCs w:val="16"/>
              </w:rPr>
              <w:tab/>
              <w:t>Summary for Automated Certificate Management in SBA</w:t>
            </w:r>
            <w:r w:rsidRPr="008E74F5">
              <w:rPr>
                <w:sz w:val="16"/>
                <w:szCs w:val="16"/>
              </w:rPr>
              <w:tab/>
              <w:t>Nokia, Nokia Shanghai Bell</w:t>
            </w:r>
          </w:p>
          <w:p w14:paraId="590342BA" w14:textId="77777777" w:rsidR="008E74F5" w:rsidRPr="008E74F5" w:rsidRDefault="008E74F5" w:rsidP="008E74F5">
            <w:pPr>
              <w:pStyle w:val="TAL"/>
              <w:rPr>
                <w:sz w:val="16"/>
                <w:szCs w:val="16"/>
              </w:rPr>
            </w:pPr>
            <w:r w:rsidRPr="008E74F5">
              <w:rPr>
                <w:sz w:val="16"/>
                <w:szCs w:val="16"/>
              </w:rPr>
              <w:t>SP-231655</w:t>
            </w:r>
            <w:r w:rsidRPr="008E74F5">
              <w:rPr>
                <w:sz w:val="16"/>
                <w:szCs w:val="16"/>
              </w:rPr>
              <w:tab/>
              <w:t>Summary for the IETF OSCORE protocol profiles for GBA and AKMA</w:t>
            </w:r>
            <w:r w:rsidRPr="008E74F5">
              <w:rPr>
                <w:sz w:val="16"/>
                <w:szCs w:val="16"/>
              </w:rPr>
              <w:tab/>
              <w:t>L.M. Ericsson Limited</w:t>
            </w:r>
          </w:p>
          <w:p w14:paraId="6D23AFBC" w14:textId="77777777" w:rsidR="008E74F5" w:rsidRPr="008E74F5" w:rsidRDefault="008E74F5" w:rsidP="008E74F5">
            <w:pPr>
              <w:pStyle w:val="TAL"/>
              <w:rPr>
                <w:sz w:val="16"/>
                <w:szCs w:val="16"/>
              </w:rPr>
            </w:pPr>
            <w:r w:rsidRPr="008E74F5">
              <w:rPr>
                <w:sz w:val="16"/>
                <w:szCs w:val="16"/>
              </w:rPr>
              <w:t>CP-233299</w:t>
            </w:r>
            <w:r w:rsidRPr="008E74F5">
              <w:rPr>
                <w:sz w:val="16"/>
                <w:szCs w:val="16"/>
              </w:rPr>
              <w:tab/>
              <w:t>Template for contributing to TR 21.918 ("Release 18 Description")</w:t>
            </w:r>
            <w:r w:rsidRPr="008E74F5">
              <w:rPr>
                <w:sz w:val="16"/>
                <w:szCs w:val="16"/>
              </w:rPr>
              <w:tab/>
              <w:t>ETSI MCC (Work Plan Manager)</w:t>
            </w:r>
          </w:p>
          <w:p w14:paraId="0D19BB28" w14:textId="77777777" w:rsidR="008E74F5" w:rsidRPr="008E74F5" w:rsidRDefault="008E74F5" w:rsidP="008E74F5">
            <w:pPr>
              <w:pStyle w:val="TAL"/>
              <w:rPr>
                <w:sz w:val="16"/>
                <w:szCs w:val="16"/>
              </w:rPr>
            </w:pPr>
            <w:r w:rsidRPr="008E74F5">
              <w:rPr>
                <w:sz w:val="16"/>
                <w:szCs w:val="16"/>
              </w:rPr>
              <w:t>CP-233306</w:t>
            </w:r>
            <w:r w:rsidRPr="008E74F5">
              <w:rPr>
                <w:sz w:val="16"/>
                <w:szCs w:val="16"/>
              </w:rPr>
              <w:tab/>
              <w:t>Summary for UE pre-configuration for 5MBS</w:t>
            </w:r>
            <w:r w:rsidRPr="008E74F5">
              <w:rPr>
                <w:sz w:val="16"/>
                <w:szCs w:val="16"/>
              </w:rPr>
              <w:tab/>
              <w:t>Huawei /Christian (rapporteur)</w:t>
            </w:r>
          </w:p>
          <w:p w14:paraId="14B66059" w14:textId="2F2DAAC0" w:rsidR="008E74F5" w:rsidRDefault="008E74F5" w:rsidP="008E74F5">
            <w:pPr>
              <w:pStyle w:val="TAL"/>
              <w:rPr>
                <w:sz w:val="16"/>
                <w:szCs w:val="16"/>
              </w:rPr>
            </w:pPr>
            <w:r w:rsidRPr="008E74F5">
              <w:rPr>
                <w:sz w:val="16"/>
                <w:szCs w:val="16"/>
              </w:rPr>
              <w:t>CP-233318</w:t>
            </w:r>
            <w:r w:rsidRPr="008E74F5">
              <w:rPr>
                <w:sz w:val="16"/>
                <w:szCs w:val="16"/>
              </w:rPr>
              <w:tab/>
              <w:t>WI Summary - eNS_UICC</w:t>
            </w:r>
            <w:r w:rsidRPr="008E74F5">
              <w:rPr>
                <w:sz w:val="16"/>
                <w:szCs w:val="16"/>
              </w:rPr>
              <w:tab/>
              <w:t>Thales</w:t>
            </w:r>
          </w:p>
          <w:p w14:paraId="307DB95C" w14:textId="658DA5E9" w:rsidR="008E74F5" w:rsidRDefault="008E74F5" w:rsidP="00B3235D">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CBC16" w14:textId="77777777" w:rsidR="008E74F5" w:rsidRDefault="008E74F5" w:rsidP="008D5B5D">
            <w:pPr>
              <w:pStyle w:val="TAC"/>
              <w:rPr>
                <w:sz w:val="16"/>
                <w:szCs w:val="16"/>
              </w:rPr>
            </w:pPr>
          </w:p>
        </w:tc>
      </w:tr>
    </w:tbl>
    <w:p w14:paraId="16A7206B" w14:textId="77777777" w:rsidR="00E8629F" w:rsidRPr="00CF2166" w:rsidRDefault="00E8629F"/>
    <w:bookmarkEnd w:id="97"/>
    <w:bookmarkEnd w:id="98"/>
    <w:bookmarkEnd w:id="99"/>
    <w:p w14:paraId="24935C0D" w14:textId="77777777" w:rsidR="00E8629F" w:rsidRPr="00CF2166" w:rsidRDefault="00E8629F" w:rsidP="003B64C6"/>
    <w:sectPr w:rsidR="00E8629F" w:rsidRPr="00CF2166" w:rsidSect="00C472C5">
      <w:headerReference w:type="default" r:id="rId1115"/>
      <w:footerReference w:type="default" r:id="rId111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2D5E49" w14:textId="77777777" w:rsidR="00447B2E" w:rsidRDefault="00447B2E">
      <w:r>
        <w:separator/>
      </w:r>
    </w:p>
  </w:endnote>
  <w:endnote w:type="continuationSeparator" w:id="0">
    <w:p w14:paraId="36013A15" w14:textId="77777777" w:rsidR="00447B2E" w:rsidRDefault="00447B2E">
      <w:r>
        <w:continuationSeparator/>
      </w:r>
    </w:p>
  </w:endnote>
  <w:endnote w:type="continuationNotice" w:id="1">
    <w:p w14:paraId="60696A1D" w14:textId="77777777" w:rsidR="00447B2E" w:rsidRDefault="00447B2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Tms Rmn">
    <w:altName w:val="Times New Roman"/>
    <w:panose1 w:val="02020603040505020304"/>
    <w:charset w:val="00"/>
    <w:family w:val="roman"/>
    <w:pitch w:val="variable"/>
    <w:sig w:usb0="00000003" w:usb1="00000000" w:usb2="00000000" w:usb3="00000000" w:csb0="00000001" w:csb1="00000000"/>
  </w:font>
  <w:font w:name="Yu Mincho">
    <w:altName w:val="游明朝"/>
    <w:charset w:val="80"/>
    <w:family w:val="roman"/>
    <w:pitch w:val="variable"/>
    <w:sig w:usb0="800002E7" w:usb1="2AC7FCFF" w:usb2="00000012" w:usb3="00000000" w:csb0="0002009F" w:csb1="00000000"/>
  </w:font>
  <w:font w:name="v5.0.0">
    <w:altName w:val="Times New Roman"/>
    <w:charset w:val="00"/>
    <w:family w:val="roman"/>
    <w:pitch w:val="default"/>
    <w:sig w:usb0="00000000" w:usb1="00000000" w:usb2="00000000"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096D97" w14:textId="77777777" w:rsidR="00447B2E" w:rsidRDefault="00447B2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DA0460" w14:textId="77777777" w:rsidR="00447B2E" w:rsidRDefault="00447B2E">
      <w:r>
        <w:separator/>
      </w:r>
    </w:p>
  </w:footnote>
  <w:footnote w:type="continuationSeparator" w:id="0">
    <w:p w14:paraId="003EEEE0" w14:textId="77777777" w:rsidR="00447B2E" w:rsidRDefault="00447B2E">
      <w:r>
        <w:continuationSeparator/>
      </w:r>
    </w:p>
  </w:footnote>
  <w:footnote w:type="continuationNotice" w:id="1">
    <w:p w14:paraId="132763E1" w14:textId="77777777" w:rsidR="00447B2E" w:rsidRDefault="00447B2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9CA216" w14:textId="7C0CBFCC" w:rsidR="00447B2E" w:rsidRDefault="00447B2E">
    <w:pPr>
      <w:pStyle w:val="Header"/>
      <w:framePr w:wrap="auto" w:vAnchor="text" w:hAnchor="margin" w:xAlign="right" w:y="1"/>
      <w:widowControl/>
    </w:pPr>
    <w:r>
      <w:fldChar w:fldCharType="begin"/>
    </w:r>
    <w:r>
      <w:instrText xml:space="preserve"> STYLEREF ZA </w:instrText>
    </w:r>
    <w:r>
      <w:fldChar w:fldCharType="separate"/>
    </w:r>
    <w:r w:rsidR="00C57003">
      <w:t>3GPP TR 21.918 V0.2.0 (2024-02)</w:t>
    </w:r>
    <w:r>
      <w:fldChar w:fldCharType="end"/>
    </w:r>
  </w:p>
  <w:p w14:paraId="2702FEA3" w14:textId="77777777" w:rsidR="00447B2E" w:rsidRDefault="00447B2E">
    <w:pPr>
      <w:pStyle w:val="Header"/>
      <w:framePr w:wrap="auto" w:vAnchor="text" w:hAnchor="margin" w:xAlign="center" w:y="1"/>
      <w:widowControl/>
    </w:pPr>
    <w:r>
      <w:fldChar w:fldCharType="begin"/>
    </w:r>
    <w:r>
      <w:instrText xml:space="preserve"> PAGE </w:instrText>
    </w:r>
    <w:r>
      <w:fldChar w:fldCharType="separate"/>
    </w:r>
    <w:r>
      <w:t>108</w:t>
    </w:r>
    <w:r>
      <w:fldChar w:fldCharType="end"/>
    </w:r>
  </w:p>
  <w:p w14:paraId="38EF6FC2" w14:textId="412DB4C7" w:rsidR="00447B2E" w:rsidRDefault="00447B2E">
    <w:pPr>
      <w:pStyle w:val="Header"/>
      <w:framePr w:wrap="auto" w:vAnchor="text" w:hAnchor="margin" w:y="1"/>
      <w:widowControl/>
    </w:pPr>
    <w:r>
      <w:fldChar w:fldCharType="begin"/>
    </w:r>
    <w:r>
      <w:instrText xml:space="preserve"> STYLEREF ZGSM </w:instrText>
    </w:r>
    <w:r>
      <w:fldChar w:fldCharType="separate"/>
    </w:r>
    <w:r w:rsidR="00C57003">
      <w:t>Release 18</w:t>
    </w:r>
    <w:r>
      <w:fldChar w:fldCharType="end"/>
    </w:r>
  </w:p>
  <w:p w14:paraId="549F3653" w14:textId="77777777" w:rsidR="00447B2E" w:rsidRDefault="00447B2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BC3496A"/>
    <w:multiLevelType w:val="hybridMultilevel"/>
    <w:tmpl w:val="06DEF050"/>
    <w:lvl w:ilvl="0" w:tplc="3FC6E064">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 w15:restartNumberingAfterBreak="0">
    <w:nsid w:val="22931226"/>
    <w:multiLevelType w:val="hybridMultilevel"/>
    <w:tmpl w:val="FD52B70E"/>
    <w:lvl w:ilvl="0" w:tplc="85DE10A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3CA836F9"/>
    <w:multiLevelType w:val="hybridMultilevel"/>
    <w:tmpl w:val="9A320DC8"/>
    <w:lvl w:ilvl="0" w:tplc="B54000AC">
      <w:start w:val="3"/>
      <w:numFmt w:val="decimal"/>
      <w:lvlText w:val="[%1]"/>
      <w:lvlJc w:val="left"/>
      <w:pPr>
        <w:ind w:left="720" w:hanging="360"/>
      </w:pPr>
      <w:rPr>
        <w:rFonts w:hint="default"/>
        <w:lang w:val="en-G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6" w15:restartNumberingAfterBreak="0">
    <w:nsid w:val="59A73108"/>
    <w:multiLevelType w:val="hybridMultilevel"/>
    <w:tmpl w:val="79844DE2"/>
    <w:lvl w:ilvl="0" w:tplc="5A12EDC0">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5F4C294B"/>
    <w:multiLevelType w:val="hybridMultilevel"/>
    <w:tmpl w:val="BA9EF9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626754FB"/>
    <w:multiLevelType w:val="hybridMultilevel"/>
    <w:tmpl w:val="97701210"/>
    <w:lvl w:ilvl="0" w:tplc="04090011">
      <w:start w:val="1"/>
      <w:numFmt w:val="decimal"/>
      <w:lvlText w:val="%1)"/>
      <w:lvlJc w:val="left"/>
      <w:pPr>
        <w:ind w:left="480" w:hanging="480"/>
      </w:pPr>
    </w:lvl>
    <w:lvl w:ilvl="1" w:tplc="04090001">
      <w:start w:val="1"/>
      <w:numFmt w:val="bullet"/>
      <w:lvlText w:val=""/>
      <w:lvlJc w:val="left"/>
      <w:pPr>
        <w:ind w:left="960" w:hanging="480"/>
      </w:pPr>
      <w:rPr>
        <w:rFonts w:ascii="Symbol" w:hAnsi="Symbol" w:hint="default"/>
      </w:rPr>
    </w:lvl>
    <w:lvl w:ilvl="2" w:tplc="04090003">
      <w:start w:val="1"/>
      <w:numFmt w:val="bullet"/>
      <w:lvlText w:val="o"/>
      <w:lvlJc w:val="left"/>
      <w:pPr>
        <w:ind w:left="1440" w:hanging="480"/>
      </w:pPr>
      <w:rPr>
        <w:rFonts w:ascii="Courier New" w:hAnsi="Courier New" w:cs="Courier New" w:hint="default"/>
      </w:rPr>
    </w:lvl>
    <w:lvl w:ilvl="3" w:tplc="04090001">
      <w:start w:val="1"/>
      <w:numFmt w:val="bullet"/>
      <w:lvlText w:val=""/>
      <w:lvlJc w:val="left"/>
      <w:pPr>
        <w:ind w:left="1920" w:hanging="480"/>
      </w:pPr>
      <w:rPr>
        <w:rFonts w:ascii="Symbol" w:hAnsi="Symbol" w:hint="default"/>
      </w:rPr>
    </w:lvl>
    <w:lvl w:ilvl="4" w:tplc="04090019">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9" w15:restartNumberingAfterBreak="0">
    <w:nsid w:val="7D1D0D89"/>
    <w:multiLevelType w:val="hybridMultilevel"/>
    <w:tmpl w:val="DB1C39DA"/>
    <w:lvl w:ilvl="0" w:tplc="721043E4">
      <w:start w:val="1"/>
      <w:numFmt w:val="decimal"/>
      <w:lvlText w:val="[%1] "/>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7DAC06B5"/>
    <w:multiLevelType w:val="hybridMultilevel"/>
    <w:tmpl w:val="6666B534"/>
    <w:lvl w:ilvl="0" w:tplc="EF88BBF0">
      <w:start w:val="5"/>
      <w:numFmt w:val="bullet"/>
      <w:lvlText w:val="-"/>
      <w:lvlJc w:val="left"/>
      <w:pPr>
        <w:ind w:left="644" w:hanging="360"/>
      </w:pPr>
      <w:rPr>
        <w:rFonts w:ascii="Times New Roman" w:eastAsiaTheme="minorEastAsia"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num w:numId="1" w16cid:durableId="973365399">
    <w:abstractNumId w:val="0"/>
  </w:num>
  <w:num w:numId="2" w16cid:durableId="1335496452">
    <w:abstractNumId w:val="2"/>
  </w:num>
  <w:num w:numId="3" w16cid:durableId="1413314987">
    <w:abstractNumId w:val="3"/>
  </w:num>
  <w:num w:numId="4" w16cid:durableId="1666780180">
    <w:abstractNumId w:val="5"/>
  </w:num>
  <w:num w:numId="5" w16cid:durableId="365178478">
    <w:abstractNumId w:val="10"/>
  </w:num>
  <w:num w:numId="6" w16cid:durableId="1361666570">
    <w:abstractNumId w:val="6"/>
  </w:num>
  <w:num w:numId="7" w16cid:durableId="1018119386">
    <w:abstractNumId w:val="8"/>
  </w:num>
  <w:num w:numId="8" w16cid:durableId="1599017995">
    <w:abstractNumId w:val="1"/>
  </w:num>
  <w:num w:numId="9" w16cid:durableId="157044901">
    <w:abstractNumId w:val="9"/>
  </w:num>
  <w:num w:numId="10" w16cid:durableId="512913657">
    <w:abstractNumId w:val="4"/>
  </w:num>
  <w:num w:numId="11" w16cid:durableId="2011788517">
    <w:abstractNumId w:val="7"/>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30721"/>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251E"/>
    <w:rsid w:val="00007D9C"/>
    <w:rsid w:val="00011A71"/>
    <w:rsid w:val="00015771"/>
    <w:rsid w:val="00016820"/>
    <w:rsid w:val="00021625"/>
    <w:rsid w:val="0002191D"/>
    <w:rsid w:val="000266A0"/>
    <w:rsid w:val="000301E5"/>
    <w:rsid w:val="000302E8"/>
    <w:rsid w:val="00030A09"/>
    <w:rsid w:val="00031C1D"/>
    <w:rsid w:val="00033319"/>
    <w:rsid w:val="00034856"/>
    <w:rsid w:val="00034B41"/>
    <w:rsid w:val="00035326"/>
    <w:rsid w:val="00035800"/>
    <w:rsid w:val="00040DBB"/>
    <w:rsid w:val="00042DFF"/>
    <w:rsid w:val="00050F14"/>
    <w:rsid w:val="00051DA6"/>
    <w:rsid w:val="00054B95"/>
    <w:rsid w:val="000557C9"/>
    <w:rsid w:val="0005583C"/>
    <w:rsid w:val="000560AB"/>
    <w:rsid w:val="00057816"/>
    <w:rsid w:val="000641D4"/>
    <w:rsid w:val="00064BA9"/>
    <w:rsid w:val="00065559"/>
    <w:rsid w:val="000655F9"/>
    <w:rsid w:val="00065C20"/>
    <w:rsid w:val="0006779E"/>
    <w:rsid w:val="00076E65"/>
    <w:rsid w:val="00080304"/>
    <w:rsid w:val="00080DF7"/>
    <w:rsid w:val="00081A6D"/>
    <w:rsid w:val="00081F5F"/>
    <w:rsid w:val="00086C7B"/>
    <w:rsid w:val="00086E11"/>
    <w:rsid w:val="0009140B"/>
    <w:rsid w:val="000935F0"/>
    <w:rsid w:val="00093E7E"/>
    <w:rsid w:val="000953A1"/>
    <w:rsid w:val="000962F3"/>
    <w:rsid w:val="000969E3"/>
    <w:rsid w:val="00097AE3"/>
    <w:rsid w:val="000A0C87"/>
    <w:rsid w:val="000A0D91"/>
    <w:rsid w:val="000A1AB2"/>
    <w:rsid w:val="000A34FE"/>
    <w:rsid w:val="000A361E"/>
    <w:rsid w:val="000A632B"/>
    <w:rsid w:val="000B35B3"/>
    <w:rsid w:val="000B3A5A"/>
    <w:rsid w:val="000B53BB"/>
    <w:rsid w:val="000B55D3"/>
    <w:rsid w:val="000B6ADC"/>
    <w:rsid w:val="000C4E3E"/>
    <w:rsid w:val="000C6037"/>
    <w:rsid w:val="000C618A"/>
    <w:rsid w:val="000C74EB"/>
    <w:rsid w:val="000D3E4C"/>
    <w:rsid w:val="000D4493"/>
    <w:rsid w:val="000D5C97"/>
    <w:rsid w:val="000D6CFC"/>
    <w:rsid w:val="000D6DCC"/>
    <w:rsid w:val="000E3084"/>
    <w:rsid w:val="000E4B57"/>
    <w:rsid w:val="000E4C92"/>
    <w:rsid w:val="000E76F4"/>
    <w:rsid w:val="000F5B68"/>
    <w:rsid w:val="000F692E"/>
    <w:rsid w:val="000F78A7"/>
    <w:rsid w:val="00102303"/>
    <w:rsid w:val="00102B9A"/>
    <w:rsid w:val="00104ACD"/>
    <w:rsid w:val="0010512E"/>
    <w:rsid w:val="001076C8"/>
    <w:rsid w:val="00107F26"/>
    <w:rsid w:val="00116AC0"/>
    <w:rsid w:val="0012099F"/>
    <w:rsid w:val="00122A25"/>
    <w:rsid w:val="00124984"/>
    <w:rsid w:val="00125036"/>
    <w:rsid w:val="00126CF4"/>
    <w:rsid w:val="001315D5"/>
    <w:rsid w:val="001334DF"/>
    <w:rsid w:val="00143845"/>
    <w:rsid w:val="00145DE6"/>
    <w:rsid w:val="00146B4B"/>
    <w:rsid w:val="00146C66"/>
    <w:rsid w:val="00153528"/>
    <w:rsid w:val="00153EA3"/>
    <w:rsid w:val="0015614C"/>
    <w:rsid w:val="001575C6"/>
    <w:rsid w:val="0015797D"/>
    <w:rsid w:val="00161D05"/>
    <w:rsid w:val="00166230"/>
    <w:rsid w:val="00166897"/>
    <w:rsid w:val="001670C6"/>
    <w:rsid w:val="0016713D"/>
    <w:rsid w:val="00171192"/>
    <w:rsid w:val="001712B5"/>
    <w:rsid w:val="00174A9F"/>
    <w:rsid w:val="00174B9C"/>
    <w:rsid w:val="00176CBE"/>
    <w:rsid w:val="0019225B"/>
    <w:rsid w:val="001A08AA"/>
    <w:rsid w:val="001A1B6C"/>
    <w:rsid w:val="001A3120"/>
    <w:rsid w:val="001B6ADC"/>
    <w:rsid w:val="001B6C8A"/>
    <w:rsid w:val="001C1A91"/>
    <w:rsid w:val="001C3622"/>
    <w:rsid w:val="001C3A35"/>
    <w:rsid w:val="001D15D8"/>
    <w:rsid w:val="001D235B"/>
    <w:rsid w:val="001D6013"/>
    <w:rsid w:val="001E07E7"/>
    <w:rsid w:val="001E3787"/>
    <w:rsid w:val="001E63CD"/>
    <w:rsid w:val="001F331F"/>
    <w:rsid w:val="001F744B"/>
    <w:rsid w:val="00201F59"/>
    <w:rsid w:val="0020248B"/>
    <w:rsid w:val="00206109"/>
    <w:rsid w:val="00212373"/>
    <w:rsid w:val="002138EA"/>
    <w:rsid w:val="00214B0C"/>
    <w:rsid w:val="00214FBD"/>
    <w:rsid w:val="002154B6"/>
    <w:rsid w:val="00215A42"/>
    <w:rsid w:val="00215A65"/>
    <w:rsid w:val="00216C30"/>
    <w:rsid w:val="0021788C"/>
    <w:rsid w:val="00222897"/>
    <w:rsid w:val="002323A9"/>
    <w:rsid w:val="00232E2A"/>
    <w:rsid w:val="00233A98"/>
    <w:rsid w:val="00235394"/>
    <w:rsid w:val="002354D1"/>
    <w:rsid w:val="00237105"/>
    <w:rsid w:val="00240056"/>
    <w:rsid w:val="00240627"/>
    <w:rsid w:val="002450E1"/>
    <w:rsid w:val="00245AD2"/>
    <w:rsid w:val="00247E66"/>
    <w:rsid w:val="00251332"/>
    <w:rsid w:val="00253F51"/>
    <w:rsid w:val="002548FE"/>
    <w:rsid w:val="00255421"/>
    <w:rsid w:val="002556D6"/>
    <w:rsid w:val="002576C3"/>
    <w:rsid w:val="002577C6"/>
    <w:rsid w:val="002579A9"/>
    <w:rsid w:val="00261032"/>
    <w:rsid w:val="0026179F"/>
    <w:rsid w:val="00262F5D"/>
    <w:rsid w:val="002635E0"/>
    <w:rsid w:val="002646C2"/>
    <w:rsid w:val="00267B09"/>
    <w:rsid w:val="002703C1"/>
    <w:rsid w:val="0027046F"/>
    <w:rsid w:val="0027217E"/>
    <w:rsid w:val="002737D9"/>
    <w:rsid w:val="00274E1A"/>
    <w:rsid w:val="00277D4A"/>
    <w:rsid w:val="002812A5"/>
    <w:rsid w:val="00281CBF"/>
    <w:rsid w:val="00282213"/>
    <w:rsid w:val="00282CF6"/>
    <w:rsid w:val="00291A7D"/>
    <w:rsid w:val="002943CA"/>
    <w:rsid w:val="00296196"/>
    <w:rsid w:val="002A08AD"/>
    <w:rsid w:val="002A1E0B"/>
    <w:rsid w:val="002A33FB"/>
    <w:rsid w:val="002A456D"/>
    <w:rsid w:val="002A7026"/>
    <w:rsid w:val="002A7116"/>
    <w:rsid w:val="002B4CDB"/>
    <w:rsid w:val="002B55AF"/>
    <w:rsid w:val="002B6196"/>
    <w:rsid w:val="002B7702"/>
    <w:rsid w:val="002B7C3B"/>
    <w:rsid w:val="002C0139"/>
    <w:rsid w:val="002C1EBB"/>
    <w:rsid w:val="002C4E9F"/>
    <w:rsid w:val="002C6FB3"/>
    <w:rsid w:val="002D2889"/>
    <w:rsid w:val="002D2C88"/>
    <w:rsid w:val="002D4EF6"/>
    <w:rsid w:val="002D763E"/>
    <w:rsid w:val="002E17F8"/>
    <w:rsid w:val="002E23D8"/>
    <w:rsid w:val="002E3F06"/>
    <w:rsid w:val="002E4C6C"/>
    <w:rsid w:val="002E6A18"/>
    <w:rsid w:val="002F1177"/>
    <w:rsid w:val="002F2D87"/>
    <w:rsid w:val="002F4093"/>
    <w:rsid w:val="002F4D9E"/>
    <w:rsid w:val="002F58FF"/>
    <w:rsid w:val="002F5B70"/>
    <w:rsid w:val="00305B43"/>
    <w:rsid w:val="00306132"/>
    <w:rsid w:val="003073F1"/>
    <w:rsid w:val="00310A6A"/>
    <w:rsid w:val="00312376"/>
    <w:rsid w:val="003163F1"/>
    <w:rsid w:val="00327704"/>
    <w:rsid w:val="00331A60"/>
    <w:rsid w:val="00333981"/>
    <w:rsid w:val="00340241"/>
    <w:rsid w:val="00341B93"/>
    <w:rsid w:val="0034297E"/>
    <w:rsid w:val="00346931"/>
    <w:rsid w:val="003518D2"/>
    <w:rsid w:val="00353E12"/>
    <w:rsid w:val="00354FF9"/>
    <w:rsid w:val="00355429"/>
    <w:rsid w:val="00357C7B"/>
    <w:rsid w:val="00366B10"/>
    <w:rsid w:val="00367724"/>
    <w:rsid w:val="00372E05"/>
    <w:rsid w:val="00373D25"/>
    <w:rsid w:val="0037468C"/>
    <w:rsid w:val="00375426"/>
    <w:rsid w:val="00375AF1"/>
    <w:rsid w:val="003770AF"/>
    <w:rsid w:val="00377CCC"/>
    <w:rsid w:val="0038531B"/>
    <w:rsid w:val="00385BEC"/>
    <w:rsid w:val="003A1E6D"/>
    <w:rsid w:val="003A22C2"/>
    <w:rsid w:val="003A5347"/>
    <w:rsid w:val="003A5A91"/>
    <w:rsid w:val="003A6FCE"/>
    <w:rsid w:val="003B2E65"/>
    <w:rsid w:val="003B64C6"/>
    <w:rsid w:val="003B6873"/>
    <w:rsid w:val="003B697B"/>
    <w:rsid w:val="003C1C5C"/>
    <w:rsid w:val="003C22BB"/>
    <w:rsid w:val="003C2FE4"/>
    <w:rsid w:val="003D09C7"/>
    <w:rsid w:val="003D294F"/>
    <w:rsid w:val="003D4BDD"/>
    <w:rsid w:val="003D5FC6"/>
    <w:rsid w:val="003D77B6"/>
    <w:rsid w:val="003E0CFD"/>
    <w:rsid w:val="003E1A6C"/>
    <w:rsid w:val="003E6BCA"/>
    <w:rsid w:val="003F04F4"/>
    <w:rsid w:val="003F497C"/>
    <w:rsid w:val="003F4C27"/>
    <w:rsid w:val="003F6E42"/>
    <w:rsid w:val="003F7A60"/>
    <w:rsid w:val="00400C4A"/>
    <w:rsid w:val="00402F77"/>
    <w:rsid w:val="004039A6"/>
    <w:rsid w:val="004059E6"/>
    <w:rsid w:val="00405B0B"/>
    <w:rsid w:val="00406D36"/>
    <w:rsid w:val="00406F29"/>
    <w:rsid w:val="00407A19"/>
    <w:rsid w:val="00407B11"/>
    <w:rsid w:val="00407F45"/>
    <w:rsid w:val="004122AD"/>
    <w:rsid w:val="00413FDE"/>
    <w:rsid w:val="0041562B"/>
    <w:rsid w:val="00416FA4"/>
    <w:rsid w:val="004176F7"/>
    <w:rsid w:val="00417C4E"/>
    <w:rsid w:val="00421E8F"/>
    <w:rsid w:val="00425503"/>
    <w:rsid w:val="0042631F"/>
    <w:rsid w:val="0043372F"/>
    <w:rsid w:val="00433C8A"/>
    <w:rsid w:val="00434C62"/>
    <w:rsid w:val="00434FF3"/>
    <w:rsid w:val="0043630A"/>
    <w:rsid w:val="00441209"/>
    <w:rsid w:val="00444225"/>
    <w:rsid w:val="004462EB"/>
    <w:rsid w:val="00446B81"/>
    <w:rsid w:val="00447827"/>
    <w:rsid w:val="00447B2E"/>
    <w:rsid w:val="00450ECB"/>
    <w:rsid w:val="00453706"/>
    <w:rsid w:val="00454217"/>
    <w:rsid w:val="004559ED"/>
    <w:rsid w:val="00460259"/>
    <w:rsid w:val="0046205B"/>
    <w:rsid w:val="0046406C"/>
    <w:rsid w:val="0046722F"/>
    <w:rsid w:val="0046735E"/>
    <w:rsid w:val="00470AC5"/>
    <w:rsid w:val="00475913"/>
    <w:rsid w:val="00490100"/>
    <w:rsid w:val="004955AC"/>
    <w:rsid w:val="004972BD"/>
    <w:rsid w:val="004A01D2"/>
    <w:rsid w:val="004A17C7"/>
    <w:rsid w:val="004A2865"/>
    <w:rsid w:val="004A2F58"/>
    <w:rsid w:val="004A4BA1"/>
    <w:rsid w:val="004A4D67"/>
    <w:rsid w:val="004A592F"/>
    <w:rsid w:val="004B5BF0"/>
    <w:rsid w:val="004B62F6"/>
    <w:rsid w:val="004D0FBF"/>
    <w:rsid w:val="004D1716"/>
    <w:rsid w:val="004D2150"/>
    <w:rsid w:val="004D2C92"/>
    <w:rsid w:val="004D3335"/>
    <w:rsid w:val="004D595F"/>
    <w:rsid w:val="004D674A"/>
    <w:rsid w:val="004D6BC2"/>
    <w:rsid w:val="004E5034"/>
    <w:rsid w:val="004E6F2B"/>
    <w:rsid w:val="004F1E11"/>
    <w:rsid w:val="004F6E0D"/>
    <w:rsid w:val="004F7A3D"/>
    <w:rsid w:val="00500646"/>
    <w:rsid w:val="005050FC"/>
    <w:rsid w:val="00505BFA"/>
    <w:rsid w:val="0051469B"/>
    <w:rsid w:val="0051787F"/>
    <w:rsid w:val="00517A6F"/>
    <w:rsid w:val="005225B7"/>
    <w:rsid w:val="00522DEB"/>
    <w:rsid w:val="005269CC"/>
    <w:rsid w:val="00530322"/>
    <w:rsid w:val="00532037"/>
    <w:rsid w:val="0053669A"/>
    <w:rsid w:val="005370C2"/>
    <w:rsid w:val="005401CB"/>
    <w:rsid w:val="00542EFC"/>
    <w:rsid w:val="00543A6D"/>
    <w:rsid w:val="00544183"/>
    <w:rsid w:val="0054429B"/>
    <w:rsid w:val="005444F0"/>
    <w:rsid w:val="00545DAD"/>
    <w:rsid w:val="00554F44"/>
    <w:rsid w:val="00556568"/>
    <w:rsid w:val="00556864"/>
    <w:rsid w:val="00560584"/>
    <w:rsid w:val="00560C1A"/>
    <w:rsid w:val="005630BC"/>
    <w:rsid w:val="00565055"/>
    <w:rsid w:val="00565142"/>
    <w:rsid w:val="005675F6"/>
    <w:rsid w:val="00571626"/>
    <w:rsid w:val="005721EE"/>
    <w:rsid w:val="005735EB"/>
    <w:rsid w:val="0057776B"/>
    <w:rsid w:val="00577E2B"/>
    <w:rsid w:val="00580DC1"/>
    <w:rsid w:val="00581147"/>
    <w:rsid w:val="00581E40"/>
    <w:rsid w:val="00582CE8"/>
    <w:rsid w:val="00583A23"/>
    <w:rsid w:val="0059012C"/>
    <w:rsid w:val="00591941"/>
    <w:rsid w:val="00596B96"/>
    <w:rsid w:val="00597AD5"/>
    <w:rsid w:val="005A0CAE"/>
    <w:rsid w:val="005A0D37"/>
    <w:rsid w:val="005A2A7F"/>
    <w:rsid w:val="005A4048"/>
    <w:rsid w:val="005A4DA9"/>
    <w:rsid w:val="005A7126"/>
    <w:rsid w:val="005A78EA"/>
    <w:rsid w:val="005B1158"/>
    <w:rsid w:val="005B1795"/>
    <w:rsid w:val="005C2420"/>
    <w:rsid w:val="005C2566"/>
    <w:rsid w:val="005C4CFC"/>
    <w:rsid w:val="005C4D33"/>
    <w:rsid w:val="005D07E1"/>
    <w:rsid w:val="005D0E1B"/>
    <w:rsid w:val="005D2274"/>
    <w:rsid w:val="005D3973"/>
    <w:rsid w:val="005D4B06"/>
    <w:rsid w:val="005E0764"/>
    <w:rsid w:val="005E2693"/>
    <w:rsid w:val="005E755C"/>
    <w:rsid w:val="005F08E2"/>
    <w:rsid w:val="005F3BB0"/>
    <w:rsid w:val="005F5426"/>
    <w:rsid w:val="005F57EB"/>
    <w:rsid w:val="00603DC1"/>
    <w:rsid w:val="006118C6"/>
    <w:rsid w:val="00611E70"/>
    <w:rsid w:val="00612093"/>
    <w:rsid w:val="006125C1"/>
    <w:rsid w:val="00615147"/>
    <w:rsid w:val="00624A80"/>
    <w:rsid w:val="00627EED"/>
    <w:rsid w:val="00630709"/>
    <w:rsid w:val="00635EE2"/>
    <w:rsid w:val="006361E5"/>
    <w:rsid w:val="00643500"/>
    <w:rsid w:val="0064439F"/>
    <w:rsid w:val="006455F2"/>
    <w:rsid w:val="006457D7"/>
    <w:rsid w:val="00645857"/>
    <w:rsid w:val="006461EC"/>
    <w:rsid w:val="00650365"/>
    <w:rsid w:val="00651FDE"/>
    <w:rsid w:val="00652D0A"/>
    <w:rsid w:val="00653AF0"/>
    <w:rsid w:val="0066031A"/>
    <w:rsid w:val="00661770"/>
    <w:rsid w:val="006635CB"/>
    <w:rsid w:val="0066416B"/>
    <w:rsid w:val="006731EA"/>
    <w:rsid w:val="00675774"/>
    <w:rsid w:val="0068039F"/>
    <w:rsid w:val="006811A5"/>
    <w:rsid w:val="00682FED"/>
    <w:rsid w:val="0068347A"/>
    <w:rsid w:val="006856E5"/>
    <w:rsid w:val="0068613B"/>
    <w:rsid w:val="00691F26"/>
    <w:rsid w:val="00692B35"/>
    <w:rsid w:val="00693E65"/>
    <w:rsid w:val="00694030"/>
    <w:rsid w:val="00695642"/>
    <w:rsid w:val="00695C24"/>
    <w:rsid w:val="006A07E4"/>
    <w:rsid w:val="006A0C5C"/>
    <w:rsid w:val="006A1A4E"/>
    <w:rsid w:val="006A4A01"/>
    <w:rsid w:val="006B0D02"/>
    <w:rsid w:val="006B14C3"/>
    <w:rsid w:val="006B2333"/>
    <w:rsid w:val="006C040D"/>
    <w:rsid w:val="006C40D8"/>
    <w:rsid w:val="006C6678"/>
    <w:rsid w:val="006C7E68"/>
    <w:rsid w:val="006D2F02"/>
    <w:rsid w:val="006D6CE0"/>
    <w:rsid w:val="006D7602"/>
    <w:rsid w:val="006E09CC"/>
    <w:rsid w:val="006E1494"/>
    <w:rsid w:val="006E3209"/>
    <w:rsid w:val="006E3DCD"/>
    <w:rsid w:val="006E78A7"/>
    <w:rsid w:val="006E7FEF"/>
    <w:rsid w:val="006F27AE"/>
    <w:rsid w:val="006F3936"/>
    <w:rsid w:val="006F3B49"/>
    <w:rsid w:val="006F5767"/>
    <w:rsid w:val="006F579A"/>
    <w:rsid w:val="006F5F12"/>
    <w:rsid w:val="006F6CF2"/>
    <w:rsid w:val="006F7056"/>
    <w:rsid w:val="00700ADC"/>
    <w:rsid w:val="00704310"/>
    <w:rsid w:val="00705618"/>
    <w:rsid w:val="0070646B"/>
    <w:rsid w:val="007066FA"/>
    <w:rsid w:val="00707435"/>
    <w:rsid w:val="00707941"/>
    <w:rsid w:val="00714771"/>
    <w:rsid w:val="00716EFF"/>
    <w:rsid w:val="00724394"/>
    <w:rsid w:val="00724D10"/>
    <w:rsid w:val="00726C8F"/>
    <w:rsid w:val="00734C14"/>
    <w:rsid w:val="00735530"/>
    <w:rsid w:val="00737BCE"/>
    <w:rsid w:val="00742DDB"/>
    <w:rsid w:val="00743F45"/>
    <w:rsid w:val="0074446E"/>
    <w:rsid w:val="0075021F"/>
    <w:rsid w:val="0075130D"/>
    <w:rsid w:val="007513C1"/>
    <w:rsid w:val="00752189"/>
    <w:rsid w:val="00755311"/>
    <w:rsid w:val="00761FAB"/>
    <w:rsid w:val="00762462"/>
    <w:rsid w:val="00763282"/>
    <w:rsid w:val="00765201"/>
    <w:rsid w:val="00765987"/>
    <w:rsid w:val="00765C14"/>
    <w:rsid w:val="00771FB6"/>
    <w:rsid w:val="0077406F"/>
    <w:rsid w:val="0077554E"/>
    <w:rsid w:val="007810F8"/>
    <w:rsid w:val="00781C39"/>
    <w:rsid w:val="00781DFA"/>
    <w:rsid w:val="00784FEC"/>
    <w:rsid w:val="007852FE"/>
    <w:rsid w:val="0079253E"/>
    <w:rsid w:val="007967C2"/>
    <w:rsid w:val="007A4FDA"/>
    <w:rsid w:val="007A54DD"/>
    <w:rsid w:val="007A7635"/>
    <w:rsid w:val="007B092A"/>
    <w:rsid w:val="007B25EC"/>
    <w:rsid w:val="007B2FEC"/>
    <w:rsid w:val="007B4722"/>
    <w:rsid w:val="007B4E85"/>
    <w:rsid w:val="007B7DAD"/>
    <w:rsid w:val="007C276A"/>
    <w:rsid w:val="007C6778"/>
    <w:rsid w:val="007C7BC4"/>
    <w:rsid w:val="007D53DF"/>
    <w:rsid w:val="007D6048"/>
    <w:rsid w:val="007D7E0D"/>
    <w:rsid w:val="007E59AC"/>
    <w:rsid w:val="007F0BFE"/>
    <w:rsid w:val="007F0E1E"/>
    <w:rsid w:val="007F33ED"/>
    <w:rsid w:val="007F62EA"/>
    <w:rsid w:val="007F6E7B"/>
    <w:rsid w:val="0080146D"/>
    <w:rsid w:val="0080746B"/>
    <w:rsid w:val="00807485"/>
    <w:rsid w:val="00812F3D"/>
    <w:rsid w:val="00816D0F"/>
    <w:rsid w:val="00821D86"/>
    <w:rsid w:val="00822209"/>
    <w:rsid w:val="00822255"/>
    <w:rsid w:val="00823126"/>
    <w:rsid w:val="00824001"/>
    <w:rsid w:val="00826203"/>
    <w:rsid w:val="00834248"/>
    <w:rsid w:val="00836C44"/>
    <w:rsid w:val="00836E38"/>
    <w:rsid w:val="008453F3"/>
    <w:rsid w:val="0085033C"/>
    <w:rsid w:val="00852312"/>
    <w:rsid w:val="00853CA5"/>
    <w:rsid w:val="00854D11"/>
    <w:rsid w:val="008553EE"/>
    <w:rsid w:val="008574C6"/>
    <w:rsid w:val="008606A6"/>
    <w:rsid w:val="00862C41"/>
    <w:rsid w:val="00863ABD"/>
    <w:rsid w:val="00865F64"/>
    <w:rsid w:val="0086725A"/>
    <w:rsid w:val="008674A9"/>
    <w:rsid w:val="00872717"/>
    <w:rsid w:val="0087360B"/>
    <w:rsid w:val="008772E9"/>
    <w:rsid w:val="00882B0D"/>
    <w:rsid w:val="00891BB8"/>
    <w:rsid w:val="00893454"/>
    <w:rsid w:val="00894618"/>
    <w:rsid w:val="008A4A19"/>
    <w:rsid w:val="008B00F4"/>
    <w:rsid w:val="008B5880"/>
    <w:rsid w:val="008B5B1E"/>
    <w:rsid w:val="008B6770"/>
    <w:rsid w:val="008B7AA7"/>
    <w:rsid w:val="008C0CB9"/>
    <w:rsid w:val="008C1373"/>
    <w:rsid w:val="008C1B06"/>
    <w:rsid w:val="008C2A9E"/>
    <w:rsid w:val="008C4125"/>
    <w:rsid w:val="008C462F"/>
    <w:rsid w:val="008C523F"/>
    <w:rsid w:val="008C60E9"/>
    <w:rsid w:val="008C616A"/>
    <w:rsid w:val="008D1474"/>
    <w:rsid w:val="008D1EFB"/>
    <w:rsid w:val="008D26B4"/>
    <w:rsid w:val="008D5449"/>
    <w:rsid w:val="008D5B5D"/>
    <w:rsid w:val="008D6370"/>
    <w:rsid w:val="008D6862"/>
    <w:rsid w:val="008D7700"/>
    <w:rsid w:val="008E33A2"/>
    <w:rsid w:val="008E3ACC"/>
    <w:rsid w:val="008E6D9C"/>
    <w:rsid w:val="008E715A"/>
    <w:rsid w:val="008E74F5"/>
    <w:rsid w:val="008E7D33"/>
    <w:rsid w:val="008F17A2"/>
    <w:rsid w:val="008F38E6"/>
    <w:rsid w:val="008F574B"/>
    <w:rsid w:val="008F7D93"/>
    <w:rsid w:val="009038C6"/>
    <w:rsid w:val="00903B7E"/>
    <w:rsid w:val="00905EE2"/>
    <w:rsid w:val="00910D6B"/>
    <w:rsid w:val="009159C3"/>
    <w:rsid w:val="00921095"/>
    <w:rsid w:val="00925670"/>
    <w:rsid w:val="00926E4D"/>
    <w:rsid w:val="00931702"/>
    <w:rsid w:val="00933541"/>
    <w:rsid w:val="009338AF"/>
    <w:rsid w:val="00933AA3"/>
    <w:rsid w:val="00936954"/>
    <w:rsid w:val="009377E9"/>
    <w:rsid w:val="009411C8"/>
    <w:rsid w:val="00945D6A"/>
    <w:rsid w:val="00945EAE"/>
    <w:rsid w:val="0095079C"/>
    <w:rsid w:val="0096308C"/>
    <w:rsid w:val="00963531"/>
    <w:rsid w:val="00963565"/>
    <w:rsid w:val="00970278"/>
    <w:rsid w:val="009728A4"/>
    <w:rsid w:val="00973363"/>
    <w:rsid w:val="00983910"/>
    <w:rsid w:val="0098541C"/>
    <w:rsid w:val="00986174"/>
    <w:rsid w:val="00986CD7"/>
    <w:rsid w:val="00990A52"/>
    <w:rsid w:val="00991B62"/>
    <w:rsid w:val="00993CC6"/>
    <w:rsid w:val="00993F1C"/>
    <w:rsid w:val="00995045"/>
    <w:rsid w:val="009959C4"/>
    <w:rsid w:val="00996F0D"/>
    <w:rsid w:val="00997074"/>
    <w:rsid w:val="009A0CEC"/>
    <w:rsid w:val="009A1186"/>
    <w:rsid w:val="009A2D0D"/>
    <w:rsid w:val="009A2D30"/>
    <w:rsid w:val="009B0F71"/>
    <w:rsid w:val="009B4B87"/>
    <w:rsid w:val="009B6698"/>
    <w:rsid w:val="009C0727"/>
    <w:rsid w:val="009C583D"/>
    <w:rsid w:val="009D09C0"/>
    <w:rsid w:val="009D24F7"/>
    <w:rsid w:val="009D2604"/>
    <w:rsid w:val="009D52FD"/>
    <w:rsid w:val="009D7629"/>
    <w:rsid w:val="009D7DD2"/>
    <w:rsid w:val="009E12FB"/>
    <w:rsid w:val="009E2561"/>
    <w:rsid w:val="009E2D06"/>
    <w:rsid w:val="009E4071"/>
    <w:rsid w:val="009E6BE1"/>
    <w:rsid w:val="009E709C"/>
    <w:rsid w:val="009E7519"/>
    <w:rsid w:val="009E7D4E"/>
    <w:rsid w:val="009F0109"/>
    <w:rsid w:val="009F1B73"/>
    <w:rsid w:val="009F236C"/>
    <w:rsid w:val="009F5485"/>
    <w:rsid w:val="009F6B23"/>
    <w:rsid w:val="009F6F51"/>
    <w:rsid w:val="009F73A5"/>
    <w:rsid w:val="00A02024"/>
    <w:rsid w:val="00A02508"/>
    <w:rsid w:val="00A05303"/>
    <w:rsid w:val="00A06C09"/>
    <w:rsid w:val="00A12199"/>
    <w:rsid w:val="00A12642"/>
    <w:rsid w:val="00A1530D"/>
    <w:rsid w:val="00A17573"/>
    <w:rsid w:val="00A20EFF"/>
    <w:rsid w:val="00A22496"/>
    <w:rsid w:val="00A231FF"/>
    <w:rsid w:val="00A24665"/>
    <w:rsid w:val="00A26202"/>
    <w:rsid w:val="00A2669B"/>
    <w:rsid w:val="00A2729A"/>
    <w:rsid w:val="00A3052A"/>
    <w:rsid w:val="00A32B67"/>
    <w:rsid w:val="00A33273"/>
    <w:rsid w:val="00A35494"/>
    <w:rsid w:val="00A3760C"/>
    <w:rsid w:val="00A40C28"/>
    <w:rsid w:val="00A41DA6"/>
    <w:rsid w:val="00A43272"/>
    <w:rsid w:val="00A4454A"/>
    <w:rsid w:val="00A458A2"/>
    <w:rsid w:val="00A463D5"/>
    <w:rsid w:val="00A50AA4"/>
    <w:rsid w:val="00A50CF4"/>
    <w:rsid w:val="00A53B89"/>
    <w:rsid w:val="00A54204"/>
    <w:rsid w:val="00A57E9A"/>
    <w:rsid w:val="00A6375B"/>
    <w:rsid w:val="00A65439"/>
    <w:rsid w:val="00A662E8"/>
    <w:rsid w:val="00A67513"/>
    <w:rsid w:val="00A723E2"/>
    <w:rsid w:val="00A72864"/>
    <w:rsid w:val="00A731BF"/>
    <w:rsid w:val="00A73DC5"/>
    <w:rsid w:val="00A75A55"/>
    <w:rsid w:val="00A77055"/>
    <w:rsid w:val="00A80694"/>
    <w:rsid w:val="00A81B15"/>
    <w:rsid w:val="00A85D36"/>
    <w:rsid w:val="00A85DBC"/>
    <w:rsid w:val="00A92F6D"/>
    <w:rsid w:val="00A941E9"/>
    <w:rsid w:val="00AA1671"/>
    <w:rsid w:val="00AA3054"/>
    <w:rsid w:val="00AA3371"/>
    <w:rsid w:val="00AA57BA"/>
    <w:rsid w:val="00AA7F04"/>
    <w:rsid w:val="00AB1525"/>
    <w:rsid w:val="00AB1AC7"/>
    <w:rsid w:val="00AB25A3"/>
    <w:rsid w:val="00AB3F85"/>
    <w:rsid w:val="00AC3936"/>
    <w:rsid w:val="00AC7DE4"/>
    <w:rsid w:val="00AC7FF9"/>
    <w:rsid w:val="00AD0B41"/>
    <w:rsid w:val="00AD4349"/>
    <w:rsid w:val="00AD4837"/>
    <w:rsid w:val="00AD5658"/>
    <w:rsid w:val="00AD5FFF"/>
    <w:rsid w:val="00AE0C09"/>
    <w:rsid w:val="00AE3143"/>
    <w:rsid w:val="00AE4ECB"/>
    <w:rsid w:val="00AE616E"/>
    <w:rsid w:val="00AE6251"/>
    <w:rsid w:val="00AE6747"/>
    <w:rsid w:val="00AE751D"/>
    <w:rsid w:val="00AE7E33"/>
    <w:rsid w:val="00AF75B6"/>
    <w:rsid w:val="00B01267"/>
    <w:rsid w:val="00B03E25"/>
    <w:rsid w:val="00B04ECA"/>
    <w:rsid w:val="00B14F12"/>
    <w:rsid w:val="00B21246"/>
    <w:rsid w:val="00B2479C"/>
    <w:rsid w:val="00B24BDB"/>
    <w:rsid w:val="00B261B0"/>
    <w:rsid w:val="00B3235D"/>
    <w:rsid w:val="00B33F0A"/>
    <w:rsid w:val="00B34085"/>
    <w:rsid w:val="00B41F8E"/>
    <w:rsid w:val="00B45381"/>
    <w:rsid w:val="00B50BEC"/>
    <w:rsid w:val="00B50E05"/>
    <w:rsid w:val="00B51B52"/>
    <w:rsid w:val="00B53531"/>
    <w:rsid w:val="00B54696"/>
    <w:rsid w:val="00B57BE1"/>
    <w:rsid w:val="00B63B85"/>
    <w:rsid w:val="00B640FE"/>
    <w:rsid w:val="00B672EF"/>
    <w:rsid w:val="00B73D60"/>
    <w:rsid w:val="00B74BCA"/>
    <w:rsid w:val="00B77FE7"/>
    <w:rsid w:val="00B81D81"/>
    <w:rsid w:val="00B822FD"/>
    <w:rsid w:val="00B82FA3"/>
    <w:rsid w:val="00B84052"/>
    <w:rsid w:val="00B8405E"/>
    <w:rsid w:val="00B8446C"/>
    <w:rsid w:val="00B8684E"/>
    <w:rsid w:val="00B92687"/>
    <w:rsid w:val="00B93641"/>
    <w:rsid w:val="00B94293"/>
    <w:rsid w:val="00B951C9"/>
    <w:rsid w:val="00BA0048"/>
    <w:rsid w:val="00BA037F"/>
    <w:rsid w:val="00BA114A"/>
    <w:rsid w:val="00BA29F8"/>
    <w:rsid w:val="00BA3FE5"/>
    <w:rsid w:val="00BA426E"/>
    <w:rsid w:val="00BA6AE1"/>
    <w:rsid w:val="00BA7AC2"/>
    <w:rsid w:val="00BB2D1E"/>
    <w:rsid w:val="00BB3247"/>
    <w:rsid w:val="00BB6526"/>
    <w:rsid w:val="00BB691D"/>
    <w:rsid w:val="00BC0FFA"/>
    <w:rsid w:val="00BC219D"/>
    <w:rsid w:val="00BC648F"/>
    <w:rsid w:val="00BC6874"/>
    <w:rsid w:val="00BD0E9B"/>
    <w:rsid w:val="00BD101C"/>
    <w:rsid w:val="00BD52A7"/>
    <w:rsid w:val="00BE055F"/>
    <w:rsid w:val="00BE4C87"/>
    <w:rsid w:val="00BE6425"/>
    <w:rsid w:val="00BF048A"/>
    <w:rsid w:val="00BF0724"/>
    <w:rsid w:val="00BF0849"/>
    <w:rsid w:val="00BF5AC2"/>
    <w:rsid w:val="00BF694B"/>
    <w:rsid w:val="00BF6A22"/>
    <w:rsid w:val="00BF7163"/>
    <w:rsid w:val="00C00F14"/>
    <w:rsid w:val="00C03635"/>
    <w:rsid w:val="00C03AFF"/>
    <w:rsid w:val="00C04489"/>
    <w:rsid w:val="00C07870"/>
    <w:rsid w:val="00C10BBF"/>
    <w:rsid w:val="00C111E3"/>
    <w:rsid w:val="00C13435"/>
    <w:rsid w:val="00C13E58"/>
    <w:rsid w:val="00C15761"/>
    <w:rsid w:val="00C16CF7"/>
    <w:rsid w:val="00C17276"/>
    <w:rsid w:val="00C27C54"/>
    <w:rsid w:val="00C301F3"/>
    <w:rsid w:val="00C36147"/>
    <w:rsid w:val="00C36EBB"/>
    <w:rsid w:val="00C40654"/>
    <w:rsid w:val="00C41289"/>
    <w:rsid w:val="00C42BF7"/>
    <w:rsid w:val="00C438F1"/>
    <w:rsid w:val="00C4645C"/>
    <w:rsid w:val="00C472C5"/>
    <w:rsid w:val="00C4743B"/>
    <w:rsid w:val="00C551C3"/>
    <w:rsid w:val="00C5651D"/>
    <w:rsid w:val="00C57003"/>
    <w:rsid w:val="00C615E9"/>
    <w:rsid w:val="00C61962"/>
    <w:rsid w:val="00C6538B"/>
    <w:rsid w:val="00C7055A"/>
    <w:rsid w:val="00C7134C"/>
    <w:rsid w:val="00C73503"/>
    <w:rsid w:val="00C768BD"/>
    <w:rsid w:val="00C84FD2"/>
    <w:rsid w:val="00C8525F"/>
    <w:rsid w:val="00C85954"/>
    <w:rsid w:val="00C85DA9"/>
    <w:rsid w:val="00C86B54"/>
    <w:rsid w:val="00C93B7E"/>
    <w:rsid w:val="00C9415D"/>
    <w:rsid w:val="00C976F3"/>
    <w:rsid w:val="00C97FAD"/>
    <w:rsid w:val="00C97FC0"/>
    <w:rsid w:val="00CA2959"/>
    <w:rsid w:val="00CA33C7"/>
    <w:rsid w:val="00CA547B"/>
    <w:rsid w:val="00CA7634"/>
    <w:rsid w:val="00CB514F"/>
    <w:rsid w:val="00CB5422"/>
    <w:rsid w:val="00CB5E1B"/>
    <w:rsid w:val="00CC017B"/>
    <w:rsid w:val="00CC0C22"/>
    <w:rsid w:val="00CC2570"/>
    <w:rsid w:val="00CC6B3B"/>
    <w:rsid w:val="00CD1E4B"/>
    <w:rsid w:val="00CD6B0D"/>
    <w:rsid w:val="00CD6F72"/>
    <w:rsid w:val="00CD7350"/>
    <w:rsid w:val="00CE1C64"/>
    <w:rsid w:val="00CE260B"/>
    <w:rsid w:val="00CE3489"/>
    <w:rsid w:val="00CE3A74"/>
    <w:rsid w:val="00CE4288"/>
    <w:rsid w:val="00CF2166"/>
    <w:rsid w:val="00CF23CD"/>
    <w:rsid w:val="00CF45C4"/>
    <w:rsid w:val="00CF7800"/>
    <w:rsid w:val="00CF798C"/>
    <w:rsid w:val="00D007A5"/>
    <w:rsid w:val="00D0093D"/>
    <w:rsid w:val="00D00B09"/>
    <w:rsid w:val="00D03060"/>
    <w:rsid w:val="00D0522D"/>
    <w:rsid w:val="00D05351"/>
    <w:rsid w:val="00D06B1F"/>
    <w:rsid w:val="00D06D06"/>
    <w:rsid w:val="00D1003C"/>
    <w:rsid w:val="00D10168"/>
    <w:rsid w:val="00D109F7"/>
    <w:rsid w:val="00D11B9B"/>
    <w:rsid w:val="00D139E9"/>
    <w:rsid w:val="00D1759B"/>
    <w:rsid w:val="00D3571E"/>
    <w:rsid w:val="00D35890"/>
    <w:rsid w:val="00D35EDA"/>
    <w:rsid w:val="00D37EE4"/>
    <w:rsid w:val="00D4519A"/>
    <w:rsid w:val="00D466EE"/>
    <w:rsid w:val="00D507F3"/>
    <w:rsid w:val="00D50A8E"/>
    <w:rsid w:val="00D520E4"/>
    <w:rsid w:val="00D52995"/>
    <w:rsid w:val="00D57DFA"/>
    <w:rsid w:val="00D639E8"/>
    <w:rsid w:val="00D65DCB"/>
    <w:rsid w:val="00D66750"/>
    <w:rsid w:val="00D676E9"/>
    <w:rsid w:val="00D71751"/>
    <w:rsid w:val="00D731E2"/>
    <w:rsid w:val="00D7329A"/>
    <w:rsid w:val="00D770B6"/>
    <w:rsid w:val="00D77DF0"/>
    <w:rsid w:val="00D8143B"/>
    <w:rsid w:val="00D9131C"/>
    <w:rsid w:val="00D92642"/>
    <w:rsid w:val="00D945A3"/>
    <w:rsid w:val="00D95A41"/>
    <w:rsid w:val="00DA21DB"/>
    <w:rsid w:val="00DA3B5C"/>
    <w:rsid w:val="00DA5407"/>
    <w:rsid w:val="00DA57FA"/>
    <w:rsid w:val="00DA7F95"/>
    <w:rsid w:val="00DB1113"/>
    <w:rsid w:val="00DB5838"/>
    <w:rsid w:val="00DB6E2A"/>
    <w:rsid w:val="00DC428D"/>
    <w:rsid w:val="00DD0C2C"/>
    <w:rsid w:val="00DD222E"/>
    <w:rsid w:val="00DD2251"/>
    <w:rsid w:val="00DD5704"/>
    <w:rsid w:val="00DE0CDF"/>
    <w:rsid w:val="00DE31E2"/>
    <w:rsid w:val="00DE3D9E"/>
    <w:rsid w:val="00DE42E0"/>
    <w:rsid w:val="00DE4DE6"/>
    <w:rsid w:val="00DE6D9A"/>
    <w:rsid w:val="00DE78D4"/>
    <w:rsid w:val="00DE7F0F"/>
    <w:rsid w:val="00DF02A2"/>
    <w:rsid w:val="00DF197D"/>
    <w:rsid w:val="00DF1B8A"/>
    <w:rsid w:val="00DF2750"/>
    <w:rsid w:val="00DF3625"/>
    <w:rsid w:val="00DF3D95"/>
    <w:rsid w:val="00DF412D"/>
    <w:rsid w:val="00DF5B9D"/>
    <w:rsid w:val="00DF7732"/>
    <w:rsid w:val="00E00CFC"/>
    <w:rsid w:val="00E02755"/>
    <w:rsid w:val="00E06D03"/>
    <w:rsid w:val="00E072C3"/>
    <w:rsid w:val="00E078EE"/>
    <w:rsid w:val="00E07F17"/>
    <w:rsid w:val="00E123AC"/>
    <w:rsid w:val="00E1416A"/>
    <w:rsid w:val="00E15492"/>
    <w:rsid w:val="00E17DA5"/>
    <w:rsid w:val="00E20333"/>
    <w:rsid w:val="00E2054C"/>
    <w:rsid w:val="00E23D57"/>
    <w:rsid w:val="00E23D6B"/>
    <w:rsid w:val="00E23F94"/>
    <w:rsid w:val="00E24F23"/>
    <w:rsid w:val="00E26022"/>
    <w:rsid w:val="00E2775D"/>
    <w:rsid w:val="00E31E42"/>
    <w:rsid w:val="00E3502C"/>
    <w:rsid w:val="00E37AEB"/>
    <w:rsid w:val="00E40E30"/>
    <w:rsid w:val="00E435E1"/>
    <w:rsid w:val="00E518E8"/>
    <w:rsid w:val="00E551B3"/>
    <w:rsid w:val="00E55ABC"/>
    <w:rsid w:val="00E56068"/>
    <w:rsid w:val="00E579D8"/>
    <w:rsid w:val="00E57B45"/>
    <w:rsid w:val="00E57B74"/>
    <w:rsid w:val="00E624F2"/>
    <w:rsid w:val="00E62FB5"/>
    <w:rsid w:val="00E64364"/>
    <w:rsid w:val="00E64A29"/>
    <w:rsid w:val="00E66504"/>
    <w:rsid w:val="00E74494"/>
    <w:rsid w:val="00E745B8"/>
    <w:rsid w:val="00E81F45"/>
    <w:rsid w:val="00E848CD"/>
    <w:rsid w:val="00E8629F"/>
    <w:rsid w:val="00E908EA"/>
    <w:rsid w:val="00E91393"/>
    <w:rsid w:val="00E929F6"/>
    <w:rsid w:val="00E959C5"/>
    <w:rsid w:val="00EA0D25"/>
    <w:rsid w:val="00EA3C24"/>
    <w:rsid w:val="00EA458C"/>
    <w:rsid w:val="00EA4C9D"/>
    <w:rsid w:val="00EA5919"/>
    <w:rsid w:val="00EA64C9"/>
    <w:rsid w:val="00EB4A83"/>
    <w:rsid w:val="00EB60B4"/>
    <w:rsid w:val="00EC20E9"/>
    <w:rsid w:val="00EC5711"/>
    <w:rsid w:val="00ED02B5"/>
    <w:rsid w:val="00ED0A3E"/>
    <w:rsid w:val="00ED0F5B"/>
    <w:rsid w:val="00ED1787"/>
    <w:rsid w:val="00ED742A"/>
    <w:rsid w:val="00EE1E34"/>
    <w:rsid w:val="00EE39E2"/>
    <w:rsid w:val="00EE5C80"/>
    <w:rsid w:val="00EE7AFF"/>
    <w:rsid w:val="00EE7E33"/>
    <w:rsid w:val="00EF0CD1"/>
    <w:rsid w:val="00EF55FD"/>
    <w:rsid w:val="00EF5DF0"/>
    <w:rsid w:val="00EF75AA"/>
    <w:rsid w:val="00EF7FBB"/>
    <w:rsid w:val="00F02212"/>
    <w:rsid w:val="00F035F3"/>
    <w:rsid w:val="00F072D8"/>
    <w:rsid w:val="00F17E40"/>
    <w:rsid w:val="00F233CB"/>
    <w:rsid w:val="00F23A1C"/>
    <w:rsid w:val="00F24E12"/>
    <w:rsid w:val="00F251A3"/>
    <w:rsid w:val="00F26279"/>
    <w:rsid w:val="00F27139"/>
    <w:rsid w:val="00F30984"/>
    <w:rsid w:val="00F30F0C"/>
    <w:rsid w:val="00F336F2"/>
    <w:rsid w:val="00F3391A"/>
    <w:rsid w:val="00F37A33"/>
    <w:rsid w:val="00F409E4"/>
    <w:rsid w:val="00F41B78"/>
    <w:rsid w:val="00F44857"/>
    <w:rsid w:val="00F44999"/>
    <w:rsid w:val="00F4740B"/>
    <w:rsid w:val="00F5353A"/>
    <w:rsid w:val="00F562B0"/>
    <w:rsid w:val="00F5691E"/>
    <w:rsid w:val="00F6005A"/>
    <w:rsid w:val="00F60119"/>
    <w:rsid w:val="00F618EA"/>
    <w:rsid w:val="00F626C1"/>
    <w:rsid w:val="00F65B1C"/>
    <w:rsid w:val="00F67D7D"/>
    <w:rsid w:val="00F70757"/>
    <w:rsid w:val="00F71867"/>
    <w:rsid w:val="00F755AA"/>
    <w:rsid w:val="00F75647"/>
    <w:rsid w:val="00F759A9"/>
    <w:rsid w:val="00F777CB"/>
    <w:rsid w:val="00F779BE"/>
    <w:rsid w:val="00F84794"/>
    <w:rsid w:val="00F91C49"/>
    <w:rsid w:val="00F92AFE"/>
    <w:rsid w:val="00FA0E12"/>
    <w:rsid w:val="00FA15CE"/>
    <w:rsid w:val="00FA1737"/>
    <w:rsid w:val="00FA33CA"/>
    <w:rsid w:val="00FA5284"/>
    <w:rsid w:val="00FA6322"/>
    <w:rsid w:val="00FB10C4"/>
    <w:rsid w:val="00FB2928"/>
    <w:rsid w:val="00FB2B75"/>
    <w:rsid w:val="00FB7EBD"/>
    <w:rsid w:val="00FC051F"/>
    <w:rsid w:val="00FC4557"/>
    <w:rsid w:val="00FC5A90"/>
    <w:rsid w:val="00FD153D"/>
    <w:rsid w:val="00FD20C7"/>
    <w:rsid w:val="00FD3E5C"/>
    <w:rsid w:val="00FD4C2F"/>
    <w:rsid w:val="00FD6591"/>
    <w:rsid w:val="00FE1A6C"/>
    <w:rsid w:val="00FE3DC5"/>
    <w:rsid w:val="00FE4CF6"/>
    <w:rsid w:val="00FE5080"/>
    <w:rsid w:val="00FE64F1"/>
    <w:rsid w:val="00FE7993"/>
    <w:rsid w:val="00FF2848"/>
    <w:rsid w:val="00FF4237"/>
    <w:rsid w:val="00FF6900"/>
    <w:rsid w:val="00FF79A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21"/>
    <o:shapelayout v:ext="edit">
      <o:idmap v:ext="edit" data="1"/>
    </o:shapelayout>
  </w:shapeDefaults>
  <w:decimalSymbol w:val="."/>
  <w:listSeparator w:val=","/>
  <w14:docId w14:val="6B9E76D9"/>
  <w15:chartTrackingRefBased/>
  <w15:docId w15:val="{7214FFA6-02EE-4FFA-BDE6-9B53D04531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lsdException w:name="FollowedHyperlink" w:uiPriority="99"/>
    <w:lsdException w:name="Strong" w:uiPriority="22"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94030"/>
    <w:pPr>
      <w:overflowPunct w:val="0"/>
      <w:autoSpaceDE w:val="0"/>
      <w:autoSpaceDN w:val="0"/>
      <w:adjustRightInd w:val="0"/>
      <w:spacing w:after="180"/>
      <w:textAlignment w:val="baseline"/>
    </w:pPr>
    <w:rPr>
      <w:lang w:eastAsia="en-US"/>
    </w:rPr>
  </w:style>
  <w:style w:type="paragraph" w:styleId="Heading1">
    <w:name w:val="heading 1"/>
    <w:aliases w:val="NMP Heading 1,H1,h1,h11,h12,h13,h14,h15,h16"/>
    <w:next w:val="Normal"/>
    <w:qFormat/>
    <w:rsid w:val="008E7D3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8E7D33"/>
    <w:pPr>
      <w:pBdr>
        <w:top w:val="none" w:sz="0" w:space="0" w:color="auto"/>
      </w:pBdr>
      <w:spacing w:before="180"/>
      <w:outlineLvl w:val="1"/>
    </w:pPr>
    <w:rPr>
      <w:sz w:val="32"/>
    </w:rPr>
  </w:style>
  <w:style w:type="paragraph" w:styleId="Heading3">
    <w:name w:val="heading 3"/>
    <w:basedOn w:val="Heading2"/>
    <w:next w:val="Normal"/>
    <w:link w:val="Heading3Char"/>
    <w:qFormat/>
    <w:rsid w:val="008E7D33"/>
    <w:pPr>
      <w:spacing w:before="120"/>
      <w:outlineLvl w:val="2"/>
    </w:pPr>
    <w:rPr>
      <w:sz w:val="28"/>
    </w:rPr>
  </w:style>
  <w:style w:type="paragraph" w:styleId="Heading4">
    <w:name w:val="heading 4"/>
    <w:basedOn w:val="Heading3"/>
    <w:next w:val="Normal"/>
    <w:qFormat/>
    <w:rsid w:val="008E7D33"/>
    <w:pPr>
      <w:ind w:left="1418" w:hanging="1418"/>
      <w:outlineLvl w:val="3"/>
    </w:pPr>
    <w:rPr>
      <w:sz w:val="24"/>
    </w:rPr>
  </w:style>
  <w:style w:type="paragraph" w:styleId="Heading5">
    <w:name w:val="heading 5"/>
    <w:basedOn w:val="Heading4"/>
    <w:next w:val="Normal"/>
    <w:qFormat/>
    <w:rsid w:val="008E7D33"/>
    <w:pPr>
      <w:ind w:left="1701" w:hanging="1701"/>
      <w:outlineLvl w:val="4"/>
    </w:pPr>
    <w:rPr>
      <w:sz w:val="22"/>
    </w:rPr>
  </w:style>
  <w:style w:type="paragraph" w:styleId="Heading6">
    <w:name w:val="heading 6"/>
    <w:basedOn w:val="H6"/>
    <w:next w:val="Normal"/>
    <w:qFormat/>
    <w:rsid w:val="008E7D33"/>
    <w:pPr>
      <w:outlineLvl w:val="5"/>
    </w:pPr>
  </w:style>
  <w:style w:type="paragraph" w:styleId="Heading7">
    <w:name w:val="heading 7"/>
    <w:basedOn w:val="H6"/>
    <w:next w:val="Normal"/>
    <w:qFormat/>
    <w:rsid w:val="008E7D33"/>
    <w:pPr>
      <w:outlineLvl w:val="6"/>
    </w:pPr>
  </w:style>
  <w:style w:type="paragraph" w:styleId="Heading8">
    <w:name w:val="heading 8"/>
    <w:basedOn w:val="Heading1"/>
    <w:next w:val="Normal"/>
    <w:qFormat/>
    <w:rsid w:val="008E7D33"/>
    <w:pPr>
      <w:ind w:left="0" w:firstLine="0"/>
      <w:outlineLvl w:val="7"/>
    </w:pPr>
  </w:style>
  <w:style w:type="paragraph" w:styleId="Heading9">
    <w:name w:val="heading 9"/>
    <w:basedOn w:val="Heading8"/>
    <w:next w:val="Normal"/>
    <w:qFormat/>
    <w:rsid w:val="008E7D3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EA458C"/>
    <w:rPr>
      <w:rFonts w:ascii="Arial" w:hAnsi="Arial"/>
      <w:sz w:val="32"/>
      <w:lang w:eastAsia="en-US"/>
    </w:rPr>
  </w:style>
  <w:style w:type="paragraph" w:customStyle="1" w:styleId="H6">
    <w:name w:val="H6"/>
    <w:basedOn w:val="Heading5"/>
    <w:next w:val="Normal"/>
    <w:rsid w:val="008E7D33"/>
    <w:pPr>
      <w:ind w:left="1985" w:hanging="1985"/>
      <w:outlineLvl w:val="9"/>
    </w:pPr>
    <w:rPr>
      <w:sz w:val="20"/>
    </w:rPr>
  </w:style>
  <w:style w:type="paragraph" w:styleId="TOC9">
    <w:name w:val="toc 9"/>
    <w:basedOn w:val="TOC8"/>
    <w:uiPriority w:val="39"/>
    <w:rsid w:val="008E7D33"/>
    <w:pPr>
      <w:ind w:left="1418" w:hanging="1418"/>
    </w:pPr>
  </w:style>
  <w:style w:type="paragraph" w:styleId="TOC8">
    <w:name w:val="toc 8"/>
    <w:basedOn w:val="TOC1"/>
    <w:uiPriority w:val="39"/>
    <w:rsid w:val="008E7D33"/>
    <w:pPr>
      <w:spacing w:before="180"/>
      <w:ind w:left="2693" w:hanging="2693"/>
    </w:pPr>
    <w:rPr>
      <w:b/>
    </w:rPr>
  </w:style>
  <w:style w:type="paragraph" w:styleId="TOC1">
    <w:name w:val="toc 1"/>
    <w:uiPriority w:val="39"/>
    <w:rsid w:val="008E7D33"/>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8E7D33"/>
    <w:pPr>
      <w:keepLines/>
      <w:tabs>
        <w:tab w:val="center" w:pos="4536"/>
        <w:tab w:val="right" w:pos="9072"/>
      </w:tabs>
    </w:pPr>
    <w:rPr>
      <w:noProof/>
    </w:rPr>
  </w:style>
  <w:style w:type="character" w:customStyle="1" w:styleId="ZGSM">
    <w:name w:val="ZGSM"/>
    <w:rsid w:val="008E7D33"/>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
    <w:rsid w:val="008E7D33"/>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8E7D33"/>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8E7D33"/>
    <w:pPr>
      <w:ind w:left="1701" w:hanging="1701"/>
    </w:pPr>
  </w:style>
  <w:style w:type="paragraph" w:styleId="TOC4">
    <w:name w:val="toc 4"/>
    <w:basedOn w:val="TOC3"/>
    <w:uiPriority w:val="39"/>
    <w:rsid w:val="008E7D33"/>
    <w:pPr>
      <w:ind w:left="1418" w:hanging="1418"/>
    </w:pPr>
  </w:style>
  <w:style w:type="paragraph" w:styleId="TOC3">
    <w:name w:val="toc 3"/>
    <w:basedOn w:val="TOC2"/>
    <w:uiPriority w:val="39"/>
    <w:rsid w:val="008E7D33"/>
    <w:pPr>
      <w:ind w:left="1134" w:hanging="1134"/>
    </w:pPr>
  </w:style>
  <w:style w:type="paragraph" w:styleId="TOC2">
    <w:name w:val="toc 2"/>
    <w:basedOn w:val="TOC1"/>
    <w:uiPriority w:val="39"/>
    <w:rsid w:val="008E7D33"/>
    <w:pPr>
      <w:spacing w:before="0"/>
      <w:ind w:left="851" w:hanging="851"/>
    </w:pPr>
    <w:rPr>
      <w:sz w:val="20"/>
    </w:rPr>
  </w:style>
  <w:style w:type="paragraph" w:styleId="Index1">
    <w:name w:val="index 1"/>
    <w:basedOn w:val="Normal"/>
    <w:semiHidden/>
    <w:rsid w:val="008E7D33"/>
    <w:pPr>
      <w:keepLines/>
    </w:pPr>
  </w:style>
  <w:style w:type="paragraph" w:styleId="Index2">
    <w:name w:val="index 2"/>
    <w:basedOn w:val="Index1"/>
    <w:semiHidden/>
    <w:rsid w:val="008E7D33"/>
    <w:pPr>
      <w:ind w:left="284"/>
    </w:pPr>
  </w:style>
  <w:style w:type="paragraph" w:customStyle="1" w:styleId="TT">
    <w:name w:val="TT"/>
    <w:basedOn w:val="Heading1"/>
    <w:next w:val="Normal"/>
    <w:rsid w:val="008E7D33"/>
    <w:pPr>
      <w:outlineLvl w:val="9"/>
    </w:pPr>
  </w:style>
  <w:style w:type="paragraph" w:styleId="Footer">
    <w:name w:val="footer"/>
    <w:basedOn w:val="Header"/>
    <w:rsid w:val="008E7D33"/>
    <w:pPr>
      <w:jc w:val="center"/>
    </w:pPr>
    <w:rPr>
      <w:i/>
    </w:rPr>
  </w:style>
  <w:style w:type="character" w:styleId="FootnoteReference">
    <w:name w:val="footnote reference"/>
    <w:basedOn w:val="DefaultParagraphFont"/>
    <w:semiHidden/>
    <w:rsid w:val="008E7D33"/>
    <w:rPr>
      <w:b/>
      <w:position w:val="6"/>
      <w:sz w:val="16"/>
    </w:rPr>
  </w:style>
  <w:style w:type="paragraph" w:styleId="FootnoteText">
    <w:name w:val="footnote text"/>
    <w:basedOn w:val="Normal"/>
    <w:semiHidden/>
    <w:rsid w:val="008E7D33"/>
    <w:pPr>
      <w:keepLines/>
      <w:ind w:left="454" w:hanging="454"/>
    </w:pPr>
    <w:rPr>
      <w:sz w:val="16"/>
    </w:rPr>
  </w:style>
  <w:style w:type="paragraph" w:customStyle="1" w:styleId="NF">
    <w:name w:val="NF"/>
    <w:basedOn w:val="NO"/>
    <w:rsid w:val="008E7D33"/>
    <w:pPr>
      <w:keepNext/>
      <w:spacing w:after="0"/>
    </w:pPr>
    <w:rPr>
      <w:rFonts w:ascii="Arial" w:hAnsi="Arial"/>
      <w:sz w:val="18"/>
    </w:rPr>
  </w:style>
  <w:style w:type="paragraph" w:customStyle="1" w:styleId="NO">
    <w:name w:val="NO"/>
    <w:basedOn w:val="Normal"/>
    <w:link w:val="NOChar"/>
    <w:rsid w:val="008E7D33"/>
    <w:pPr>
      <w:keepLines/>
      <w:ind w:left="1135" w:hanging="851"/>
    </w:pPr>
  </w:style>
  <w:style w:type="character" w:customStyle="1" w:styleId="NOChar">
    <w:name w:val="NO Char"/>
    <w:link w:val="NO"/>
    <w:rsid w:val="000962F3"/>
    <w:rPr>
      <w:lang w:eastAsia="en-US"/>
    </w:rPr>
  </w:style>
  <w:style w:type="paragraph" w:customStyle="1" w:styleId="PL">
    <w:name w:val="PL"/>
    <w:rsid w:val="008E7D3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8E7D33"/>
    <w:pPr>
      <w:jc w:val="right"/>
    </w:pPr>
  </w:style>
  <w:style w:type="paragraph" w:customStyle="1" w:styleId="TAL">
    <w:name w:val="TAL"/>
    <w:basedOn w:val="Normal"/>
    <w:link w:val="TALCar"/>
    <w:rsid w:val="008E7D33"/>
    <w:pPr>
      <w:keepNext/>
      <w:keepLines/>
      <w:spacing w:after="0"/>
    </w:pPr>
    <w:rPr>
      <w:rFonts w:ascii="Arial" w:hAnsi="Arial"/>
      <w:sz w:val="18"/>
    </w:rPr>
  </w:style>
  <w:style w:type="character" w:customStyle="1" w:styleId="TALCar">
    <w:name w:val="TAL Car"/>
    <w:link w:val="TAL"/>
    <w:rsid w:val="00D06B1F"/>
    <w:rPr>
      <w:rFonts w:ascii="Arial" w:hAnsi="Arial"/>
      <w:sz w:val="18"/>
      <w:lang w:eastAsia="en-US"/>
    </w:rPr>
  </w:style>
  <w:style w:type="paragraph" w:styleId="ListNumber2">
    <w:name w:val="List Number 2"/>
    <w:basedOn w:val="ListNumber"/>
    <w:rsid w:val="008E7D33"/>
    <w:pPr>
      <w:ind w:left="851"/>
    </w:pPr>
  </w:style>
  <w:style w:type="paragraph" w:styleId="ListNumber">
    <w:name w:val="List Number"/>
    <w:basedOn w:val="List"/>
    <w:rsid w:val="008E7D33"/>
  </w:style>
  <w:style w:type="paragraph" w:styleId="List">
    <w:name w:val="List"/>
    <w:basedOn w:val="Normal"/>
    <w:rsid w:val="008E7D33"/>
    <w:pPr>
      <w:ind w:left="568" w:hanging="284"/>
    </w:pPr>
  </w:style>
  <w:style w:type="paragraph" w:customStyle="1" w:styleId="TAH">
    <w:name w:val="TAH"/>
    <w:basedOn w:val="TAC"/>
    <w:link w:val="TAHCar"/>
    <w:uiPriority w:val="99"/>
    <w:qFormat/>
    <w:rsid w:val="008E7D33"/>
    <w:rPr>
      <w:b/>
    </w:rPr>
  </w:style>
  <w:style w:type="paragraph" w:customStyle="1" w:styleId="TAC">
    <w:name w:val="TAC"/>
    <w:basedOn w:val="TAL"/>
    <w:link w:val="TACChar"/>
    <w:qFormat/>
    <w:rsid w:val="008E7D33"/>
    <w:pPr>
      <w:jc w:val="center"/>
    </w:pPr>
  </w:style>
  <w:style w:type="character" w:customStyle="1" w:styleId="TACChar">
    <w:name w:val="TAC Char"/>
    <w:link w:val="TAC"/>
    <w:qFormat/>
    <w:rsid w:val="000962F3"/>
    <w:rPr>
      <w:rFonts w:ascii="Arial" w:hAnsi="Arial"/>
      <w:sz w:val="18"/>
      <w:lang w:eastAsia="en-US"/>
    </w:rPr>
  </w:style>
  <w:style w:type="character" w:customStyle="1" w:styleId="TAHCar">
    <w:name w:val="TAH Car"/>
    <w:link w:val="TAH"/>
    <w:uiPriority w:val="99"/>
    <w:qFormat/>
    <w:rsid w:val="00D06B1F"/>
    <w:rPr>
      <w:rFonts w:ascii="Arial" w:hAnsi="Arial"/>
      <w:b/>
      <w:sz w:val="18"/>
      <w:lang w:eastAsia="en-US"/>
    </w:rPr>
  </w:style>
  <w:style w:type="paragraph" w:customStyle="1" w:styleId="LD">
    <w:name w:val="LD"/>
    <w:rsid w:val="008E7D33"/>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har"/>
    <w:rsid w:val="008E7D33"/>
    <w:pPr>
      <w:keepLines/>
      <w:ind w:left="1702" w:hanging="1418"/>
    </w:pPr>
  </w:style>
  <w:style w:type="paragraph" w:customStyle="1" w:styleId="FP">
    <w:name w:val="FP"/>
    <w:basedOn w:val="Normal"/>
    <w:rsid w:val="008E7D33"/>
    <w:pPr>
      <w:spacing w:after="0"/>
    </w:pPr>
  </w:style>
  <w:style w:type="paragraph" w:customStyle="1" w:styleId="NW">
    <w:name w:val="NW"/>
    <w:basedOn w:val="NO"/>
    <w:rsid w:val="008E7D33"/>
    <w:pPr>
      <w:spacing w:after="0"/>
    </w:pPr>
  </w:style>
  <w:style w:type="paragraph" w:customStyle="1" w:styleId="EW">
    <w:name w:val="EW"/>
    <w:basedOn w:val="EX"/>
    <w:rsid w:val="008E7D33"/>
    <w:pPr>
      <w:spacing w:after="0"/>
    </w:pPr>
  </w:style>
  <w:style w:type="paragraph" w:customStyle="1" w:styleId="B10">
    <w:name w:val="B1"/>
    <w:basedOn w:val="List"/>
    <w:link w:val="B1Char"/>
    <w:qFormat/>
    <w:rsid w:val="008E7D33"/>
  </w:style>
  <w:style w:type="character" w:customStyle="1" w:styleId="B1Char">
    <w:name w:val="B1 Char"/>
    <w:link w:val="B10"/>
    <w:qFormat/>
    <w:rsid w:val="000962F3"/>
    <w:rPr>
      <w:lang w:eastAsia="en-US"/>
    </w:rPr>
  </w:style>
  <w:style w:type="paragraph" w:styleId="TOC6">
    <w:name w:val="toc 6"/>
    <w:basedOn w:val="TOC5"/>
    <w:next w:val="Normal"/>
    <w:uiPriority w:val="39"/>
    <w:rsid w:val="008E7D33"/>
    <w:pPr>
      <w:ind w:left="1985" w:hanging="1985"/>
    </w:pPr>
  </w:style>
  <w:style w:type="paragraph" w:styleId="TOC7">
    <w:name w:val="toc 7"/>
    <w:basedOn w:val="TOC6"/>
    <w:next w:val="Normal"/>
    <w:uiPriority w:val="39"/>
    <w:rsid w:val="008E7D33"/>
    <w:pPr>
      <w:ind w:left="2268" w:hanging="2268"/>
    </w:pPr>
  </w:style>
  <w:style w:type="paragraph" w:styleId="ListBullet2">
    <w:name w:val="List Bullet 2"/>
    <w:basedOn w:val="ListBullet"/>
    <w:rsid w:val="008E7D33"/>
    <w:pPr>
      <w:ind w:left="851"/>
    </w:pPr>
  </w:style>
  <w:style w:type="paragraph" w:styleId="ListBullet">
    <w:name w:val="List Bullet"/>
    <w:basedOn w:val="List"/>
    <w:rsid w:val="008E7D33"/>
  </w:style>
  <w:style w:type="paragraph" w:customStyle="1" w:styleId="EditorsNote">
    <w:name w:val="Editor's Note"/>
    <w:aliases w:val="EN"/>
    <w:basedOn w:val="NO"/>
    <w:link w:val="EditorsNoteChar"/>
    <w:qFormat/>
    <w:rsid w:val="008E7D33"/>
    <w:rPr>
      <w:color w:val="FF0000"/>
    </w:rPr>
  </w:style>
  <w:style w:type="paragraph" w:customStyle="1" w:styleId="TH">
    <w:name w:val="TH"/>
    <w:basedOn w:val="Normal"/>
    <w:link w:val="THChar"/>
    <w:qFormat/>
    <w:rsid w:val="008E7D33"/>
    <w:pPr>
      <w:keepNext/>
      <w:keepLines/>
      <w:spacing w:before="60"/>
      <w:jc w:val="center"/>
    </w:pPr>
    <w:rPr>
      <w:rFonts w:ascii="Arial" w:hAnsi="Arial"/>
      <w:b/>
    </w:rPr>
  </w:style>
  <w:style w:type="character" w:customStyle="1" w:styleId="THChar">
    <w:name w:val="TH Char"/>
    <w:link w:val="TH"/>
    <w:qFormat/>
    <w:rsid w:val="000962F3"/>
    <w:rPr>
      <w:rFonts w:ascii="Arial" w:hAnsi="Arial"/>
      <w:b/>
      <w:lang w:eastAsia="en-US"/>
    </w:rPr>
  </w:style>
  <w:style w:type="paragraph" w:customStyle="1" w:styleId="ZA">
    <w:name w:val="ZA"/>
    <w:rsid w:val="008E7D3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8E7D3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8E7D3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8E7D3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8E7D33"/>
    <w:pPr>
      <w:ind w:left="851" w:hanging="851"/>
    </w:pPr>
  </w:style>
  <w:style w:type="paragraph" w:customStyle="1" w:styleId="ZH">
    <w:name w:val="ZH"/>
    <w:rsid w:val="008E7D33"/>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8E7D33"/>
    <w:pPr>
      <w:keepNext w:val="0"/>
      <w:spacing w:before="0" w:after="240"/>
    </w:pPr>
  </w:style>
  <w:style w:type="character" w:customStyle="1" w:styleId="TFChar">
    <w:name w:val="TF Char"/>
    <w:link w:val="TF"/>
    <w:qFormat/>
    <w:rsid w:val="000962F3"/>
    <w:rPr>
      <w:rFonts w:ascii="Arial" w:hAnsi="Arial"/>
      <w:b/>
      <w:lang w:eastAsia="en-US"/>
    </w:rPr>
  </w:style>
  <w:style w:type="paragraph" w:customStyle="1" w:styleId="ZG">
    <w:name w:val="ZG"/>
    <w:rsid w:val="008E7D33"/>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8E7D33"/>
    <w:pPr>
      <w:ind w:left="1135"/>
    </w:pPr>
  </w:style>
  <w:style w:type="paragraph" w:styleId="List2">
    <w:name w:val="List 2"/>
    <w:basedOn w:val="List"/>
    <w:rsid w:val="008E7D33"/>
    <w:pPr>
      <w:ind w:left="851"/>
    </w:pPr>
  </w:style>
  <w:style w:type="paragraph" w:styleId="List3">
    <w:name w:val="List 3"/>
    <w:basedOn w:val="List2"/>
    <w:rsid w:val="008E7D33"/>
    <w:pPr>
      <w:ind w:left="1135"/>
    </w:pPr>
  </w:style>
  <w:style w:type="paragraph" w:styleId="List4">
    <w:name w:val="List 4"/>
    <w:basedOn w:val="List3"/>
    <w:rsid w:val="008E7D33"/>
    <w:pPr>
      <w:ind w:left="1418"/>
    </w:pPr>
  </w:style>
  <w:style w:type="paragraph" w:styleId="List5">
    <w:name w:val="List 5"/>
    <w:basedOn w:val="List4"/>
    <w:rsid w:val="008E7D33"/>
    <w:pPr>
      <w:ind w:left="1702"/>
    </w:pPr>
  </w:style>
  <w:style w:type="paragraph" w:styleId="ListBullet4">
    <w:name w:val="List Bullet 4"/>
    <w:basedOn w:val="ListBullet3"/>
    <w:rsid w:val="008E7D33"/>
    <w:pPr>
      <w:ind w:left="1418"/>
    </w:pPr>
  </w:style>
  <w:style w:type="paragraph" w:styleId="ListBullet5">
    <w:name w:val="List Bullet 5"/>
    <w:basedOn w:val="ListBullet4"/>
    <w:rsid w:val="008E7D33"/>
    <w:pPr>
      <w:ind w:left="1702"/>
    </w:pPr>
  </w:style>
  <w:style w:type="paragraph" w:customStyle="1" w:styleId="B2">
    <w:name w:val="B2"/>
    <w:basedOn w:val="List2"/>
    <w:link w:val="B2Char"/>
    <w:rsid w:val="008E7D33"/>
  </w:style>
  <w:style w:type="character" w:customStyle="1" w:styleId="B2Char">
    <w:name w:val="B2 Char"/>
    <w:link w:val="B2"/>
    <w:rsid w:val="009D52FD"/>
    <w:rPr>
      <w:lang w:eastAsia="en-US"/>
    </w:rPr>
  </w:style>
  <w:style w:type="paragraph" w:customStyle="1" w:styleId="B3">
    <w:name w:val="B3"/>
    <w:basedOn w:val="List3"/>
    <w:rsid w:val="008E7D33"/>
  </w:style>
  <w:style w:type="paragraph" w:customStyle="1" w:styleId="B4">
    <w:name w:val="B4"/>
    <w:basedOn w:val="List4"/>
    <w:rsid w:val="008E7D33"/>
  </w:style>
  <w:style w:type="paragraph" w:customStyle="1" w:styleId="B5">
    <w:name w:val="B5"/>
    <w:basedOn w:val="List5"/>
    <w:rsid w:val="008E7D33"/>
  </w:style>
  <w:style w:type="paragraph" w:customStyle="1" w:styleId="ZTD">
    <w:name w:val="ZTD"/>
    <w:basedOn w:val="ZB"/>
    <w:rsid w:val="008E7D33"/>
    <w:pPr>
      <w:framePr w:hRule="auto" w:wrap="notBeside" w:y="852"/>
    </w:pPr>
    <w:rPr>
      <w:i w:val="0"/>
      <w:sz w:val="40"/>
    </w:rPr>
  </w:style>
  <w:style w:type="paragraph" w:customStyle="1" w:styleId="ZV">
    <w:name w:val="ZV"/>
    <w:basedOn w:val="ZU"/>
    <w:rsid w:val="008E7D33"/>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aption">
    <w:name w:val="caption"/>
    <w:basedOn w:val="Normal"/>
    <w:next w:val="Normal"/>
    <w:qFormat/>
    <w:pPr>
      <w:spacing w:before="120" w:after="120"/>
    </w:pPr>
    <w:rPr>
      <w:b/>
    </w:rPr>
  </w:style>
  <w:style w:type="character" w:styleId="Hyperlink">
    <w:name w:val="Hyperlink"/>
    <w:uiPriority w:val="99"/>
    <w:rPr>
      <w:color w:val="0000FF"/>
      <w:u w:val="single"/>
    </w:rPr>
  </w:style>
  <w:style w:type="character" w:styleId="FollowedHyperlink">
    <w:name w:val="FollowedHyperlink"/>
    <w:uiPriority w:val="99"/>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styleId="BodyText">
    <w:name w:val="Body Text"/>
    <w:basedOn w:val="Normal"/>
  </w:style>
  <w:style w:type="character" w:styleId="CommentReference">
    <w:name w:val="annotation reference"/>
    <w:semiHidden/>
    <w:rPr>
      <w:sz w:val="16"/>
    </w:rPr>
  </w:style>
  <w:style w:type="paragraph" w:styleId="CommentText">
    <w:name w:val="annotation text"/>
    <w:basedOn w:val="Normal"/>
    <w:link w:val="CommentTextChar"/>
  </w:style>
  <w:style w:type="character" w:customStyle="1" w:styleId="CommentTextChar">
    <w:name w:val="Comment Text Char"/>
    <w:link w:val="CommentText"/>
    <w:rsid w:val="00EA458C"/>
    <w:rPr>
      <w:lang w:eastAsia="en-US"/>
    </w:rPr>
  </w:style>
  <w:style w:type="character" w:customStyle="1" w:styleId="apple-style-span">
    <w:name w:val="apple-style-span"/>
    <w:basedOn w:val="DefaultParagraphFont"/>
    <w:rsid w:val="000962F3"/>
  </w:style>
  <w:style w:type="paragraph" w:styleId="BodyTextIndent">
    <w:name w:val="Body Text Indent"/>
    <w:basedOn w:val="Normal"/>
    <w:link w:val="BodyTextIndentChar"/>
    <w:rsid w:val="00EA458C"/>
    <w:pPr>
      <w:ind w:left="720"/>
    </w:pPr>
    <w:rPr>
      <w:b/>
      <w:bCs/>
      <w:lang w:eastAsia="en-GB"/>
    </w:rPr>
  </w:style>
  <w:style w:type="character" w:customStyle="1" w:styleId="BodyTextIndentChar">
    <w:name w:val="Body Text Indent Char"/>
    <w:link w:val="BodyTextIndent"/>
    <w:rsid w:val="00EA458C"/>
    <w:rPr>
      <w:b/>
      <w:bCs/>
    </w:rPr>
  </w:style>
  <w:style w:type="paragraph" w:styleId="CommentSubject">
    <w:name w:val="annotation subject"/>
    <w:basedOn w:val="CommentText"/>
    <w:next w:val="CommentText"/>
    <w:link w:val="CommentSubjectChar"/>
    <w:rsid w:val="00EA458C"/>
    <w:rPr>
      <w:b/>
      <w:bCs/>
      <w:lang w:eastAsia="en-GB"/>
    </w:rPr>
  </w:style>
  <w:style w:type="character" w:customStyle="1" w:styleId="CommentSubjectChar">
    <w:name w:val="Comment Subject Char"/>
    <w:basedOn w:val="CommentTextChar"/>
    <w:link w:val="CommentSubject"/>
    <w:rsid w:val="00EA458C"/>
    <w:rPr>
      <w:lang w:eastAsia="en-US"/>
    </w:rPr>
  </w:style>
  <w:style w:type="paragraph" w:styleId="BalloonText">
    <w:name w:val="Balloon Text"/>
    <w:basedOn w:val="Normal"/>
    <w:link w:val="BalloonTextChar"/>
    <w:rsid w:val="00EA458C"/>
    <w:rPr>
      <w:rFonts w:ascii="Tahoma" w:hAnsi="Tahoma" w:cs="Tahoma"/>
      <w:sz w:val="16"/>
      <w:szCs w:val="16"/>
      <w:lang w:eastAsia="en-GB"/>
    </w:rPr>
  </w:style>
  <w:style w:type="character" w:customStyle="1" w:styleId="BalloonTextChar">
    <w:name w:val="Balloon Text Char"/>
    <w:link w:val="BalloonText"/>
    <w:rsid w:val="00EA458C"/>
    <w:rPr>
      <w:rFonts w:ascii="Tahoma" w:hAnsi="Tahoma" w:cs="Tahoma"/>
      <w:sz w:val="16"/>
      <w:szCs w:val="16"/>
    </w:rPr>
  </w:style>
  <w:style w:type="character" w:styleId="Emphasis">
    <w:name w:val="Emphasis"/>
    <w:qFormat/>
    <w:rsid w:val="00EA458C"/>
    <w:rPr>
      <w:b/>
      <w:bCs/>
      <w:i w:val="0"/>
      <w:iCs w:val="0"/>
    </w:rPr>
  </w:style>
  <w:style w:type="character" w:styleId="Strong">
    <w:name w:val="Strong"/>
    <w:uiPriority w:val="22"/>
    <w:qFormat/>
    <w:rsid w:val="00EA458C"/>
    <w:rPr>
      <w:b/>
      <w:bCs/>
    </w:rPr>
  </w:style>
  <w:style w:type="character" w:styleId="PageNumber">
    <w:name w:val="page number"/>
    <w:basedOn w:val="DefaultParagraphFont"/>
    <w:rsid w:val="00EA458C"/>
  </w:style>
  <w:style w:type="paragraph" w:styleId="Date">
    <w:name w:val="Date"/>
    <w:basedOn w:val="Normal"/>
    <w:next w:val="Normal"/>
    <w:link w:val="DateChar"/>
    <w:rsid w:val="00EA458C"/>
    <w:rPr>
      <w:lang w:eastAsia="en-GB"/>
    </w:rPr>
  </w:style>
  <w:style w:type="character" w:customStyle="1" w:styleId="DateChar">
    <w:name w:val="Date Char"/>
    <w:basedOn w:val="DefaultParagraphFont"/>
    <w:link w:val="Date"/>
    <w:rsid w:val="00EA458C"/>
  </w:style>
  <w:style w:type="paragraph" w:styleId="Subtitle">
    <w:name w:val="Subtitle"/>
    <w:basedOn w:val="Normal"/>
    <w:next w:val="Normal"/>
    <w:link w:val="SubtitleChar"/>
    <w:qFormat/>
    <w:rsid w:val="00EA458C"/>
    <w:pPr>
      <w:jc w:val="center"/>
      <w:outlineLvl w:val="1"/>
    </w:pPr>
    <w:rPr>
      <w:rFonts w:ascii="Arial" w:eastAsia="MS Gothic" w:hAnsi="Arial"/>
      <w:sz w:val="24"/>
      <w:szCs w:val="24"/>
      <w:lang w:eastAsia="en-GB"/>
    </w:rPr>
  </w:style>
  <w:style w:type="character" w:customStyle="1" w:styleId="SubtitleChar">
    <w:name w:val="Subtitle Char"/>
    <w:link w:val="Subtitle"/>
    <w:rsid w:val="00EA458C"/>
    <w:rPr>
      <w:rFonts w:ascii="Arial" w:eastAsia="MS Gothic" w:hAnsi="Arial"/>
      <w:sz w:val="24"/>
      <w:szCs w:val="24"/>
    </w:rPr>
  </w:style>
  <w:style w:type="paragraph" w:styleId="Title">
    <w:name w:val="Title"/>
    <w:basedOn w:val="Normal"/>
    <w:next w:val="Normal"/>
    <w:link w:val="TitleChar"/>
    <w:qFormat/>
    <w:rsid w:val="00EA458C"/>
    <w:pPr>
      <w:spacing w:before="240" w:after="120"/>
      <w:jc w:val="center"/>
      <w:outlineLvl w:val="0"/>
    </w:pPr>
    <w:rPr>
      <w:rFonts w:ascii="Arial" w:eastAsia="MS Gothic" w:hAnsi="Arial"/>
      <w:sz w:val="32"/>
      <w:szCs w:val="32"/>
      <w:lang w:eastAsia="en-GB"/>
    </w:rPr>
  </w:style>
  <w:style w:type="character" w:customStyle="1" w:styleId="TitleChar">
    <w:name w:val="Title Char"/>
    <w:link w:val="Title"/>
    <w:rsid w:val="00EA458C"/>
    <w:rPr>
      <w:rFonts w:ascii="Arial" w:eastAsia="MS Gothic" w:hAnsi="Arial"/>
      <w:sz w:val="32"/>
      <w:szCs w:val="32"/>
    </w:rPr>
  </w:style>
  <w:style w:type="character" w:customStyle="1" w:styleId="B1Zchn">
    <w:name w:val="B1 Zchn"/>
    <w:rsid w:val="00EA458C"/>
  </w:style>
  <w:style w:type="paragraph" w:styleId="Revision">
    <w:name w:val="Revision"/>
    <w:hidden/>
    <w:uiPriority w:val="99"/>
    <w:semiHidden/>
    <w:rsid w:val="00EA458C"/>
    <w:rPr>
      <w:lang w:eastAsia="en-US"/>
    </w:rPr>
  </w:style>
  <w:style w:type="paragraph" w:styleId="ListParagraph">
    <w:name w:val="List Paragraph"/>
    <w:aliases w:val="- Bullets,목록 단락"/>
    <w:basedOn w:val="Normal"/>
    <w:link w:val="ListParagraphChar"/>
    <w:uiPriority w:val="34"/>
    <w:qFormat/>
    <w:rsid w:val="00863ABD"/>
    <w:pPr>
      <w:spacing w:after="0"/>
      <w:ind w:leftChars="400" w:left="840" w:hanging="1440"/>
    </w:pPr>
    <w:rPr>
      <w:rFonts w:ascii="Times" w:eastAsia="Batang" w:hAnsi="Times"/>
      <w:szCs w:val="24"/>
      <w:lang w:eastAsia="en-GB"/>
    </w:rPr>
  </w:style>
  <w:style w:type="character" w:customStyle="1" w:styleId="ListParagraphChar">
    <w:name w:val="List Paragraph Char"/>
    <w:aliases w:val="- Bullets Char,목록 단락 Char"/>
    <w:link w:val="ListParagraph"/>
    <w:uiPriority w:val="34"/>
    <w:qFormat/>
    <w:rsid w:val="00863ABD"/>
    <w:rPr>
      <w:rFonts w:ascii="Times" w:eastAsia="Batang" w:hAnsi="Times"/>
      <w:szCs w:val="24"/>
    </w:rPr>
  </w:style>
  <w:style w:type="paragraph" w:styleId="NormalWeb">
    <w:name w:val="Normal (Web)"/>
    <w:basedOn w:val="Normal"/>
    <w:uiPriority w:val="99"/>
    <w:unhideWhenUsed/>
    <w:rsid w:val="006E7FEF"/>
    <w:pPr>
      <w:spacing w:before="100" w:beforeAutospacing="1" w:after="100" w:afterAutospacing="1"/>
    </w:pPr>
    <w:rPr>
      <w:sz w:val="24"/>
      <w:szCs w:val="24"/>
      <w:lang w:val="de-DE" w:eastAsia="ja-JP"/>
    </w:rPr>
  </w:style>
  <w:style w:type="character" w:customStyle="1" w:styleId="B1Char1">
    <w:name w:val="B1 Char1"/>
    <w:rsid w:val="00D7329A"/>
    <w:rPr>
      <w:rFonts w:eastAsia="Times New Roman"/>
    </w:rPr>
  </w:style>
  <w:style w:type="character" w:customStyle="1" w:styleId="B2Char1">
    <w:name w:val="B2 Char1"/>
    <w:rsid w:val="00D7329A"/>
    <w:rPr>
      <w:rFonts w:eastAsia="Times New Roman"/>
    </w:rPr>
  </w:style>
  <w:style w:type="character" w:styleId="UnresolvedMention">
    <w:name w:val="Unresolved Mention"/>
    <w:basedOn w:val="DefaultParagraphFont"/>
    <w:uiPriority w:val="99"/>
    <w:semiHidden/>
    <w:unhideWhenUsed/>
    <w:rsid w:val="008453F3"/>
    <w:rPr>
      <w:color w:val="605E5C"/>
      <w:shd w:val="clear" w:color="auto" w:fill="E1DFDD"/>
    </w:rPr>
  </w:style>
  <w:style w:type="character" w:customStyle="1" w:styleId="NOZchn">
    <w:name w:val="NO Zchn"/>
    <w:locked/>
    <w:rsid w:val="00081A6D"/>
    <w:rPr>
      <w:rFonts w:eastAsia="Times New Roman"/>
    </w:rPr>
  </w:style>
  <w:style w:type="paragraph" w:customStyle="1" w:styleId="FL">
    <w:name w:val="FL"/>
    <w:basedOn w:val="Normal"/>
    <w:rsid w:val="008E7D33"/>
    <w:pPr>
      <w:keepNext/>
      <w:keepLines/>
      <w:spacing w:before="60"/>
      <w:jc w:val="center"/>
    </w:pPr>
    <w:rPr>
      <w:rFonts w:ascii="Arial" w:hAnsi="Arial"/>
      <w:b/>
    </w:rPr>
  </w:style>
  <w:style w:type="paragraph" w:customStyle="1" w:styleId="B1">
    <w:name w:val="B1+"/>
    <w:basedOn w:val="B10"/>
    <w:link w:val="B1Car"/>
    <w:rsid w:val="00DF3625"/>
    <w:pPr>
      <w:numPr>
        <w:numId w:val="2"/>
      </w:numPr>
    </w:pPr>
  </w:style>
  <w:style w:type="character" w:customStyle="1" w:styleId="B1Car">
    <w:name w:val="B1+ Car"/>
    <w:link w:val="B1"/>
    <w:rsid w:val="00DF3625"/>
    <w:rPr>
      <w:lang w:eastAsia="en-US"/>
    </w:rPr>
  </w:style>
  <w:style w:type="paragraph" w:customStyle="1" w:styleId="INDENT1">
    <w:name w:val="INDENT1"/>
    <w:basedOn w:val="Normal"/>
    <w:rsid w:val="00991B62"/>
    <w:pPr>
      <w:overflowPunct/>
      <w:autoSpaceDE/>
      <w:autoSpaceDN/>
      <w:adjustRightInd/>
      <w:ind w:left="851"/>
      <w:textAlignment w:val="auto"/>
    </w:pPr>
    <w:rPr>
      <w:rFonts w:eastAsiaTheme="minorEastAsia"/>
    </w:rPr>
  </w:style>
  <w:style w:type="paragraph" w:customStyle="1" w:styleId="INDENT2">
    <w:name w:val="INDENT2"/>
    <w:basedOn w:val="Normal"/>
    <w:rsid w:val="00991B62"/>
    <w:pPr>
      <w:overflowPunct/>
      <w:autoSpaceDE/>
      <w:autoSpaceDN/>
      <w:adjustRightInd/>
      <w:ind w:left="1135" w:hanging="284"/>
      <w:textAlignment w:val="auto"/>
    </w:pPr>
    <w:rPr>
      <w:rFonts w:eastAsiaTheme="minorEastAsia"/>
    </w:rPr>
  </w:style>
  <w:style w:type="paragraph" w:customStyle="1" w:styleId="INDENT3">
    <w:name w:val="INDENT3"/>
    <w:basedOn w:val="Normal"/>
    <w:rsid w:val="00991B62"/>
    <w:pPr>
      <w:overflowPunct/>
      <w:autoSpaceDE/>
      <w:autoSpaceDN/>
      <w:adjustRightInd/>
      <w:ind w:left="1701" w:hanging="567"/>
      <w:textAlignment w:val="auto"/>
    </w:pPr>
    <w:rPr>
      <w:rFonts w:eastAsiaTheme="minorEastAsia"/>
    </w:rPr>
  </w:style>
  <w:style w:type="paragraph" w:customStyle="1" w:styleId="FigureTitle">
    <w:name w:val="Figure_Title"/>
    <w:basedOn w:val="Normal"/>
    <w:next w:val="Normal"/>
    <w:rsid w:val="00991B62"/>
    <w:pPr>
      <w:keepLines/>
      <w:tabs>
        <w:tab w:val="left" w:pos="794"/>
        <w:tab w:val="left" w:pos="1191"/>
        <w:tab w:val="left" w:pos="1588"/>
        <w:tab w:val="left" w:pos="1985"/>
      </w:tabs>
      <w:overflowPunct/>
      <w:autoSpaceDE/>
      <w:autoSpaceDN/>
      <w:adjustRightInd/>
      <w:spacing w:before="120" w:after="480"/>
      <w:jc w:val="center"/>
      <w:textAlignment w:val="auto"/>
    </w:pPr>
    <w:rPr>
      <w:rFonts w:eastAsiaTheme="minorEastAsia"/>
      <w:b/>
      <w:sz w:val="24"/>
    </w:rPr>
  </w:style>
  <w:style w:type="paragraph" w:customStyle="1" w:styleId="RecCCITT">
    <w:name w:val="Rec_CCITT_#"/>
    <w:basedOn w:val="Normal"/>
    <w:rsid w:val="00991B62"/>
    <w:pPr>
      <w:keepNext/>
      <w:keepLines/>
      <w:overflowPunct/>
      <w:autoSpaceDE/>
      <w:autoSpaceDN/>
      <w:adjustRightInd/>
      <w:textAlignment w:val="auto"/>
    </w:pPr>
    <w:rPr>
      <w:rFonts w:eastAsiaTheme="minorEastAsia"/>
      <w:b/>
    </w:rPr>
  </w:style>
  <w:style w:type="paragraph" w:customStyle="1" w:styleId="enumlev2">
    <w:name w:val="enumlev2"/>
    <w:basedOn w:val="Normal"/>
    <w:rsid w:val="00991B62"/>
    <w:pPr>
      <w:tabs>
        <w:tab w:val="left" w:pos="794"/>
        <w:tab w:val="left" w:pos="1191"/>
        <w:tab w:val="left" w:pos="1588"/>
        <w:tab w:val="left" w:pos="1985"/>
      </w:tabs>
      <w:overflowPunct/>
      <w:autoSpaceDE/>
      <w:autoSpaceDN/>
      <w:adjustRightInd/>
      <w:spacing w:before="86"/>
      <w:ind w:left="1588" w:hanging="397"/>
      <w:jc w:val="both"/>
      <w:textAlignment w:val="auto"/>
    </w:pPr>
    <w:rPr>
      <w:rFonts w:eastAsiaTheme="minorEastAsia"/>
      <w:lang w:val="en-US"/>
    </w:rPr>
  </w:style>
  <w:style w:type="paragraph" w:customStyle="1" w:styleId="CouvRecTitle">
    <w:name w:val="Couv Rec Title"/>
    <w:basedOn w:val="Normal"/>
    <w:rsid w:val="00991B62"/>
    <w:pPr>
      <w:keepNext/>
      <w:keepLines/>
      <w:overflowPunct/>
      <w:autoSpaceDE/>
      <w:autoSpaceDN/>
      <w:adjustRightInd/>
      <w:spacing w:before="240"/>
      <w:ind w:left="1418"/>
      <w:textAlignment w:val="auto"/>
    </w:pPr>
    <w:rPr>
      <w:rFonts w:ascii="Arial" w:eastAsiaTheme="minorEastAsia" w:hAnsi="Arial"/>
      <w:b/>
      <w:sz w:val="36"/>
      <w:lang w:val="en-US"/>
    </w:rPr>
  </w:style>
  <w:style w:type="paragraph" w:customStyle="1" w:styleId="TAJ">
    <w:name w:val="TAJ"/>
    <w:basedOn w:val="TH"/>
    <w:rsid w:val="00991B62"/>
    <w:pPr>
      <w:overflowPunct/>
      <w:autoSpaceDE/>
      <w:autoSpaceDN/>
      <w:adjustRightInd/>
      <w:textAlignment w:val="auto"/>
    </w:pPr>
    <w:rPr>
      <w:rFonts w:eastAsiaTheme="minorEastAsia"/>
      <w:lang w:val="x-none"/>
    </w:rPr>
  </w:style>
  <w:style w:type="paragraph" w:customStyle="1" w:styleId="Guidance">
    <w:name w:val="Guidance"/>
    <w:basedOn w:val="Normal"/>
    <w:rsid w:val="00991B62"/>
    <w:pPr>
      <w:overflowPunct/>
      <w:autoSpaceDE/>
      <w:autoSpaceDN/>
      <w:adjustRightInd/>
      <w:textAlignment w:val="auto"/>
    </w:pPr>
    <w:rPr>
      <w:rFonts w:eastAsiaTheme="minorEastAsia"/>
      <w:i/>
      <w:color w:val="0000FF"/>
    </w:rPr>
  </w:style>
  <w:style w:type="paragraph" w:customStyle="1" w:styleId="Heading">
    <w:name w:val="Heading"/>
    <w:aliases w:val="1_"/>
    <w:basedOn w:val="Normal"/>
    <w:link w:val="HeadingCar"/>
    <w:rsid w:val="00991B62"/>
    <w:pPr>
      <w:widowControl w:val="0"/>
      <w:spacing w:after="120" w:line="240" w:lineRule="atLeast"/>
      <w:ind w:left="1260" w:hanging="551"/>
    </w:pPr>
    <w:rPr>
      <w:rFonts w:ascii="Arial" w:eastAsiaTheme="minorEastAsia" w:hAnsi="Arial"/>
      <w:b/>
      <w:sz w:val="22"/>
      <w:lang w:val="x-none" w:eastAsia="x-none"/>
    </w:rPr>
  </w:style>
  <w:style w:type="character" w:customStyle="1" w:styleId="HeadingCar">
    <w:name w:val="Heading Car"/>
    <w:aliases w:val="1_ Car"/>
    <w:link w:val="Heading"/>
    <w:rsid w:val="00991B62"/>
    <w:rPr>
      <w:rFonts w:ascii="Arial" w:eastAsiaTheme="minorEastAsia" w:hAnsi="Arial"/>
      <w:b/>
      <w:sz w:val="22"/>
      <w:lang w:val="x-none" w:eastAsia="x-none"/>
    </w:rPr>
  </w:style>
  <w:style w:type="paragraph" w:customStyle="1" w:styleId="B-Body">
    <w:name w:val="B-Body"/>
    <w:link w:val="B-BodyChar"/>
    <w:qFormat/>
    <w:rsid w:val="00991B62"/>
    <w:pPr>
      <w:tabs>
        <w:tab w:val="left" w:pos="2160"/>
      </w:tabs>
      <w:spacing w:before="120" w:after="40"/>
      <w:ind w:left="720"/>
    </w:pPr>
    <w:rPr>
      <w:rFonts w:eastAsiaTheme="minorEastAsia"/>
      <w:sz w:val="22"/>
      <w:lang w:val="en-US" w:eastAsia="en-US"/>
    </w:rPr>
  </w:style>
  <w:style w:type="character" w:customStyle="1" w:styleId="B-BodyChar">
    <w:name w:val="B-Body Char"/>
    <w:link w:val="B-Body"/>
    <w:rsid w:val="00991B62"/>
    <w:rPr>
      <w:rFonts w:eastAsiaTheme="minorEastAsia"/>
      <w:sz w:val="22"/>
      <w:lang w:val="en-US" w:eastAsia="en-US"/>
    </w:rPr>
  </w:style>
  <w:style w:type="paragraph" w:customStyle="1" w:styleId="normalpuce">
    <w:name w:val="normal puce"/>
    <w:basedOn w:val="Normal"/>
    <w:rsid w:val="00991B62"/>
    <w:pPr>
      <w:tabs>
        <w:tab w:val="num" w:pos="360"/>
      </w:tabs>
      <w:ind w:left="360" w:hanging="360"/>
    </w:pPr>
    <w:rPr>
      <w:rFonts w:eastAsiaTheme="minorEastAsia"/>
      <w:lang w:eastAsia="en-GB"/>
    </w:rPr>
  </w:style>
  <w:style w:type="paragraph" w:customStyle="1" w:styleId="Proposal">
    <w:name w:val="Proposal"/>
    <w:basedOn w:val="Normal"/>
    <w:rsid w:val="00991B62"/>
    <w:pPr>
      <w:numPr>
        <w:numId w:val="3"/>
      </w:numPr>
      <w:tabs>
        <w:tab w:val="clear" w:pos="1304"/>
        <w:tab w:val="left" w:pos="1701"/>
      </w:tabs>
      <w:spacing w:after="120"/>
      <w:ind w:left="1701" w:hanging="1701"/>
      <w:jc w:val="both"/>
    </w:pPr>
    <w:rPr>
      <w:rFonts w:ascii="Arial" w:eastAsiaTheme="minorEastAsia" w:hAnsi="Arial"/>
      <w:b/>
      <w:bCs/>
      <w:lang w:eastAsia="zh-CN"/>
    </w:rPr>
  </w:style>
  <w:style w:type="paragraph" w:customStyle="1" w:styleId="11BodyText">
    <w:name w:val="11 BodyText"/>
    <w:aliases w:val="Block_Text,b,np,00,BodyText,11,np + Courier New,10,5 pt,Left:  1,5 cm,Afte...,After:  0 ...,np + 10 pt,Left:  0 cm,Right:  -0.13 cm,np',Right:  -0.13 cm + Courier...,left:  -0.13 cm,np' +...,np' + Cou...,np' + Bold,Centered,5 p...,...,Right"/>
    <w:basedOn w:val="Normal"/>
    <w:link w:val="11BodyTextChar"/>
    <w:rsid w:val="00991B62"/>
    <w:pPr>
      <w:overflowPunct/>
      <w:autoSpaceDE/>
      <w:autoSpaceDN/>
      <w:adjustRightInd/>
      <w:spacing w:after="220"/>
      <w:ind w:left="1298"/>
      <w:jc w:val="both"/>
      <w:textAlignment w:val="auto"/>
    </w:pPr>
    <w:rPr>
      <w:rFonts w:ascii="Verdana" w:eastAsiaTheme="minorEastAsia" w:hAnsi="Verdana"/>
      <w:lang w:val="x-none" w:eastAsia="x-none"/>
    </w:rPr>
  </w:style>
  <w:style w:type="character" w:customStyle="1" w:styleId="11BodyTextChar">
    <w:name w:val="11 BodyText Char"/>
    <w:aliases w:val="Block_Text Char,b Char,np Char,00 Char,11 Char,np + Courier New Char,10 Char,5 pt Char,Left:  1 Char,5 cm Char,Afte... Char Char,np + 10 pt Char,Left:  0 cm Char,Right:  -0.13 cm Char,np' Char,left:  -0.13 cm Char Char,11 BodyText Char1"/>
    <w:link w:val="11BodyText"/>
    <w:rsid w:val="00991B62"/>
    <w:rPr>
      <w:rFonts w:ascii="Verdana" w:eastAsiaTheme="minorEastAsia" w:hAnsi="Verdana"/>
      <w:lang w:val="x-none" w:eastAsia="x-none"/>
    </w:rPr>
  </w:style>
  <w:style w:type="paragraph" w:customStyle="1" w:styleId="a">
    <w:name w:val="参考文献"/>
    <w:basedOn w:val="Normal"/>
    <w:qFormat/>
    <w:rsid w:val="00991B62"/>
    <w:pPr>
      <w:keepLines/>
      <w:numPr>
        <w:numId w:val="4"/>
      </w:numPr>
      <w:overflowPunct/>
      <w:autoSpaceDE/>
      <w:autoSpaceDN/>
      <w:adjustRightInd/>
      <w:spacing w:after="0"/>
      <w:textAlignment w:val="auto"/>
    </w:pPr>
    <w:rPr>
      <w:rFonts w:eastAsia="MS Mincho"/>
      <w:lang w:eastAsia="en-GB"/>
    </w:rPr>
  </w:style>
  <w:style w:type="paragraph" w:customStyle="1" w:styleId="TALCharChar">
    <w:name w:val="TAL Char Char"/>
    <w:basedOn w:val="Normal"/>
    <w:link w:val="TALCharCharChar"/>
    <w:rsid w:val="00991B62"/>
    <w:pPr>
      <w:keepNext/>
      <w:keepLines/>
      <w:spacing w:after="0"/>
    </w:pPr>
    <w:rPr>
      <w:rFonts w:ascii="Arial" w:eastAsia="SimSun" w:hAnsi="Arial"/>
      <w:sz w:val="18"/>
      <w:lang w:eastAsia="ja-JP"/>
    </w:rPr>
  </w:style>
  <w:style w:type="character" w:customStyle="1" w:styleId="TALCharCharChar">
    <w:name w:val="TAL Char Char Char"/>
    <w:link w:val="TALCharChar"/>
    <w:rsid w:val="00991B62"/>
    <w:rPr>
      <w:rFonts w:ascii="Arial" w:eastAsia="SimSun" w:hAnsi="Arial"/>
      <w:sz w:val="18"/>
      <w:lang w:eastAsia="ja-JP"/>
    </w:rPr>
  </w:style>
  <w:style w:type="paragraph" w:customStyle="1" w:styleId="tah0">
    <w:name w:val="tah"/>
    <w:basedOn w:val="Normal"/>
    <w:rsid w:val="00991B62"/>
    <w:pPr>
      <w:overflowPunct/>
      <w:autoSpaceDE/>
      <w:autoSpaceDN/>
      <w:adjustRightInd/>
      <w:spacing w:before="100" w:beforeAutospacing="1" w:after="100" w:afterAutospacing="1"/>
      <w:textAlignment w:val="auto"/>
    </w:pPr>
    <w:rPr>
      <w:rFonts w:eastAsia="Calibri"/>
      <w:sz w:val="24"/>
      <w:szCs w:val="24"/>
      <w:lang w:val="en-US" w:eastAsia="en-GB"/>
    </w:rPr>
  </w:style>
  <w:style w:type="character" w:customStyle="1" w:styleId="EditorsNoteChar">
    <w:name w:val="Editor's Note Char"/>
    <w:aliases w:val="EN Char"/>
    <w:link w:val="EditorsNote"/>
    <w:locked/>
    <w:rsid w:val="00AA1671"/>
    <w:rPr>
      <w:color w:val="FF0000"/>
      <w:lang w:eastAsia="en-US"/>
    </w:rPr>
  </w:style>
  <w:style w:type="paragraph" w:customStyle="1" w:styleId="msonormal0">
    <w:name w:val="msonormal"/>
    <w:basedOn w:val="Normal"/>
    <w:rsid w:val="00EF7FBB"/>
    <w:pPr>
      <w:overflowPunct/>
      <w:autoSpaceDE/>
      <w:autoSpaceDN/>
      <w:adjustRightInd/>
      <w:spacing w:before="100" w:beforeAutospacing="1" w:after="100" w:afterAutospacing="1"/>
      <w:textAlignment w:val="auto"/>
    </w:pPr>
    <w:rPr>
      <w:sz w:val="24"/>
      <w:szCs w:val="24"/>
      <w:lang w:eastAsia="en-GB"/>
    </w:rPr>
  </w:style>
  <w:style w:type="paragraph" w:customStyle="1" w:styleId="xl65">
    <w:name w:val="xl65"/>
    <w:basedOn w:val="Normal"/>
    <w:rsid w:val="00EF7FBB"/>
    <w:pPr>
      <w:overflowPunct/>
      <w:autoSpaceDE/>
      <w:autoSpaceDN/>
      <w:adjustRightInd/>
      <w:spacing w:before="100" w:beforeAutospacing="1" w:after="100" w:afterAutospacing="1"/>
      <w:textAlignment w:val="top"/>
    </w:pPr>
    <w:rPr>
      <w:rFonts w:ascii="Arial" w:hAnsi="Arial" w:cs="Arial"/>
      <w:sz w:val="24"/>
      <w:szCs w:val="24"/>
      <w:lang w:eastAsia="en-GB"/>
    </w:rPr>
  </w:style>
  <w:style w:type="paragraph" w:customStyle="1" w:styleId="xl66">
    <w:name w:val="xl66"/>
    <w:basedOn w:val="Normal"/>
    <w:rsid w:val="00EF7FBB"/>
    <w:pPr>
      <w:overflowPunct/>
      <w:autoSpaceDE/>
      <w:autoSpaceDN/>
      <w:adjustRightInd/>
      <w:spacing w:before="100" w:beforeAutospacing="1" w:after="100" w:afterAutospacing="1"/>
      <w:textAlignment w:val="top"/>
    </w:pPr>
    <w:rPr>
      <w:rFonts w:ascii="Arial" w:hAnsi="Arial" w:cs="Arial"/>
      <w:b/>
      <w:bCs/>
      <w:color w:val="FF0000"/>
      <w:sz w:val="24"/>
      <w:szCs w:val="24"/>
      <w:lang w:eastAsia="en-GB"/>
    </w:rPr>
  </w:style>
  <w:style w:type="paragraph" w:customStyle="1" w:styleId="xl67">
    <w:name w:val="xl67"/>
    <w:basedOn w:val="Normal"/>
    <w:rsid w:val="00EF7FBB"/>
    <w:pPr>
      <w:overflowPunct/>
      <w:autoSpaceDE/>
      <w:autoSpaceDN/>
      <w:adjustRightInd/>
      <w:spacing w:before="100" w:beforeAutospacing="1" w:after="100" w:afterAutospacing="1"/>
      <w:textAlignment w:val="top"/>
    </w:pPr>
    <w:rPr>
      <w:rFonts w:ascii="Arial" w:hAnsi="Arial" w:cs="Arial"/>
      <w:i/>
      <w:iCs/>
      <w:sz w:val="24"/>
      <w:szCs w:val="24"/>
      <w:lang w:eastAsia="en-GB"/>
    </w:rPr>
  </w:style>
  <w:style w:type="paragraph" w:customStyle="1" w:styleId="xl68">
    <w:name w:val="xl68"/>
    <w:basedOn w:val="Normal"/>
    <w:rsid w:val="00EF7FBB"/>
    <w:pPr>
      <w:overflowPunct/>
      <w:autoSpaceDE/>
      <w:autoSpaceDN/>
      <w:adjustRightInd/>
      <w:spacing w:before="100" w:beforeAutospacing="1" w:after="100" w:afterAutospacing="1"/>
      <w:textAlignment w:val="top"/>
    </w:pPr>
    <w:rPr>
      <w:sz w:val="14"/>
      <w:szCs w:val="14"/>
      <w:lang w:eastAsia="en-GB"/>
    </w:rPr>
  </w:style>
  <w:style w:type="paragraph" w:customStyle="1" w:styleId="xl69">
    <w:name w:val="xl69"/>
    <w:basedOn w:val="Normal"/>
    <w:rsid w:val="00EF7FBB"/>
    <w:pPr>
      <w:overflowPunct/>
      <w:autoSpaceDE/>
      <w:autoSpaceDN/>
      <w:adjustRightInd/>
      <w:spacing w:before="100" w:beforeAutospacing="1" w:after="100" w:afterAutospacing="1"/>
      <w:textAlignment w:val="top"/>
    </w:pPr>
    <w:rPr>
      <w:b/>
      <w:bCs/>
      <w:color w:val="FF0000"/>
      <w:sz w:val="14"/>
      <w:szCs w:val="14"/>
      <w:lang w:eastAsia="en-GB"/>
    </w:rPr>
  </w:style>
  <w:style w:type="paragraph" w:customStyle="1" w:styleId="xl70">
    <w:name w:val="xl70"/>
    <w:basedOn w:val="Normal"/>
    <w:rsid w:val="00EF7FBB"/>
    <w:pPr>
      <w:shd w:val="clear" w:color="000000" w:fill="FFFF00"/>
      <w:overflowPunct/>
      <w:autoSpaceDE/>
      <w:autoSpaceDN/>
      <w:adjustRightInd/>
      <w:spacing w:before="100" w:beforeAutospacing="1" w:after="100" w:afterAutospacing="1"/>
      <w:textAlignment w:val="top"/>
    </w:pPr>
    <w:rPr>
      <w:rFonts w:ascii="Arial" w:hAnsi="Arial" w:cs="Arial"/>
      <w:sz w:val="24"/>
      <w:szCs w:val="24"/>
      <w:lang w:eastAsia="en-GB"/>
    </w:rPr>
  </w:style>
  <w:style w:type="paragraph" w:customStyle="1" w:styleId="xl71">
    <w:name w:val="xl71"/>
    <w:basedOn w:val="Normal"/>
    <w:rsid w:val="00EF7FBB"/>
    <w:pPr>
      <w:shd w:val="clear" w:color="000000" w:fill="FFFF00"/>
      <w:overflowPunct/>
      <w:autoSpaceDE/>
      <w:autoSpaceDN/>
      <w:adjustRightInd/>
      <w:spacing w:before="100" w:beforeAutospacing="1" w:after="100" w:afterAutospacing="1"/>
      <w:textAlignment w:val="top"/>
    </w:pPr>
    <w:rPr>
      <w:sz w:val="14"/>
      <w:szCs w:val="14"/>
      <w:lang w:eastAsia="en-GB"/>
    </w:rPr>
  </w:style>
  <w:style w:type="paragraph" w:customStyle="1" w:styleId="xl72">
    <w:name w:val="xl72"/>
    <w:basedOn w:val="Normal"/>
    <w:rsid w:val="00EF7FBB"/>
    <w:pPr>
      <w:shd w:val="clear" w:color="000000" w:fill="FFFF00"/>
      <w:overflowPunct/>
      <w:autoSpaceDE/>
      <w:autoSpaceDN/>
      <w:adjustRightInd/>
      <w:spacing w:before="100" w:beforeAutospacing="1" w:after="100" w:afterAutospacing="1"/>
      <w:textAlignment w:val="top"/>
    </w:pPr>
    <w:rPr>
      <w:b/>
      <w:bCs/>
      <w:color w:val="FF0000"/>
      <w:sz w:val="14"/>
      <w:szCs w:val="14"/>
      <w:lang w:eastAsia="en-GB"/>
    </w:rPr>
  </w:style>
  <w:style w:type="paragraph" w:customStyle="1" w:styleId="xl73">
    <w:name w:val="xl73"/>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color w:val="000000"/>
      <w:sz w:val="16"/>
      <w:szCs w:val="16"/>
      <w:lang w:eastAsia="en-GB"/>
    </w:rPr>
  </w:style>
  <w:style w:type="paragraph" w:customStyle="1" w:styleId="xl74">
    <w:name w:val="xl74"/>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b/>
      <w:bCs/>
      <w:color w:val="FF0000"/>
      <w:sz w:val="24"/>
      <w:szCs w:val="24"/>
      <w:lang w:eastAsia="en-GB"/>
    </w:rPr>
  </w:style>
  <w:style w:type="paragraph" w:customStyle="1" w:styleId="xl75">
    <w:name w:val="xl75"/>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sz w:val="16"/>
      <w:szCs w:val="16"/>
      <w:lang w:eastAsia="en-GB"/>
    </w:rPr>
  </w:style>
  <w:style w:type="paragraph" w:customStyle="1" w:styleId="xl76">
    <w:name w:val="xl76"/>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color w:val="0563C1"/>
      <w:sz w:val="24"/>
      <w:szCs w:val="24"/>
      <w:u w:val="single"/>
      <w:lang w:eastAsia="en-GB"/>
    </w:rPr>
  </w:style>
  <w:style w:type="paragraph" w:customStyle="1" w:styleId="xl77">
    <w:name w:val="xl77"/>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b/>
      <w:bCs/>
      <w:color w:val="000000"/>
      <w:sz w:val="16"/>
      <w:szCs w:val="16"/>
      <w:lang w:eastAsia="en-GB"/>
    </w:rPr>
  </w:style>
  <w:style w:type="paragraph" w:customStyle="1" w:styleId="xl78">
    <w:name w:val="xl78"/>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b/>
      <w:bCs/>
      <w:color w:val="0000FF"/>
      <w:sz w:val="24"/>
      <w:szCs w:val="24"/>
      <w:lang w:eastAsia="en-GB"/>
    </w:rPr>
  </w:style>
  <w:style w:type="paragraph" w:customStyle="1" w:styleId="xl79">
    <w:name w:val="xl79"/>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i/>
      <w:iCs/>
      <w:color w:val="000000"/>
      <w:sz w:val="16"/>
      <w:szCs w:val="16"/>
      <w:lang w:eastAsia="en-GB"/>
    </w:rPr>
  </w:style>
  <w:style w:type="paragraph" w:customStyle="1" w:styleId="xl80">
    <w:name w:val="xl80"/>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i/>
      <w:iCs/>
      <w:color w:val="000000"/>
      <w:lang w:eastAsia="en-GB"/>
    </w:rPr>
  </w:style>
  <w:style w:type="paragraph" w:customStyle="1" w:styleId="xl81">
    <w:name w:val="xl81"/>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b/>
      <w:bCs/>
      <w:i/>
      <w:iCs/>
      <w:color w:val="000000"/>
      <w:sz w:val="16"/>
      <w:szCs w:val="16"/>
      <w:lang w:eastAsia="en-GB"/>
    </w:rPr>
  </w:style>
  <w:style w:type="paragraph" w:customStyle="1" w:styleId="xl82">
    <w:name w:val="xl82"/>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i/>
      <w:iCs/>
      <w:color w:val="0000FF"/>
      <w:sz w:val="24"/>
      <w:szCs w:val="24"/>
      <w:lang w:eastAsia="en-GB"/>
    </w:rPr>
  </w:style>
  <w:style w:type="paragraph" w:customStyle="1" w:styleId="xl83">
    <w:name w:val="xl83"/>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color w:val="0000FF"/>
      <w:sz w:val="24"/>
      <w:szCs w:val="24"/>
      <w:lang w:eastAsia="en-GB"/>
    </w:rPr>
  </w:style>
  <w:style w:type="paragraph" w:customStyle="1" w:styleId="xl84">
    <w:name w:val="xl84"/>
    <w:basedOn w:val="Normal"/>
    <w:rsid w:val="00EF7FBB"/>
    <w:pPr>
      <w:pBdr>
        <w:top w:val="single" w:sz="4" w:space="0" w:color="B1BBCC"/>
        <w:left w:val="single" w:sz="4" w:space="0" w:color="B1BBCC"/>
        <w:bottom w:val="single" w:sz="4" w:space="0" w:color="B1BBCC"/>
        <w:right w:val="single" w:sz="4" w:space="0" w:color="B1BBCC"/>
      </w:pBdr>
      <w:shd w:val="clear" w:color="000000" w:fill="FFFF00"/>
      <w:overflowPunct/>
      <w:autoSpaceDE/>
      <w:autoSpaceDN/>
      <w:adjustRightInd/>
      <w:spacing w:before="100" w:beforeAutospacing="1" w:after="100" w:afterAutospacing="1"/>
      <w:textAlignment w:val="top"/>
    </w:pPr>
    <w:rPr>
      <w:rFonts w:ascii="Arial" w:hAnsi="Arial" w:cs="Arial"/>
      <w:b/>
      <w:bCs/>
      <w:color w:val="000000"/>
      <w:sz w:val="16"/>
      <w:szCs w:val="16"/>
      <w:lang w:eastAsia="en-GB"/>
    </w:rPr>
  </w:style>
  <w:style w:type="paragraph" w:customStyle="1" w:styleId="xl85">
    <w:name w:val="xl85"/>
    <w:basedOn w:val="Normal"/>
    <w:rsid w:val="00EF7FBB"/>
    <w:pPr>
      <w:pBdr>
        <w:top w:val="single" w:sz="4" w:space="0" w:color="B1BBCC"/>
        <w:left w:val="single" w:sz="4" w:space="0" w:color="B1BBCC"/>
        <w:bottom w:val="single" w:sz="4" w:space="0" w:color="B1BBCC"/>
        <w:right w:val="single" w:sz="4" w:space="0" w:color="B1BBCC"/>
      </w:pBdr>
      <w:shd w:val="clear" w:color="000000" w:fill="FFFF00"/>
      <w:overflowPunct/>
      <w:autoSpaceDE/>
      <w:autoSpaceDN/>
      <w:adjustRightInd/>
      <w:spacing w:before="100" w:beforeAutospacing="1" w:after="100" w:afterAutospacing="1"/>
      <w:textAlignment w:val="top"/>
    </w:pPr>
    <w:rPr>
      <w:rFonts w:ascii="Arial" w:hAnsi="Arial" w:cs="Arial"/>
      <w:b/>
      <w:bCs/>
      <w:color w:val="0000FF"/>
      <w:sz w:val="24"/>
      <w:szCs w:val="24"/>
      <w:lang w:eastAsia="en-GB"/>
    </w:rPr>
  </w:style>
  <w:style w:type="paragraph" w:customStyle="1" w:styleId="xl86">
    <w:name w:val="xl86"/>
    <w:basedOn w:val="Normal"/>
    <w:rsid w:val="00EF7FBB"/>
    <w:pPr>
      <w:pBdr>
        <w:top w:val="single" w:sz="4" w:space="0" w:color="B1BBCC"/>
        <w:left w:val="single" w:sz="4" w:space="0" w:color="B1BBCC"/>
        <w:bottom w:val="single" w:sz="4" w:space="0" w:color="B1BBCC"/>
        <w:right w:val="single" w:sz="4" w:space="0" w:color="B1BBCC"/>
      </w:pBdr>
      <w:shd w:val="clear" w:color="000000" w:fill="FFFF00"/>
      <w:overflowPunct/>
      <w:autoSpaceDE/>
      <w:autoSpaceDN/>
      <w:adjustRightInd/>
      <w:spacing w:before="100" w:beforeAutospacing="1" w:after="100" w:afterAutospacing="1"/>
      <w:textAlignment w:val="top"/>
    </w:pPr>
    <w:rPr>
      <w:rFonts w:ascii="Arial" w:hAnsi="Arial" w:cs="Arial"/>
      <w:sz w:val="16"/>
      <w:szCs w:val="16"/>
      <w:lang w:eastAsia="en-GB"/>
    </w:rPr>
  </w:style>
  <w:style w:type="paragraph" w:customStyle="1" w:styleId="xl87">
    <w:name w:val="xl87"/>
    <w:basedOn w:val="Normal"/>
    <w:rsid w:val="00EF7FBB"/>
    <w:pPr>
      <w:pBdr>
        <w:top w:val="single" w:sz="4" w:space="0" w:color="B1BBCC"/>
        <w:left w:val="single" w:sz="4" w:space="0" w:color="B1BBCC"/>
        <w:bottom w:val="single" w:sz="4" w:space="0" w:color="B1BBCC"/>
        <w:right w:val="single" w:sz="4" w:space="0" w:color="B1BBCC"/>
      </w:pBdr>
      <w:shd w:val="clear" w:color="000000" w:fill="FFFF00"/>
      <w:overflowPunct/>
      <w:autoSpaceDE/>
      <w:autoSpaceDN/>
      <w:adjustRightInd/>
      <w:spacing w:before="100" w:beforeAutospacing="1" w:after="100" w:afterAutospacing="1"/>
      <w:textAlignment w:val="top"/>
    </w:pPr>
    <w:rPr>
      <w:color w:val="0563C1"/>
      <w:sz w:val="24"/>
      <w:szCs w:val="24"/>
      <w:u w:val="single"/>
      <w:lang w:eastAsia="en-GB"/>
    </w:rPr>
  </w:style>
  <w:style w:type="paragraph" w:customStyle="1" w:styleId="xl88">
    <w:name w:val="xl88"/>
    <w:basedOn w:val="Normal"/>
    <w:rsid w:val="00EF7FBB"/>
    <w:pPr>
      <w:pBdr>
        <w:top w:val="single" w:sz="4" w:space="0" w:color="B1BBCC"/>
        <w:left w:val="single" w:sz="4" w:space="0" w:color="B1BBCC"/>
        <w:bottom w:val="single" w:sz="4" w:space="0" w:color="B1BBCC"/>
        <w:right w:val="single" w:sz="4" w:space="0" w:color="B1BBCC"/>
      </w:pBdr>
      <w:shd w:val="clear" w:color="000000" w:fill="FFFF00"/>
      <w:overflowPunct/>
      <w:autoSpaceDE/>
      <w:autoSpaceDN/>
      <w:adjustRightInd/>
      <w:spacing w:before="100" w:beforeAutospacing="1" w:after="100" w:afterAutospacing="1"/>
      <w:textAlignment w:val="top"/>
    </w:pPr>
    <w:rPr>
      <w:rFonts w:ascii="Arial" w:hAnsi="Arial" w:cs="Arial"/>
      <w:color w:val="000000"/>
      <w:sz w:val="16"/>
      <w:szCs w:val="16"/>
      <w:lang w:eastAsia="en-GB"/>
    </w:rPr>
  </w:style>
  <w:style w:type="paragraph" w:customStyle="1" w:styleId="xl89">
    <w:name w:val="xl89"/>
    <w:basedOn w:val="Normal"/>
    <w:rsid w:val="00EF7FBB"/>
    <w:pPr>
      <w:pBdr>
        <w:top w:val="single" w:sz="4" w:space="0" w:color="B1BBCC"/>
        <w:left w:val="single" w:sz="4" w:space="0" w:color="B1BBCC"/>
        <w:bottom w:val="single" w:sz="4" w:space="0" w:color="B1BBCC"/>
        <w:right w:val="single" w:sz="4" w:space="0" w:color="B1BBCC"/>
      </w:pBdr>
      <w:shd w:val="clear" w:color="000000" w:fill="FFFF00"/>
      <w:overflowPunct/>
      <w:autoSpaceDE/>
      <w:autoSpaceDN/>
      <w:adjustRightInd/>
      <w:spacing w:before="100" w:beforeAutospacing="1" w:after="100" w:afterAutospacing="1"/>
      <w:textAlignment w:val="top"/>
    </w:pPr>
    <w:rPr>
      <w:rFonts w:ascii="Arial" w:hAnsi="Arial" w:cs="Arial"/>
      <w:i/>
      <w:iCs/>
      <w:color w:val="000000"/>
      <w:sz w:val="16"/>
      <w:szCs w:val="16"/>
      <w:lang w:eastAsia="en-GB"/>
    </w:rPr>
  </w:style>
  <w:style w:type="paragraph" w:customStyle="1" w:styleId="xl90">
    <w:name w:val="xl90"/>
    <w:basedOn w:val="Normal"/>
    <w:rsid w:val="00EF7FBB"/>
    <w:pPr>
      <w:overflowPunct/>
      <w:autoSpaceDE/>
      <w:autoSpaceDN/>
      <w:adjustRightInd/>
      <w:spacing w:before="100" w:beforeAutospacing="1" w:after="100" w:afterAutospacing="1"/>
      <w:textAlignment w:val="top"/>
    </w:pPr>
    <w:rPr>
      <w:b/>
      <w:bCs/>
      <w:sz w:val="14"/>
      <w:szCs w:val="14"/>
      <w:lang w:eastAsia="en-GB"/>
    </w:rPr>
  </w:style>
  <w:style w:type="paragraph" w:customStyle="1" w:styleId="xl91">
    <w:name w:val="xl91"/>
    <w:basedOn w:val="Normal"/>
    <w:rsid w:val="00EF7FBB"/>
    <w:pPr>
      <w:shd w:val="clear" w:color="000000" w:fill="FFFF00"/>
      <w:overflowPunct/>
      <w:autoSpaceDE/>
      <w:autoSpaceDN/>
      <w:adjustRightInd/>
      <w:spacing w:before="100" w:beforeAutospacing="1" w:after="100" w:afterAutospacing="1"/>
      <w:textAlignment w:val="top"/>
    </w:pPr>
    <w:rPr>
      <w:b/>
      <w:bCs/>
      <w:sz w:val="14"/>
      <w:szCs w:val="14"/>
      <w:lang w:eastAsia="en-GB"/>
    </w:rPr>
  </w:style>
  <w:style w:type="character" w:customStyle="1" w:styleId="Heading3Char">
    <w:name w:val="Heading 3 Char"/>
    <w:basedOn w:val="DefaultParagraphFont"/>
    <w:link w:val="Heading3"/>
    <w:rsid w:val="006118C6"/>
    <w:rPr>
      <w:rFonts w:ascii="Arial" w:hAnsi="Arial"/>
      <w:sz w:val="28"/>
      <w:lang w:eastAsia="en-US"/>
    </w:rPr>
  </w:style>
  <w:style w:type="character" w:customStyle="1" w:styleId="EXChar">
    <w:name w:val="EX Char"/>
    <w:link w:val="EX"/>
    <w:locked/>
    <w:rsid w:val="00597AD5"/>
    <w:rPr>
      <w:lang w:eastAsia="en-US"/>
    </w:rPr>
  </w:style>
  <w:style w:type="character" w:customStyle="1" w:styleId="ui-provider">
    <w:name w:val="ui-provider"/>
    <w:basedOn w:val="DefaultParagraphFont"/>
    <w:rsid w:val="00816D0F"/>
  </w:style>
  <w:style w:type="character" w:customStyle="1" w:styleId="TANChar">
    <w:name w:val="TAN Char"/>
    <w:link w:val="TAN"/>
    <w:qFormat/>
    <w:rsid w:val="00E624F2"/>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9368573">
      <w:bodyDiv w:val="1"/>
      <w:marLeft w:val="0"/>
      <w:marRight w:val="0"/>
      <w:marTop w:val="0"/>
      <w:marBottom w:val="0"/>
      <w:divBdr>
        <w:top w:val="none" w:sz="0" w:space="0" w:color="auto"/>
        <w:left w:val="none" w:sz="0" w:space="0" w:color="auto"/>
        <w:bottom w:val="none" w:sz="0" w:space="0" w:color="auto"/>
        <w:right w:val="none" w:sz="0" w:space="0" w:color="auto"/>
      </w:divBdr>
    </w:div>
    <w:div w:id="173306760">
      <w:bodyDiv w:val="1"/>
      <w:marLeft w:val="0"/>
      <w:marRight w:val="0"/>
      <w:marTop w:val="0"/>
      <w:marBottom w:val="0"/>
      <w:divBdr>
        <w:top w:val="none" w:sz="0" w:space="0" w:color="auto"/>
        <w:left w:val="none" w:sz="0" w:space="0" w:color="auto"/>
        <w:bottom w:val="none" w:sz="0" w:space="0" w:color="auto"/>
        <w:right w:val="none" w:sz="0" w:space="0" w:color="auto"/>
      </w:divBdr>
    </w:div>
    <w:div w:id="189877866">
      <w:bodyDiv w:val="1"/>
      <w:marLeft w:val="0"/>
      <w:marRight w:val="0"/>
      <w:marTop w:val="0"/>
      <w:marBottom w:val="0"/>
      <w:divBdr>
        <w:top w:val="none" w:sz="0" w:space="0" w:color="auto"/>
        <w:left w:val="none" w:sz="0" w:space="0" w:color="auto"/>
        <w:bottom w:val="none" w:sz="0" w:space="0" w:color="auto"/>
        <w:right w:val="none" w:sz="0" w:space="0" w:color="auto"/>
      </w:divBdr>
    </w:div>
    <w:div w:id="708527783">
      <w:bodyDiv w:val="1"/>
      <w:marLeft w:val="0"/>
      <w:marRight w:val="0"/>
      <w:marTop w:val="0"/>
      <w:marBottom w:val="0"/>
      <w:divBdr>
        <w:top w:val="none" w:sz="0" w:space="0" w:color="auto"/>
        <w:left w:val="none" w:sz="0" w:space="0" w:color="auto"/>
        <w:bottom w:val="none" w:sz="0" w:space="0" w:color="auto"/>
        <w:right w:val="none" w:sz="0" w:space="0" w:color="auto"/>
      </w:divBdr>
    </w:div>
    <w:div w:id="939990039">
      <w:bodyDiv w:val="1"/>
      <w:marLeft w:val="0"/>
      <w:marRight w:val="0"/>
      <w:marTop w:val="0"/>
      <w:marBottom w:val="0"/>
      <w:divBdr>
        <w:top w:val="none" w:sz="0" w:space="0" w:color="auto"/>
        <w:left w:val="none" w:sz="0" w:space="0" w:color="auto"/>
        <w:bottom w:val="none" w:sz="0" w:space="0" w:color="auto"/>
        <w:right w:val="none" w:sz="0" w:space="0" w:color="auto"/>
      </w:divBdr>
    </w:div>
    <w:div w:id="1039474010">
      <w:bodyDiv w:val="1"/>
      <w:marLeft w:val="0"/>
      <w:marRight w:val="0"/>
      <w:marTop w:val="0"/>
      <w:marBottom w:val="0"/>
      <w:divBdr>
        <w:top w:val="none" w:sz="0" w:space="0" w:color="auto"/>
        <w:left w:val="none" w:sz="0" w:space="0" w:color="auto"/>
        <w:bottom w:val="none" w:sz="0" w:space="0" w:color="auto"/>
        <w:right w:val="none" w:sz="0" w:space="0" w:color="auto"/>
      </w:divBdr>
    </w:div>
    <w:div w:id="1324822454">
      <w:bodyDiv w:val="1"/>
      <w:marLeft w:val="0"/>
      <w:marRight w:val="0"/>
      <w:marTop w:val="0"/>
      <w:marBottom w:val="0"/>
      <w:divBdr>
        <w:top w:val="none" w:sz="0" w:space="0" w:color="auto"/>
        <w:left w:val="none" w:sz="0" w:space="0" w:color="auto"/>
        <w:bottom w:val="none" w:sz="0" w:space="0" w:color="auto"/>
        <w:right w:val="none" w:sz="0" w:space="0" w:color="auto"/>
      </w:divBdr>
    </w:div>
    <w:div w:id="1348288395">
      <w:bodyDiv w:val="1"/>
      <w:marLeft w:val="0"/>
      <w:marRight w:val="0"/>
      <w:marTop w:val="0"/>
      <w:marBottom w:val="0"/>
      <w:divBdr>
        <w:top w:val="none" w:sz="0" w:space="0" w:color="auto"/>
        <w:left w:val="none" w:sz="0" w:space="0" w:color="auto"/>
        <w:bottom w:val="none" w:sz="0" w:space="0" w:color="auto"/>
        <w:right w:val="none" w:sz="0" w:space="0" w:color="auto"/>
      </w:divBdr>
    </w:div>
    <w:div w:id="1356735858">
      <w:bodyDiv w:val="1"/>
      <w:marLeft w:val="0"/>
      <w:marRight w:val="0"/>
      <w:marTop w:val="0"/>
      <w:marBottom w:val="0"/>
      <w:divBdr>
        <w:top w:val="none" w:sz="0" w:space="0" w:color="auto"/>
        <w:left w:val="none" w:sz="0" w:space="0" w:color="auto"/>
        <w:bottom w:val="none" w:sz="0" w:space="0" w:color="auto"/>
        <w:right w:val="none" w:sz="0" w:space="0" w:color="auto"/>
      </w:divBdr>
    </w:div>
    <w:div w:id="1578828803">
      <w:bodyDiv w:val="1"/>
      <w:marLeft w:val="0"/>
      <w:marRight w:val="0"/>
      <w:marTop w:val="0"/>
      <w:marBottom w:val="0"/>
      <w:divBdr>
        <w:top w:val="none" w:sz="0" w:space="0" w:color="auto"/>
        <w:left w:val="none" w:sz="0" w:space="0" w:color="auto"/>
        <w:bottom w:val="none" w:sz="0" w:space="0" w:color="auto"/>
        <w:right w:val="none" w:sz="0" w:space="0" w:color="auto"/>
      </w:divBdr>
    </w:div>
    <w:div w:id="1673487846">
      <w:bodyDiv w:val="1"/>
      <w:marLeft w:val="0"/>
      <w:marRight w:val="0"/>
      <w:marTop w:val="0"/>
      <w:marBottom w:val="0"/>
      <w:divBdr>
        <w:top w:val="none" w:sz="0" w:space="0" w:color="auto"/>
        <w:left w:val="none" w:sz="0" w:space="0" w:color="auto"/>
        <w:bottom w:val="none" w:sz="0" w:space="0" w:color="auto"/>
        <w:right w:val="none" w:sz="0" w:space="0" w:color="auto"/>
      </w:divBdr>
    </w:div>
    <w:div w:id="1744985421">
      <w:bodyDiv w:val="1"/>
      <w:marLeft w:val="0"/>
      <w:marRight w:val="0"/>
      <w:marTop w:val="0"/>
      <w:marBottom w:val="0"/>
      <w:divBdr>
        <w:top w:val="none" w:sz="0" w:space="0" w:color="auto"/>
        <w:left w:val="none" w:sz="0" w:space="0" w:color="auto"/>
        <w:bottom w:val="none" w:sz="0" w:space="0" w:color="auto"/>
        <w:right w:val="none" w:sz="0" w:space="0" w:color="auto"/>
      </w:divBdr>
    </w:div>
    <w:div w:id="1869832799">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ww.3gpp.org/ftp/Information/WI_Sheet/RP-220635.zip" TargetMode="External"/><Relationship Id="rId671" Type="http://schemas.openxmlformats.org/officeDocument/2006/relationships/hyperlink" Target="https://www.3gpp.org/ftp/Information/WI_Sheet/SP-220799.zip" TargetMode="External"/><Relationship Id="rId769" Type="http://schemas.openxmlformats.org/officeDocument/2006/relationships/hyperlink" Target="https://www.3gpp.org/ftp/Information/WI_Sheet/SP-220351.zip" TargetMode="External"/><Relationship Id="rId976" Type="http://schemas.openxmlformats.org/officeDocument/2006/relationships/hyperlink" Target="https://www.3gpp.org/ftp/Information/WI_Sheet/RP-231719.zip" TargetMode="External"/><Relationship Id="rId21" Type="http://schemas.openxmlformats.org/officeDocument/2006/relationships/hyperlink" Target="https://www.3gpp.org/ftp/Information/WI_Sheet/RP-231407.zip" TargetMode="External"/><Relationship Id="rId324" Type="http://schemas.openxmlformats.org/officeDocument/2006/relationships/hyperlink" Target="https://www.3gpp.org/ftp/Information/WI_Sheet/RP-221556.zip" TargetMode="External"/><Relationship Id="rId531" Type="http://schemas.openxmlformats.org/officeDocument/2006/relationships/hyperlink" Target="https://www.3gpp.org/ftp/Information/WI_Sheet/SP-210210.zip" TargetMode="External"/><Relationship Id="rId629" Type="http://schemas.openxmlformats.org/officeDocument/2006/relationships/hyperlink" Target="https://www.3gpp.org/ftp/Information/WI_Sheet/SP-231156.zip" TargetMode="External"/><Relationship Id="rId170" Type="http://schemas.openxmlformats.org/officeDocument/2006/relationships/hyperlink" Target="https://portal.3gpp.org/ChangeRequests.aspx?q=1&amp;workitem=990113,940064,970017,990007,990095" TargetMode="External"/><Relationship Id="rId836" Type="http://schemas.openxmlformats.org/officeDocument/2006/relationships/hyperlink" Target="https://www.3gpp.org/ftp/Information/WI_Sheet/RP-231844.zip" TargetMode="External"/><Relationship Id="rId1021" Type="http://schemas.openxmlformats.org/officeDocument/2006/relationships/hyperlink" Target="https://www.3gpp.org/ftp/Information/WI_Sheet/RP-230705.zip" TargetMode="External"/><Relationship Id="rId268" Type="http://schemas.openxmlformats.org/officeDocument/2006/relationships/hyperlink" Target="https://www.3gpp.org/ftp/Information/WI_Sheet/SP-230180.zip" TargetMode="External"/><Relationship Id="rId475" Type="http://schemas.openxmlformats.org/officeDocument/2006/relationships/hyperlink" Target="https://www.3gpp.org/ftp/Information/WI_Sheet/SP-210958.zip" TargetMode="External"/><Relationship Id="rId682" Type="http://schemas.openxmlformats.org/officeDocument/2006/relationships/hyperlink" Target="https://www.3gpp.org/ftp/Information/WI_Sheet/SP-210043.zip" TargetMode="External"/><Relationship Id="rId903" Type="http://schemas.openxmlformats.org/officeDocument/2006/relationships/hyperlink" Target="https://www.3gpp.org/ftp/Information/WI_Sheet/RP-221696.zip" TargetMode="External"/><Relationship Id="rId32" Type="http://schemas.openxmlformats.org/officeDocument/2006/relationships/hyperlink" Target="https://www.3gpp.org/ftp/Information/WI_Sheet/SP-200592.zip" TargetMode="External"/><Relationship Id="rId128" Type="http://schemas.openxmlformats.org/officeDocument/2006/relationships/oleObject" Target="embeddings/Microsoft_Visio_2003-2010_Drawing7.vsd"/><Relationship Id="rId335" Type="http://schemas.openxmlformats.org/officeDocument/2006/relationships/hyperlink" Target="https://www.3gpp.org/ftp/Information/WI_Sheet/CP-230197.zip" TargetMode="External"/><Relationship Id="rId542" Type="http://schemas.openxmlformats.org/officeDocument/2006/relationships/hyperlink" Target="https://www.3gpp.org/ftp/Information/WI_Sheet/RP-230787.zip" TargetMode="External"/><Relationship Id="rId987" Type="http://schemas.openxmlformats.org/officeDocument/2006/relationships/hyperlink" Target="https://www.3gpp.org/ftp/Information/WI_Sheet/RP-232302.zip" TargetMode="External"/><Relationship Id="rId181" Type="http://schemas.openxmlformats.org/officeDocument/2006/relationships/hyperlink" Target="https://www.3gpp.org/ftp/Information/WI_Sheet/RP-230175.zip" TargetMode="External"/><Relationship Id="rId402" Type="http://schemas.openxmlformats.org/officeDocument/2006/relationships/hyperlink" Target="https://www.3gpp.org/ftp/Information/WI_Sheet/RP-232670.zip" TargetMode="External"/><Relationship Id="rId847" Type="http://schemas.openxmlformats.org/officeDocument/2006/relationships/hyperlink" Target="https://www.3gpp.org/ftp/Information/WI_Sheet/RP-232377.zip" TargetMode="External"/><Relationship Id="rId1032" Type="http://schemas.openxmlformats.org/officeDocument/2006/relationships/hyperlink" Target="https://www.3gpp.org/ftp/Information/WI_Sheet/RP-231141.zip" TargetMode="External"/><Relationship Id="rId279" Type="http://schemas.openxmlformats.org/officeDocument/2006/relationships/hyperlink" Target="https://portal.3gpp.org/ChangeRequests.aspx?q=1&amp;workitem=991042,991142,991242" TargetMode="External"/><Relationship Id="rId486" Type="http://schemas.openxmlformats.org/officeDocument/2006/relationships/hyperlink" Target="https://www.3gpp.org/ftp/Information/WI_Sheet/CP-232162.zip" TargetMode="External"/><Relationship Id="rId693" Type="http://schemas.openxmlformats.org/officeDocument/2006/relationships/hyperlink" Target="https://www.3gpp.org/ftp/Information/WI_Sheet/CP-232171.zip" TargetMode="External"/><Relationship Id="rId707" Type="http://schemas.openxmlformats.org/officeDocument/2006/relationships/hyperlink" Target="https://www.3gpp.org/ftp/Information/WI_Sheet/SP-220810.zip" TargetMode="External"/><Relationship Id="rId914" Type="http://schemas.openxmlformats.org/officeDocument/2006/relationships/hyperlink" Target="https://www.3gpp.org/ftp/Information/WI_Sheet/RP-232636.zip" TargetMode="External"/><Relationship Id="rId43" Type="http://schemas.openxmlformats.org/officeDocument/2006/relationships/package" Target="embeddings/Microsoft_Visio_Drawing1.vsdx"/><Relationship Id="rId139" Type="http://schemas.openxmlformats.org/officeDocument/2006/relationships/hyperlink" Target="https://www.3gpp.org/ftp/Information/WI_Sheet/RP-230787.zip" TargetMode="External"/><Relationship Id="rId346" Type="http://schemas.openxmlformats.org/officeDocument/2006/relationships/hyperlink" Target="https://www.3gpp.org/ftp/Information/WI_Sheet/RP-230566.zip" TargetMode="External"/><Relationship Id="rId553" Type="http://schemas.openxmlformats.org/officeDocument/2006/relationships/hyperlink" Target="https://www.3gpp.org/ftp/Information/WI_Sheet/SP-230176.zip" TargetMode="External"/><Relationship Id="rId760" Type="http://schemas.openxmlformats.org/officeDocument/2006/relationships/hyperlink" Target="https://www.3gpp.org/ftp/Information/WI_Sheet/CP-232168.zip" TargetMode="External"/><Relationship Id="rId998" Type="http://schemas.openxmlformats.org/officeDocument/2006/relationships/hyperlink" Target="https://www.3gpp.org/ftp/Information/WI_Sheet/RP-232370.zip" TargetMode="External"/><Relationship Id="rId192" Type="http://schemas.openxmlformats.org/officeDocument/2006/relationships/hyperlink" Target="https://www.3gpp.org/ftp/Information/WI_Sheet/RP-223276.zip" TargetMode="External"/><Relationship Id="rId206" Type="http://schemas.openxmlformats.org/officeDocument/2006/relationships/hyperlink" Target="https://www.3gpp.org/ftp/Information/WI_Sheet/RP-233071.zip" TargetMode="External"/><Relationship Id="rId413" Type="http://schemas.openxmlformats.org/officeDocument/2006/relationships/hyperlink" Target="https://www.3gpp.org/ftp/Information/WI_Sheet/SP-211653.zip" TargetMode="External"/><Relationship Id="rId858" Type="http://schemas.openxmlformats.org/officeDocument/2006/relationships/hyperlink" Target="https://www.3gpp.org/ftp/Information/WI_Sheet/RP-232679.zip" TargetMode="External"/><Relationship Id="rId1043" Type="http://schemas.openxmlformats.org/officeDocument/2006/relationships/hyperlink" Target="https://www.3gpp.org/ftp/Information/WI_Sheet/SP-221345.zip" TargetMode="External"/><Relationship Id="rId497" Type="http://schemas.openxmlformats.org/officeDocument/2006/relationships/hyperlink" Target="https://www.3gpp.org/ftp/Information/WI_Sheet/SP-220687.zip" TargetMode="External"/><Relationship Id="rId620" Type="http://schemas.openxmlformats.org/officeDocument/2006/relationships/hyperlink" Target="https://www.3gpp.org/ftp/Information/WI_Sheet/SP-220608.zip" TargetMode="External"/><Relationship Id="rId718" Type="http://schemas.openxmlformats.org/officeDocument/2006/relationships/hyperlink" Target="https://www.3gpp.org/ftp/Information/WI_Sheet/SP-220801.zip" TargetMode="External"/><Relationship Id="rId925" Type="http://schemas.openxmlformats.org/officeDocument/2006/relationships/hyperlink" Target="https://www.3gpp.org/ftp/Information/WI_Sheet/RP-232680.zip" TargetMode="External"/><Relationship Id="rId357" Type="http://schemas.openxmlformats.org/officeDocument/2006/relationships/hyperlink" Target="https://www.3gpp.org/ftp/Information/WI_Sheet/RP-230743.zip" TargetMode="External"/><Relationship Id="rId1110" Type="http://schemas.openxmlformats.org/officeDocument/2006/relationships/hyperlink" Target="https://www.3gpp.org/ftp/Information/WI_Sheet/CP-221083.zip" TargetMode="External"/><Relationship Id="rId54" Type="http://schemas.openxmlformats.org/officeDocument/2006/relationships/hyperlink" Target="https://www.3gpp.org/ftp/Information/WI_Sheet/SP-221236.zip" TargetMode="External"/><Relationship Id="rId217" Type="http://schemas.openxmlformats.org/officeDocument/2006/relationships/hyperlink" Target="https://portal.3gpp.org/ChangeRequests.aspx?q=1&amp;workitem=991042,991142,991242" TargetMode="External"/><Relationship Id="rId564" Type="http://schemas.openxmlformats.org/officeDocument/2006/relationships/hyperlink" Target="https://www.3gpp.org/ftp/Information/WI_Sheet/SP-230166.zip" TargetMode="External"/><Relationship Id="rId771" Type="http://schemas.openxmlformats.org/officeDocument/2006/relationships/hyperlink" Target="https://www.3gpp.org/ftp/Information/WI_Sheet/SP-211057.zip" TargetMode="External"/><Relationship Id="rId869" Type="http://schemas.openxmlformats.org/officeDocument/2006/relationships/hyperlink" Target="https://www.3gpp.org/ftp/Information/WI_Sheet/RP-221622.zip" TargetMode="External"/><Relationship Id="rId424" Type="http://schemas.openxmlformats.org/officeDocument/2006/relationships/hyperlink" Target="https://www.3gpp.org/ftp/Information/WI_Sheet/SP-221234.zip" TargetMode="External"/><Relationship Id="rId631" Type="http://schemas.openxmlformats.org/officeDocument/2006/relationships/hyperlink" Target="https://www.3gpp.org/ftp/Information/WI_Sheet/SP-220070.zip" TargetMode="External"/><Relationship Id="rId729" Type="http://schemas.openxmlformats.org/officeDocument/2006/relationships/hyperlink" Target="https://www.3gpp.org/ftp/Information/WI_Sheet/SP-220797.zip" TargetMode="External"/><Relationship Id="rId1054" Type="http://schemas.openxmlformats.org/officeDocument/2006/relationships/hyperlink" Target="https://www.3gpp.org/ftp/Information/WI_Sheet/-.zip" TargetMode="External"/><Relationship Id="rId270" Type="http://schemas.openxmlformats.org/officeDocument/2006/relationships/hyperlink" Target="https://www.3gpp.org/ftp/Information/WI_Sheet/SP-220675.zip" TargetMode="External"/><Relationship Id="rId936" Type="http://schemas.openxmlformats.org/officeDocument/2006/relationships/hyperlink" Target="https://www.3gpp.org/ftp/Information/WI_Sheet/RP-231860.zip" TargetMode="External"/><Relationship Id="rId65" Type="http://schemas.openxmlformats.org/officeDocument/2006/relationships/hyperlink" Target="https://www.3gpp.org/ftp/Information/WI_Sheet/RP-230566.zip" TargetMode="External"/><Relationship Id="rId130" Type="http://schemas.openxmlformats.org/officeDocument/2006/relationships/oleObject" Target="embeddings/Microsoft_Visio_2003-2010_Drawing8.vsd"/><Relationship Id="rId368" Type="http://schemas.openxmlformats.org/officeDocument/2006/relationships/hyperlink" Target="https://www.3gpp.org/ftp/Information/WI_Sheet/CP-230330.zip" TargetMode="External"/><Relationship Id="rId575" Type="http://schemas.openxmlformats.org/officeDocument/2006/relationships/hyperlink" Target="https://www.3gpp.org/ftp/Information/WI_Sheet/-.zip" TargetMode="External"/><Relationship Id="rId782" Type="http://schemas.openxmlformats.org/officeDocument/2006/relationships/hyperlink" Target="https://www.3gpp.org/ftp/Information/WI_Sheet/CP-222237.zip" TargetMode="External"/><Relationship Id="rId228" Type="http://schemas.openxmlformats.org/officeDocument/2006/relationships/hyperlink" Target="https://www.3gpp.org/ftp/Information/WI_Sheet/RP-222909.zip" TargetMode="External"/><Relationship Id="rId435" Type="http://schemas.openxmlformats.org/officeDocument/2006/relationships/hyperlink" Target="https://www.3gpp.org/ftp/Information/WI_Sheet/CP-232135.zip" TargetMode="External"/><Relationship Id="rId642" Type="http://schemas.openxmlformats.org/officeDocument/2006/relationships/hyperlink" Target="https://www.3gpp.org/ftp/Information/WI_Sheet/SP-220805.zip" TargetMode="External"/><Relationship Id="rId1065" Type="http://schemas.openxmlformats.org/officeDocument/2006/relationships/hyperlink" Target="https://www.3gpp.org/ftp/Information/WI_Sheet/SP-230775.zip" TargetMode="External"/><Relationship Id="rId281" Type="http://schemas.openxmlformats.org/officeDocument/2006/relationships/hyperlink" Target="https://www.3gpp.org/ftp/Information/WI_Sheet/RP-232677.zip" TargetMode="External"/><Relationship Id="rId502" Type="http://schemas.openxmlformats.org/officeDocument/2006/relationships/hyperlink" Target="https://www.3gpp.org/ftp/Information/WI_Sheet/RP-220635.zip" TargetMode="External"/><Relationship Id="rId947" Type="http://schemas.openxmlformats.org/officeDocument/2006/relationships/hyperlink" Target="https://www.3gpp.org/ftp/Information/WI_Sheet/RP-221778.zip" TargetMode="External"/><Relationship Id="rId76" Type="http://schemas.openxmlformats.org/officeDocument/2006/relationships/hyperlink" Target="https://www.3gpp.org/ftp/Information/WI_Sheet/SP-230772.zip" TargetMode="External"/><Relationship Id="rId141" Type="http://schemas.openxmlformats.org/officeDocument/2006/relationships/hyperlink" Target="https://portal.3gpp.org/ChangeRequests.aspx?q=1&amp;workitem=981039,981139" TargetMode="External"/><Relationship Id="rId379" Type="http://schemas.openxmlformats.org/officeDocument/2006/relationships/hyperlink" Target="https://www.3gpp.org/ftp/Information/WI_Sheet/RP-230783.zip" TargetMode="External"/><Relationship Id="rId586" Type="http://schemas.openxmlformats.org/officeDocument/2006/relationships/hyperlink" Target="https://www.3gpp.org/ftp/Information/WI_Sheet/CP-231285.zip" TargetMode="External"/><Relationship Id="rId793" Type="http://schemas.openxmlformats.org/officeDocument/2006/relationships/hyperlink" Target="https://www.3gpp.org/ftp/Information/WI_Sheet/CP-221269.zip" TargetMode="External"/><Relationship Id="rId807" Type="http://schemas.openxmlformats.org/officeDocument/2006/relationships/hyperlink" Target="https://www.3gpp.org/ftp/Information/WI_Sheet/CP-230025.zip" TargetMode="External"/><Relationship Id="rId7" Type="http://schemas.openxmlformats.org/officeDocument/2006/relationships/endnotes" Target="endnotes.xml"/><Relationship Id="rId239" Type="http://schemas.openxmlformats.org/officeDocument/2006/relationships/hyperlink" Target="https://www.3gpp.org/ftp/Information/WI_Sheet/RP-223246.zip" TargetMode="External"/><Relationship Id="rId446" Type="http://schemas.openxmlformats.org/officeDocument/2006/relationships/hyperlink" Target="https://www.3gpp.org/ftp/Information/WI_Sheet/CP-231284.zip" TargetMode="External"/><Relationship Id="rId653" Type="http://schemas.openxmlformats.org/officeDocument/2006/relationships/hyperlink" Target="https://www.3gpp.org/ftp/Information/WI_Sheet/-.zip" TargetMode="External"/><Relationship Id="rId1076" Type="http://schemas.openxmlformats.org/officeDocument/2006/relationships/hyperlink" Target="https://www.3gpp.org/ftp/Information/WI_Sheet/SP-230185.zip" TargetMode="External"/><Relationship Id="rId292" Type="http://schemas.openxmlformats.org/officeDocument/2006/relationships/hyperlink" Target="https://www.3gpp.org/ftp/Information/WI_Sheet/SP-230111.zip" TargetMode="External"/><Relationship Id="rId306" Type="http://schemas.openxmlformats.org/officeDocument/2006/relationships/hyperlink" Target="https://www.3gpp.org/ftp/Information/WI_Sheet/RP-231407.zip" TargetMode="External"/><Relationship Id="rId860" Type="http://schemas.openxmlformats.org/officeDocument/2006/relationships/hyperlink" Target="https://www.3gpp.org/ftp/Information/WI_Sheet/RP-232679.zip" TargetMode="External"/><Relationship Id="rId958" Type="http://schemas.openxmlformats.org/officeDocument/2006/relationships/hyperlink" Target="https://www.3gpp.org/ftp/Information/WI_Sheet/RP-230730.zip" TargetMode="External"/><Relationship Id="rId87" Type="http://schemas.openxmlformats.org/officeDocument/2006/relationships/hyperlink" Target="https://www.3gpp.org/ftp/Information/WI_Sheet/RP-230077.zip" TargetMode="External"/><Relationship Id="rId513" Type="http://schemas.openxmlformats.org/officeDocument/2006/relationships/hyperlink" Target="https://www.3gpp.org/ftp/Information/WI_Sheet/SP-230099.zip" TargetMode="External"/><Relationship Id="rId597" Type="http://schemas.openxmlformats.org/officeDocument/2006/relationships/hyperlink" Target="https://www.3gpp.org/ftp/Information/WI_Sheet/SP-210519.zip" TargetMode="External"/><Relationship Id="rId720" Type="http://schemas.openxmlformats.org/officeDocument/2006/relationships/hyperlink" Target="https://www.3gpp.org/ftp/Information/WI_Sheet/CP-231195.zip" TargetMode="External"/><Relationship Id="rId818" Type="http://schemas.openxmlformats.org/officeDocument/2006/relationships/hyperlink" Target="https://www.3gpp.org/ftp/Information/WI_Sheet/SP-221147.zip" TargetMode="External"/><Relationship Id="rId152" Type="http://schemas.openxmlformats.org/officeDocument/2006/relationships/hyperlink" Target="https://www.3gpp.org/ftp/Information/WI_Sheet/RP-220285.zip" TargetMode="External"/><Relationship Id="rId457" Type="http://schemas.openxmlformats.org/officeDocument/2006/relationships/hyperlink" Target="https://www.3gpp.org/ftp/Information/WI_Sheet/SP-210523.zip" TargetMode="External"/><Relationship Id="rId1003" Type="http://schemas.openxmlformats.org/officeDocument/2006/relationships/hyperlink" Target="https://www.3gpp.org/ftp/Information/WI_Sheet/RP-231842.zip" TargetMode="External"/><Relationship Id="rId1087" Type="http://schemas.openxmlformats.org/officeDocument/2006/relationships/hyperlink" Target="https://www.3gpp.org/ftp/Information/WI_Sheet/SP-220151.zip" TargetMode="External"/><Relationship Id="rId664" Type="http://schemas.openxmlformats.org/officeDocument/2006/relationships/hyperlink" Target="https://www.3gpp.org/ftp/Information/WI_Sheet/CP-222238.zip" TargetMode="External"/><Relationship Id="rId871" Type="http://schemas.openxmlformats.org/officeDocument/2006/relationships/hyperlink" Target="https://www.3gpp.org/ftp/Information/WI_Sheet/RP-222251.zip" TargetMode="External"/><Relationship Id="rId969" Type="http://schemas.openxmlformats.org/officeDocument/2006/relationships/hyperlink" Target="https://www.3gpp.org/ftp/Information/WI_Sheet/RP-231625.zip" TargetMode="External"/><Relationship Id="rId14" Type="http://schemas.openxmlformats.org/officeDocument/2006/relationships/hyperlink" Target="https://www.3gpp.org/ftp/Information/WI_Sheet/CP-232131.zip" TargetMode="External"/><Relationship Id="rId317" Type="http://schemas.openxmlformats.org/officeDocument/2006/relationships/hyperlink" Target="https://www.3gpp.org/ftp/Information/WI_Sheet/RP-232686.zip" TargetMode="External"/><Relationship Id="rId524" Type="http://schemas.openxmlformats.org/officeDocument/2006/relationships/hyperlink" Target="https://www.3gpp.org/ftp/Information/WI_Sheet/-.zip" TargetMode="External"/><Relationship Id="rId731" Type="http://schemas.openxmlformats.org/officeDocument/2006/relationships/hyperlink" Target="https://www.3gpp.org/ftp/Information/WI_Sheet/CP-230121.zip" TargetMode="External"/><Relationship Id="rId98" Type="http://schemas.openxmlformats.org/officeDocument/2006/relationships/oleObject" Target="embeddings/Microsoft_Visio_2003-2010_Drawing2.vsd"/><Relationship Id="rId163" Type="http://schemas.openxmlformats.org/officeDocument/2006/relationships/hyperlink" Target="https://www.3gpp.org/ftp/Information/WI_Sheet/SP-230177.zip" TargetMode="External"/><Relationship Id="rId370" Type="http://schemas.openxmlformats.org/officeDocument/2006/relationships/hyperlink" Target="https://www.3gpp.org/ftp/Information/WI_Sheet/CP-230330.zip" TargetMode="External"/><Relationship Id="rId829" Type="http://schemas.openxmlformats.org/officeDocument/2006/relationships/hyperlink" Target="https://www.3gpp.org/ftp/Information/WI_Sheet/SP-230867.zip" TargetMode="External"/><Relationship Id="rId1014" Type="http://schemas.openxmlformats.org/officeDocument/2006/relationships/hyperlink" Target="https://www.3gpp.org/ftp/Information/WI_Sheet/RP-232676.zip" TargetMode="External"/><Relationship Id="rId230" Type="http://schemas.openxmlformats.org/officeDocument/2006/relationships/hyperlink" Target="https://www.3gpp.org/ftp/Information/WI_Sheet/RP-222909.zip" TargetMode="External"/><Relationship Id="rId468" Type="http://schemas.openxmlformats.org/officeDocument/2006/relationships/hyperlink" Target="https://www.3gpp.org/ftp/Information/WI_Sheet/SP-211519.zip" TargetMode="External"/><Relationship Id="rId675" Type="http://schemas.openxmlformats.org/officeDocument/2006/relationships/hyperlink" Target="https://www.3gpp.org/ftp/Information/WI_Sheet/SP-230539.zip" TargetMode="External"/><Relationship Id="rId882" Type="http://schemas.openxmlformats.org/officeDocument/2006/relationships/hyperlink" Target="https://www.3gpp.org/ftp/Information/WI_Sheet/RP-230175.zip" TargetMode="External"/><Relationship Id="rId1098" Type="http://schemas.openxmlformats.org/officeDocument/2006/relationships/hyperlink" Target="https://www.3gpp.org/ftp/Information/WI_Sheet/SP-220842.zip" TargetMode="External"/><Relationship Id="rId25" Type="http://schemas.openxmlformats.org/officeDocument/2006/relationships/hyperlink" Target="https://www.3gpp.org/ftp/Information/WI_Sheet/RP-231179.zip" TargetMode="External"/><Relationship Id="rId328" Type="http://schemas.openxmlformats.org/officeDocument/2006/relationships/hyperlink" Target="https://www.3gpp.org/ftp/Information/WI_Sheet/SP-211505.zip" TargetMode="External"/><Relationship Id="rId535" Type="http://schemas.openxmlformats.org/officeDocument/2006/relationships/hyperlink" Target="https://www.3gpp.org/ftp/Information/WI_Sheet/SP-221135.zip" TargetMode="External"/><Relationship Id="rId742" Type="http://schemas.openxmlformats.org/officeDocument/2006/relationships/hyperlink" Target="https://www.3gpp.org/ftp/Information/WI_Sheet/CP-230198.zip" TargetMode="External"/><Relationship Id="rId174" Type="http://schemas.openxmlformats.org/officeDocument/2006/relationships/hyperlink" Target="https://portal.3gpp.org/ChangeRequests.aspx?q=1&amp;workitem=990114,970009" TargetMode="External"/><Relationship Id="rId381" Type="http://schemas.openxmlformats.org/officeDocument/2006/relationships/hyperlink" Target="https://www.3gpp.org/ftp/Information/WI_Sheet/-.zip" TargetMode="External"/><Relationship Id="rId602" Type="http://schemas.openxmlformats.org/officeDocument/2006/relationships/hyperlink" Target="https://www.3gpp.org/ftp/Information/WI_Sheet/CP-232169.zip" TargetMode="External"/><Relationship Id="rId1025" Type="http://schemas.openxmlformats.org/officeDocument/2006/relationships/hyperlink" Target="https://www.3gpp.org/ftp/Information/WI_Sheet/RP-232368.zip" TargetMode="External"/><Relationship Id="rId241" Type="http://schemas.openxmlformats.org/officeDocument/2006/relationships/hyperlink" Target="https://www.3gpp.org/ftp/Information/WI_Sheet/RP-232643.zip" TargetMode="External"/><Relationship Id="rId479" Type="http://schemas.openxmlformats.org/officeDocument/2006/relationships/hyperlink" Target="https://www.3gpp.org/ftp/Information/WI_Sheet/SP-211517.zip" TargetMode="External"/><Relationship Id="rId686" Type="http://schemas.openxmlformats.org/officeDocument/2006/relationships/hyperlink" Target="https://www.3gpp.org/ftp/Information/WI_Sheet/-.zip" TargetMode="External"/><Relationship Id="rId893" Type="http://schemas.openxmlformats.org/officeDocument/2006/relationships/hyperlink" Target="https://www.3gpp.org/ftp/Information/WI_Sheet/RP-230279.zip" TargetMode="External"/><Relationship Id="rId907" Type="http://schemas.openxmlformats.org/officeDocument/2006/relationships/hyperlink" Target="https://www.3gpp.org/ftp/Information/WI_Sheet/RP-230742.zip" TargetMode="External"/><Relationship Id="rId36" Type="http://schemas.openxmlformats.org/officeDocument/2006/relationships/hyperlink" Target="https://www.3gpp.org/ftp/Information/WI_Sheet/SP-221343.zip" TargetMode="External"/><Relationship Id="rId339" Type="http://schemas.openxmlformats.org/officeDocument/2006/relationships/hyperlink" Target="https://www.3gpp.org/ftp/Information/WI_Sheet/SP-221236.zip" TargetMode="External"/><Relationship Id="rId546" Type="http://schemas.openxmlformats.org/officeDocument/2006/relationships/hyperlink" Target="https://www.3gpp.org/ftp/Information/WI_Sheet/SP-230180.zip" TargetMode="External"/><Relationship Id="rId753" Type="http://schemas.openxmlformats.org/officeDocument/2006/relationships/hyperlink" Target="https://www.3gpp.org/ftp/Information/WI_Sheet/RP-222249.zip" TargetMode="External"/><Relationship Id="rId101" Type="http://schemas.openxmlformats.org/officeDocument/2006/relationships/image" Target="media/image10.emf"/><Relationship Id="rId185" Type="http://schemas.openxmlformats.org/officeDocument/2006/relationships/image" Target="media/image16.png"/><Relationship Id="rId406" Type="http://schemas.openxmlformats.org/officeDocument/2006/relationships/hyperlink" Target="https://www.3gpp.org/ftp/Information/WI_Sheet/RP-223501.zip" TargetMode="External"/><Relationship Id="rId960" Type="http://schemas.openxmlformats.org/officeDocument/2006/relationships/hyperlink" Target="https://www.3gpp.org/ftp/Information/WI_Sheet/RP-222831.zip" TargetMode="External"/><Relationship Id="rId1036" Type="http://schemas.openxmlformats.org/officeDocument/2006/relationships/hyperlink" Target="https://www.3gpp.org/ftp/Information/WI_Sheet/RP-230814.zip" TargetMode="External"/><Relationship Id="rId392" Type="http://schemas.openxmlformats.org/officeDocument/2006/relationships/hyperlink" Target="https://www.3gpp.org/ftp/Information/WI_Sheet/SP-230622.zip" TargetMode="External"/><Relationship Id="rId613" Type="http://schemas.openxmlformats.org/officeDocument/2006/relationships/hyperlink" Target="https://www.3gpp.org/ftp/Information/WI_Sheet/CP-230334.zip" TargetMode="External"/><Relationship Id="rId697" Type="http://schemas.openxmlformats.org/officeDocument/2006/relationships/hyperlink" Target="https://www.3gpp.org/ftp/Information/WI_Sheet/SP-230113.zip" TargetMode="External"/><Relationship Id="rId820" Type="http://schemas.openxmlformats.org/officeDocument/2006/relationships/hyperlink" Target="https://www.3gpp.org/ftp/Information/WI_Sheet/SP-221147.zip" TargetMode="External"/><Relationship Id="rId918" Type="http://schemas.openxmlformats.org/officeDocument/2006/relationships/hyperlink" Target="https://www.3gpp.org/ftp/Information/WI_Sheet/RP-232677.zip" TargetMode="External"/><Relationship Id="rId252" Type="http://schemas.openxmlformats.org/officeDocument/2006/relationships/hyperlink" Target="https://portal.3gpp.org/ChangeRequests.aspx?q=1&amp;workitem=940095,940195,940295" TargetMode="External"/><Relationship Id="rId1103" Type="http://schemas.openxmlformats.org/officeDocument/2006/relationships/hyperlink" Target="https://www.3gpp.org/ftp/Information/WI_Sheet/SP-230184.zip" TargetMode="External"/><Relationship Id="rId47" Type="http://schemas.openxmlformats.org/officeDocument/2006/relationships/hyperlink" Target="https://www.3gpp.org/ftp/Information/WI_Sheet/RP-232671.zip" TargetMode="External"/><Relationship Id="rId112" Type="http://schemas.openxmlformats.org/officeDocument/2006/relationships/hyperlink" Target="https://www.3gpp.org/ftp/Information/WI_Sheet/RP-230783.zip" TargetMode="External"/><Relationship Id="rId557" Type="http://schemas.openxmlformats.org/officeDocument/2006/relationships/hyperlink" Target="https://www.3gpp.org/ftp/Information/WI_Sheet/RP-223502.zip" TargetMode="External"/><Relationship Id="rId764" Type="http://schemas.openxmlformats.org/officeDocument/2006/relationships/hyperlink" Target="https://www.3gpp.org/ftp/Information/WI_Sheet/RP-232643.zip" TargetMode="External"/><Relationship Id="rId971" Type="http://schemas.openxmlformats.org/officeDocument/2006/relationships/hyperlink" Target="https://www.3gpp.org/ftp/Information/WI_Sheet/RP-231199.zip" TargetMode="External"/><Relationship Id="rId196" Type="http://schemas.openxmlformats.org/officeDocument/2006/relationships/hyperlink" Target="https://www.3gpp.org/ftp/Information/WI_Sheet/RP-221281.zip" TargetMode="External"/><Relationship Id="rId417" Type="http://schemas.openxmlformats.org/officeDocument/2006/relationships/hyperlink" Target="https://www.3gpp.org/ftp/Information/WI_Sheet/CP-223110.zip" TargetMode="External"/><Relationship Id="rId624" Type="http://schemas.openxmlformats.org/officeDocument/2006/relationships/hyperlink" Target="https://www.3gpp.org/ftp/Information/WI_Sheet/-.zip" TargetMode="External"/><Relationship Id="rId831" Type="http://schemas.openxmlformats.org/officeDocument/2006/relationships/hyperlink" Target="https://www.3gpp.org/ftp/Information/WI_Sheet/RP-232685.zip" TargetMode="External"/><Relationship Id="rId1047" Type="http://schemas.openxmlformats.org/officeDocument/2006/relationships/hyperlink" Target="https://www.3gpp.org/ftp/Information/WI_Sheet/SP-230110.zip" TargetMode="External"/><Relationship Id="rId263" Type="http://schemas.openxmlformats.org/officeDocument/2006/relationships/hyperlink" Target="https://www.3gpp.org/ftp/Information/WI_Sheet/SP-211433.zip" TargetMode="External"/><Relationship Id="rId470" Type="http://schemas.openxmlformats.org/officeDocument/2006/relationships/hyperlink" Target="https://www.3gpp.org/ftp/Information/WI_Sheet/CP-231355.zip" TargetMode="External"/><Relationship Id="rId929" Type="http://schemas.openxmlformats.org/officeDocument/2006/relationships/hyperlink" Target="https://www.3gpp.org/ftp/Information/WI_Sheet/RP-230723.zip" TargetMode="External"/><Relationship Id="rId1114" Type="http://schemas.openxmlformats.org/officeDocument/2006/relationships/hyperlink" Target="https://portal.3gpp.org/ChangeRequests.aspx?q=1&amp;workitem=830080,810060,800098,830180" TargetMode="External"/><Relationship Id="rId58" Type="http://schemas.openxmlformats.org/officeDocument/2006/relationships/hyperlink" Target="https://www.3gpp.org/ftp/Information/WI_Sheet/CP-230332.zip" TargetMode="External"/><Relationship Id="rId123" Type="http://schemas.openxmlformats.org/officeDocument/2006/relationships/hyperlink" Target="https://portal.3gpp.org/ChangeRequests.aspx?q=1&amp;workitem=940099,940199" TargetMode="External"/><Relationship Id="rId330" Type="http://schemas.openxmlformats.org/officeDocument/2006/relationships/hyperlink" Target="https://www.3gpp.org/ftp/Information/WI_Sheet/SP-200576.zip" TargetMode="External"/><Relationship Id="rId568" Type="http://schemas.openxmlformats.org/officeDocument/2006/relationships/hyperlink" Target="https://www.3gpp.org/ftp/Information/WI_Sheet/SP-230165.zip" TargetMode="External"/><Relationship Id="rId775" Type="http://schemas.openxmlformats.org/officeDocument/2006/relationships/hyperlink" Target="https://www.3gpp.org/ftp/Information/WI_Sheet/RP-221825.zip" TargetMode="External"/><Relationship Id="rId982" Type="http://schemas.openxmlformats.org/officeDocument/2006/relationships/hyperlink" Target="https://www.3gpp.org/ftp/Information/WI_Sheet/RP-223112.zip" TargetMode="External"/><Relationship Id="rId428" Type="http://schemas.openxmlformats.org/officeDocument/2006/relationships/hyperlink" Target="https://www.3gpp.org/ftp/Information/WI_Sheet/-.zip" TargetMode="External"/><Relationship Id="rId635" Type="http://schemas.openxmlformats.org/officeDocument/2006/relationships/hyperlink" Target="https://www.3gpp.org/ftp/Information/WI_Sheet/CP-220325.zip" TargetMode="External"/><Relationship Id="rId842" Type="http://schemas.openxmlformats.org/officeDocument/2006/relationships/hyperlink" Target="https://www.3gpp.org/ftp/Information/WI_Sheet/RP-231152.zip" TargetMode="External"/><Relationship Id="rId1058" Type="http://schemas.openxmlformats.org/officeDocument/2006/relationships/hyperlink" Target="https://www.3gpp.org/ftp/Information/WI_Sheet/SP-221160.zip" TargetMode="External"/><Relationship Id="rId274" Type="http://schemas.openxmlformats.org/officeDocument/2006/relationships/hyperlink" Target="https://www.3gpp.org/ftp/Information/WI_Sheet/SP-230768.zip" TargetMode="External"/><Relationship Id="rId481" Type="http://schemas.openxmlformats.org/officeDocument/2006/relationships/hyperlink" Target="https://www.3gpp.org/ftp/Information/WI_Sheet/SP-220874.zip" TargetMode="External"/><Relationship Id="rId702" Type="http://schemas.openxmlformats.org/officeDocument/2006/relationships/hyperlink" Target="https://www.3gpp.org/ftp/Information/WI_Sheet/SP-211513.zip" TargetMode="External"/><Relationship Id="rId69" Type="http://schemas.openxmlformats.org/officeDocument/2006/relationships/hyperlink" Target="https://www.3gpp.org/ftp/Information/WI_Sheet/SP-200573.zip" TargetMode="External"/><Relationship Id="rId134" Type="http://schemas.openxmlformats.org/officeDocument/2006/relationships/hyperlink" Target="https://www.3gpp.org/ftp/Information/WI_Sheet/SP-220527.zip" TargetMode="External"/><Relationship Id="rId579" Type="http://schemas.openxmlformats.org/officeDocument/2006/relationships/hyperlink" Target="https://www.3gpp.org/ftp/Information/WI_Sheet/CP-223105.zip" TargetMode="External"/><Relationship Id="rId786" Type="http://schemas.openxmlformats.org/officeDocument/2006/relationships/hyperlink" Target="https://www.3gpp.org/ftp/Information/WI_Sheet/SP-220192.zip" TargetMode="External"/><Relationship Id="rId993" Type="http://schemas.openxmlformats.org/officeDocument/2006/relationships/hyperlink" Target="https://www.3gpp.org/ftp/Information/WI_Sheet/RP-231723.zip" TargetMode="External"/><Relationship Id="rId341" Type="http://schemas.openxmlformats.org/officeDocument/2006/relationships/hyperlink" Target="https://www.3gpp.org/ftp/Information/WI_Sheet/CP-230332.zip" TargetMode="External"/><Relationship Id="rId439" Type="http://schemas.openxmlformats.org/officeDocument/2006/relationships/hyperlink" Target="https://www.3gpp.org/ftp/Information/WI_Sheet/CP-232170.zip" TargetMode="External"/><Relationship Id="rId646" Type="http://schemas.openxmlformats.org/officeDocument/2006/relationships/hyperlink" Target="https://www.3gpp.org/ftp/Information/WI_Sheet/SP-230156.zip" TargetMode="External"/><Relationship Id="rId1069" Type="http://schemas.openxmlformats.org/officeDocument/2006/relationships/hyperlink" Target="https://www.3gpp.org/ftp/Information/WI_Sheet/SP-211434.zip" TargetMode="External"/><Relationship Id="rId201" Type="http://schemas.openxmlformats.org/officeDocument/2006/relationships/hyperlink" Target="https://www.3gpp.org/ftp/Information/WI_Sheet/RP-221696.zip" TargetMode="External"/><Relationship Id="rId285" Type="http://schemas.openxmlformats.org/officeDocument/2006/relationships/hyperlink" Target="https://www.3gpp.org/ftp/Information/WI_Sheet/RP-230730.zip" TargetMode="External"/><Relationship Id="rId506" Type="http://schemas.openxmlformats.org/officeDocument/2006/relationships/hyperlink" Target="https://www.3gpp.org/ftp/Information/WI_Sheet/SP-230335.zip" TargetMode="External"/><Relationship Id="rId853" Type="http://schemas.openxmlformats.org/officeDocument/2006/relationships/hyperlink" Target="https://www.3gpp.org/ftp/Information/WI_Sheet/RP-230354.zip" TargetMode="External"/><Relationship Id="rId492" Type="http://schemas.openxmlformats.org/officeDocument/2006/relationships/hyperlink" Target="https://www.3gpp.org/ftp/Information/WI_Sheet/SP-210520.zip" TargetMode="External"/><Relationship Id="rId713" Type="http://schemas.openxmlformats.org/officeDocument/2006/relationships/hyperlink" Target="https://www.3gpp.org/ftp/Information/WI_Sheet/SP-230120.zip" TargetMode="External"/><Relationship Id="rId797" Type="http://schemas.openxmlformats.org/officeDocument/2006/relationships/hyperlink" Target="https://www.3gpp.org/ftp/Information/WI_Sheet/CP-232163.zip" TargetMode="External"/><Relationship Id="rId920" Type="http://schemas.openxmlformats.org/officeDocument/2006/relationships/hyperlink" Target="https://www.3gpp.org/ftp/Information/WI_Sheet/RP-232691.zip" TargetMode="External"/><Relationship Id="rId145" Type="http://schemas.openxmlformats.org/officeDocument/2006/relationships/hyperlink" Target="https://www.3gpp.org/ftp/Information/WI_Sheet/CP-232025.zip" TargetMode="External"/><Relationship Id="rId352" Type="http://schemas.openxmlformats.org/officeDocument/2006/relationships/hyperlink" Target="https://www.3gpp.org/ftp/Information/WI_Sheet/SP-220074.zip" TargetMode="External"/><Relationship Id="rId212" Type="http://schemas.openxmlformats.org/officeDocument/2006/relationships/hyperlink" Target="https://www.3gpp.org/ftp/Information/WI_Sheet/RP-223112.zip" TargetMode="External"/><Relationship Id="rId657" Type="http://schemas.openxmlformats.org/officeDocument/2006/relationships/hyperlink" Target="https://www.3gpp.org/ftp/Information/WI_Sheet/CP-232132.zip" TargetMode="External"/><Relationship Id="rId864" Type="http://schemas.openxmlformats.org/officeDocument/2006/relationships/hyperlink" Target="https://www.3gpp.org/ftp/Information/WI_Sheet/RP-231713.zip" TargetMode="External"/><Relationship Id="rId296" Type="http://schemas.openxmlformats.org/officeDocument/2006/relationships/hyperlink" Target="https://www.3gpp.org/ftp/Information/WI_Sheet/SP-211651.zip" TargetMode="External"/><Relationship Id="rId517" Type="http://schemas.openxmlformats.org/officeDocument/2006/relationships/hyperlink" Target="https://www.3gpp.org/ftp/Information/WI_Sheet/SP-230559.zip" TargetMode="External"/><Relationship Id="rId724" Type="http://schemas.openxmlformats.org/officeDocument/2006/relationships/hyperlink" Target="https://www.3gpp.org/ftp/Information/WI_Sheet/SP-220795.zip" TargetMode="External"/><Relationship Id="rId931" Type="http://schemas.openxmlformats.org/officeDocument/2006/relationships/hyperlink" Target="https://www.3gpp.org/ftp/Information/WI_Sheet/RP-230723.zip" TargetMode="External"/><Relationship Id="rId60" Type="http://schemas.openxmlformats.org/officeDocument/2006/relationships/package" Target="embeddings/Microsoft_Visio_Drawing2.vsdx"/><Relationship Id="rId156" Type="http://schemas.openxmlformats.org/officeDocument/2006/relationships/hyperlink" Target="https://www.3gpp.org/ftp/Information/WI_Sheet/SP-230096.zip" TargetMode="External"/><Relationship Id="rId363" Type="http://schemas.openxmlformats.org/officeDocument/2006/relationships/hyperlink" Target="https://www.3gpp.org/ftp/Information/WI_Sheet/SP-221323.zip" TargetMode="External"/><Relationship Id="rId570" Type="http://schemas.openxmlformats.org/officeDocument/2006/relationships/hyperlink" Target="https://www.3gpp.org/ftp/Information/WI_Sheet/SP-220685.zip" TargetMode="External"/><Relationship Id="rId1007" Type="http://schemas.openxmlformats.org/officeDocument/2006/relationships/hyperlink" Target="https://www.3gpp.org/ftp/Information/WI_Sheet/RP-230390.zip" TargetMode="External"/><Relationship Id="rId223" Type="http://schemas.openxmlformats.org/officeDocument/2006/relationships/hyperlink" Target="https://www.3gpp.org/ftp/Information/WI_Sheet/RP-222251.zip" TargetMode="External"/><Relationship Id="rId430" Type="http://schemas.openxmlformats.org/officeDocument/2006/relationships/hyperlink" Target="https://www.3gpp.org/ftp/Information/WI_Sheet/SP-221339.zip" TargetMode="External"/><Relationship Id="rId668" Type="http://schemas.openxmlformats.org/officeDocument/2006/relationships/hyperlink" Target="https://www.3gpp.org/ftp/Information/WI_Sheet/SP-221335.zip" TargetMode="External"/><Relationship Id="rId875" Type="http://schemas.openxmlformats.org/officeDocument/2006/relationships/hyperlink" Target="https://www.3gpp.org/ftp/Information/WI_Sheet/RP-221858.zip" TargetMode="External"/><Relationship Id="rId1060" Type="http://schemas.openxmlformats.org/officeDocument/2006/relationships/hyperlink" Target="https://www.3gpp.org/ftp/Information/WI_Sheet/SP-211441.zip" TargetMode="External"/><Relationship Id="rId18" Type="http://schemas.openxmlformats.org/officeDocument/2006/relationships/hyperlink" Target="https://portal.3gpp.org/ChangeRequests.aspx?q=1&amp;workitem=970056,920035,940060,970018,980053,980054" TargetMode="External"/><Relationship Id="rId528" Type="http://schemas.openxmlformats.org/officeDocument/2006/relationships/hyperlink" Target="https://www.3gpp.org/ftp/Information/WI_Sheet/SP-220350.zip" TargetMode="External"/><Relationship Id="rId735" Type="http://schemas.openxmlformats.org/officeDocument/2006/relationships/hyperlink" Target="https://www.3gpp.org/ftp/Information/WI_Sheet/SP-220798.zip" TargetMode="External"/><Relationship Id="rId942" Type="http://schemas.openxmlformats.org/officeDocument/2006/relationships/hyperlink" Target="https://www.3gpp.org/ftp/Information/WI_Sheet/RP-231623.zip" TargetMode="External"/><Relationship Id="rId167" Type="http://schemas.openxmlformats.org/officeDocument/2006/relationships/hyperlink" Target="https://www.3gpp.org/ftp/Information/WI_Sheet/SP-221335.zip" TargetMode="External"/><Relationship Id="rId374" Type="http://schemas.openxmlformats.org/officeDocument/2006/relationships/hyperlink" Target="https://www.3gpp.org/ftp/Information/WI_Sheet/SP-221228.zip" TargetMode="External"/><Relationship Id="rId581" Type="http://schemas.openxmlformats.org/officeDocument/2006/relationships/hyperlink" Target="https://www.3gpp.org/ftp/Information/WI_Sheet/SP-220466.zip" TargetMode="External"/><Relationship Id="rId1018" Type="http://schemas.openxmlformats.org/officeDocument/2006/relationships/hyperlink" Target="https://www.3gpp.org/ftp/Information/WI_Sheet/RP-230722.zip" TargetMode="External"/><Relationship Id="rId71" Type="http://schemas.openxmlformats.org/officeDocument/2006/relationships/hyperlink" Target="https://www.3gpp.org/ftp/Information/WI_Sheet/SP-210211.zip" TargetMode="External"/><Relationship Id="rId234" Type="http://schemas.openxmlformats.org/officeDocument/2006/relationships/hyperlink" Target="https://www.3gpp.org/ftp/Information/WI_Sheet/RP-231714.zip" TargetMode="External"/><Relationship Id="rId679" Type="http://schemas.openxmlformats.org/officeDocument/2006/relationships/hyperlink" Target="https://www.3gpp.org/ftp/Information/WI_Sheet/SP-221033.zip" TargetMode="External"/><Relationship Id="rId802" Type="http://schemas.openxmlformats.org/officeDocument/2006/relationships/hyperlink" Target="https://www.3gpp.org/ftp/Information/WI_Sheet/CP-223102.zip" TargetMode="External"/><Relationship Id="rId886" Type="http://schemas.openxmlformats.org/officeDocument/2006/relationships/hyperlink" Target="https://www.3gpp.org/ftp/Information/WI_Sheet/RP-231475.zip" TargetMode="External"/><Relationship Id="rId2" Type="http://schemas.openxmlformats.org/officeDocument/2006/relationships/numbering" Target="numbering.xml"/><Relationship Id="rId29" Type="http://schemas.openxmlformats.org/officeDocument/2006/relationships/hyperlink" Target="https://www.3gpp.org/ftp/Information/WI_Sheet/SP-221162.zip" TargetMode="External"/><Relationship Id="rId441" Type="http://schemas.openxmlformats.org/officeDocument/2006/relationships/hyperlink" Target="https://www.3gpp.org/ftp/Information/WI_Sheet/SP-230365.zip" TargetMode="External"/><Relationship Id="rId539" Type="http://schemas.openxmlformats.org/officeDocument/2006/relationships/hyperlink" Target="https://www.3gpp.org/ftp/Information/WI_Sheet/CP-230194.zip" TargetMode="External"/><Relationship Id="rId746" Type="http://schemas.openxmlformats.org/officeDocument/2006/relationships/hyperlink" Target="https://www.3gpp.org/ftp/Information/WI_Sheet/SP-211634.zip" TargetMode="External"/><Relationship Id="rId1071" Type="http://schemas.openxmlformats.org/officeDocument/2006/relationships/hyperlink" Target="https://www.3gpp.org/ftp/Information/WI_Sheet/SP-211427.zip" TargetMode="External"/><Relationship Id="rId178" Type="http://schemas.openxmlformats.org/officeDocument/2006/relationships/hyperlink" Target="https://www.3gpp.org/ftp/Information/WI_Sheet/RP-230279.zip" TargetMode="External"/><Relationship Id="rId301" Type="http://schemas.openxmlformats.org/officeDocument/2006/relationships/hyperlink" Target="https://www.3gpp.org/ftp/Information/WI_Sheet/SP-231152.zip" TargetMode="External"/><Relationship Id="rId953" Type="http://schemas.openxmlformats.org/officeDocument/2006/relationships/hyperlink" Target="https://www.3gpp.org/ftp/Information/WI_Sheet/RP-232374.zip" TargetMode="External"/><Relationship Id="rId1029" Type="http://schemas.openxmlformats.org/officeDocument/2006/relationships/hyperlink" Target="https://www.3gpp.org/ftp/Information/WI_Sheet/RP-230745.zip" TargetMode="External"/><Relationship Id="rId82" Type="http://schemas.openxmlformats.org/officeDocument/2006/relationships/hyperlink" Target="https://www.3gpp.org/ftp/Information/WI_Sheet/SP-211653.zip" TargetMode="External"/><Relationship Id="rId385" Type="http://schemas.openxmlformats.org/officeDocument/2006/relationships/hyperlink" Target="https://www.3gpp.org/ftp/Information/WI_Sheet/SP-211647.zip" TargetMode="External"/><Relationship Id="rId592" Type="http://schemas.openxmlformats.org/officeDocument/2006/relationships/hyperlink" Target="https://www.3gpp.org/ftp/Information/WI_Sheet/RP-222272.zip" TargetMode="External"/><Relationship Id="rId606" Type="http://schemas.openxmlformats.org/officeDocument/2006/relationships/hyperlink" Target="https://www.3gpp.org/ftp/Information/WI_Sheet/SP-230151.zip" TargetMode="External"/><Relationship Id="rId813" Type="http://schemas.openxmlformats.org/officeDocument/2006/relationships/hyperlink" Target="https://www.3gpp.org/ftp/Information/WI_Sheet/SP-220197.zip" TargetMode="External"/><Relationship Id="rId245" Type="http://schemas.openxmlformats.org/officeDocument/2006/relationships/hyperlink" Target="https://www.3gpp.org/ftp/Information/WI_Sheet/RP-221858.zip" TargetMode="External"/><Relationship Id="rId452" Type="http://schemas.openxmlformats.org/officeDocument/2006/relationships/hyperlink" Target="https://www.3gpp.org/ftp/Information/WI_Sheet/SP-220526.zip" TargetMode="External"/><Relationship Id="rId897" Type="http://schemas.openxmlformats.org/officeDocument/2006/relationships/hyperlink" Target="https://www.3gpp.org/ftp/Information/WI_Sheet/RP-222909.zip" TargetMode="External"/><Relationship Id="rId1082" Type="http://schemas.openxmlformats.org/officeDocument/2006/relationships/hyperlink" Target="https://www.3gpp.org/ftp/Information/WI_Sheet/SP-230774.zip" TargetMode="External"/><Relationship Id="rId105" Type="http://schemas.openxmlformats.org/officeDocument/2006/relationships/image" Target="media/image12.emf"/><Relationship Id="rId312" Type="http://schemas.openxmlformats.org/officeDocument/2006/relationships/hyperlink" Target="https://www.3gpp.org/ftp/Information/WI_Sheet/SP-220490.zip" TargetMode="External"/><Relationship Id="rId757" Type="http://schemas.openxmlformats.org/officeDocument/2006/relationships/hyperlink" Target="https://www.3gpp.org/ftp/Information/WI_Sheet/SP-200798.zip" TargetMode="External"/><Relationship Id="rId964" Type="http://schemas.openxmlformats.org/officeDocument/2006/relationships/hyperlink" Target="https://www.3gpp.org/ftp/Information/WI_Sheet/RP-232361.zip" TargetMode="External"/><Relationship Id="rId93" Type="http://schemas.openxmlformats.org/officeDocument/2006/relationships/image" Target="media/image6.emf"/><Relationship Id="rId189" Type="http://schemas.openxmlformats.org/officeDocument/2006/relationships/hyperlink" Target="https://www.3gpp.org/ftp/Information/WI_Sheet/RP-232679.zip" TargetMode="External"/><Relationship Id="rId396" Type="http://schemas.openxmlformats.org/officeDocument/2006/relationships/hyperlink" Target="https://www.3gpp.org/ftp/Information/WI_Sheet/CP-232029.zip" TargetMode="External"/><Relationship Id="rId617" Type="http://schemas.openxmlformats.org/officeDocument/2006/relationships/hyperlink" Target="https://www.3gpp.org/ftp/Information/WI_Sheet/CP-232027.zip" TargetMode="External"/><Relationship Id="rId824" Type="http://schemas.openxmlformats.org/officeDocument/2006/relationships/hyperlink" Target="https://www.3gpp.org/ftp/Information/WI_Sheet/SP-211364.zip" TargetMode="External"/><Relationship Id="rId256" Type="http://schemas.openxmlformats.org/officeDocument/2006/relationships/image" Target="cid:image003.png@01DA10E2.DB24DB50" TargetMode="External"/><Relationship Id="rId463" Type="http://schemas.openxmlformats.org/officeDocument/2006/relationships/hyperlink" Target="https://www.3gpp.org/ftp/Information/WI_Sheet/SP-230178.zip" TargetMode="External"/><Relationship Id="rId670" Type="http://schemas.openxmlformats.org/officeDocument/2006/relationships/hyperlink" Target="https://www.3gpp.org/ftp/Information/WI_Sheet/CP-232130.zip" TargetMode="External"/><Relationship Id="rId1093" Type="http://schemas.openxmlformats.org/officeDocument/2006/relationships/hyperlink" Target="https://www.3gpp.org/ftp/Information/WI_Sheet/SP-210390.zip" TargetMode="External"/><Relationship Id="rId1107" Type="http://schemas.openxmlformats.org/officeDocument/2006/relationships/hyperlink" Target="https://www.3gpp.org/ftp/Information/WI_Sheet/SP-221145.zip" TargetMode="External"/><Relationship Id="rId116" Type="http://schemas.openxmlformats.org/officeDocument/2006/relationships/hyperlink" Target="https://www.3gpp.org/ftp/Information/WI_Sheet/RP-220635.zip" TargetMode="External"/><Relationship Id="rId323" Type="http://schemas.openxmlformats.org/officeDocument/2006/relationships/hyperlink" Target="https://www.3gpp.org/ftp/Information/WI_Sheet/RP-223437.zip" TargetMode="External"/><Relationship Id="rId530" Type="http://schemas.openxmlformats.org/officeDocument/2006/relationships/hyperlink" Target="https://www.3gpp.org/ftp/Information/WI_Sheet/SP-200571.zip" TargetMode="External"/><Relationship Id="rId768" Type="http://schemas.openxmlformats.org/officeDocument/2006/relationships/hyperlink" Target="https://www.3gpp.org/ftp/Information/WI_Sheet/SP-211433.zip" TargetMode="External"/><Relationship Id="rId975" Type="http://schemas.openxmlformats.org/officeDocument/2006/relationships/hyperlink" Target="https://www.3gpp.org/ftp/Information/WI_Sheet/RP-231248.zip" TargetMode="External"/><Relationship Id="rId20" Type="http://schemas.openxmlformats.org/officeDocument/2006/relationships/hyperlink" Target="https://www.3gpp.org/ftp/Information/WI_Sheet/RP-231407.zip" TargetMode="External"/><Relationship Id="rId62" Type="http://schemas.openxmlformats.org/officeDocument/2006/relationships/hyperlink" Target="https://www.3gpp.org/ftp/Information/WI_Sheet/SP-211441.zip" TargetMode="External"/><Relationship Id="rId365" Type="http://schemas.openxmlformats.org/officeDocument/2006/relationships/hyperlink" Target="https://www.3gpp.org/ftp/Information/WI_Sheet/SP-230091.zip" TargetMode="External"/><Relationship Id="rId572" Type="http://schemas.openxmlformats.org/officeDocument/2006/relationships/hyperlink" Target="https://www.3gpp.org/ftp/Information/WI_Sheet/SP-230167.zip" TargetMode="External"/><Relationship Id="rId628" Type="http://schemas.openxmlformats.org/officeDocument/2006/relationships/hyperlink" Target="https://www.3gpp.org/ftp/Information/WI_Sheet/CP-231197.zip" TargetMode="External"/><Relationship Id="rId835" Type="http://schemas.openxmlformats.org/officeDocument/2006/relationships/hyperlink" Target="https://www.3gpp.org/ftp/Information/WI_Sheet/RP-231469.zip" TargetMode="External"/><Relationship Id="rId225" Type="http://schemas.openxmlformats.org/officeDocument/2006/relationships/image" Target="media/image17.emf"/><Relationship Id="rId267" Type="http://schemas.openxmlformats.org/officeDocument/2006/relationships/hyperlink" Target="https://portal.3gpp.org/ChangeRequests.aspx?q=1&amp;workitem=941007,941107,950064" TargetMode="External"/><Relationship Id="rId432" Type="http://schemas.openxmlformats.org/officeDocument/2006/relationships/hyperlink" Target="https://www.3gpp.org/ftp/Information/WI_Sheet/SP-230101.zip" TargetMode="External"/><Relationship Id="rId474" Type="http://schemas.openxmlformats.org/officeDocument/2006/relationships/hyperlink" Target="https://www.3gpp.org/ftp/Information/WI_Sheet/CP-232164.zip" TargetMode="External"/><Relationship Id="rId877" Type="http://schemas.openxmlformats.org/officeDocument/2006/relationships/hyperlink" Target="https://www.3gpp.org/ftp/Information/WI_Sheet/RP-223276.zip" TargetMode="External"/><Relationship Id="rId1020" Type="http://schemas.openxmlformats.org/officeDocument/2006/relationships/hyperlink" Target="https://www.3gpp.org/ftp/Information/WI_Sheet/RP-230722.zip" TargetMode="External"/><Relationship Id="rId1062" Type="http://schemas.openxmlformats.org/officeDocument/2006/relationships/hyperlink" Target="https://www.3gpp.org/ftp/Information/WI_Sheet/SP-220689.zip" TargetMode="External"/><Relationship Id="rId1118" Type="http://schemas.openxmlformats.org/officeDocument/2006/relationships/theme" Target="theme/theme1.xml"/><Relationship Id="rId127" Type="http://schemas.openxmlformats.org/officeDocument/2006/relationships/image" Target="media/image13.emf"/><Relationship Id="rId681" Type="http://schemas.openxmlformats.org/officeDocument/2006/relationships/hyperlink" Target="https://www.3gpp.org/ftp/Information/WI_Sheet/SP-221346.zip" TargetMode="External"/><Relationship Id="rId737" Type="http://schemas.openxmlformats.org/officeDocument/2006/relationships/hyperlink" Target="https://www.3gpp.org/ftp/Information/WI_Sheet/CP-230188.zip" TargetMode="External"/><Relationship Id="rId779" Type="http://schemas.openxmlformats.org/officeDocument/2006/relationships/hyperlink" Target="https://www.3gpp.org/ftp/Information/WI_Sheet/SP-201040.zip" TargetMode="External"/><Relationship Id="rId902" Type="http://schemas.openxmlformats.org/officeDocument/2006/relationships/hyperlink" Target="https://www.3gpp.org/ftp/Information/WI_Sheet/RP-221696.zip" TargetMode="External"/><Relationship Id="rId944" Type="http://schemas.openxmlformats.org/officeDocument/2006/relationships/hyperlink" Target="https://www.3gpp.org/ftp/Information/WI_Sheet/RP-231738.zip" TargetMode="External"/><Relationship Id="rId986" Type="http://schemas.openxmlformats.org/officeDocument/2006/relationships/hyperlink" Target="https://www.3gpp.org/ftp/Information/WI_Sheet/RP-232372.zip" TargetMode="External"/><Relationship Id="rId31" Type="http://schemas.openxmlformats.org/officeDocument/2006/relationships/hyperlink" Target="https://www.3gpp.org/ftp/Information/WI_Sheet/SP-211505.zip" TargetMode="External"/><Relationship Id="rId73" Type="http://schemas.openxmlformats.org/officeDocument/2006/relationships/hyperlink" Target="https://www.3gpp.org/ftp/Information/WI_Sheet/CP-231360.zip" TargetMode="External"/><Relationship Id="rId169" Type="http://schemas.openxmlformats.org/officeDocument/2006/relationships/hyperlink" Target="https://www.3gpp.org/ftp/Information/WI_Sheet/CP-232130.zip" TargetMode="External"/><Relationship Id="rId334" Type="http://schemas.openxmlformats.org/officeDocument/2006/relationships/hyperlink" Target="https://www.3gpp.org/ftp/Information/WI_Sheet/CP-230197.zip" TargetMode="External"/><Relationship Id="rId376" Type="http://schemas.openxmlformats.org/officeDocument/2006/relationships/hyperlink" Target="https://www.3gpp.org/ftp/Information/WI_Sheet/CP-230189.zip" TargetMode="External"/><Relationship Id="rId541" Type="http://schemas.openxmlformats.org/officeDocument/2006/relationships/hyperlink" Target="https://www.3gpp.org/ftp/Information/WI_Sheet/CP-230194.zip" TargetMode="External"/><Relationship Id="rId583" Type="http://schemas.openxmlformats.org/officeDocument/2006/relationships/hyperlink" Target="https://www.3gpp.org/ftp/Information/WI_Sheet/SP-200572.zip" TargetMode="External"/><Relationship Id="rId639" Type="http://schemas.openxmlformats.org/officeDocument/2006/relationships/hyperlink" Target="https://www.3gpp.org/ftp/Information/WI_Sheet/SP-210522.zip" TargetMode="External"/><Relationship Id="rId790" Type="http://schemas.openxmlformats.org/officeDocument/2006/relationships/hyperlink" Target="https://www.3gpp.org/ftp/Information/WI_Sheet/CP-221268.zip" TargetMode="External"/><Relationship Id="rId804" Type="http://schemas.openxmlformats.org/officeDocument/2006/relationships/hyperlink" Target="https://www.3gpp.org/ftp/Information/WI_Sheet/CP-223102.zip" TargetMode="External"/><Relationship Id="rId4" Type="http://schemas.openxmlformats.org/officeDocument/2006/relationships/settings" Target="settings.xml"/><Relationship Id="rId180" Type="http://schemas.openxmlformats.org/officeDocument/2006/relationships/hyperlink" Target="https://portal.3gpp.org/ChangeRequests.aspx?q=1&amp;workitem=950075,950175,950275" TargetMode="External"/><Relationship Id="rId236" Type="http://schemas.openxmlformats.org/officeDocument/2006/relationships/hyperlink" Target="https://www.3gpp.org/ftp/Information/WI_Sheet/RP-232440.zip" TargetMode="External"/><Relationship Id="rId278" Type="http://schemas.openxmlformats.org/officeDocument/2006/relationships/hyperlink" Target="https://www.3gpp.org/ftp/Information/WI_Sheet/RP-232636.zip" TargetMode="External"/><Relationship Id="rId401" Type="http://schemas.openxmlformats.org/officeDocument/2006/relationships/hyperlink" Target="https://www.3gpp.org/ftp/Information/WI_Sheet/RP-232670.zip" TargetMode="External"/><Relationship Id="rId443" Type="http://schemas.openxmlformats.org/officeDocument/2006/relationships/hyperlink" Target="https://www.3gpp.org/ftp/Information/WI_Sheet/SP-220467.zip" TargetMode="External"/><Relationship Id="rId650" Type="http://schemas.openxmlformats.org/officeDocument/2006/relationships/hyperlink" Target="https://www.3gpp.org/ftp/Information/WI_Sheet/SP-211447.zip" TargetMode="External"/><Relationship Id="rId846" Type="http://schemas.openxmlformats.org/officeDocument/2006/relationships/hyperlink" Target="https://www.3gpp.org/ftp/Information/WI_Sheet/RP-230869.zip" TargetMode="External"/><Relationship Id="rId888" Type="http://schemas.openxmlformats.org/officeDocument/2006/relationships/hyperlink" Target="https://www.3gpp.org/ftp/Information/WI_Sheet/RP-221281.zip" TargetMode="External"/><Relationship Id="rId1031" Type="http://schemas.openxmlformats.org/officeDocument/2006/relationships/hyperlink" Target="https://www.3gpp.org/ftp/Information/WI_Sheet/-.zip" TargetMode="External"/><Relationship Id="rId1073" Type="http://schemas.openxmlformats.org/officeDocument/2006/relationships/hyperlink" Target="https://www.3gpp.org/ftp/Information/WI_Sheet/SP-230776.zip" TargetMode="External"/><Relationship Id="rId303" Type="http://schemas.openxmlformats.org/officeDocument/2006/relationships/hyperlink" Target="https://www.3gpp.org/ftp/Information/WI_Sheet/RP-232669.zip" TargetMode="External"/><Relationship Id="rId485" Type="http://schemas.openxmlformats.org/officeDocument/2006/relationships/hyperlink" Target="https://www.3gpp.org/ftp/Information/WI_Sheet/SP-221235.zip" TargetMode="External"/><Relationship Id="rId692" Type="http://schemas.openxmlformats.org/officeDocument/2006/relationships/hyperlink" Target="https://www.3gpp.org/ftp/Information/WI_Sheet/CP-232171.zip" TargetMode="External"/><Relationship Id="rId706" Type="http://schemas.openxmlformats.org/officeDocument/2006/relationships/hyperlink" Target="https://www.3gpp.org/ftp/Information/WI_Sheet/SP-211654.zip" TargetMode="External"/><Relationship Id="rId748" Type="http://schemas.openxmlformats.org/officeDocument/2006/relationships/hyperlink" Target="https://www.3gpp.org/ftp/Information/WI_Sheet/SP-230107.zip" TargetMode="External"/><Relationship Id="rId913" Type="http://schemas.openxmlformats.org/officeDocument/2006/relationships/hyperlink" Target="https://www.3gpp.org/ftp/Information/WI_Sheet/RP-223246.zip" TargetMode="External"/><Relationship Id="rId955" Type="http://schemas.openxmlformats.org/officeDocument/2006/relationships/hyperlink" Target="https://www.3gpp.org/ftp/Information/WI_Sheet/RP-230868.zip" TargetMode="External"/><Relationship Id="rId42" Type="http://schemas.openxmlformats.org/officeDocument/2006/relationships/image" Target="media/image4.emf"/><Relationship Id="rId84" Type="http://schemas.openxmlformats.org/officeDocument/2006/relationships/hyperlink" Target="https://portal.3gpp.org/ChangeRequests.aspx?q=1&amp;workitem=941000,941100" TargetMode="External"/><Relationship Id="rId138" Type="http://schemas.openxmlformats.org/officeDocument/2006/relationships/hyperlink" Target="https://www.3gpp.org/ftp/Information/WI_Sheet/CP-230194.zip" TargetMode="External"/><Relationship Id="rId345" Type="http://schemas.openxmlformats.org/officeDocument/2006/relationships/hyperlink" Target="https://www.3gpp.org/ftp/Information/WI_Sheet/-.zip" TargetMode="External"/><Relationship Id="rId387" Type="http://schemas.openxmlformats.org/officeDocument/2006/relationships/hyperlink" Target="https://www.3gpp.org/ftp/Information/WI_Sheet/SP-220534.zip" TargetMode="External"/><Relationship Id="rId510" Type="http://schemas.openxmlformats.org/officeDocument/2006/relationships/hyperlink" Target="https://www.3gpp.org/ftp/Information/WI_Sheet/RP-231829.zip" TargetMode="External"/><Relationship Id="rId552" Type="http://schemas.openxmlformats.org/officeDocument/2006/relationships/hyperlink" Target="https://www.3gpp.org/ftp/Information/WI_Sheet/CP-221186.zip" TargetMode="External"/><Relationship Id="rId594" Type="http://schemas.openxmlformats.org/officeDocument/2006/relationships/hyperlink" Target="https://www.3gpp.org/ftp/Information/WI_Sheet/RP-222272.zip" TargetMode="External"/><Relationship Id="rId608" Type="http://schemas.openxmlformats.org/officeDocument/2006/relationships/hyperlink" Target="https://www.3gpp.org/ftp/Information/WI_Sheet/SP-221334.zip" TargetMode="External"/><Relationship Id="rId815" Type="http://schemas.openxmlformats.org/officeDocument/2006/relationships/hyperlink" Target="https://www.3gpp.org/ftp/Information/WI_Sheet/SP-221143.zip" TargetMode="External"/><Relationship Id="rId997" Type="http://schemas.openxmlformats.org/officeDocument/2006/relationships/hyperlink" Target="https://www.3gpp.org/ftp/Information/WI_Sheet/RP-232370.zip" TargetMode="External"/><Relationship Id="rId191" Type="http://schemas.openxmlformats.org/officeDocument/2006/relationships/hyperlink" Target="https://www.3gpp.org/ftp/Information/WI_Sheet/RP-223276.zip" TargetMode="External"/><Relationship Id="rId205" Type="http://schemas.openxmlformats.org/officeDocument/2006/relationships/hyperlink" Target="https://portal.3gpp.org/ChangeRequests.aspx?q=1&amp;workitem=981041,981141" TargetMode="External"/><Relationship Id="rId247" Type="http://schemas.openxmlformats.org/officeDocument/2006/relationships/hyperlink" Target="https://www.3gpp.org/ftp/Information/WI_Sheet/RP-221858.zip" TargetMode="External"/><Relationship Id="rId412" Type="http://schemas.openxmlformats.org/officeDocument/2006/relationships/hyperlink" Target="https://www.3gpp.org/ftp/Information/WI_Sheet/SP-211653.zip" TargetMode="External"/><Relationship Id="rId857" Type="http://schemas.openxmlformats.org/officeDocument/2006/relationships/hyperlink" Target="https://www.3gpp.org/ftp/Information/WI_Sheet/RP-231706.zip" TargetMode="External"/><Relationship Id="rId899" Type="http://schemas.openxmlformats.org/officeDocument/2006/relationships/hyperlink" Target="https://www.3gpp.org/ftp/Information/WI_Sheet/RP-231714.zip" TargetMode="External"/><Relationship Id="rId1000" Type="http://schemas.openxmlformats.org/officeDocument/2006/relationships/hyperlink" Target="https://www.3gpp.org/ftp/Information/WI_Sheet/RP-232248.zip" TargetMode="External"/><Relationship Id="rId1042" Type="http://schemas.openxmlformats.org/officeDocument/2006/relationships/hyperlink" Target="https://www.3gpp.org/ftp/Information/WI_Sheet/-.zip" TargetMode="External"/><Relationship Id="rId1084" Type="http://schemas.openxmlformats.org/officeDocument/2006/relationships/hyperlink" Target="https://www.3gpp.org/ftp/Information/WI_Sheet/SP-220324.zip" TargetMode="External"/><Relationship Id="rId107" Type="http://schemas.openxmlformats.org/officeDocument/2006/relationships/hyperlink" Target="https://portal.3gpp.org/ChangeRequests.aspx?q=1&amp;workitem=941002,941102,941202,960083" TargetMode="External"/><Relationship Id="rId289" Type="http://schemas.openxmlformats.org/officeDocument/2006/relationships/hyperlink" Target="https://www.3gpp.org/ftp/Information/WI_Sheet/SP-230111.zip" TargetMode="External"/><Relationship Id="rId454" Type="http://schemas.openxmlformats.org/officeDocument/2006/relationships/hyperlink" Target="https://www.3gpp.org/ftp/Information/WI_Sheet/CP-232128.zip" TargetMode="External"/><Relationship Id="rId496" Type="http://schemas.openxmlformats.org/officeDocument/2006/relationships/hyperlink" Target="https://www.3gpp.org/ftp/Information/WI_Sheet/SP-221329.zip" TargetMode="External"/><Relationship Id="rId661" Type="http://schemas.openxmlformats.org/officeDocument/2006/relationships/hyperlink" Target="https://www.3gpp.org/ftp/Information/WI_Sheet/SP-220794.zip" TargetMode="External"/><Relationship Id="rId717" Type="http://schemas.openxmlformats.org/officeDocument/2006/relationships/hyperlink" Target="https://www.3gpp.org/ftp/Information/WI_Sheet/SP-211633.zip" TargetMode="External"/><Relationship Id="rId759" Type="http://schemas.openxmlformats.org/officeDocument/2006/relationships/hyperlink" Target="https://www.3gpp.org/ftp/Information/WI_Sheet/SP-230105.zip" TargetMode="External"/><Relationship Id="rId924" Type="http://schemas.openxmlformats.org/officeDocument/2006/relationships/hyperlink" Target="https://www.3gpp.org/ftp/Information/WI_Sheet/RP-232680.zip" TargetMode="External"/><Relationship Id="rId966" Type="http://schemas.openxmlformats.org/officeDocument/2006/relationships/hyperlink" Target="https://www.3gpp.org/ftp/Information/WI_Sheet/RP-232674.zip" TargetMode="External"/><Relationship Id="rId11" Type="http://schemas.openxmlformats.org/officeDocument/2006/relationships/hyperlink" Target="https://www.3gpp.org/ftp/Information/WI_Sheet/SP-210528.zip" TargetMode="External"/><Relationship Id="rId53" Type="http://schemas.openxmlformats.org/officeDocument/2006/relationships/hyperlink" Target="https://portal.3gpp.org/ChangeRequests.aspx?q=1&amp;workitem=990106,940021,980052,990017,990061" TargetMode="External"/><Relationship Id="rId149" Type="http://schemas.openxmlformats.org/officeDocument/2006/relationships/hyperlink" Target="https://portal.3gpp.org/ChangeRequests.aspx?q=1&amp;workitem=1000002" TargetMode="External"/><Relationship Id="rId314" Type="http://schemas.openxmlformats.org/officeDocument/2006/relationships/hyperlink" Target="https://www.3gpp.org/ftp/Information/WI_Sheet/SP-221162.zip" TargetMode="External"/><Relationship Id="rId356" Type="http://schemas.openxmlformats.org/officeDocument/2006/relationships/hyperlink" Target="https://www.3gpp.org/ftp/Information/WI_Sheet/CP-223021.zip" TargetMode="External"/><Relationship Id="rId398" Type="http://schemas.openxmlformats.org/officeDocument/2006/relationships/hyperlink" Target="https://www.3gpp.org/ftp/Information/WI_Sheet/CP-232029.zip" TargetMode="External"/><Relationship Id="rId521" Type="http://schemas.openxmlformats.org/officeDocument/2006/relationships/hyperlink" Target="https://www.3gpp.org/ftp/Information/WI_Sheet/CP-230201.zip" TargetMode="External"/><Relationship Id="rId563" Type="http://schemas.openxmlformats.org/officeDocument/2006/relationships/hyperlink" Target="https://www.3gpp.org/ftp/Information/WI_Sheet/CP-232134.zip" TargetMode="External"/><Relationship Id="rId619" Type="http://schemas.openxmlformats.org/officeDocument/2006/relationships/hyperlink" Target="https://www.3gpp.org/ftp/Information/WI_Sheet/SP-190040.zip" TargetMode="External"/><Relationship Id="rId770" Type="http://schemas.openxmlformats.org/officeDocument/2006/relationships/hyperlink" Target="https://www.3gpp.org/ftp/Information/WI_Sheet/SP-211057.zip" TargetMode="External"/><Relationship Id="rId95" Type="http://schemas.openxmlformats.org/officeDocument/2006/relationships/image" Target="media/image7.emf"/><Relationship Id="rId160" Type="http://schemas.openxmlformats.org/officeDocument/2006/relationships/hyperlink" Target="https://www.3gpp.org/ftp/Information/WI_Sheet/CP-231286.zip" TargetMode="External"/><Relationship Id="rId216" Type="http://schemas.openxmlformats.org/officeDocument/2006/relationships/hyperlink" Target="https://www.3gpp.org/ftp/Information/WI_Sheet/RP-231713.zip" TargetMode="External"/><Relationship Id="rId423" Type="http://schemas.openxmlformats.org/officeDocument/2006/relationships/hyperlink" Target="https://www.3gpp.org/ftp/Information/WI_Sheet/SP-220097.zip" TargetMode="External"/><Relationship Id="rId826" Type="http://schemas.openxmlformats.org/officeDocument/2006/relationships/hyperlink" Target="https://www.3gpp.org/ftp/Information/WI_Sheet/SP-220674.zip" TargetMode="External"/><Relationship Id="rId868" Type="http://schemas.openxmlformats.org/officeDocument/2006/relationships/hyperlink" Target="https://www.3gpp.org/ftp/Information/WI_Sheet/RP-221622.zip" TargetMode="External"/><Relationship Id="rId1011" Type="http://schemas.openxmlformats.org/officeDocument/2006/relationships/hyperlink" Target="https://www.3gpp.org/ftp/Information/WI_Sheet/-.zip" TargetMode="External"/><Relationship Id="rId1053" Type="http://schemas.openxmlformats.org/officeDocument/2006/relationships/hyperlink" Target="https://www.3gpp.org/ftp/Information/WI_Sheet/CP-231022.zip" TargetMode="External"/><Relationship Id="rId1109" Type="http://schemas.openxmlformats.org/officeDocument/2006/relationships/hyperlink" Target="https://www.3gpp.org/ftp/Information/WI_Sheet/CP-221083.zip" TargetMode="External"/><Relationship Id="rId258" Type="http://schemas.openxmlformats.org/officeDocument/2006/relationships/hyperlink" Target="https://www.3gpp.org/ftp/Information/WI_Sheet/RP-220916.zip" TargetMode="External"/><Relationship Id="rId465" Type="http://schemas.openxmlformats.org/officeDocument/2006/relationships/hyperlink" Target="https://www.3gpp.org/ftp/Information/WI_Sheet/-.zip" TargetMode="External"/><Relationship Id="rId630" Type="http://schemas.openxmlformats.org/officeDocument/2006/relationships/hyperlink" Target="https://www.3gpp.org/ftp/Information/WI_Sheet/SP-211510.zip" TargetMode="External"/><Relationship Id="rId672" Type="http://schemas.openxmlformats.org/officeDocument/2006/relationships/hyperlink" Target="https://www.3gpp.org/ftp/Information/WI_Sheet/SP-230102.zip" TargetMode="External"/><Relationship Id="rId728" Type="http://schemas.openxmlformats.org/officeDocument/2006/relationships/hyperlink" Target="https://www.3gpp.org/ftp/Information/WI_Sheet/CP-223202.zip" TargetMode="External"/><Relationship Id="rId935" Type="http://schemas.openxmlformats.org/officeDocument/2006/relationships/hyperlink" Target="https://www.3gpp.org/ftp/Information/WI_Sheet/RP-231860.zip" TargetMode="External"/><Relationship Id="rId1095" Type="http://schemas.openxmlformats.org/officeDocument/2006/relationships/hyperlink" Target="https://www.3gpp.org/ftp/Information/WI_Sheet/SP-210391.zip" TargetMode="External"/><Relationship Id="rId22" Type="http://schemas.openxmlformats.org/officeDocument/2006/relationships/hyperlink" Target="https://portal.3gpp.org/ChangeRequests.aspx?q=1&amp;workitem=941004,940104,950284" TargetMode="External"/><Relationship Id="rId64" Type="http://schemas.openxmlformats.org/officeDocument/2006/relationships/hyperlink" Target="https://www.3gpp.org/ftp/Information/WI_Sheet/RP-223540.zip" TargetMode="External"/><Relationship Id="rId118" Type="http://schemas.openxmlformats.org/officeDocument/2006/relationships/hyperlink" Target="https://portal.3gpp.org/ChangeRequests.aspx?q=1&amp;workitem=941010,941110" TargetMode="External"/><Relationship Id="rId325" Type="http://schemas.openxmlformats.org/officeDocument/2006/relationships/hyperlink" Target="https://www.3gpp.org/ftp/Information/WI_Sheet/RP-223437.zip" TargetMode="External"/><Relationship Id="rId367" Type="http://schemas.openxmlformats.org/officeDocument/2006/relationships/hyperlink" Target="https://www.3gpp.org/ftp/Information/WI_Sheet/SP-230149.zip" TargetMode="External"/><Relationship Id="rId532" Type="http://schemas.openxmlformats.org/officeDocument/2006/relationships/hyperlink" Target="https://www.3gpp.org/ftp/Information/WI_Sheet/CP-232165.zip" TargetMode="External"/><Relationship Id="rId574" Type="http://schemas.openxmlformats.org/officeDocument/2006/relationships/hyperlink" Target="https://www.3gpp.org/ftp/Information/WI_Sheet/SP-220617.zip" TargetMode="External"/><Relationship Id="rId977" Type="http://schemas.openxmlformats.org/officeDocument/2006/relationships/hyperlink" Target="https://www.3gpp.org/ftp/Information/WI_Sheet/RP-231719.zip" TargetMode="External"/><Relationship Id="rId171" Type="http://schemas.openxmlformats.org/officeDocument/2006/relationships/hyperlink" Target="https://www.3gpp.org/ftp/Information/WI_Sheet/SP-220799.zip" TargetMode="External"/><Relationship Id="rId227" Type="http://schemas.openxmlformats.org/officeDocument/2006/relationships/hyperlink" Target="https://portal.3gpp.org/ChangeRequests.aspx?q=1&amp;workitem=940094,940194,940294" TargetMode="External"/><Relationship Id="rId781" Type="http://schemas.openxmlformats.org/officeDocument/2006/relationships/hyperlink" Target="https://www.3gpp.org/ftp/Information/WI_Sheet/SP-210525.zip" TargetMode="External"/><Relationship Id="rId837" Type="http://schemas.openxmlformats.org/officeDocument/2006/relationships/hyperlink" Target="https://www.3gpp.org/ftp/Information/WI_Sheet/RP-231844.zip" TargetMode="External"/><Relationship Id="rId879" Type="http://schemas.openxmlformats.org/officeDocument/2006/relationships/hyperlink" Target="https://www.3gpp.org/ftp/Information/WI_Sheet/RP-223041.zip" TargetMode="External"/><Relationship Id="rId1022" Type="http://schemas.openxmlformats.org/officeDocument/2006/relationships/hyperlink" Target="https://www.3gpp.org/ftp/Information/WI_Sheet/RP-230705.zip" TargetMode="External"/><Relationship Id="rId269" Type="http://schemas.openxmlformats.org/officeDocument/2006/relationships/hyperlink" Target="https://www.3gpp.org/ftp/Information/WI_Sheet/SP-210106.zip" TargetMode="External"/><Relationship Id="rId434" Type="http://schemas.openxmlformats.org/officeDocument/2006/relationships/hyperlink" Target="https://www.3gpp.org/ftp/Information/WI_Sheet/CP-232135.zip" TargetMode="External"/><Relationship Id="rId476" Type="http://schemas.openxmlformats.org/officeDocument/2006/relationships/hyperlink" Target="https://www.3gpp.org/ftp/Information/WI_Sheet/SP-210958.zip" TargetMode="External"/><Relationship Id="rId641" Type="http://schemas.openxmlformats.org/officeDocument/2006/relationships/hyperlink" Target="https://www.3gpp.org/ftp/Information/WI_Sheet/SP-210588.zip" TargetMode="External"/><Relationship Id="rId683" Type="http://schemas.openxmlformats.org/officeDocument/2006/relationships/hyperlink" Target="https://www.3gpp.org/ftp/Information/WI_Sheet/SP-211338.zip" TargetMode="External"/><Relationship Id="rId739" Type="http://schemas.openxmlformats.org/officeDocument/2006/relationships/hyperlink" Target="https://www.3gpp.org/ftp/Information/WI_Sheet/SP-220330.zip" TargetMode="External"/><Relationship Id="rId890" Type="http://schemas.openxmlformats.org/officeDocument/2006/relationships/hyperlink" Target="https://www.3gpp.org/ftp/Information/WI_Sheet/RP-220916.zip" TargetMode="External"/><Relationship Id="rId904" Type="http://schemas.openxmlformats.org/officeDocument/2006/relationships/hyperlink" Target="https://www.3gpp.org/ftp/Information/WI_Sheet/RP-232366.zip" TargetMode="External"/><Relationship Id="rId1064" Type="http://schemas.openxmlformats.org/officeDocument/2006/relationships/hyperlink" Target="https://www.3gpp.org/ftp/Information/WI_Sheet/SP-200193.zip" TargetMode="External"/><Relationship Id="rId33" Type="http://schemas.openxmlformats.org/officeDocument/2006/relationships/hyperlink" Target="https://www.3gpp.org/ftp/Information/WI_Sheet/SP-200576.zip" TargetMode="External"/><Relationship Id="rId129" Type="http://schemas.openxmlformats.org/officeDocument/2006/relationships/image" Target="media/image14.emf"/><Relationship Id="rId280" Type="http://schemas.openxmlformats.org/officeDocument/2006/relationships/hyperlink" Target="https://www.3gpp.org/ftp/Information/WI_Sheet/RP-232677.zip" TargetMode="External"/><Relationship Id="rId336" Type="http://schemas.openxmlformats.org/officeDocument/2006/relationships/hyperlink" Target="https://www.3gpp.org/ftp/Information/WI_Sheet/CP-230197.zip" TargetMode="External"/><Relationship Id="rId501" Type="http://schemas.openxmlformats.org/officeDocument/2006/relationships/hyperlink" Target="https://www.3gpp.org/ftp/Information/WI_Sheet/CP-230329.zip" TargetMode="External"/><Relationship Id="rId543" Type="http://schemas.openxmlformats.org/officeDocument/2006/relationships/hyperlink" Target="https://www.3gpp.org/ftp/Information/WI_Sheet/RP-231396.zip" TargetMode="External"/><Relationship Id="rId946" Type="http://schemas.openxmlformats.org/officeDocument/2006/relationships/hyperlink" Target="https://www.3gpp.org/ftp/Information/WI_Sheet/RP-230060.zip" TargetMode="External"/><Relationship Id="rId988" Type="http://schemas.openxmlformats.org/officeDocument/2006/relationships/hyperlink" Target="https://www.3gpp.org/ftp/Information/WI_Sheet/RP-232302.zip" TargetMode="External"/><Relationship Id="rId75" Type="http://schemas.openxmlformats.org/officeDocument/2006/relationships/hyperlink" Target="https://www.3gpp.org/ftp/Information/WI_Sheet/CP-231360.zip" TargetMode="External"/><Relationship Id="rId140" Type="http://schemas.openxmlformats.org/officeDocument/2006/relationships/hyperlink" Target="https://www.3gpp.org/ftp/Information/WI_Sheet/RP-231396.zip" TargetMode="External"/><Relationship Id="rId182" Type="http://schemas.openxmlformats.org/officeDocument/2006/relationships/hyperlink" Target="https://www.3gpp.org/ftp/Information/WI_Sheet/RP-230175.zip" TargetMode="External"/><Relationship Id="rId378" Type="http://schemas.openxmlformats.org/officeDocument/2006/relationships/hyperlink" Target="https://www.3gpp.org/ftp/Information/WI_Sheet/RP-230782.zip" TargetMode="External"/><Relationship Id="rId403" Type="http://schemas.openxmlformats.org/officeDocument/2006/relationships/hyperlink" Target="https://www.3gpp.org/ftp/Information/WI_Sheet/RP-230077.zip" TargetMode="External"/><Relationship Id="rId585" Type="http://schemas.openxmlformats.org/officeDocument/2006/relationships/hyperlink" Target="https://www.3gpp.org/ftp/Information/WI_Sheet/SP-221229.zip" TargetMode="External"/><Relationship Id="rId750" Type="http://schemas.openxmlformats.org/officeDocument/2006/relationships/hyperlink" Target="https://www.3gpp.org/ftp/Information/WI_Sheet/CP-231360.zip" TargetMode="External"/><Relationship Id="rId792" Type="http://schemas.openxmlformats.org/officeDocument/2006/relationships/hyperlink" Target="https://www.3gpp.org/ftp/Information/WI_Sheet/CP-221268.zip" TargetMode="External"/><Relationship Id="rId806" Type="http://schemas.openxmlformats.org/officeDocument/2006/relationships/hyperlink" Target="https://www.3gpp.org/ftp/Information/WI_Sheet/CP-223208.zip" TargetMode="External"/><Relationship Id="rId848" Type="http://schemas.openxmlformats.org/officeDocument/2006/relationships/hyperlink" Target="https://www.3gpp.org/ftp/Information/WI_Sheet/RP-232377.zip" TargetMode="External"/><Relationship Id="rId1033" Type="http://schemas.openxmlformats.org/officeDocument/2006/relationships/hyperlink" Target="https://www.3gpp.org/ftp/Information/WI_Sheet/RP-231945.zip" TargetMode="External"/><Relationship Id="rId6" Type="http://schemas.openxmlformats.org/officeDocument/2006/relationships/footnotes" Target="footnotes.xml"/><Relationship Id="rId238" Type="http://schemas.openxmlformats.org/officeDocument/2006/relationships/hyperlink" Target="https://www.3gpp.org/ftp/Information/WI_Sheet/RP-232440.zip" TargetMode="External"/><Relationship Id="rId445" Type="http://schemas.openxmlformats.org/officeDocument/2006/relationships/hyperlink" Target="https://www.3gpp.org/ftp/Information/WI_Sheet/CP-231284.zip" TargetMode="External"/><Relationship Id="rId487" Type="http://schemas.openxmlformats.org/officeDocument/2006/relationships/hyperlink" Target="https://www.3gpp.org/ftp/Information/WI_Sheet/SP-190837.zip" TargetMode="External"/><Relationship Id="rId610" Type="http://schemas.openxmlformats.org/officeDocument/2006/relationships/hyperlink" Target="https://www.3gpp.org/ftp/Information/WI_Sheet/SP-221334.zip" TargetMode="External"/><Relationship Id="rId652" Type="http://schemas.openxmlformats.org/officeDocument/2006/relationships/hyperlink" Target="https://www.3gpp.org/ftp/Information/WI_Sheet/RP-231185.zip" TargetMode="External"/><Relationship Id="rId694" Type="http://schemas.openxmlformats.org/officeDocument/2006/relationships/hyperlink" Target="https://www.3gpp.org/ftp/Information/WI_Sheet/SP-230148.zip" TargetMode="External"/><Relationship Id="rId708" Type="http://schemas.openxmlformats.org/officeDocument/2006/relationships/hyperlink" Target="https://www.3gpp.org/ftp/Information/WI_Sheet/SP-220810.zip" TargetMode="External"/><Relationship Id="rId915" Type="http://schemas.openxmlformats.org/officeDocument/2006/relationships/hyperlink" Target="https://www.3gpp.org/ftp/Information/WI_Sheet/RP-232636.zip" TargetMode="External"/><Relationship Id="rId1075" Type="http://schemas.openxmlformats.org/officeDocument/2006/relationships/hyperlink" Target="https://www.3gpp.org/ftp/Information/WI_Sheet/SP-230181.zip" TargetMode="External"/><Relationship Id="rId291" Type="http://schemas.openxmlformats.org/officeDocument/2006/relationships/hyperlink" Target="https://www.3gpp.org/ftp/Information/WI_Sheet/SP-211639.zip" TargetMode="External"/><Relationship Id="rId305" Type="http://schemas.openxmlformats.org/officeDocument/2006/relationships/hyperlink" Target="https://www.3gpp.org/ftp/Information/WI_Sheet/RP-223519.zip" TargetMode="External"/><Relationship Id="rId347" Type="http://schemas.openxmlformats.org/officeDocument/2006/relationships/hyperlink" Target="https://www.3gpp.org/ftp/Information/WI_Sheet/RP-232672.zip" TargetMode="External"/><Relationship Id="rId512" Type="http://schemas.openxmlformats.org/officeDocument/2006/relationships/hyperlink" Target="https://www.3gpp.org/ftp/Information/WI_Sheet/SP-220072.zip" TargetMode="External"/><Relationship Id="rId957" Type="http://schemas.openxmlformats.org/officeDocument/2006/relationships/hyperlink" Target="https://www.3gpp.org/ftp/Information/WI_Sheet/RP-230730.zip" TargetMode="External"/><Relationship Id="rId999" Type="http://schemas.openxmlformats.org/officeDocument/2006/relationships/hyperlink" Target="https://www.3gpp.org/ftp/Information/WI_Sheet/RP-232248.zip" TargetMode="External"/><Relationship Id="rId1100" Type="http://schemas.openxmlformats.org/officeDocument/2006/relationships/hyperlink" Target="https://www.3gpp.org/ftp/Information/WI_Sheet/SP-231151.zip" TargetMode="External"/><Relationship Id="rId44" Type="http://schemas.openxmlformats.org/officeDocument/2006/relationships/hyperlink" Target="https://portal.3gpp.org/ChangeRequests.aspx?q=1&amp;workitem=930029,930022,980011,990018,990058,990059" TargetMode="External"/><Relationship Id="rId86" Type="http://schemas.openxmlformats.org/officeDocument/2006/relationships/hyperlink" Target="https://www.3gpp.org/ftp/Information/WI_Sheet/RP-230077.zip" TargetMode="External"/><Relationship Id="rId151" Type="http://schemas.openxmlformats.org/officeDocument/2006/relationships/hyperlink" Target="https://www.3gpp.org/ftp/Information/WI_Sheet/RP-232778.zip" TargetMode="External"/><Relationship Id="rId389" Type="http://schemas.openxmlformats.org/officeDocument/2006/relationships/hyperlink" Target="https://www.3gpp.org/ftp/Information/WI_Sheet/CP-230331.zip" TargetMode="External"/><Relationship Id="rId554" Type="http://schemas.openxmlformats.org/officeDocument/2006/relationships/hyperlink" Target="https://www.3gpp.org/ftp/Information/WI_Sheet/CP-231351.zip" TargetMode="External"/><Relationship Id="rId596" Type="http://schemas.openxmlformats.org/officeDocument/2006/relationships/hyperlink" Target="https://www.3gpp.org/ftp/Information/WI_Sheet/-.zip" TargetMode="External"/><Relationship Id="rId761" Type="http://schemas.openxmlformats.org/officeDocument/2006/relationships/hyperlink" Target="https://www.3gpp.org/ftp/Information/WI_Sheet/CP-232168.zip" TargetMode="External"/><Relationship Id="rId817" Type="http://schemas.openxmlformats.org/officeDocument/2006/relationships/hyperlink" Target="https://www.3gpp.org/ftp/Information/WI_Sheet/SP-220200.zip" TargetMode="External"/><Relationship Id="rId859" Type="http://schemas.openxmlformats.org/officeDocument/2006/relationships/hyperlink" Target="https://www.3gpp.org/ftp/Information/WI_Sheet/RP-232679.zip" TargetMode="External"/><Relationship Id="rId1002" Type="http://schemas.openxmlformats.org/officeDocument/2006/relationships/hyperlink" Target="https://www.3gpp.org/ftp/Information/WI_Sheet/RP-231842.zip" TargetMode="External"/><Relationship Id="rId193" Type="http://schemas.openxmlformats.org/officeDocument/2006/relationships/hyperlink" Target="https://www.3gpp.org/ftp/Information/WI_Sheet/RP-223276.zip" TargetMode="External"/><Relationship Id="rId207" Type="http://schemas.openxmlformats.org/officeDocument/2006/relationships/hyperlink" Target="https://www.3gpp.org/ftp/Information/WI_Sheet/RP-233071.zip" TargetMode="External"/><Relationship Id="rId249" Type="http://schemas.openxmlformats.org/officeDocument/2006/relationships/hyperlink" Target="https://www.3gpp.org/ftp/Information/WI_Sheet/RP-232685.zip" TargetMode="External"/><Relationship Id="rId414" Type="http://schemas.openxmlformats.org/officeDocument/2006/relationships/hyperlink" Target="https://www.3gpp.org/ftp/Information/WI_Sheet/SP-220202.zip" TargetMode="External"/><Relationship Id="rId456" Type="http://schemas.openxmlformats.org/officeDocument/2006/relationships/hyperlink" Target="https://www.3gpp.org/ftp/Information/WI_Sheet/SP-200574.zip" TargetMode="External"/><Relationship Id="rId498" Type="http://schemas.openxmlformats.org/officeDocument/2006/relationships/hyperlink" Target="https://www.3gpp.org/ftp/Information/WI_Sheet/SP-220071.zip" TargetMode="External"/><Relationship Id="rId621" Type="http://schemas.openxmlformats.org/officeDocument/2006/relationships/hyperlink" Target="https://www.3gpp.org/ftp/Information/WI_Sheet/SP-211053.zip" TargetMode="External"/><Relationship Id="rId663" Type="http://schemas.openxmlformats.org/officeDocument/2006/relationships/hyperlink" Target="https://www.3gpp.org/ftp/Information/WI_Sheet/CP-222238.zip" TargetMode="External"/><Relationship Id="rId870" Type="http://schemas.openxmlformats.org/officeDocument/2006/relationships/hyperlink" Target="https://www.3gpp.org/ftp/Information/WI_Sheet/RP-222251.zip" TargetMode="External"/><Relationship Id="rId1044" Type="http://schemas.openxmlformats.org/officeDocument/2006/relationships/hyperlink" Target="https://www.3gpp.org/ftp/Information/WI_Sheet/SP-220678.zip" TargetMode="External"/><Relationship Id="rId1086" Type="http://schemas.openxmlformats.org/officeDocument/2006/relationships/hyperlink" Target="https://www.3gpp.org/ftp/Information/WI_Sheet/SP-220150.zip" TargetMode="External"/><Relationship Id="rId13" Type="http://schemas.openxmlformats.org/officeDocument/2006/relationships/hyperlink" Target="https://www.3gpp.org/ftp/Information/WI_Sheet/SP-230111.zip" TargetMode="External"/><Relationship Id="rId109" Type="http://schemas.openxmlformats.org/officeDocument/2006/relationships/hyperlink" Target="https://www.3gpp.org/ftp/Information/WI_Sheet/RP-230782.zip" TargetMode="External"/><Relationship Id="rId260" Type="http://schemas.openxmlformats.org/officeDocument/2006/relationships/hyperlink" Target="https://www.3gpp.org/ftp/Information/WI_Sheet/RP-220916.zip" TargetMode="External"/><Relationship Id="rId316" Type="http://schemas.openxmlformats.org/officeDocument/2006/relationships/hyperlink" Target="https://www.3gpp.org/ftp/Information/WI_Sheet/RP-232647.zip" TargetMode="External"/><Relationship Id="rId523" Type="http://schemas.openxmlformats.org/officeDocument/2006/relationships/hyperlink" Target="https://www.3gpp.org/ftp/Information/WI_Sheet/CP-230201.zip" TargetMode="External"/><Relationship Id="rId719" Type="http://schemas.openxmlformats.org/officeDocument/2006/relationships/hyperlink" Target="https://www.3gpp.org/ftp/Information/WI_Sheet/SP-230172.zip" TargetMode="External"/><Relationship Id="rId926" Type="http://schemas.openxmlformats.org/officeDocument/2006/relationships/hyperlink" Target="https://www.3gpp.org/ftp/Information/WI_Sheet/RP-230062.zip" TargetMode="External"/><Relationship Id="rId968" Type="http://schemas.openxmlformats.org/officeDocument/2006/relationships/hyperlink" Target="https://www.3gpp.org/ftp/Information/WI_Sheet/RP-231625.zip" TargetMode="External"/><Relationship Id="rId1111" Type="http://schemas.openxmlformats.org/officeDocument/2006/relationships/hyperlink" Target="https://www.3gpp.org/ftp/Information/WI_Sheet/CP-221185.zip" TargetMode="External"/><Relationship Id="rId55" Type="http://schemas.openxmlformats.org/officeDocument/2006/relationships/hyperlink" Target="https://www.3gpp.org/ftp/Information/WI_Sheet/SP-220095.zip" TargetMode="External"/><Relationship Id="rId97" Type="http://schemas.openxmlformats.org/officeDocument/2006/relationships/image" Target="media/image8.emf"/><Relationship Id="rId120" Type="http://schemas.openxmlformats.org/officeDocument/2006/relationships/hyperlink" Target="https://www.3gpp.org/ftp/Information/WI_Sheet/SP-220328.zip" TargetMode="External"/><Relationship Id="rId358" Type="http://schemas.openxmlformats.org/officeDocument/2006/relationships/hyperlink" Target="https://www.3gpp.org/ftp/Information/WI_Sheet/RP-231049.zip" TargetMode="External"/><Relationship Id="rId565" Type="http://schemas.openxmlformats.org/officeDocument/2006/relationships/hyperlink" Target="https://www.3gpp.org/ftp/Information/WI_Sheet/SP-230977.zip" TargetMode="External"/><Relationship Id="rId730" Type="http://schemas.openxmlformats.org/officeDocument/2006/relationships/hyperlink" Target="https://www.3gpp.org/ftp/Information/WI_Sheet/SP-220797.zip" TargetMode="External"/><Relationship Id="rId772" Type="http://schemas.openxmlformats.org/officeDocument/2006/relationships/hyperlink" Target="https://www.3gpp.org/ftp/Information/WI_Sheet/SP-230108.zip" TargetMode="External"/><Relationship Id="rId828" Type="http://schemas.openxmlformats.org/officeDocument/2006/relationships/hyperlink" Target="https://www.3gpp.org/ftp/Information/WI_Sheet/SP-230557.zip" TargetMode="External"/><Relationship Id="rId1013" Type="http://schemas.openxmlformats.org/officeDocument/2006/relationships/hyperlink" Target="https://www.3gpp.org/ftp/Information/WI_Sheet/RP-232676.zip" TargetMode="External"/><Relationship Id="rId162" Type="http://schemas.openxmlformats.org/officeDocument/2006/relationships/hyperlink" Target="https://www.3gpp.org/ftp/Information/WI_Sheet/SP-211447.zip" TargetMode="External"/><Relationship Id="rId218" Type="http://schemas.openxmlformats.org/officeDocument/2006/relationships/hyperlink" Target="https://www.3gpp.org/ftp/Information/WI_Sheet/RP-221622.zip" TargetMode="External"/><Relationship Id="rId425" Type="http://schemas.openxmlformats.org/officeDocument/2006/relationships/hyperlink" Target="https://www.3gpp.org/ftp/Information/WI_Sheet/CP-230195.zip" TargetMode="External"/><Relationship Id="rId467" Type="http://schemas.openxmlformats.org/officeDocument/2006/relationships/hyperlink" Target="https://www.3gpp.org/ftp/Information/WI_Sheet/SP-211363.zip" TargetMode="External"/><Relationship Id="rId632" Type="http://schemas.openxmlformats.org/officeDocument/2006/relationships/hyperlink" Target="https://www.3gpp.org/ftp/Information/WI_Sheet/SP-220352.zip" TargetMode="External"/><Relationship Id="rId1055" Type="http://schemas.openxmlformats.org/officeDocument/2006/relationships/hyperlink" Target="https://www.3gpp.org/ftp/Information/WI_Sheet/SP-230764.zip" TargetMode="External"/><Relationship Id="rId1097" Type="http://schemas.openxmlformats.org/officeDocument/2006/relationships/hyperlink" Target="https://www.3gpp.org/ftp/Information/WI_Sheet/SP-220843.zip" TargetMode="External"/><Relationship Id="rId271" Type="http://schemas.openxmlformats.org/officeDocument/2006/relationships/hyperlink" Target="https://portal.3gpp.org/ChangeRequests.aspx?q=1&amp;workitem=990030" TargetMode="External"/><Relationship Id="rId674" Type="http://schemas.openxmlformats.org/officeDocument/2006/relationships/hyperlink" Target="https://www.3gpp.org/ftp/Information/WI_Sheet/-.zip" TargetMode="External"/><Relationship Id="rId881" Type="http://schemas.openxmlformats.org/officeDocument/2006/relationships/hyperlink" Target="https://www.3gpp.org/ftp/Information/WI_Sheet/RP-230175.zip" TargetMode="External"/><Relationship Id="rId937" Type="http://schemas.openxmlformats.org/officeDocument/2006/relationships/hyperlink" Target="https://www.3gpp.org/ftp/Information/WI_Sheet/RP-231860.zip" TargetMode="External"/><Relationship Id="rId979" Type="http://schemas.openxmlformats.org/officeDocument/2006/relationships/hyperlink" Target="https://www.3gpp.org/ftp/Information/WI_Sheet/RP-223354.zip" TargetMode="External"/><Relationship Id="rId24" Type="http://schemas.openxmlformats.org/officeDocument/2006/relationships/hyperlink" Target="https://www.3gpp.org/ftp/Information/WI_Sheet/RP-231179.zip" TargetMode="External"/><Relationship Id="rId66" Type="http://schemas.openxmlformats.org/officeDocument/2006/relationships/hyperlink" Target="https://www.3gpp.org/ftp/Information/WI_Sheet/RP-230566.zip" TargetMode="External"/><Relationship Id="rId131" Type="http://schemas.openxmlformats.org/officeDocument/2006/relationships/hyperlink" Target="https://portal.3gpp.org/ChangeRequests.aspx?q=1&amp;workitem=990078,990022,990079" TargetMode="External"/><Relationship Id="rId327" Type="http://schemas.openxmlformats.org/officeDocument/2006/relationships/hyperlink" Target="https://www.3gpp.org/ftp/Information/WI_Sheet/-.zip" TargetMode="External"/><Relationship Id="rId369" Type="http://schemas.openxmlformats.org/officeDocument/2006/relationships/hyperlink" Target="https://www.3gpp.org/ftp/Information/WI_Sheet/CP-230330.zip" TargetMode="External"/><Relationship Id="rId534" Type="http://schemas.openxmlformats.org/officeDocument/2006/relationships/hyperlink" Target="https://www.3gpp.org/ftp/Information/WI_Sheet/CP-232165.zip" TargetMode="External"/><Relationship Id="rId576" Type="http://schemas.openxmlformats.org/officeDocument/2006/relationships/hyperlink" Target="https://www.3gpp.org/ftp/Information/WI_Sheet/SP-220098.zip" TargetMode="External"/><Relationship Id="rId741" Type="http://schemas.openxmlformats.org/officeDocument/2006/relationships/hyperlink" Target="https://www.3gpp.org/ftp/Information/WI_Sheet/CP-230198.zip" TargetMode="External"/><Relationship Id="rId783" Type="http://schemas.openxmlformats.org/officeDocument/2006/relationships/hyperlink" Target="https://www.3gpp.org/ftp/Information/WI_Sheet/CP-222237.zip" TargetMode="External"/><Relationship Id="rId839" Type="http://schemas.openxmlformats.org/officeDocument/2006/relationships/hyperlink" Target="https://www.3gpp.org/ftp/Information/WI_Sheet/RP-223499.zip" TargetMode="External"/><Relationship Id="rId990" Type="http://schemas.openxmlformats.org/officeDocument/2006/relationships/hyperlink" Target="https://www.3gpp.org/ftp/Information/WI_Sheet/RP-222237.zip" TargetMode="External"/><Relationship Id="rId173" Type="http://schemas.openxmlformats.org/officeDocument/2006/relationships/hyperlink" Target="https://www.3gpp.org/ftp/Information/WI_Sheet/CP-232129.zip" TargetMode="External"/><Relationship Id="rId229" Type="http://schemas.openxmlformats.org/officeDocument/2006/relationships/hyperlink" Target="https://www.3gpp.org/ftp/Information/WI_Sheet/RP-222909.zip" TargetMode="External"/><Relationship Id="rId380" Type="http://schemas.openxmlformats.org/officeDocument/2006/relationships/hyperlink" Target="https://www.3gpp.org/ftp/Information/WI_Sheet/RP-230783.zip" TargetMode="External"/><Relationship Id="rId436" Type="http://schemas.openxmlformats.org/officeDocument/2006/relationships/hyperlink" Target="https://www.3gpp.org/ftp/Information/WI_Sheet/SP-230751.zip" TargetMode="External"/><Relationship Id="rId601" Type="http://schemas.openxmlformats.org/officeDocument/2006/relationships/hyperlink" Target="https://www.3gpp.org/ftp/Information/WI_Sheet/SP-230098.zip" TargetMode="External"/><Relationship Id="rId643" Type="http://schemas.openxmlformats.org/officeDocument/2006/relationships/hyperlink" Target="https://www.3gpp.org/ftp/Information/WI_Sheet/SP-220418.zip" TargetMode="External"/><Relationship Id="rId1024" Type="http://schemas.openxmlformats.org/officeDocument/2006/relationships/hyperlink" Target="https://www.3gpp.org/ftp/Information/WI_Sheet/RP-232368.zip" TargetMode="External"/><Relationship Id="rId1066" Type="http://schemas.openxmlformats.org/officeDocument/2006/relationships/hyperlink" Target="https://www.3gpp.org/ftp/Information/WI_Sheet/SP-210859.zip" TargetMode="External"/><Relationship Id="rId240" Type="http://schemas.openxmlformats.org/officeDocument/2006/relationships/hyperlink" Target="https://portal.3gpp.org/ChangeRequests.aspx?q=1&amp;workitem=950082,950182,950282,981035" TargetMode="External"/><Relationship Id="rId478" Type="http://schemas.openxmlformats.org/officeDocument/2006/relationships/hyperlink" Target="https://www.3gpp.org/ftp/Information/WI_Sheet/SP-211517.zip" TargetMode="External"/><Relationship Id="rId685" Type="http://schemas.openxmlformats.org/officeDocument/2006/relationships/hyperlink" Target="https://www.3gpp.org/ftp/Information/WI_Sheet/SP-230976.zip" TargetMode="External"/><Relationship Id="rId850" Type="http://schemas.openxmlformats.org/officeDocument/2006/relationships/hyperlink" Target="https://www.3gpp.org/ftp/Information/WI_Sheet/RP-232256.zip" TargetMode="External"/><Relationship Id="rId892" Type="http://schemas.openxmlformats.org/officeDocument/2006/relationships/hyperlink" Target="https://www.3gpp.org/ftp/Information/WI_Sheet/RP-230279.zip" TargetMode="External"/><Relationship Id="rId906" Type="http://schemas.openxmlformats.org/officeDocument/2006/relationships/hyperlink" Target="https://www.3gpp.org/ftp/Information/WI_Sheet/RP-232366.zip" TargetMode="External"/><Relationship Id="rId948" Type="http://schemas.openxmlformats.org/officeDocument/2006/relationships/hyperlink" Target="https://www.3gpp.org/ftp/Information/WI_Sheet/RP-221778.zip" TargetMode="External"/><Relationship Id="rId35" Type="http://schemas.openxmlformats.org/officeDocument/2006/relationships/hyperlink" Target="https://www.3gpp.org/ftp/Information/WI_Sheet/SP-230089.zip" TargetMode="External"/><Relationship Id="rId77" Type="http://schemas.openxmlformats.org/officeDocument/2006/relationships/hyperlink" Target="https://www.3gpp.org/ftp/Information/WI_Sheet/RP-222249.zip" TargetMode="External"/><Relationship Id="rId100" Type="http://schemas.openxmlformats.org/officeDocument/2006/relationships/oleObject" Target="embeddings/Microsoft_Visio_2003-2010_Drawing3.vsd"/><Relationship Id="rId282" Type="http://schemas.openxmlformats.org/officeDocument/2006/relationships/hyperlink" Target="https://www.3gpp.org/ftp/Information/WI_Sheet/RP-232677.zip" TargetMode="External"/><Relationship Id="rId338" Type="http://schemas.openxmlformats.org/officeDocument/2006/relationships/hyperlink" Target="https://www.3gpp.org/ftp/Information/WI_Sheet/SP-220095.zip" TargetMode="External"/><Relationship Id="rId503" Type="http://schemas.openxmlformats.org/officeDocument/2006/relationships/hyperlink" Target="https://www.3gpp.org/ftp/Information/WI_Sheet/RP-220635.zip" TargetMode="External"/><Relationship Id="rId545" Type="http://schemas.openxmlformats.org/officeDocument/2006/relationships/hyperlink" Target="https://www.3gpp.org/ftp/Information/WI_Sheet/SP-220278.zip" TargetMode="External"/><Relationship Id="rId587" Type="http://schemas.openxmlformats.org/officeDocument/2006/relationships/hyperlink" Target="https://www.3gpp.org/ftp/Information/WI_Sheet/CP-231285.zip" TargetMode="External"/><Relationship Id="rId710" Type="http://schemas.openxmlformats.org/officeDocument/2006/relationships/hyperlink" Target="https://www.3gpp.org/ftp/Information/WI_Sheet/CP-223113.zip" TargetMode="External"/><Relationship Id="rId752" Type="http://schemas.openxmlformats.org/officeDocument/2006/relationships/hyperlink" Target="https://www.3gpp.org/ftp/Information/WI_Sheet/SP-230772.zip" TargetMode="External"/><Relationship Id="rId808" Type="http://schemas.openxmlformats.org/officeDocument/2006/relationships/hyperlink" Target="https://www.3gpp.org/ftp/Information/WI_Sheet/CP-232281.zip" TargetMode="External"/><Relationship Id="rId8" Type="http://schemas.openxmlformats.org/officeDocument/2006/relationships/image" Target="media/image1.png"/><Relationship Id="rId142" Type="http://schemas.openxmlformats.org/officeDocument/2006/relationships/hyperlink" Target="https://www.3gpp.org/ftp/Information/WI_Sheet/SP-220988.zip" TargetMode="External"/><Relationship Id="rId184" Type="http://schemas.openxmlformats.org/officeDocument/2006/relationships/hyperlink" Target="https://www.3gpp.org/ftp/Information/WI_Sheet/RP-221229.zip" TargetMode="External"/><Relationship Id="rId391" Type="http://schemas.openxmlformats.org/officeDocument/2006/relationships/hyperlink" Target="https://www.3gpp.org/ftp/Information/WI_Sheet/CP-230331.zip" TargetMode="External"/><Relationship Id="rId405" Type="http://schemas.openxmlformats.org/officeDocument/2006/relationships/hyperlink" Target="https://www.3gpp.org/ftp/Information/WI_Sheet/RP-230077.zip" TargetMode="External"/><Relationship Id="rId447" Type="http://schemas.openxmlformats.org/officeDocument/2006/relationships/hyperlink" Target="https://www.3gpp.org/ftp/Information/WI_Sheet/SP-230560.zip" TargetMode="External"/><Relationship Id="rId612" Type="http://schemas.openxmlformats.org/officeDocument/2006/relationships/hyperlink" Target="https://www.3gpp.org/ftp/Information/WI_Sheet/CP-230334.zip" TargetMode="External"/><Relationship Id="rId794" Type="http://schemas.openxmlformats.org/officeDocument/2006/relationships/hyperlink" Target="https://www.3gpp.org/ftp/Information/WI_Sheet/CP-221269.zip" TargetMode="External"/><Relationship Id="rId1035" Type="http://schemas.openxmlformats.org/officeDocument/2006/relationships/hyperlink" Target="https://www.3gpp.org/ftp/Information/WI_Sheet/RP-231468.zip" TargetMode="External"/><Relationship Id="rId1077" Type="http://schemas.openxmlformats.org/officeDocument/2006/relationships/hyperlink" Target="https://www.3gpp.org/ftp/Information/WI_Sheet/SP-211440.zip" TargetMode="External"/><Relationship Id="rId251" Type="http://schemas.openxmlformats.org/officeDocument/2006/relationships/hyperlink" Target="https://www.3gpp.org/ftp/Information/WI_Sheet/RP-232685.zip" TargetMode="External"/><Relationship Id="rId489" Type="http://schemas.openxmlformats.org/officeDocument/2006/relationships/hyperlink" Target="https://www.3gpp.org/ftp/Information/WI_Sheet/SP-211516.zip" TargetMode="External"/><Relationship Id="rId654" Type="http://schemas.openxmlformats.org/officeDocument/2006/relationships/hyperlink" Target="https://www.3gpp.org/ftp/Information/WI_Sheet/SP-211649.zip" TargetMode="External"/><Relationship Id="rId696" Type="http://schemas.openxmlformats.org/officeDocument/2006/relationships/hyperlink" Target="https://www.3gpp.org/ftp/Information/WI_Sheet/SP-220988.zip" TargetMode="External"/><Relationship Id="rId861" Type="http://schemas.openxmlformats.org/officeDocument/2006/relationships/hyperlink" Target="https://www.3gpp.org/ftp/Information/WI_Sheet/RP-232688.zip" TargetMode="External"/><Relationship Id="rId917" Type="http://schemas.openxmlformats.org/officeDocument/2006/relationships/hyperlink" Target="https://www.3gpp.org/ftp/Information/WI_Sheet/RP-232677.zip" TargetMode="External"/><Relationship Id="rId959" Type="http://schemas.openxmlformats.org/officeDocument/2006/relationships/hyperlink" Target="https://www.3gpp.org/ftp/Information/WI_Sheet/RP-222831.zip" TargetMode="External"/><Relationship Id="rId1102" Type="http://schemas.openxmlformats.org/officeDocument/2006/relationships/hyperlink" Target="https://www.3gpp.org/ftp/Information/WI_Sheet/SP-230183.zip" TargetMode="External"/><Relationship Id="rId46" Type="http://schemas.openxmlformats.org/officeDocument/2006/relationships/hyperlink" Target="https://www.3gpp.org/ftp/Information/WI_Sheet/RP-232671.zip" TargetMode="External"/><Relationship Id="rId293" Type="http://schemas.openxmlformats.org/officeDocument/2006/relationships/hyperlink" Target="https://www.3gpp.org/ftp/Information/WI_Sheet/CP-232131.zip" TargetMode="External"/><Relationship Id="rId307" Type="http://schemas.openxmlformats.org/officeDocument/2006/relationships/hyperlink" Target="https://www.3gpp.org/ftp/Information/WI_Sheet/RP-231407.zip" TargetMode="External"/><Relationship Id="rId349" Type="http://schemas.openxmlformats.org/officeDocument/2006/relationships/hyperlink" Target="https://www.3gpp.org/ftp/Information/WI_Sheet/RP-232671.zip" TargetMode="External"/><Relationship Id="rId514" Type="http://schemas.openxmlformats.org/officeDocument/2006/relationships/hyperlink" Target="https://www.3gpp.org/ftp/Information/WI_Sheet/CP-232031.zip" TargetMode="External"/><Relationship Id="rId556" Type="http://schemas.openxmlformats.org/officeDocument/2006/relationships/hyperlink" Target="https://www.3gpp.org/ftp/Information/WI_Sheet/RP-230786.zip" TargetMode="External"/><Relationship Id="rId721" Type="http://schemas.openxmlformats.org/officeDocument/2006/relationships/hyperlink" Target="https://www.3gpp.org/ftp/Information/WI_Sheet/CP-231195.zip" TargetMode="External"/><Relationship Id="rId763" Type="http://schemas.openxmlformats.org/officeDocument/2006/relationships/hyperlink" Target="https://www.3gpp.org/ftp/Information/WI_Sheet/RP-232643.zip" TargetMode="External"/><Relationship Id="rId88" Type="http://schemas.openxmlformats.org/officeDocument/2006/relationships/hyperlink" Target="https://portal.3gpp.org/ChangeRequests.aspx?q=1&amp;workitem=941000,941100" TargetMode="External"/><Relationship Id="rId111" Type="http://schemas.openxmlformats.org/officeDocument/2006/relationships/hyperlink" Target="https://www.3gpp.org/ftp/Information/WI_Sheet/RP-230783.zip" TargetMode="External"/><Relationship Id="rId153" Type="http://schemas.openxmlformats.org/officeDocument/2006/relationships/hyperlink" Target="https://portal.3gpp.org/ChangeRequests.aspx?q=1&amp;workitem=980127,980017,990015,990081,990082,991037,991137" TargetMode="External"/><Relationship Id="rId195" Type="http://schemas.openxmlformats.org/officeDocument/2006/relationships/hyperlink" Target="https://portal.3gpp.org/ChangeRequests.aspx?q=1&amp;workitem=940096,940196,940296" TargetMode="External"/><Relationship Id="rId209" Type="http://schemas.openxmlformats.org/officeDocument/2006/relationships/hyperlink" Target="https://portal.3gpp.org/ChangeRequests.aspx?q=1&amp;workitem=941001,941101,950283" TargetMode="External"/><Relationship Id="rId360" Type="http://schemas.openxmlformats.org/officeDocument/2006/relationships/hyperlink" Target="https://www.3gpp.org/ftp/Information/WI_Sheet/RP-230566.zip" TargetMode="External"/><Relationship Id="rId416" Type="http://schemas.openxmlformats.org/officeDocument/2006/relationships/hyperlink" Target="https://www.3gpp.org/ftp/Information/WI_Sheet/SP-230097.zip" TargetMode="External"/><Relationship Id="rId598" Type="http://schemas.openxmlformats.org/officeDocument/2006/relationships/hyperlink" Target="https://www.3gpp.org/ftp/Information/WI_Sheet/SP-190836.zip" TargetMode="External"/><Relationship Id="rId819" Type="http://schemas.openxmlformats.org/officeDocument/2006/relationships/hyperlink" Target="https://www.3gpp.org/ftp/Information/WI_Sheet/SP-220198.zip" TargetMode="External"/><Relationship Id="rId970" Type="http://schemas.openxmlformats.org/officeDocument/2006/relationships/hyperlink" Target="https://www.3gpp.org/ftp/Information/WI_Sheet/RP-231625.zip" TargetMode="External"/><Relationship Id="rId1004" Type="http://schemas.openxmlformats.org/officeDocument/2006/relationships/hyperlink" Target="https://www.3gpp.org/ftp/Information/WI_Sheet/RP-231842.zip" TargetMode="External"/><Relationship Id="rId1046" Type="http://schemas.openxmlformats.org/officeDocument/2006/relationships/hyperlink" Target="https://www.3gpp.org/ftp/Information/WI_Sheet/SP-230155.zip" TargetMode="External"/><Relationship Id="rId220" Type="http://schemas.openxmlformats.org/officeDocument/2006/relationships/hyperlink" Target="https://www.3gpp.org/ftp/Information/WI_Sheet/RP-221622.zip" TargetMode="External"/><Relationship Id="rId458" Type="http://schemas.openxmlformats.org/officeDocument/2006/relationships/hyperlink" Target="https://www.3gpp.org/ftp/Information/WI_Sheet/SP-211622.zip" TargetMode="External"/><Relationship Id="rId623" Type="http://schemas.openxmlformats.org/officeDocument/2006/relationships/hyperlink" Target="https://www.3gpp.org/ftp/Information/WI_Sheet/SP-211053.zip" TargetMode="External"/><Relationship Id="rId665" Type="http://schemas.openxmlformats.org/officeDocument/2006/relationships/hyperlink" Target="https://www.3gpp.org/ftp/Information/WI_Sheet/CP-222238.zip" TargetMode="External"/><Relationship Id="rId830" Type="http://schemas.openxmlformats.org/officeDocument/2006/relationships/hyperlink" Target="https://www.3gpp.org/ftp/Information/WI_Sheet/-.zip" TargetMode="External"/><Relationship Id="rId872" Type="http://schemas.openxmlformats.org/officeDocument/2006/relationships/hyperlink" Target="https://www.3gpp.org/ftp/Information/WI_Sheet/RP-222251.zip" TargetMode="External"/><Relationship Id="rId928" Type="http://schemas.openxmlformats.org/officeDocument/2006/relationships/hyperlink" Target="https://www.3gpp.org/ftp/Information/WI_Sheet/RP-230062.zip" TargetMode="External"/><Relationship Id="rId1088" Type="http://schemas.openxmlformats.org/officeDocument/2006/relationships/hyperlink" Target="https://www.3gpp.org/ftp/Information/WI_Sheet/SP-230629.zip" TargetMode="External"/><Relationship Id="rId15" Type="http://schemas.openxmlformats.org/officeDocument/2006/relationships/hyperlink" Target="https://www.3gpp.org/ftp/Information/WI_Sheet/CP-232131.zip" TargetMode="External"/><Relationship Id="rId57" Type="http://schemas.openxmlformats.org/officeDocument/2006/relationships/hyperlink" Target="https://www.3gpp.org/ftp/Information/WI_Sheet/CP-230332.zip" TargetMode="External"/><Relationship Id="rId262" Type="http://schemas.openxmlformats.org/officeDocument/2006/relationships/hyperlink" Target="https://www.3gpp.org/ftp/Information/WI_Sheet/RP-223488.zip" TargetMode="External"/><Relationship Id="rId318" Type="http://schemas.openxmlformats.org/officeDocument/2006/relationships/hyperlink" Target="https://www.3gpp.org/ftp/Information/WI_Sheet/RP-232686.zip" TargetMode="External"/><Relationship Id="rId525" Type="http://schemas.openxmlformats.org/officeDocument/2006/relationships/hyperlink" Target="https://www.3gpp.org/ftp/Information/WI_Sheet/-.zip" TargetMode="External"/><Relationship Id="rId567" Type="http://schemas.openxmlformats.org/officeDocument/2006/relationships/hyperlink" Target="https://www.3gpp.org/ftp/Information/WI_Sheet/SP-220242.zip" TargetMode="External"/><Relationship Id="rId732" Type="http://schemas.openxmlformats.org/officeDocument/2006/relationships/hyperlink" Target="https://www.3gpp.org/ftp/Information/WI_Sheet/CP-230121.zip" TargetMode="External"/><Relationship Id="rId1113" Type="http://schemas.openxmlformats.org/officeDocument/2006/relationships/hyperlink" Target="https://www.3gpp.org/ftp/Information/WI_Sheet/CP-183245.zip" TargetMode="External"/><Relationship Id="rId99" Type="http://schemas.openxmlformats.org/officeDocument/2006/relationships/image" Target="media/image9.emf"/><Relationship Id="rId122" Type="http://schemas.openxmlformats.org/officeDocument/2006/relationships/hyperlink" Target="https://www.3gpp.org/ftp/Information/WI_Sheet/RP-232993.zip" TargetMode="External"/><Relationship Id="rId164" Type="http://schemas.openxmlformats.org/officeDocument/2006/relationships/hyperlink" Target="https://www.3gpp.org/ftp/Information/WI_Sheet/RP-231185.zip" TargetMode="External"/><Relationship Id="rId371" Type="http://schemas.openxmlformats.org/officeDocument/2006/relationships/hyperlink" Target="https://www.3gpp.org/ftp/Information/WI_Sheet/CP-230330.zip" TargetMode="External"/><Relationship Id="rId774" Type="http://schemas.openxmlformats.org/officeDocument/2006/relationships/hyperlink" Target="https://www.3gpp.org/ftp/Information/WI_Sheet/CP-232166.zip" TargetMode="External"/><Relationship Id="rId981" Type="http://schemas.openxmlformats.org/officeDocument/2006/relationships/hyperlink" Target="https://www.3gpp.org/ftp/Information/WI_Sheet/RP-223112.zip" TargetMode="External"/><Relationship Id="rId1015" Type="http://schemas.openxmlformats.org/officeDocument/2006/relationships/hyperlink" Target="https://www.3gpp.org/ftp/Information/WI_Sheet/RP-222824.zip" TargetMode="External"/><Relationship Id="rId1057" Type="http://schemas.openxmlformats.org/officeDocument/2006/relationships/hyperlink" Target="https://www.3gpp.org/ftp/Information/WI_Sheet/SP-230632.zip" TargetMode="External"/><Relationship Id="rId427" Type="http://schemas.openxmlformats.org/officeDocument/2006/relationships/hyperlink" Target="https://www.3gpp.org/ftp/Information/WI_Sheet/-.zip" TargetMode="External"/><Relationship Id="rId469" Type="http://schemas.openxmlformats.org/officeDocument/2006/relationships/hyperlink" Target="https://www.3gpp.org/ftp/Information/WI_Sheet/SP-211519.zip" TargetMode="External"/><Relationship Id="rId634" Type="http://schemas.openxmlformats.org/officeDocument/2006/relationships/hyperlink" Target="https://www.3gpp.org/ftp/Information/WI_Sheet/SP-230112.zip" TargetMode="External"/><Relationship Id="rId676" Type="http://schemas.openxmlformats.org/officeDocument/2006/relationships/hyperlink" Target="https://www.3gpp.org/ftp/Information/WI_Sheet/SP-230540.zip" TargetMode="External"/><Relationship Id="rId841" Type="http://schemas.openxmlformats.org/officeDocument/2006/relationships/hyperlink" Target="https://www.3gpp.org/ftp/Information/WI_Sheet/RP-223499.zip" TargetMode="External"/><Relationship Id="rId883" Type="http://schemas.openxmlformats.org/officeDocument/2006/relationships/hyperlink" Target="https://www.3gpp.org/ftp/Information/WI_Sheet/RP-221229.zip" TargetMode="External"/><Relationship Id="rId1099" Type="http://schemas.openxmlformats.org/officeDocument/2006/relationships/hyperlink" Target="https://www.3gpp.org/ftp/Information/WI_Sheet/SP-220979.zip" TargetMode="External"/><Relationship Id="rId26" Type="http://schemas.openxmlformats.org/officeDocument/2006/relationships/hyperlink" Target="https://www.3gpp.org/ftp/Information/WI_Sheet/SP-220875.zip" TargetMode="External"/><Relationship Id="rId231" Type="http://schemas.openxmlformats.org/officeDocument/2006/relationships/hyperlink" Target="https://portal.3gpp.org/ChangeRequests.aspx?q=1&amp;workitem=950076,950176,950276" TargetMode="External"/><Relationship Id="rId273" Type="http://schemas.openxmlformats.org/officeDocument/2006/relationships/hyperlink" Target="https://portal.3gpp.org/ChangeRequests.aspx?q=1&amp;workitem=940014" TargetMode="External"/><Relationship Id="rId329" Type="http://schemas.openxmlformats.org/officeDocument/2006/relationships/hyperlink" Target="https://www.3gpp.org/ftp/Information/WI_Sheet/SP-200592.zip" TargetMode="External"/><Relationship Id="rId480" Type="http://schemas.openxmlformats.org/officeDocument/2006/relationships/hyperlink" Target="https://www.3gpp.org/ftp/Information/WI_Sheet/CP-222176.zip" TargetMode="External"/><Relationship Id="rId536" Type="http://schemas.openxmlformats.org/officeDocument/2006/relationships/hyperlink" Target="https://www.3gpp.org/ftp/Information/WI_Sheet/SP-220073.zip" TargetMode="External"/><Relationship Id="rId701" Type="http://schemas.openxmlformats.org/officeDocument/2006/relationships/hyperlink" Target="https://www.3gpp.org/ftp/Information/WI_Sheet/SP-220913.zip" TargetMode="External"/><Relationship Id="rId939" Type="http://schemas.openxmlformats.org/officeDocument/2006/relationships/hyperlink" Target="https://www.3gpp.org/ftp/Information/WI_Sheet/RP-221878.zip" TargetMode="External"/><Relationship Id="rId68" Type="http://schemas.openxmlformats.org/officeDocument/2006/relationships/hyperlink" Target="https://www.3gpp.org/ftp/Information/WI_Sheet/SP-210211.zip" TargetMode="External"/><Relationship Id="rId133" Type="http://schemas.openxmlformats.org/officeDocument/2006/relationships/hyperlink" Target="https://www.3gpp.org/ftp/Information/WI_Sheet/SP-220073.zip" TargetMode="External"/><Relationship Id="rId175" Type="http://schemas.openxmlformats.org/officeDocument/2006/relationships/hyperlink" Target="https://www.3gpp.org/ftp/Information/WI_Sheet/SP-221146.zip" TargetMode="External"/><Relationship Id="rId340" Type="http://schemas.openxmlformats.org/officeDocument/2006/relationships/hyperlink" Target="https://www.3gpp.org/ftp/Information/WI_Sheet/CP-230332.zip" TargetMode="External"/><Relationship Id="rId578" Type="http://schemas.openxmlformats.org/officeDocument/2006/relationships/hyperlink" Target="https://www.3gpp.org/ftp/Information/WI_Sheet/CP-223105.zip" TargetMode="External"/><Relationship Id="rId743" Type="http://schemas.openxmlformats.org/officeDocument/2006/relationships/hyperlink" Target="https://www.3gpp.org/ftp/Information/WI_Sheet/SP-230154.zip" TargetMode="External"/><Relationship Id="rId785" Type="http://schemas.openxmlformats.org/officeDocument/2006/relationships/hyperlink" Target="https://www.3gpp.org/ftp/Information/WI_Sheet/SP-211365.zip" TargetMode="External"/><Relationship Id="rId950" Type="http://schemas.openxmlformats.org/officeDocument/2006/relationships/hyperlink" Target="https://www.3gpp.org/ftp/Information/WI_Sheet/RP-222498.zip" TargetMode="External"/><Relationship Id="rId992" Type="http://schemas.openxmlformats.org/officeDocument/2006/relationships/hyperlink" Target="https://www.3gpp.org/ftp/Information/WI_Sheet/RP-222237.zip" TargetMode="External"/><Relationship Id="rId1026" Type="http://schemas.openxmlformats.org/officeDocument/2006/relationships/hyperlink" Target="https://www.3gpp.org/ftp/Information/WI_Sheet/RP-221846.zip" TargetMode="External"/><Relationship Id="rId200" Type="http://schemas.openxmlformats.org/officeDocument/2006/relationships/hyperlink" Target="https://www.3gpp.org/ftp/Information/WI_Sheet/RP-221696.zip" TargetMode="External"/><Relationship Id="rId382" Type="http://schemas.openxmlformats.org/officeDocument/2006/relationships/hyperlink" Target="https://www.3gpp.org/ftp/Information/WI_Sheet/SP-210212.zip" TargetMode="External"/><Relationship Id="rId438" Type="http://schemas.openxmlformats.org/officeDocument/2006/relationships/hyperlink" Target="https://www.3gpp.org/ftp/Information/WI_Sheet/SP-230276.zip" TargetMode="External"/><Relationship Id="rId603" Type="http://schemas.openxmlformats.org/officeDocument/2006/relationships/hyperlink" Target="https://www.3gpp.org/ftp/Information/WI_Sheet/CP-232169.zip" TargetMode="External"/><Relationship Id="rId645" Type="http://schemas.openxmlformats.org/officeDocument/2006/relationships/hyperlink" Target="https://www.3gpp.org/ftp/Information/WI_Sheet/SP-220531.zip" TargetMode="External"/><Relationship Id="rId687" Type="http://schemas.openxmlformats.org/officeDocument/2006/relationships/hyperlink" Target="https://www.3gpp.org/ftp/Information/WI_Sheet/SP-220904.zip" TargetMode="External"/><Relationship Id="rId810" Type="http://schemas.openxmlformats.org/officeDocument/2006/relationships/hyperlink" Target="https://www.3gpp.org/ftp/Information/WI_Sheet/SP-231190.zip" TargetMode="External"/><Relationship Id="rId852" Type="http://schemas.openxmlformats.org/officeDocument/2006/relationships/hyperlink" Target="https://www.3gpp.org/ftp/Information/WI_Sheet/RP-232256.zip" TargetMode="External"/><Relationship Id="rId908" Type="http://schemas.openxmlformats.org/officeDocument/2006/relationships/hyperlink" Target="https://www.3gpp.org/ftp/Information/WI_Sheet/RP-231066.zip" TargetMode="External"/><Relationship Id="rId1068" Type="http://schemas.openxmlformats.org/officeDocument/2006/relationships/hyperlink" Target="https://www.3gpp.org/ftp/Information/WI_Sheet/SP-210859.zip" TargetMode="External"/><Relationship Id="rId242" Type="http://schemas.openxmlformats.org/officeDocument/2006/relationships/hyperlink" Target="https://www.3gpp.org/ftp/Information/WI_Sheet/RP-232643.zip" TargetMode="External"/><Relationship Id="rId284" Type="http://schemas.openxmlformats.org/officeDocument/2006/relationships/hyperlink" Target="https://www.3gpp.org/ftp/Information/WI_Sheet/RP-230730.zip" TargetMode="External"/><Relationship Id="rId491" Type="http://schemas.openxmlformats.org/officeDocument/2006/relationships/hyperlink" Target="https://www.3gpp.org/ftp/Information/WI_Sheet/-.zip" TargetMode="External"/><Relationship Id="rId505" Type="http://schemas.openxmlformats.org/officeDocument/2006/relationships/hyperlink" Target="https://www.3gpp.org/ftp/Information/WI_Sheet/SP-211443.zip" TargetMode="External"/><Relationship Id="rId712" Type="http://schemas.openxmlformats.org/officeDocument/2006/relationships/hyperlink" Target="https://www.3gpp.org/ftp/Information/WI_Sheet/SP-220802.zip" TargetMode="External"/><Relationship Id="rId894" Type="http://schemas.openxmlformats.org/officeDocument/2006/relationships/hyperlink" Target="https://www.3gpp.org/ftp/Information/WI_Sheet/RP-230279.zip" TargetMode="External"/><Relationship Id="rId37" Type="http://schemas.openxmlformats.org/officeDocument/2006/relationships/hyperlink" Target="https://www.3gpp.org/ftp/Information/WI_Sheet/CP-230197.zip" TargetMode="External"/><Relationship Id="rId79" Type="http://schemas.openxmlformats.org/officeDocument/2006/relationships/hyperlink" Target="https://www.3gpp.org/ftp/Information/WI_Sheet/RP-222993.zip" TargetMode="External"/><Relationship Id="rId102" Type="http://schemas.openxmlformats.org/officeDocument/2006/relationships/oleObject" Target="embeddings/Microsoft_Visio_2003-2010_Drawing4.vsd"/><Relationship Id="rId144" Type="http://schemas.openxmlformats.org/officeDocument/2006/relationships/hyperlink" Target="https://www.3gpp.org/ftp/Information/WI_Sheet/CP-232025.zip" TargetMode="External"/><Relationship Id="rId547" Type="http://schemas.openxmlformats.org/officeDocument/2006/relationships/hyperlink" Target="https://www.3gpp.org/ftp/Information/WI_Sheet/SP-210106.zip" TargetMode="External"/><Relationship Id="rId589" Type="http://schemas.openxmlformats.org/officeDocument/2006/relationships/hyperlink" Target="https://www.3gpp.org/ftp/Information/WI_Sheet/SP-220793.zip" TargetMode="External"/><Relationship Id="rId754" Type="http://schemas.openxmlformats.org/officeDocument/2006/relationships/hyperlink" Target="https://www.3gpp.org/ftp/Information/WI_Sheet/RP-230754.zip" TargetMode="External"/><Relationship Id="rId796" Type="http://schemas.openxmlformats.org/officeDocument/2006/relationships/hyperlink" Target="https://www.3gpp.org/ftp/Information/WI_Sheet/CP-221269.zip" TargetMode="External"/><Relationship Id="rId961" Type="http://schemas.openxmlformats.org/officeDocument/2006/relationships/hyperlink" Target="https://www.3gpp.org/ftp/Information/WI_Sheet/RP-222831.zip" TargetMode="External"/><Relationship Id="rId90" Type="http://schemas.openxmlformats.org/officeDocument/2006/relationships/hyperlink" Target="https://www.3gpp.org/ftp/Information/WI_Sheet/RP-223501.zip" TargetMode="External"/><Relationship Id="rId186" Type="http://schemas.openxmlformats.org/officeDocument/2006/relationships/hyperlink" Target="https://portal.3gpp.org/ChangeRequests.aspx?q=1&amp;workitem=970079,970179,970279" TargetMode="External"/><Relationship Id="rId351" Type="http://schemas.openxmlformats.org/officeDocument/2006/relationships/hyperlink" Target="https://www.3gpp.org/ftp/Information/WI_Sheet/RP-221161.zip" TargetMode="External"/><Relationship Id="rId393" Type="http://schemas.openxmlformats.org/officeDocument/2006/relationships/hyperlink" Target="https://www.3gpp.org/ftp/Information/WI_Sheet/SP-220811.zip" TargetMode="External"/><Relationship Id="rId407" Type="http://schemas.openxmlformats.org/officeDocument/2006/relationships/hyperlink" Target="https://www.3gpp.org/ftp/Information/WI_Sheet/RP-223501.zip" TargetMode="External"/><Relationship Id="rId449" Type="http://schemas.openxmlformats.org/officeDocument/2006/relationships/hyperlink" Target="https://www.3gpp.org/ftp/Information/WI_Sheet/SP-200797.zip" TargetMode="External"/><Relationship Id="rId614" Type="http://schemas.openxmlformats.org/officeDocument/2006/relationships/hyperlink" Target="https://www.3gpp.org/ftp/Information/WI_Sheet/SP-220417.zip" TargetMode="External"/><Relationship Id="rId656" Type="http://schemas.openxmlformats.org/officeDocument/2006/relationships/hyperlink" Target="https://www.3gpp.org/ftp/Information/WI_Sheet/SP-230094.zip" TargetMode="External"/><Relationship Id="rId821" Type="http://schemas.openxmlformats.org/officeDocument/2006/relationships/hyperlink" Target="https://www.3gpp.org/ftp/Information/WI_Sheet/CP-232028.zip" TargetMode="External"/><Relationship Id="rId863" Type="http://schemas.openxmlformats.org/officeDocument/2006/relationships/hyperlink" Target="https://www.3gpp.org/ftp/Information/WI_Sheet/RP-232688.zip" TargetMode="External"/><Relationship Id="rId1037" Type="http://schemas.openxmlformats.org/officeDocument/2006/relationships/hyperlink" Target="https://www.3gpp.org/ftp/Information/WI_Sheet/RP-222501.zip" TargetMode="External"/><Relationship Id="rId1079" Type="http://schemas.openxmlformats.org/officeDocument/2006/relationships/hyperlink" Target="https://www.3gpp.org/ftp/Information/WI_Sheet/SP-211445.zip" TargetMode="External"/><Relationship Id="rId211" Type="http://schemas.openxmlformats.org/officeDocument/2006/relationships/hyperlink" Target="https://www.3gpp.org/ftp/Information/WI_Sheet/RP-223112.zip" TargetMode="External"/><Relationship Id="rId253" Type="http://schemas.openxmlformats.org/officeDocument/2006/relationships/hyperlink" Target="https://www.3gpp.org/ftp/Information/WI_Sheet/RP-230813.zip" TargetMode="External"/><Relationship Id="rId295" Type="http://schemas.openxmlformats.org/officeDocument/2006/relationships/hyperlink" Target="https://www.3gpp.org/ftp/Information/WI_Sheet/SP-210527.zip" TargetMode="External"/><Relationship Id="rId309" Type="http://schemas.openxmlformats.org/officeDocument/2006/relationships/hyperlink" Target="https://www.3gpp.org/ftp/Information/WI_Sheet/RP-231179.zip" TargetMode="External"/><Relationship Id="rId460" Type="http://schemas.openxmlformats.org/officeDocument/2006/relationships/hyperlink" Target="https://www.3gpp.org/ftp/Information/WI_Sheet/CP-231190.zip" TargetMode="External"/><Relationship Id="rId516" Type="http://schemas.openxmlformats.org/officeDocument/2006/relationships/hyperlink" Target="https://www.3gpp.org/ftp/Information/WI_Sheet/CP-232031.zip" TargetMode="External"/><Relationship Id="rId698" Type="http://schemas.openxmlformats.org/officeDocument/2006/relationships/hyperlink" Target="https://www.3gpp.org/ftp/Information/WI_Sheet/CP-232025.zip" TargetMode="External"/><Relationship Id="rId919" Type="http://schemas.openxmlformats.org/officeDocument/2006/relationships/hyperlink" Target="https://www.3gpp.org/ftp/Information/WI_Sheet/RP-232677.zip" TargetMode="External"/><Relationship Id="rId1090" Type="http://schemas.openxmlformats.org/officeDocument/2006/relationships/hyperlink" Target="https://www.3gpp.org/ftp/Information/WI_Sheet/SP-220153.zip" TargetMode="External"/><Relationship Id="rId1104" Type="http://schemas.openxmlformats.org/officeDocument/2006/relationships/hyperlink" Target="https://www.3gpp.org/ftp/Information/WI_Sheet/-.zip" TargetMode="External"/><Relationship Id="rId48" Type="http://schemas.openxmlformats.org/officeDocument/2006/relationships/hyperlink" Target="https://www.3gpp.org/ftp/Information/WI_Sheet/RP-221161.zip" TargetMode="External"/><Relationship Id="rId113" Type="http://schemas.openxmlformats.org/officeDocument/2006/relationships/hyperlink" Target="https://portal.3gpp.org/ChangeRequests.aspx?q=1&amp;workitem=991035,991135" TargetMode="External"/><Relationship Id="rId320" Type="http://schemas.openxmlformats.org/officeDocument/2006/relationships/hyperlink" Target="https://www.3gpp.org/ftp/Information/WI_Sheet/RP-230792.zip" TargetMode="External"/><Relationship Id="rId558" Type="http://schemas.openxmlformats.org/officeDocument/2006/relationships/hyperlink" Target="https://www.3gpp.org/ftp/Information/WI_Sheet/RP-220285.zip" TargetMode="External"/><Relationship Id="rId723" Type="http://schemas.openxmlformats.org/officeDocument/2006/relationships/hyperlink" Target="https://www.3gpp.org/ftp/Information/WI_Sheet/SP-220795.zip" TargetMode="External"/><Relationship Id="rId765" Type="http://schemas.openxmlformats.org/officeDocument/2006/relationships/hyperlink" Target="https://www.3gpp.org/ftp/Information/WI_Sheet/RP-232643.zip" TargetMode="External"/><Relationship Id="rId930" Type="http://schemas.openxmlformats.org/officeDocument/2006/relationships/hyperlink" Target="https://www.3gpp.org/ftp/Information/WI_Sheet/RP-230723.zip" TargetMode="External"/><Relationship Id="rId972" Type="http://schemas.openxmlformats.org/officeDocument/2006/relationships/hyperlink" Target="https://www.3gpp.org/ftp/Information/WI_Sheet/RP-231615.zip" TargetMode="External"/><Relationship Id="rId1006" Type="http://schemas.openxmlformats.org/officeDocument/2006/relationships/hyperlink" Target="https://www.3gpp.org/ftp/Information/WI_Sheet/RP-230390.zip" TargetMode="External"/><Relationship Id="rId155" Type="http://schemas.openxmlformats.org/officeDocument/2006/relationships/hyperlink" Target="https://www.3gpp.org/ftp/Information/WI_Sheet/SP-220418.zip" TargetMode="External"/><Relationship Id="rId197" Type="http://schemas.openxmlformats.org/officeDocument/2006/relationships/hyperlink" Target="https://www.3gpp.org/ftp/Information/WI_Sheet/RP-221281.zip" TargetMode="External"/><Relationship Id="rId362" Type="http://schemas.openxmlformats.org/officeDocument/2006/relationships/hyperlink" Target="https://www.3gpp.org/ftp/Information/WI_Sheet/-.zip" TargetMode="External"/><Relationship Id="rId418" Type="http://schemas.openxmlformats.org/officeDocument/2006/relationships/hyperlink" Target="https://www.3gpp.org/ftp/Information/WI_Sheet/CP-223110.zip" TargetMode="External"/><Relationship Id="rId625" Type="http://schemas.openxmlformats.org/officeDocument/2006/relationships/hyperlink" Target="https://www.3gpp.org/ftp/Information/WI_Sheet/SP-221231.zip" TargetMode="External"/><Relationship Id="rId832" Type="http://schemas.openxmlformats.org/officeDocument/2006/relationships/hyperlink" Target="https://www.3gpp.org/ftp/Information/WI_Sheet/RP-232685.zip" TargetMode="External"/><Relationship Id="rId1048" Type="http://schemas.openxmlformats.org/officeDocument/2006/relationships/hyperlink" Target="https://www.3gpp.org/ftp/Information/WI_Sheet/CP-230119.zip" TargetMode="External"/><Relationship Id="rId222" Type="http://schemas.openxmlformats.org/officeDocument/2006/relationships/hyperlink" Target="https://www.3gpp.org/ftp/Information/WI_Sheet/RP-222251.zip" TargetMode="External"/><Relationship Id="rId264" Type="http://schemas.openxmlformats.org/officeDocument/2006/relationships/hyperlink" Target="https://www.3gpp.org/ftp/Information/WI_Sheet/RP-221825.zip" TargetMode="External"/><Relationship Id="rId471" Type="http://schemas.openxmlformats.org/officeDocument/2006/relationships/hyperlink" Target="https://www.3gpp.org/ftp/Information/WI_Sheet/SP-210959.zip" TargetMode="External"/><Relationship Id="rId667" Type="http://schemas.openxmlformats.org/officeDocument/2006/relationships/hyperlink" Target="https://www.3gpp.org/ftp/Information/WI_Sheet/SP-220647.zip" TargetMode="External"/><Relationship Id="rId874" Type="http://schemas.openxmlformats.org/officeDocument/2006/relationships/hyperlink" Target="https://www.3gpp.org/ftp/Information/WI_Sheet/RP-221858.zip" TargetMode="External"/><Relationship Id="rId1115" Type="http://schemas.openxmlformats.org/officeDocument/2006/relationships/header" Target="header1.xml"/><Relationship Id="rId17" Type="http://schemas.openxmlformats.org/officeDocument/2006/relationships/hyperlink" Target="https://www.3gpp.org/ftp/Information/WI_Sheet/SP-231708.zip" TargetMode="External"/><Relationship Id="rId59" Type="http://schemas.openxmlformats.org/officeDocument/2006/relationships/image" Target="media/image5.emf"/><Relationship Id="rId124" Type="http://schemas.openxmlformats.org/officeDocument/2006/relationships/hyperlink" Target="https://www.3gpp.org/ftp/Information/WI_Sheet/CP-230201.zip" TargetMode="External"/><Relationship Id="rId527" Type="http://schemas.openxmlformats.org/officeDocument/2006/relationships/hyperlink" Target="https://www.3gpp.org/ftp/Information/WI_Sheet/RP-211976.zip" TargetMode="External"/><Relationship Id="rId569" Type="http://schemas.openxmlformats.org/officeDocument/2006/relationships/hyperlink" Target="https://www.3gpp.org/ftp/Information/WI_Sheet/SP-220672.zip" TargetMode="External"/><Relationship Id="rId734" Type="http://schemas.openxmlformats.org/officeDocument/2006/relationships/hyperlink" Target="https://www.3gpp.org/ftp/Information/WI_Sheet/SP-220798.zip" TargetMode="External"/><Relationship Id="rId776" Type="http://schemas.openxmlformats.org/officeDocument/2006/relationships/hyperlink" Target="https://www.3gpp.org/ftp/Information/WI_Sheet/RP-231157.zip" TargetMode="External"/><Relationship Id="rId941" Type="http://schemas.openxmlformats.org/officeDocument/2006/relationships/hyperlink" Target="https://www.3gpp.org/ftp/Information/WI_Sheet/RP-231623.zip" TargetMode="External"/><Relationship Id="rId983" Type="http://schemas.openxmlformats.org/officeDocument/2006/relationships/hyperlink" Target="https://www.3gpp.org/ftp/Information/WI_Sheet/RP-223112.zip" TargetMode="External"/><Relationship Id="rId70" Type="http://schemas.openxmlformats.org/officeDocument/2006/relationships/hyperlink" Target="https://www.3gpp.org/ftp/Information/WI_Sheet/SP-211634.zip" TargetMode="External"/><Relationship Id="rId166" Type="http://schemas.openxmlformats.org/officeDocument/2006/relationships/hyperlink" Target="https://www.3gpp.org/ftp/Information/WI_Sheet/SP-220647.zip" TargetMode="External"/><Relationship Id="rId331" Type="http://schemas.openxmlformats.org/officeDocument/2006/relationships/hyperlink" Target="https://www.3gpp.org/ftp/Information/WI_Sheet/SP-211505.zip" TargetMode="External"/><Relationship Id="rId373" Type="http://schemas.openxmlformats.org/officeDocument/2006/relationships/hyperlink" Target="https://www.3gpp.org/ftp/Information/WI_Sheet/SP-220915.zip" TargetMode="External"/><Relationship Id="rId429" Type="http://schemas.openxmlformats.org/officeDocument/2006/relationships/hyperlink" Target="https://www.3gpp.org/ftp/Information/WI_Sheet/SP-211056.zip" TargetMode="External"/><Relationship Id="rId580" Type="http://schemas.openxmlformats.org/officeDocument/2006/relationships/hyperlink" Target="https://www.3gpp.org/ftp/Information/WI_Sheet/SP-220436.zip" TargetMode="External"/><Relationship Id="rId636" Type="http://schemas.openxmlformats.org/officeDocument/2006/relationships/hyperlink" Target="https://www.3gpp.org/ftp/Information/WI_Sheet/CP-220325.zip" TargetMode="External"/><Relationship Id="rId801" Type="http://schemas.openxmlformats.org/officeDocument/2006/relationships/hyperlink" Target="https://www.3gpp.org/ftp/Information/WI_Sheet/CP-221271.zip" TargetMode="External"/><Relationship Id="rId1017" Type="http://schemas.openxmlformats.org/officeDocument/2006/relationships/hyperlink" Target="https://www.3gpp.org/ftp/Information/WI_Sheet/RP-222824.zip" TargetMode="External"/><Relationship Id="rId1059" Type="http://schemas.openxmlformats.org/officeDocument/2006/relationships/hyperlink" Target="https://www.3gpp.org/ftp/Information/WI_Sheet/SP-230777.zip" TargetMode="External"/><Relationship Id="rId1" Type="http://schemas.openxmlformats.org/officeDocument/2006/relationships/customXml" Target="../customXml/item1.xml"/><Relationship Id="rId233" Type="http://schemas.openxmlformats.org/officeDocument/2006/relationships/hyperlink" Target="https://www.3gpp.org/ftp/Information/WI_Sheet/RP-231714.zip" TargetMode="External"/><Relationship Id="rId440" Type="http://schemas.openxmlformats.org/officeDocument/2006/relationships/hyperlink" Target="https://www.3gpp.org/ftp/Information/WI_Sheet/CP-232170.zip" TargetMode="External"/><Relationship Id="rId678" Type="http://schemas.openxmlformats.org/officeDocument/2006/relationships/hyperlink" Target="https://www.3gpp.org/ftp/Information/WI_Sheet/SP-220610.zip" TargetMode="External"/><Relationship Id="rId843" Type="http://schemas.openxmlformats.org/officeDocument/2006/relationships/hyperlink" Target="https://www.3gpp.org/ftp/Information/WI_Sheet/RP-232216.zip" TargetMode="External"/><Relationship Id="rId885" Type="http://schemas.openxmlformats.org/officeDocument/2006/relationships/hyperlink" Target="https://www.3gpp.org/ftp/Information/WI_Sheet/RP-231475.zip" TargetMode="External"/><Relationship Id="rId1070" Type="http://schemas.openxmlformats.org/officeDocument/2006/relationships/hyperlink" Target="https://www.3gpp.org/ftp/Information/WI_Sheet/SP-200765.zip" TargetMode="External"/><Relationship Id="rId28" Type="http://schemas.openxmlformats.org/officeDocument/2006/relationships/hyperlink" Target="https://www.3gpp.org/ftp/Information/WI_Sheet/RP-221820.zip" TargetMode="External"/><Relationship Id="rId275" Type="http://schemas.openxmlformats.org/officeDocument/2006/relationships/hyperlink" Target="https://portal.3gpp.org/ChangeRequests.aspx?q=1&amp;workitem=990037" TargetMode="External"/><Relationship Id="rId300" Type="http://schemas.openxmlformats.org/officeDocument/2006/relationships/hyperlink" Target="https://www.3gpp.org/ftp/Information/WI_Sheet/CP-232167.zip" TargetMode="External"/><Relationship Id="rId482" Type="http://schemas.openxmlformats.org/officeDocument/2006/relationships/hyperlink" Target="https://www.3gpp.org/ftp/Information/WI_Sheet/SP-211059.zip" TargetMode="External"/><Relationship Id="rId538" Type="http://schemas.openxmlformats.org/officeDocument/2006/relationships/hyperlink" Target="https://www.3gpp.org/ftp/Information/WI_Sheet/SP-230104.zip" TargetMode="External"/><Relationship Id="rId703" Type="http://schemas.openxmlformats.org/officeDocument/2006/relationships/hyperlink" Target="https://www.3gpp.org/ftp/Information/WI_Sheet/SP-230275.zip" TargetMode="External"/><Relationship Id="rId745" Type="http://schemas.openxmlformats.org/officeDocument/2006/relationships/hyperlink" Target="https://www.3gpp.org/ftp/Information/WI_Sheet/SP-200573.zip" TargetMode="External"/><Relationship Id="rId910" Type="http://schemas.openxmlformats.org/officeDocument/2006/relationships/hyperlink" Target="https://www.3gpp.org/ftp/Information/WI_Sheet/RP-232440.zip" TargetMode="External"/><Relationship Id="rId952" Type="http://schemas.openxmlformats.org/officeDocument/2006/relationships/hyperlink" Target="https://www.3gpp.org/ftp/Information/WI_Sheet/RP-232374.zip" TargetMode="External"/><Relationship Id="rId81" Type="http://schemas.openxmlformats.org/officeDocument/2006/relationships/hyperlink" Target="https://www.3gpp.org/ftp/Information/WI_Sheet/SP-211653.zip" TargetMode="External"/><Relationship Id="rId135" Type="http://schemas.openxmlformats.org/officeDocument/2006/relationships/hyperlink" Target="https://www.3gpp.org/ftp/Information/WI_Sheet/SP-230104.zip" TargetMode="External"/><Relationship Id="rId177" Type="http://schemas.openxmlformats.org/officeDocument/2006/relationships/hyperlink" Target="https://www.3gpp.org/ftp/Information/WI_Sheet/RP-230279.zip" TargetMode="External"/><Relationship Id="rId342" Type="http://schemas.openxmlformats.org/officeDocument/2006/relationships/hyperlink" Target="https://www.3gpp.org/ftp/Information/WI_Sheet/SP-220525.zip" TargetMode="External"/><Relationship Id="rId384" Type="http://schemas.openxmlformats.org/officeDocument/2006/relationships/hyperlink" Target="https://www.3gpp.org/ftp/Information/WI_Sheet/SP-210212.zip" TargetMode="External"/><Relationship Id="rId591" Type="http://schemas.openxmlformats.org/officeDocument/2006/relationships/hyperlink" Target="https://www.3gpp.org/ftp/Information/WI_Sheet/CP-231357.zip" TargetMode="External"/><Relationship Id="rId605" Type="http://schemas.openxmlformats.org/officeDocument/2006/relationships/hyperlink" Target="https://www.3gpp.org/ftp/Information/WI_Sheet/SP-220530.zip" TargetMode="External"/><Relationship Id="rId787" Type="http://schemas.openxmlformats.org/officeDocument/2006/relationships/hyperlink" Target="https://www.3gpp.org/ftp/Information/WI_Sheet/SP-220533.zip" TargetMode="External"/><Relationship Id="rId812" Type="http://schemas.openxmlformats.org/officeDocument/2006/relationships/hyperlink" Target="https://www.3gpp.org/ftp/Information/WI_Sheet/-.zip" TargetMode="External"/><Relationship Id="rId994" Type="http://schemas.openxmlformats.org/officeDocument/2006/relationships/hyperlink" Target="https://www.3gpp.org/ftp/Information/WI_Sheet/RP-231723.zip" TargetMode="External"/><Relationship Id="rId1028" Type="http://schemas.openxmlformats.org/officeDocument/2006/relationships/hyperlink" Target="https://www.3gpp.org/ftp/Information/WI_Sheet/RP-230745.zip" TargetMode="External"/><Relationship Id="rId202" Type="http://schemas.openxmlformats.org/officeDocument/2006/relationships/hyperlink" Target="https://portal.3gpp.org/ChangeRequests.aspx?q=1&amp;workitem=950078,950178,950278" TargetMode="External"/><Relationship Id="rId244" Type="http://schemas.openxmlformats.org/officeDocument/2006/relationships/hyperlink" Target="https://portal.3gpp.org/ChangeRequests.aspx?q=1&amp;workitem=941009,941109,941209" TargetMode="External"/><Relationship Id="rId647" Type="http://schemas.openxmlformats.org/officeDocument/2006/relationships/hyperlink" Target="https://www.3gpp.org/ftp/Information/WI_Sheet/CP-231286.zip" TargetMode="External"/><Relationship Id="rId689" Type="http://schemas.openxmlformats.org/officeDocument/2006/relationships/hyperlink" Target="https://www.3gpp.org/ftp/Information/WI_Sheet/SP-221144.zip" TargetMode="External"/><Relationship Id="rId854" Type="http://schemas.openxmlformats.org/officeDocument/2006/relationships/hyperlink" Target="https://www.3gpp.org/ftp/Information/WI_Sheet/RP-231063.zip" TargetMode="External"/><Relationship Id="rId896" Type="http://schemas.openxmlformats.org/officeDocument/2006/relationships/hyperlink" Target="https://www.3gpp.org/ftp/Information/WI_Sheet/RP-222909.zip" TargetMode="External"/><Relationship Id="rId1081" Type="http://schemas.openxmlformats.org/officeDocument/2006/relationships/hyperlink" Target="https://www.3gpp.org/ftp/Information/WI_Sheet/SP-211450.zip" TargetMode="External"/><Relationship Id="rId39" Type="http://schemas.openxmlformats.org/officeDocument/2006/relationships/hyperlink" Target="https://www.3gpp.org/ftp/Information/WI_Sheet/CP-230197.zip" TargetMode="External"/><Relationship Id="rId286" Type="http://schemas.openxmlformats.org/officeDocument/2006/relationships/hyperlink" Target="https://www.3gpp.org/ftp/Information/WI_Sheet/RP-230730.zip" TargetMode="External"/><Relationship Id="rId451" Type="http://schemas.openxmlformats.org/officeDocument/2006/relationships/hyperlink" Target="https://www.3gpp.org/ftp/Information/WI_Sheet/SP-220469.zip" TargetMode="External"/><Relationship Id="rId493" Type="http://schemas.openxmlformats.org/officeDocument/2006/relationships/hyperlink" Target="https://www.3gpp.org/ftp/Information/WI_Sheet/SP-220441.zip" TargetMode="External"/><Relationship Id="rId507" Type="http://schemas.openxmlformats.org/officeDocument/2006/relationships/hyperlink" Target="https://www.3gpp.org/ftp/Information/WI_Sheet/SP-220328.zip" TargetMode="External"/><Relationship Id="rId549" Type="http://schemas.openxmlformats.org/officeDocument/2006/relationships/hyperlink" Target="https://www.3gpp.org/ftp/Information/WI_Sheet/SP-211361.zip" TargetMode="External"/><Relationship Id="rId714" Type="http://schemas.openxmlformats.org/officeDocument/2006/relationships/hyperlink" Target="https://www.3gpp.org/ftp/Information/WI_Sheet/CP-231193.zip" TargetMode="External"/><Relationship Id="rId756" Type="http://schemas.openxmlformats.org/officeDocument/2006/relationships/hyperlink" Target="https://www.3gpp.org/ftp/Information/WI_Sheet/SP-211054.zip" TargetMode="External"/><Relationship Id="rId921" Type="http://schemas.openxmlformats.org/officeDocument/2006/relationships/hyperlink" Target="https://www.3gpp.org/ftp/Information/WI_Sheet/RP-232691.zip" TargetMode="External"/><Relationship Id="rId50" Type="http://schemas.openxmlformats.org/officeDocument/2006/relationships/hyperlink" Target="https://portal.3gpp.org/ChangeRequests.aspx?q=1&amp;workitem=970080,970180,970280" TargetMode="External"/><Relationship Id="rId104" Type="http://schemas.openxmlformats.org/officeDocument/2006/relationships/oleObject" Target="embeddings/Microsoft_Visio_2003-2010_Drawing5.vsd"/><Relationship Id="rId146" Type="http://schemas.openxmlformats.org/officeDocument/2006/relationships/hyperlink" Target="https://portal.3gpp.org/ChangeRequests.aspx?q=1&amp;workitem=980129,970058,980086,980087" TargetMode="External"/><Relationship Id="rId188" Type="http://schemas.openxmlformats.org/officeDocument/2006/relationships/hyperlink" Target="https://www.3gpp.org/ftp/Information/WI_Sheet/RP-232679.zip" TargetMode="External"/><Relationship Id="rId311" Type="http://schemas.openxmlformats.org/officeDocument/2006/relationships/hyperlink" Target="https://www.3gpp.org/ftp/Information/WI_Sheet/SP-220875.zip" TargetMode="External"/><Relationship Id="rId353" Type="http://schemas.openxmlformats.org/officeDocument/2006/relationships/hyperlink" Target="https://www.3gpp.org/ftp/Information/WI_Sheet/SP-220803.zip" TargetMode="External"/><Relationship Id="rId395" Type="http://schemas.openxmlformats.org/officeDocument/2006/relationships/hyperlink" Target="https://www.3gpp.org/ftp/Information/WI_Sheet/SP-230093.zip" TargetMode="External"/><Relationship Id="rId409" Type="http://schemas.openxmlformats.org/officeDocument/2006/relationships/hyperlink" Target="https://www.3gpp.org/ftp/Information/WI_Sheet/RP-221447.zip" TargetMode="External"/><Relationship Id="rId560" Type="http://schemas.openxmlformats.org/officeDocument/2006/relationships/hyperlink" Target="https://www.3gpp.org/ftp/Information/WI_Sheet/SP-220705.zip" TargetMode="External"/><Relationship Id="rId798" Type="http://schemas.openxmlformats.org/officeDocument/2006/relationships/hyperlink" Target="https://www.3gpp.org/ftp/Information/WI_Sheet/CP-232163.zip" TargetMode="External"/><Relationship Id="rId963" Type="http://schemas.openxmlformats.org/officeDocument/2006/relationships/hyperlink" Target="https://www.3gpp.org/ftp/Information/WI_Sheet/RP-223556.zip" TargetMode="External"/><Relationship Id="rId1039" Type="http://schemas.openxmlformats.org/officeDocument/2006/relationships/hyperlink" Target="https://www.3gpp.org/ftp/Information/WI_Sheet/RP-230415.zip" TargetMode="External"/><Relationship Id="rId92" Type="http://schemas.openxmlformats.org/officeDocument/2006/relationships/hyperlink" Target="https://www.3gpp.org/ftp/Information/WI_Sheet/RP-221447.zip" TargetMode="External"/><Relationship Id="rId213" Type="http://schemas.openxmlformats.org/officeDocument/2006/relationships/hyperlink" Target="https://portal.3gpp.org/ChangeRequests.aspx?q=1&amp;workitem=970082,970182,970282" TargetMode="External"/><Relationship Id="rId420" Type="http://schemas.openxmlformats.org/officeDocument/2006/relationships/hyperlink" Target="https://www.3gpp.org/ftp/Information/WI_Sheet/CP-223110.zip" TargetMode="External"/><Relationship Id="rId616" Type="http://schemas.openxmlformats.org/officeDocument/2006/relationships/hyperlink" Target="https://www.3gpp.org/ftp/Information/WI_Sheet/SP-230103.zip" TargetMode="External"/><Relationship Id="rId658" Type="http://schemas.openxmlformats.org/officeDocument/2006/relationships/hyperlink" Target="https://www.3gpp.org/ftp/Information/WI_Sheet/CP-232132.zip" TargetMode="External"/><Relationship Id="rId823" Type="http://schemas.openxmlformats.org/officeDocument/2006/relationships/hyperlink" Target="https://www.3gpp.org/ftp/Information/WI_Sheet/SP-230153.zip" TargetMode="External"/><Relationship Id="rId865" Type="http://schemas.openxmlformats.org/officeDocument/2006/relationships/hyperlink" Target="https://www.3gpp.org/ftp/Information/WI_Sheet/RP-231713.zip" TargetMode="External"/><Relationship Id="rId1050" Type="http://schemas.openxmlformats.org/officeDocument/2006/relationships/hyperlink" Target="https://www.3gpp.org/ftp/Information/WI_Sheet/CP-231191.zip" TargetMode="External"/><Relationship Id="rId255" Type="http://schemas.openxmlformats.org/officeDocument/2006/relationships/image" Target="media/image19.png"/><Relationship Id="rId297" Type="http://schemas.openxmlformats.org/officeDocument/2006/relationships/hyperlink" Target="https://www.3gpp.org/ftp/Information/WI_Sheet/SP-230109.zip" TargetMode="External"/><Relationship Id="rId462" Type="http://schemas.openxmlformats.org/officeDocument/2006/relationships/hyperlink" Target="https://www.3gpp.org/ftp/Information/WI_Sheet/CP-231190.zip" TargetMode="External"/><Relationship Id="rId518" Type="http://schemas.openxmlformats.org/officeDocument/2006/relationships/hyperlink" Target="https://www.3gpp.org/ftp/Information/WI_Sheet/SP-220539.zip" TargetMode="External"/><Relationship Id="rId725" Type="http://schemas.openxmlformats.org/officeDocument/2006/relationships/hyperlink" Target="https://www.3gpp.org/ftp/Information/WI_Sheet/CP-223022.zip" TargetMode="External"/><Relationship Id="rId932" Type="http://schemas.openxmlformats.org/officeDocument/2006/relationships/hyperlink" Target="https://www.3gpp.org/ftp/Information/WI_Sheet/RP-231840.zip" TargetMode="External"/><Relationship Id="rId1092" Type="http://schemas.openxmlformats.org/officeDocument/2006/relationships/hyperlink" Target="https://www.3gpp.org/ftp/Information/WI_Sheet/SP-201082.zip" TargetMode="External"/><Relationship Id="rId1106" Type="http://schemas.openxmlformats.org/officeDocument/2006/relationships/hyperlink" Target="https://www.3gpp.org/ftp/Information/WI_Sheet/SP-230768.zip" TargetMode="External"/><Relationship Id="rId115" Type="http://schemas.openxmlformats.org/officeDocument/2006/relationships/hyperlink" Target="https://portal.3gpp.org/ChangeRequests.aspx?q=1&amp;workitem=830080" TargetMode="External"/><Relationship Id="rId157" Type="http://schemas.openxmlformats.org/officeDocument/2006/relationships/hyperlink" Target="https://www.3gpp.org/ftp/Information/WI_Sheet/SP-220531.zip" TargetMode="External"/><Relationship Id="rId322" Type="http://schemas.openxmlformats.org/officeDocument/2006/relationships/hyperlink" Target="https://www.3gpp.org/ftp/Information/WI_Sheet/RP-231479.zip" TargetMode="External"/><Relationship Id="rId364" Type="http://schemas.openxmlformats.org/officeDocument/2006/relationships/hyperlink" Target="https://www.3gpp.org/ftp/Information/WI_Sheet/SP-211632.zip" TargetMode="External"/><Relationship Id="rId767" Type="http://schemas.openxmlformats.org/officeDocument/2006/relationships/hyperlink" Target="https://www.3gpp.org/ftp/Information/WI_Sheet/RP-223488.zip" TargetMode="External"/><Relationship Id="rId974" Type="http://schemas.openxmlformats.org/officeDocument/2006/relationships/hyperlink" Target="https://www.3gpp.org/ftp/Information/WI_Sheet/RP-231615.zip" TargetMode="External"/><Relationship Id="rId1008" Type="http://schemas.openxmlformats.org/officeDocument/2006/relationships/hyperlink" Target="https://www.3gpp.org/ftp/Information/WI_Sheet/RP-222288.zip" TargetMode="External"/><Relationship Id="rId61" Type="http://schemas.openxmlformats.org/officeDocument/2006/relationships/hyperlink" Target="https://portal.3gpp.org/ChangeRequests.aspx?q=1&amp;workitem=990106,940021,980052,990017,990061" TargetMode="External"/><Relationship Id="rId199" Type="http://schemas.openxmlformats.org/officeDocument/2006/relationships/hyperlink" Target="https://www.3gpp.org/ftp/Information/WI_Sheet/RP-221696.zip" TargetMode="External"/><Relationship Id="rId571" Type="http://schemas.openxmlformats.org/officeDocument/2006/relationships/hyperlink" Target="https://www.3gpp.org/ftp/Information/WI_Sheet/SP-230541.zip" TargetMode="External"/><Relationship Id="rId627" Type="http://schemas.openxmlformats.org/officeDocument/2006/relationships/hyperlink" Target="https://www.3gpp.org/ftp/Information/WI_Sheet/CP-231197.zip" TargetMode="External"/><Relationship Id="rId669" Type="http://schemas.openxmlformats.org/officeDocument/2006/relationships/hyperlink" Target="https://www.3gpp.org/ftp/Information/WI_Sheet/CP-232130.zip" TargetMode="External"/><Relationship Id="rId834" Type="http://schemas.openxmlformats.org/officeDocument/2006/relationships/hyperlink" Target="https://www.3gpp.org/ftp/Information/WI_Sheet/RP-230813.zip" TargetMode="External"/><Relationship Id="rId876" Type="http://schemas.openxmlformats.org/officeDocument/2006/relationships/hyperlink" Target="https://www.3gpp.org/ftp/Information/WI_Sheet/RP-223276.zip" TargetMode="External"/><Relationship Id="rId19" Type="http://schemas.openxmlformats.org/officeDocument/2006/relationships/hyperlink" Target="https://www.3gpp.org/ftp/Information/WI_Sheet/RP-223519.zip" TargetMode="External"/><Relationship Id="rId224" Type="http://schemas.openxmlformats.org/officeDocument/2006/relationships/hyperlink" Target="https://www.3gpp.org/ftp/Information/WI_Sheet/RP-222251.zip" TargetMode="External"/><Relationship Id="rId266" Type="http://schemas.openxmlformats.org/officeDocument/2006/relationships/hyperlink" Target="https://www.3gpp.org/ftp/Information/WI_Sheet/RP-232426.zip" TargetMode="External"/><Relationship Id="rId431" Type="http://schemas.openxmlformats.org/officeDocument/2006/relationships/hyperlink" Target="https://www.3gpp.org/ftp/Information/WI_Sheet/SP-211603.zip" TargetMode="External"/><Relationship Id="rId473" Type="http://schemas.openxmlformats.org/officeDocument/2006/relationships/hyperlink" Target="https://www.3gpp.org/ftp/Information/WI_Sheet/SP-210959.zip" TargetMode="External"/><Relationship Id="rId529" Type="http://schemas.openxmlformats.org/officeDocument/2006/relationships/hyperlink" Target="https://www.3gpp.org/ftp/Information/WI_Sheet/SP-210210.zip" TargetMode="External"/><Relationship Id="rId680" Type="http://schemas.openxmlformats.org/officeDocument/2006/relationships/hyperlink" Target="https://www.3gpp.org/ftp/Information/WI_Sheet/SP-230164.zip" TargetMode="External"/><Relationship Id="rId736" Type="http://schemas.openxmlformats.org/officeDocument/2006/relationships/hyperlink" Target="https://www.3gpp.org/ftp/Information/WI_Sheet/CP-230188.zip" TargetMode="External"/><Relationship Id="rId901" Type="http://schemas.openxmlformats.org/officeDocument/2006/relationships/hyperlink" Target="https://www.3gpp.org/ftp/Information/WI_Sheet/RP-221696.zip" TargetMode="External"/><Relationship Id="rId1061" Type="http://schemas.openxmlformats.org/officeDocument/2006/relationships/hyperlink" Target="https://www.3gpp.org/ftp/Information/WI_Sheet/SP-211362.zip" TargetMode="External"/><Relationship Id="rId1117" Type="http://schemas.openxmlformats.org/officeDocument/2006/relationships/fontTable" Target="fontTable.xml"/><Relationship Id="rId30" Type="http://schemas.openxmlformats.org/officeDocument/2006/relationships/hyperlink" Target="https://portal.3gpp.org/ChangeRequests.aspx?q=1&amp;workitem=981043,981143,981243" TargetMode="External"/><Relationship Id="rId126" Type="http://schemas.openxmlformats.org/officeDocument/2006/relationships/hyperlink" Target="https://www.3gpp.org/ftp/Information/WI_Sheet/CP-230201.zip" TargetMode="External"/><Relationship Id="rId168" Type="http://schemas.openxmlformats.org/officeDocument/2006/relationships/hyperlink" Target="https://www.3gpp.org/ftp/Information/WI_Sheet/CP-232130.zip" TargetMode="External"/><Relationship Id="rId333" Type="http://schemas.openxmlformats.org/officeDocument/2006/relationships/hyperlink" Target="https://www.3gpp.org/ftp/Information/WI_Sheet/SP-221343.zip" TargetMode="External"/><Relationship Id="rId540" Type="http://schemas.openxmlformats.org/officeDocument/2006/relationships/hyperlink" Target="https://www.3gpp.org/ftp/Information/WI_Sheet/CP-230194.zip" TargetMode="External"/><Relationship Id="rId778" Type="http://schemas.openxmlformats.org/officeDocument/2006/relationships/hyperlink" Target="https://www.3gpp.org/ftp/Information/WI_Sheet/SP-211431.zip" TargetMode="External"/><Relationship Id="rId943" Type="http://schemas.openxmlformats.org/officeDocument/2006/relationships/hyperlink" Target="https://www.3gpp.org/ftp/Information/WI_Sheet/RP-231738.zip" TargetMode="External"/><Relationship Id="rId985" Type="http://schemas.openxmlformats.org/officeDocument/2006/relationships/hyperlink" Target="https://www.3gpp.org/ftp/Information/WI_Sheet/RP-232372.zip" TargetMode="External"/><Relationship Id="rId1019" Type="http://schemas.openxmlformats.org/officeDocument/2006/relationships/hyperlink" Target="https://www.3gpp.org/ftp/Information/WI_Sheet/RP-230722.zip" TargetMode="External"/><Relationship Id="rId72" Type="http://schemas.openxmlformats.org/officeDocument/2006/relationships/hyperlink" Target="https://www.3gpp.org/ftp/Information/WI_Sheet/SP-230107.zip" TargetMode="External"/><Relationship Id="rId375" Type="http://schemas.openxmlformats.org/officeDocument/2006/relationships/hyperlink" Target="https://www.3gpp.org/ftp/Information/WI_Sheet/CP-230189.zip" TargetMode="External"/><Relationship Id="rId582" Type="http://schemas.openxmlformats.org/officeDocument/2006/relationships/hyperlink" Target="https://www.3gpp.org/ftp/Information/WI_Sheet/SP-200336.zip" TargetMode="External"/><Relationship Id="rId638" Type="http://schemas.openxmlformats.org/officeDocument/2006/relationships/hyperlink" Target="https://www.3gpp.org/ftp/Information/WI_Sheet/-.zip" TargetMode="External"/><Relationship Id="rId803" Type="http://schemas.openxmlformats.org/officeDocument/2006/relationships/hyperlink" Target="https://www.3gpp.org/ftp/Information/WI_Sheet/CP-223102.zip" TargetMode="External"/><Relationship Id="rId845" Type="http://schemas.openxmlformats.org/officeDocument/2006/relationships/hyperlink" Target="https://www.3gpp.org/ftp/Information/WI_Sheet/RP-232216.zip" TargetMode="External"/><Relationship Id="rId1030" Type="http://schemas.openxmlformats.org/officeDocument/2006/relationships/hyperlink" Target="https://www.3gpp.org/ftp/Information/WI_Sheet/RP-230745.zip" TargetMode="External"/><Relationship Id="rId3" Type="http://schemas.openxmlformats.org/officeDocument/2006/relationships/styles" Target="styles.xml"/><Relationship Id="rId235" Type="http://schemas.openxmlformats.org/officeDocument/2006/relationships/hyperlink" Target="https://portal.3gpp.org/ChangeRequests.aspx?q=1&amp;workitem=950077,950177,950277" TargetMode="External"/><Relationship Id="rId277" Type="http://schemas.openxmlformats.org/officeDocument/2006/relationships/hyperlink" Target="https://www.3gpp.org/ftp/Information/WI_Sheet/RP-232636.zip" TargetMode="External"/><Relationship Id="rId400" Type="http://schemas.openxmlformats.org/officeDocument/2006/relationships/hyperlink" Target="https://www.3gpp.org/ftp/Information/WI_Sheet/RP-232670.zip" TargetMode="External"/><Relationship Id="rId442" Type="http://schemas.openxmlformats.org/officeDocument/2006/relationships/hyperlink" Target="https://www.3gpp.org/ftp/Information/WI_Sheet/SP-220914.zip" TargetMode="External"/><Relationship Id="rId484" Type="http://schemas.openxmlformats.org/officeDocument/2006/relationships/hyperlink" Target="https://www.3gpp.org/ftp/Information/WI_Sheet/SP-221235.zip" TargetMode="External"/><Relationship Id="rId705" Type="http://schemas.openxmlformats.org/officeDocument/2006/relationships/hyperlink" Target="https://www.3gpp.org/ftp/Information/WI_Sheet/CP-230333.zip" TargetMode="External"/><Relationship Id="rId887" Type="http://schemas.openxmlformats.org/officeDocument/2006/relationships/hyperlink" Target="https://www.3gpp.org/ftp/Information/WI_Sheet/RP-221281.zip" TargetMode="External"/><Relationship Id="rId1072" Type="http://schemas.openxmlformats.org/officeDocument/2006/relationships/hyperlink" Target="https://www.3gpp.org/ftp/Information/WI_Sheet/SP-210136.zip" TargetMode="External"/><Relationship Id="rId137" Type="http://schemas.openxmlformats.org/officeDocument/2006/relationships/hyperlink" Target="https://www.3gpp.org/ftp/Information/WI_Sheet/CP-230194.zip" TargetMode="External"/><Relationship Id="rId302" Type="http://schemas.openxmlformats.org/officeDocument/2006/relationships/hyperlink" Target="https://www.3gpp.org/ftp/Information/WI_Sheet/RP-232669.zip" TargetMode="External"/><Relationship Id="rId344" Type="http://schemas.openxmlformats.org/officeDocument/2006/relationships/hyperlink" Target="https://www.3gpp.org/ftp/Information/WI_Sheet/-.zip" TargetMode="External"/><Relationship Id="rId691" Type="http://schemas.openxmlformats.org/officeDocument/2006/relationships/hyperlink" Target="https://www.3gpp.org/ftp/Information/WI_Sheet/CP-232171.zip" TargetMode="External"/><Relationship Id="rId747" Type="http://schemas.openxmlformats.org/officeDocument/2006/relationships/hyperlink" Target="https://www.3gpp.org/ftp/Information/WI_Sheet/SP-210211.zip" TargetMode="External"/><Relationship Id="rId789" Type="http://schemas.openxmlformats.org/officeDocument/2006/relationships/hyperlink" Target="https://www.3gpp.org/ftp/Information/WI_Sheet/SP-220538.zip" TargetMode="External"/><Relationship Id="rId912" Type="http://schemas.openxmlformats.org/officeDocument/2006/relationships/hyperlink" Target="https://www.3gpp.org/ftp/Information/WI_Sheet/RP-232440.zip" TargetMode="External"/><Relationship Id="rId954" Type="http://schemas.openxmlformats.org/officeDocument/2006/relationships/hyperlink" Target="https://www.3gpp.org/ftp/Information/WI_Sheet/RP-232374.zip" TargetMode="External"/><Relationship Id="rId996" Type="http://schemas.openxmlformats.org/officeDocument/2006/relationships/hyperlink" Target="https://www.3gpp.org/ftp/Information/WI_Sheet/RP-232370.zip" TargetMode="External"/><Relationship Id="rId41" Type="http://schemas.openxmlformats.org/officeDocument/2006/relationships/package" Target="embeddings/Microsoft_Visio_Drawing.vsdx"/><Relationship Id="rId83" Type="http://schemas.openxmlformats.org/officeDocument/2006/relationships/hyperlink" Target="https://www.3gpp.org/ftp/Information/WI_Sheet/SP-220202.zip" TargetMode="External"/><Relationship Id="rId179" Type="http://schemas.openxmlformats.org/officeDocument/2006/relationships/hyperlink" Target="https://www.3gpp.org/ftp/Information/WI_Sheet/RP-230279.zip" TargetMode="External"/><Relationship Id="rId386" Type="http://schemas.openxmlformats.org/officeDocument/2006/relationships/hyperlink" Target="https://www.3gpp.org/ftp/Information/WI_Sheet/SP-230106.zip" TargetMode="External"/><Relationship Id="rId551" Type="http://schemas.openxmlformats.org/officeDocument/2006/relationships/hyperlink" Target="https://www.3gpp.org/ftp/Information/WI_Sheet/SP-220470.zip" TargetMode="External"/><Relationship Id="rId593" Type="http://schemas.openxmlformats.org/officeDocument/2006/relationships/hyperlink" Target="https://www.3gpp.org/ftp/Information/WI_Sheet/RP-222272.zip" TargetMode="External"/><Relationship Id="rId607" Type="http://schemas.openxmlformats.org/officeDocument/2006/relationships/hyperlink" Target="https://www.3gpp.org/ftp/Information/WI_Sheet/SP-230621.zip" TargetMode="External"/><Relationship Id="rId649" Type="http://schemas.openxmlformats.org/officeDocument/2006/relationships/hyperlink" Target="https://www.3gpp.org/ftp/Information/WI_Sheet/CP-231286.zip" TargetMode="External"/><Relationship Id="rId814" Type="http://schemas.openxmlformats.org/officeDocument/2006/relationships/hyperlink" Target="https://www.3gpp.org/ftp/Information/WI_Sheet/SP-230157.zip" TargetMode="External"/><Relationship Id="rId856" Type="http://schemas.openxmlformats.org/officeDocument/2006/relationships/hyperlink" Target="https://www.3gpp.org/ftp/Information/WI_Sheet/RP-231706.zip" TargetMode="External"/><Relationship Id="rId190" Type="http://schemas.openxmlformats.org/officeDocument/2006/relationships/hyperlink" Target="https://portal.3gpp.org/ChangeRequests.aspx?q=1&amp;workitem=970081,970181,970281" TargetMode="External"/><Relationship Id="rId204" Type="http://schemas.openxmlformats.org/officeDocument/2006/relationships/hyperlink" Target="https://www.3gpp.org/ftp/Information/WI_Sheet/RP-231719.zip" TargetMode="External"/><Relationship Id="rId246" Type="http://schemas.openxmlformats.org/officeDocument/2006/relationships/hyperlink" Target="https://www.3gpp.org/ftp/Information/WI_Sheet/RP-221858.zip" TargetMode="External"/><Relationship Id="rId288" Type="http://schemas.openxmlformats.org/officeDocument/2006/relationships/hyperlink" Target="https://www.3gpp.org/ftp/Information/WI_Sheet/-.zip" TargetMode="External"/><Relationship Id="rId411" Type="http://schemas.openxmlformats.org/officeDocument/2006/relationships/hyperlink" Target="https://www.3gpp.org/ftp/Information/WI_Sheet/RP-222993.zip" TargetMode="External"/><Relationship Id="rId453" Type="http://schemas.openxmlformats.org/officeDocument/2006/relationships/hyperlink" Target="https://www.3gpp.org/ftp/Information/WI_Sheet/SP-230161.zip" TargetMode="External"/><Relationship Id="rId509" Type="http://schemas.openxmlformats.org/officeDocument/2006/relationships/hyperlink" Target="https://www.3gpp.org/ftp/Information/WI_Sheet/RP-231829.zip" TargetMode="External"/><Relationship Id="rId660" Type="http://schemas.openxmlformats.org/officeDocument/2006/relationships/hyperlink" Target="https://www.3gpp.org/ftp/Information/WI_Sheet/SP-220794.zip" TargetMode="External"/><Relationship Id="rId898" Type="http://schemas.openxmlformats.org/officeDocument/2006/relationships/hyperlink" Target="https://www.3gpp.org/ftp/Information/WI_Sheet/RP-231714.zip" TargetMode="External"/><Relationship Id="rId1041" Type="http://schemas.openxmlformats.org/officeDocument/2006/relationships/hyperlink" Target="https://www.3gpp.org/ftp/Information/WI_Sheet/RP-222618.zip" TargetMode="External"/><Relationship Id="rId1083" Type="http://schemas.openxmlformats.org/officeDocument/2006/relationships/hyperlink" Target="https://www.3gpp.org/ftp/Information/WI_Sheet/SP-220147.zip" TargetMode="External"/><Relationship Id="rId106" Type="http://schemas.openxmlformats.org/officeDocument/2006/relationships/oleObject" Target="embeddings/Microsoft_Visio_2003-2010_Drawing6.vsd"/><Relationship Id="rId313" Type="http://schemas.openxmlformats.org/officeDocument/2006/relationships/hyperlink" Target="https://www.3gpp.org/ftp/Information/WI_Sheet/RP-221820.zip" TargetMode="External"/><Relationship Id="rId495" Type="http://schemas.openxmlformats.org/officeDocument/2006/relationships/hyperlink" Target="https://www.3gpp.org/ftp/Information/WI_Sheet/RP-221348.zip" TargetMode="External"/><Relationship Id="rId716" Type="http://schemas.openxmlformats.org/officeDocument/2006/relationships/hyperlink" Target="https://www.3gpp.org/ftp/Information/WI_Sheet/SP-220415.zip" TargetMode="External"/><Relationship Id="rId758" Type="http://schemas.openxmlformats.org/officeDocument/2006/relationships/hyperlink" Target="https://www.3gpp.org/ftp/Information/WI_Sheet/SP-211054.zip" TargetMode="External"/><Relationship Id="rId923" Type="http://schemas.openxmlformats.org/officeDocument/2006/relationships/hyperlink" Target="https://www.3gpp.org/ftp/Information/WI_Sheet/RP-232680.zip" TargetMode="External"/><Relationship Id="rId965" Type="http://schemas.openxmlformats.org/officeDocument/2006/relationships/hyperlink" Target="https://www.3gpp.org/ftp/Information/WI_Sheet/-.zip" TargetMode="External"/><Relationship Id="rId10" Type="http://schemas.openxmlformats.org/officeDocument/2006/relationships/hyperlink" Target="https://www.3gpp.org/ftp/Information/WI_Sheet/SP-230111.zip" TargetMode="External"/><Relationship Id="rId52" Type="http://schemas.openxmlformats.org/officeDocument/2006/relationships/hyperlink" Target="https://www.3gpp.org/ftp/Information/WI_Sheet/RP-231049.zip" TargetMode="External"/><Relationship Id="rId94" Type="http://schemas.openxmlformats.org/officeDocument/2006/relationships/oleObject" Target="embeddings/Microsoft_Visio_2003-2010_Drawing.vsd"/><Relationship Id="rId148" Type="http://schemas.openxmlformats.org/officeDocument/2006/relationships/image" Target="media/image15.png"/><Relationship Id="rId355" Type="http://schemas.openxmlformats.org/officeDocument/2006/relationships/hyperlink" Target="https://www.3gpp.org/ftp/Information/WI_Sheet/CP-223021.zip" TargetMode="External"/><Relationship Id="rId397" Type="http://schemas.openxmlformats.org/officeDocument/2006/relationships/hyperlink" Target="https://www.3gpp.org/ftp/Information/WI_Sheet/CP-232029.zip" TargetMode="External"/><Relationship Id="rId520" Type="http://schemas.openxmlformats.org/officeDocument/2006/relationships/hyperlink" Target="https://www.3gpp.org/ftp/Information/WI_Sheet/RP-232590.zip" TargetMode="External"/><Relationship Id="rId562" Type="http://schemas.openxmlformats.org/officeDocument/2006/relationships/hyperlink" Target="https://www.3gpp.org/ftp/Information/WI_Sheet/CP-232134.zip" TargetMode="External"/><Relationship Id="rId618" Type="http://schemas.openxmlformats.org/officeDocument/2006/relationships/hyperlink" Target="https://www.3gpp.org/ftp/Information/WI_Sheet/CP-232027.zip" TargetMode="External"/><Relationship Id="rId825" Type="http://schemas.openxmlformats.org/officeDocument/2006/relationships/hyperlink" Target="https://www.3gpp.org/ftp/Information/WI_Sheet/SP-181236.zip" TargetMode="External"/><Relationship Id="rId215" Type="http://schemas.openxmlformats.org/officeDocument/2006/relationships/hyperlink" Target="https://www.3gpp.org/ftp/Information/WI_Sheet/RP-231713.zip" TargetMode="External"/><Relationship Id="rId257" Type="http://schemas.openxmlformats.org/officeDocument/2006/relationships/hyperlink" Target="https://portal.3gpp.org/ChangeRequests.aspx?q=1&amp;workitem=940095,940195,940295" TargetMode="External"/><Relationship Id="rId422" Type="http://schemas.openxmlformats.org/officeDocument/2006/relationships/hyperlink" Target="https://www.3gpp.org/ftp/Information/WI_Sheet/SP-221234.zip" TargetMode="External"/><Relationship Id="rId464" Type="http://schemas.openxmlformats.org/officeDocument/2006/relationships/hyperlink" Target="https://www.3gpp.org/ftp/Information/WI_Sheet/SP-231155.zip" TargetMode="External"/><Relationship Id="rId867" Type="http://schemas.openxmlformats.org/officeDocument/2006/relationships/hyperlink" Target="https://www.3gpp.org/ftp/Information/WI_Sheet/RP-221622.zip" TargetMode="External"/><Relationship Id="rId1010" Type="http://schemas.openxmlformats.org/officeDocument/2006/relationships/hyperlink" Target="https://www.3gpp.org/ftp/Information/WI_Sheet/RP-231194.zip" TargetMode="External"/><Relationship Id="rId1052" Type="http://schemas.openxmlformats.org/officeDocument/2006/relationships/hyperlink" Target="https://www.3gpp.org/ftp/Information/WI_Sheet/SP-191042.zip" TargetMode="External"/><Relationship Id="rId1094" Type="http://schemas.openxmlformats.org/officeDocument/2006/relationships/hyperlink" Target="https://www.3gpp.org/ftp/Information/WI_Sheet/SP-230179.zip" TargetMode="External"/><Relationship Id="rId1108" Type="http://schemas.openxmlformats.org/officeDocument/2006/relationships/hyperlink" Target="https://www.3gpp.org/ftp/Information/WI_Sheet/CP-221083.zip" TargetMode="External"/><Relationship Id="rId299" Type="http://schemas.openxmlformats.org/officeDocument/2006/relationships/hyperlink" Target="https://www.3gpp.org/ftp/Information/WI_Sheet/CP-232167.zip" TargetMode="External"/><Relationship Id="rId727" Type="http://schemas.openxmlformats.org/officeDocument/2006/relationships/hyperlink" Target="https://www.3gpp.org/ftp/Information/WI_Sheet/SP-220796.zip" TargetMode="External"/><Relationship Id="rId934" Type="http://schemas.openxmlformats.org/officeDocument/2006/relationships/hyperlink" Target="https://www.3gpp.org/ftp/Information/WI_Sheet/RP-231840.zip" TargetMode="External"/><Relationship Id="rId63" Type="http://schemas.openxmlformats.org/officeDocument/2006/relationships/hyperlink" Target="https://portal.3gpp.org/ChangeRequests.aspx?q=1&amp;workitem=940037" TargetMode="External"/><Relationship Id="rId159" Type="http://schemas.openxmlformats.org/officeDocument/2006/relationships/hyperlink" Target="https://www.3gpp.org/ftp/Information/WI_Sheet/CP-231286.zip" TargetMode="External"/><Relationship Id="rId366" Type="http://schemas.openxmlformats.org/officeDocument/2006/relationships/hyperlink" Target="https://www.3gpp.org/ftp/Information/WI_Sheet/SP-220532.zip" TargetMode="External"/><Relationship Id="rId573" Type="http://schemas.openxmlformats.org/officeDocument/2006/relationships/hyperlink" Target="https://www.3gpp.org/ftp/Information/WI_Sheet/SP-220708.zip" TargetMode="External"/><Relationship Id="rId780" Type="http://schemas.openxmlformats.org/officeDocument/2006/relationships/hyperlink" Target="https://www.3gpp.org/ftp/Information/WI_Sheet/SP-210213.zip" TargetMode="External"/><Relationship Id="rId226" Type="http://schemas.openxmlformats.org/officeDocument/2006/relationships/image" Target="media/image18.emf"/><Relationship Id="rId433" Type="http://schemas.openxmlformats.org/officeDocument/2006/relationships/hyperlink" Target="https://www.3gpp.org/ftp/Information/WI_Sheet/CP-232135.zip" TargetMode="External"/><Relationship Id="rId878" Type="http://schemas.openxmlformats.org/officeDocument/2006/relationships/hyperlink" Target="https://www.3gpp.org/ftp/Information/WI_Sheet/RP-223276.zip" TargetMode="External"/><Relationship Id="rId1063" Type="http://schemas.openxmlformats.org/officeDocument/2006/relationships/hyperlink" Target="https://www.3gpp.org/ftp/Information/WI_Sheet/SP-220690.zip" TargetMode="External"/><Relationship Id="rId640" Type="http://schemas.openxmlformats.org/officeDocument/2006/relationships/hyperlink" Target="https://www.3gpp.org/ftp/Information/WI_Sheet/SP-200799.zip" TargetMode="External"/><Relationship Id="rId738" Type="http://schemas.openxmlformats.org/officeDocument/2006/relationships/hyperlink" Target="https://www.3gpp.org/ftp/Information/WI_Sheet/CP-230188.zip" TargetMode="External"/><Relationship Id="rId945" Type="http://schemas.openxmlformats.org/officeDocument/2006/relationships/hyperlink" Target="https://www.3gpp.org/ftp/Information/WI_Sheet/RP-231738.zip" TargetMode="External"/><Relationship Id="rId74" Type="http://schemas.openxmlformats.org/officeDocument/2006/relationships/hyperlink" Target="https://www.3gpp.org/ftp/Information/WI_Sheet/CP-231360.zip" TargetMode="External"/><Relationship Id="rId377" Type="http://schemas.openxmlformats.org/officeDocument/2006/relationships/hyperlink" Target="https://www.3gpp.org/ftp/Information/WI_Sheet/RP-230782.zip" TargetMode="External"/><Relationship Id="rId500" Type="http://schemas.openxmlformats.org/officeDocument/2006/relationships/hyperlink" Target="https://www.3gpp.org/ftp/Information/WI_Sheet/CP-230329.zip" TargetMode="External"/><Relationship Id="rId584" Type="http://schemas.openxmlformats.org/officeDocument/2006/relationships/hyperlink" Target="https://www.3gpp.org/ftp/Information/WI_Sheet/SP-220916.zip" TargetMode="External"/><Relationship Id="rId805" Type="http://schemas.openxmlformats.org/officeDocument/2006/relationships/hyperlink" Target="https://www.3gpp.org/ftp/Information/WI_Sheet/CP-232030.zip" TargetMode="External"/><Relationship Id="rId5" Type="http://schemas.openxmlformats.org/officeDocument/2006/relationships/webSettings" Target="webSettings.xml"/><Relationship Id="rId237" Type="http://schemas.openxmlformats.org/officeDocument/2006/relationships/hyperlink" Target="https://www.3gpp.org/ftp/Information/WI_Sheet/RP-232440.zip" TargetMode="External"/><Relationship Id="rId791" Type="http://schemas.openxmlformats.org/officeDocument/2006/relationships/hyperlink" Target="https://www.3gpp.org/ftp/Information/WI_Sheet/CP-221268.zip" TargetMode="External"/><Relationship Id="rId889" Type="http://schemas.openxmlformats.org/officeDocument/2006/relationships/hyperlink" Target="https://www.3gpp.org/ftp/Information/WI_Sheet/RP-220916.zip" TargetMode="External"/><Relationship Id="rId1074" Type="http://schemas.openxmlformats.org/officeDocument/2006/relationships/hyperlink" Target="https://www.3gpp.org/ftp/Information/WI_Sheet/SP-211435.zip" TargetMode="External"/><Relationship Id="rId444" Type="http://schemas.openxmlformats.org/officeDocument/2006/relationships/hyperlink" Target="https://www.3gpp.org/ftp/Information/WI_Sheet/SP-221232.zip" TargetMode="External"/><Relationship Id="rId651" Type="http://schemas.openxmlformats.org/officeDocument/2006/relationships/hyperlink" Target="https://www.3gpp.org/ftp/Information/WI_Sheet/SP-230177.zip" TargetMode="External"/><Relationship Id="rId749" Type="http://schemas.openxmlformats.org/officeDocument/2006/relationships/hyperlink" Target="https://www.3gpp.org/ftp/Information/WI_Sheet/CP-231360.zip" TargetMode="External"/><Relationship Id="rId290" Type="http://schemas.openxmlformats.org/officeDocument/2006/relationships/hyperlink" Target="https://www.3gpp.org/ftp/Information/WI_Sheet/SP-210528.zip" TargetMode="External"/><Relationship Id="rId304" Type="http://schemas.openxmlformats.org/officeDocument/2006/relationships/hyperlink" Target="https://www.3gpp.org/ftp/Information/WI_Sheet/RP-232669.zip" TargetMode="External"/><Relationship Id="rId388" Type="http://schemas.openxmlformats.org/officeDocument/2006/relationships/hyperlink" Target="https://www.3gpp.org/ftp/Information/WI_Sheet/SP-230769.zip" TargetMode="External"/><Relationship Id="rId511" Type="http://schemas.openxmlformats.org/officeDocument/2006/relationships/hyperlink" Target="https://www.3gpp.org/ftp/Information/WI_Sheet/SP-221131.zip" TargetMode="External"/><Relationship Id="rId609" Type="http://schemas.openxmlformats.org/officeDocument/2006/relationships/hyperlink" Target="https://www.3gpp.org/ftp/Information/WI_Sheet/SP-211612.zip" TargetMode="External"/><Relationship Id="rId956" Type="http://schemas.openxmlformats.org/officeDocument/2006/relationships/hyperlink" Target="https://www.3gpp.org/ftp/Information/WI_Sheet/RP-230730.zip" TargetMode="External"/><Relationship Id="rId85" Type="http://schemas.openxmlformats.org/officeDocument/2006/relationships/hyperlink" Target="https://www.3gpp.org/ftp/Information/WI_Sheet/RP-230077.zip" TargetMode="External"/><Relationship Id="rId150" Type="http://schemas.openxmlformats.org/officeDocument/2006/relationships/hyperlink" Target="https://www.3gpp.org/ftp/Information/WI_Sheet/RP-232778.zip" TargetMode="External"/><Relationship Id="rId595" Type="http://schemas.openxmlformats.org/officeDocument/2006/relationships/hyperlink" Target="https://www.3gpp.org/ftp/Information/WI_Sheet/RP-221402.zip" TargetMode="External"/><Relationship Id="rId816" Type="http://schemas.openxmlformats.org/officeDocument/2006/relationships/hyperlink" Target="https://www.3gpp.org/ftp/Information/WI_Sheet/SP-221146.zip" TargetMode="External"/><Relationship Id="rId1001" Type="http://schemas.openxmlformats.org/officeDocument/2006/relationships/hyperlink" Target="https://www.3gpp.org/ftp/Information/WI_Sheet/RP-232248.zip" TargetMode="External"/><Relationship Id="rId248" Type="http://schemas.openxmlformats.org/officeDocument/2006/relationships/hyperlink" Target="https://portal.3gpp.org/ChangeRequests.aspx?q=1&amp;workitem=940095,940195,940295" TargetMode="External"/><Relationship Id="rId455" Type="http://schemas.openxmlformats.org/officeDocument/2006/relationships/hyperlink" Target="https://www.3gpp.org/ftp/Information/WI_Sheet/SP-210523.zip" TargetMode="External"/><Relationship Id="rId662" Type="http://schemas.openxmlformats.org/officeDocument/2006/relationships/hyperlink" Target="https://www.3gpp.org/ftp/Information/WI_Sheet/CP-232133.zip" TargetMode="External"/><Relationship Id="rId1085" Type="http://schemas.openxmlformats.org/officeDocument/2006/relationships/hyperlink" Target="https://www.3gpp.org/ftp/Information/WI_Sheet/SP-230175.zip" TargetMode="External"/><Relationship Id="rId12" Type="http://schemas.openxmlformats.org/officeDocument/2006/relationships/hyperlink" Target="https://www.3gpp.org/ftp/Information/WI_Sheet/SP-211639.zip" TargetMode="External"/><Relationship Id="rId108" Type="http://schemas.openxmlformats.org/officeDocument/2006/relationships/hyperlink" Target="https://www.3gpp.org/ftp/Information/WI_Sheet/RP-230782.zip" TargetMode="External"/><Relationship Id="rId315" Type="http://schemas.openxmlformats.org/officeDocument/2006/relationships/hyperlink" Target="https://www.3gpp.org/ftp/Information/WI_Sheet/RP-232647.zip" TargetMode="External"/><Relationship Id="rId522" Type="http://schemas.openxmlformats.org/officeDocument/2006/relationships/hyperlink" Target="https://www.3gpp.org/ftp/Information/WI_Sheet/CP-230201.zip" TargetMode="External"/><Relationship Id="rId967" Type="http://schemas.openxmlformats.org/officeDocument/2006/relationships/hyperlink" Target="https://www.3gpp.org/ftp/Information/WI_Sheet/RP-232674.zip" TargetMode="External"/><Relationship Id="rId96" Type="http://schemas.openxmlformats.org/officeDocument/2006/relationships/oleObject" Target="embeddings/Microsoft_Visio_2003-2010_Drawing1.vsd"/><Relationship Id="rId161" Type="http://schemas.openxmlformats.org/officeDocument/2006/relationships/hyperlink" Target="https://www.3gpp.org/ftp/Information/WI_Sheet/CP-231286.zip" TargetMode="External"/><Relationship Id="rId399" Type="http://schemas.openxmlformats.org/officeDocument/2006/relationships/hyperlink" Target="https://www.3gpp.org/ftp/Information/WI_Sheet/RP-222616.zip" TargetMode="External"/><Relationship Id="rId827" Type="http://schemas.openxmlformats.org/officeDocument/2006/relationships/hyperlink" Target="https://www.3gpp.org/ftp/Information/WI_Sheet/SP-220537.zip" TargetMode="External"/><Relationship Id="rId1012" Type="http://schemas.openxmlformats.org/officeDocument/2006/relationships/hyperlink" Target="https://www.3gpp.org/ftp/Information/WI_Sheet/RP-232676.zip" TargetMode="External"/><Relationship Id="rId259" Type="http://schemas.openxmlformats.org/officeDocument/2006/relationships/hyperlink" Target="https://www.3gpp.org/ftp/Information/WI_Sheet/RP-220916.zip" TargetMode="External"/><Relationship Id="rId466" Type="http://schemas.openxmlformats.org/officeDocument/2006/relationships/hyperlink" Target="https://www.3gpp.org/ftp/Information/WI_Sheet/SP-220438.zip" TargetMode="External"/><Relationship Id="rId673" Type="http://schemas.openxmlformats.org/officeDocument/2006/relationships/hyperlink" Target="https://www.3gpp.org/ftp/Information/WI_Sheet/CP-232129.zip" TargetMode="External"/><Relationship Id="rId880" Type="http://schemas.openxmlformats.org/officeDocument/2006/relationships/hyperlink" Target="https://www.3gpp.org/ftp/Information/WI_Sheet/RP-230175.zip" TargetMode="External"/><Relationship Id="rId1096" Type="http://schemas.openxmlformats.org/officeDocument/2006/relationships/hyperlink" Target="https://www.3gpp.org/ftp/Information/WI_Sheet/SP-231153.zip" TargetMode="External"/><Relationship Id="rId23" Type="http://schemas.openxmlformats.org/officeDocument/2006/relationships/hyperlink" Target="https://www.3gpp.org/ftp/Information/WI_Sheet/RP-230706.zip" TargetMode="External"/><Relationship Id="rId119" Type="http://schemas.openxmlformats.org/officeDocument/2006/relationships/hyperlink" Target="https://www.3gpp.org/ftp/Information/WI_Sheet/SP-230335.zip" TargetMode="External"/><Relationship Id="rId326" Type="http://schemas.openxmlformats.org/officeDocument/2006/relationships/hyperlink" Target="https://www.3gpp.org/ftp/Information/WI_Sheet/RP-223064.zip" TargetMode="External"/><Relationship Id="rId533" Type="http://schemas.openxmlformats.org/officeDocument/2006/relationships/hyperlink" Target="https://www.3gpp.org/ftp/Information/WI_Sheet/CP-232165.zip" TargetMode="External"/><Relationship Id="rId978" Type="http://schemas.openxmlformats.org/officeDocument/2006/relationships/hyperlink" Target="https://www.3gpp.org/ftp/Information/WI_Sheet/RP-223354.zip" TargetMode="External"/><Relationship Id="rId740" Type="http://schemas.openxmlformats.org/officeDocument/2006/relationships/hyperlink" Target="https://www.3gpp.org/ftp/Information/WI_Sheet/SP-220330.zip" TargetMode="External"/><Relationship Id="rId838" Type="http://schemas.openxmlformats.org/officeDocument/2006/relationships/hyperlink" Target="https://www.3gpp.org/ftp/Information/WI_Sheet/RP-231844.zip" TargetMode="External"/><Relationship Id="rId1023" Type="http://schemas.openxmlformats.org/officeDocument/2006/relationships/hyperlink" Target="https://www.3gpp.org/ftp/Information/WI_Sheet/RP-232368.zip" TargetMode="External"/><Relationship Id="rId172" Type="http://schemas.openxmlformats.org/officeDocument/2006/relationships/hyperlink" Target="https://www.3gpp.org/ftp/Information/WI_Sheet/SP-230102.zip" TargetMode="External"/><Relationship Id="rId477" Type="http://schemas.openxmlformats.org/officeDocument/2006/relationships/hyperlink" Target="https://www.3gpp.org/ftp/Information/WI_Sheet/CP-222175.zip" TargetMode="External"/><Relationship Id="rId600" Type="http://schemas.openxmlformats.org/officeDocument/2006/relationships/hyperlink" Target="https://www.3gpp.org/ftp/Information/WI_Sheet/SP-220288.zip" TargetMode="External"/><Relationship Id="rId684" Type="http://schemas.openxmlformats.org/officeDocument/2006/relationships/hyperlink" Target="https://www.3gpp.org/ftp/Information/WI_Sheet/SP-230542.zip" TargetMode="External"/><Relationship Id="rId337" Type="http://schemas.openxmlformats.org/officeDocument/2006/relationships/hyperlink" Target="https://www.3gpp.org/ftp/Information/WI_Sheet/SP-221236.zip" TargetMode="External"/><Relationship Id="rId891" Type="http://schemas.openxmlformats.org/officeDocument/2006/relationships/hyperlink" Target="https://www.3gpp.org/ftp/Information/WI_Sheet/RP-220916.zip" TargetMode="External"/><Relationship Id="rId905" Type="http://schemas.openxmlformats.org/officeDocument/2006/relationships/hyperlink" Target="https://www.3gpp.org/ftp/Information/WI_Sheet/RP-232366.zip" TargetMode="External"/><Relationship Id="rId989" Type="http://schemas.openxmlformats.org/officeDocument/2006/relationships/hyperlink" Target="https://www.3gpp.org/ftp/Information/WI_Sheet/RP-232302.zip" TargetMode="External"/><Relationship Id="rId34" Type="http://schemas.openxmlformats.org/officeDocument/2006/relationships/hyperlink" Target="https://www.3gpp.org/ftp/Information/WI_Sheet/SP-211505.zip" TargetMode="External"/><Relationship Id="rId544" Type="http://schemas.openxmlformats.org/officeDocument/2006/relationships/hyperlink" Target="https://www.3gpp.org/ftp/Information/WI_Sheet/SP-211449.zip" TargetMode="External"/><Relationship Id="rId751" Type="http://schemas.openxmlformats.org/officeDocument/2006/relationships/hyperlink" Target="https://www.3gpp.org/ftp/Information/WI_Sheet/CP-231360.zip" TargetMode="External"/><Relationship Id="rId849" Type="http://schemas.openxmlformats.org/officeDocument/2006/relationships/hyperlink" Target="https://www.3gpp.org/ftp/Information/WI_Sheet/RP-232377.zip" TargetMode="External"/><Relationship Id="rId183" Type="http://schemas.openxmlformats.org/officeDocument/2006/relationships/hyperlink" Target="https://www.3gpp.org/ftp/Information/WI_Sheet/RP-230175.zip" TargetMode="External"/><Relationship Id="rId390" Type="http://schemas.openxmlformats.org/officeDocument/2006/relationships/hyperlink" Target="https://www.3gpp.org/ftp/Information/WI_Sheet/CP-230331.zip" TargetMode="External"/><Relationship Id="rId404" Type="http://schemas.openxmlformats.org/officeDocument/2006/relationships/hyperlink" Target="https://www.3gpp.org/ftp/Information/WI_Sheet/RP-230077.zip" TargetMode="External"/><Relationship Id="rId611" Type="http://schemas.openxmlformats.org/officeDocument/2006/relationships/hyperlink" Target="https://www.3gpp.org/ftp/Information/WI_Sheet/CP-230334.zip" TargetMode="External"/><Relationship Id="rId1034" Type="http://schemas.openxmlformats.org/officeDocument/2006/relationships/hyperlink" Target="https://www.3gpp.org/ftp/Information/WI_Sheet/RP-232404.zip" TargetMode="External"/><Relationship Id="rId250" Type="http://schemas.openxmlformats.org/officeDocument/2006/relationships/hyperlink" Target="https://www.3gpp.org/ftp/Information/WI_Sheet/RP-232685.zip" TargetMode="External"/><Relationship Id="rId488" Type="http://schemas.openxmlformats.org/officeDocument/2006/relationships/hyperlink" Target="https://www.3gpp.org/ftp/Information/WI_Sheet/SP-211514.zip" TargetMode="External"/><Relationship Id="rId695" Type="http://schemas.openxmlformats.org/officeDocument/2006/relationships/hyperlink" Target="https://www.3gpp.org/ftp/Information/WI_Sheet/SP-231154.zip" TargetMode="External"/><Relationship Id="rId709" Type="http://schemas.openxmlformats.org/officeDocument/2006/relationships/hyperlink" Target="https://www.3gpp.org/ftp/Information/WI_Sheet/CP-223113.zip" TargetMode="External"/><Relationship Id="rId916" Type="http://schemas.openxmlformats.org/officeDocument/2006/relationships/hyperlink" Target="https://www.3gpp.org/ftp/Information/WI_Sheet/RP-232636.zip" TargetMode="External"/><Relationship Id="rId1101" Type="http://schemas.openxmlformats.org/officeDocument/2006/relationships/hyperlink" Target="https://www.3gpp.org/ftp/Information/WI_Sheet/SP-230182.zip" TargetMode="External"/><Relationship Id="rId45" Type="http://schemas.openxmlformats.org/officeDocument/2006/relationships/hyperlink" Target="https://www.3gpp.org/ftp/Information/WI_Sheet/RP-232671.zip" TargetMode="External"/><Relationship Id="rId110" Type="http://schemas.openxmlformats.org/officeDocument/2006/relationships/hyperlink" Target="https://portal.3gpp.org/ChangeRequests.aspx?q=1&amp;workitem=941005,941105" TargetMode="External"/><Relationship Id="rId348" Type="http://schemas.openxmlformats.org/officeDocument/2006/relationships/hyperlink" Target="https://www.3gpp.org/ftp/Information/WI_Sheet/RP-232671.zip" TargetMode="External"/><Relationship Id="rId555" Type="http://schemas.openxmlformats.org/officeDocument/2006/relationships/hyperlink" Target="https://www.3gpp.org/ftp/Information/WI_Sheet/-.zip" TargetMode="External"/><Relationship Id="rId762" Type="http://schemas.openxmlformats.org/officeDocument/2006/relationships/hyperlink" Target="https://www.3gpp.org/ftp/Information/WI_Sheet/SP-211636.zip" TargetMode="External"/><Relationship Id="rId194" Type="http://schemas.openxmlformats.org/officeDocument/2006/relationships/hyperlink" Target="https://www.3gpp.org/ftp/Information/WI_Sheet/RP-223041.zip" TargetMode="External"/><Relationship Id="rId208" Type="http://schemas.openxmlformats.org/officeDocument/2006/relationships/hyperlink" Target="https://www.3gpp.org/ftp/Information/WI_Sheet/RP-233071.zip" TargetMode="External"/><Relationship Id="rId415" Type="http://schemas.openxmlformats.org/officeDocument/2006/relationships/hyperlink" Target="https://www.3gpp.org/ftp/Information/WI_Sheet/SP-220806.zip" TargetMode="External"/><Relationship Id="rId622" Type="http://schemas.openxmlformats.org/officeDocument/2006/relationships/hyperlink" Target="https://www.3gpp.org/ftp/Information/WI_Sheet/SP-210209.zip" TargetMode="External"/><Relationship Id="rId1045" Type="http://schemas.openxmlformats.org/officeDocument/2006/relationships/hyperlink" Target="https://www.3gpp.org/ftp/Information/WI_Sheet/SP-220199.zip" TargetMode="External"/><Relationship Id="rId261" Type="http://schemas.openxmlformats.org/officeDocument/2006/relationships/hyperlink" Target="https://www.3gpp.org/ftp/Information/WI_Sheet/RP-223488.zip" TargetMode="External"/><Relationship Id="rId499" Type="http://schemas.openxmlformats.org/officeDocument/2006/relationships/hyperlink" Target="https://www.3gpp.org/ftp/Information/WI_Sheet/SP-230095.zip" TargetMode="External"/><Relationship Id="rId927" Type="http://schemas.openxmlformats.org/officeDocument/2006/relationships/hyperlink" Target="https://www.3gpp.org/ftp/Information/WI_Sheet/RP-230062.zip" TargetMode="External"/><Relationship Id="rId1112" Type="http://schemas.openxmlformats.org/officeDocument/2006/relationships/hyperlink" Target="https://www.3gpp.org/ftp/Information/WI_Sheet/CP-231353.zip" TargetMode="External"/><Relationship Id="rId56" Type="http://schemas.openxmlformats.org/officeDocument/2006/relationships/hyperlink" Target="https://www.3gpp.org/ftp/Information/WI_Sheet/SP-221236.zip" TargetMode="External"/><Relationship Id="rId359" Type="http://schemas.openxmlformats.org/officeDocument/2006/relationships/hyperlink" Target="https://www.3gpp.org/ftp/Information/WI_Sheet/RP-223540.zip" TargetMode="External"/><Relationship Id="rId566" Type="http://schemas.openxmlformats.org/officeDocument/2006/relationships/hyperlink" Target="https://www.3gpp.org/ftp/Information/WI_Sheet/SP-220240.zip" TargetMode="External"/><Relationship Id="rId773" Type="http://schemas.openxmlformats.org/officeDocument/2006/relationships/hyperlink" Target="https://www.3gpp.org/ftp/Information/WI_Sheet/CP-232166.zip" TargetMode="External"/><Relationship Id="rId121" Type="http://schemas.openxmlformats.org/officeDocument/2006/relationships/hyperlink" Target="https://www.3gpp.org/ftp/Information/WI_Sheet/RP-232993.zip" TargetMode="External"/><Relationship Id="rId219" Type="http://schemas.openxmlformats.org/officeDocument/2006/relationships/hyperlink" Target="https://www.3gpp.org/ftp/Information/WI_Sheet/RP-221622.zip" TargetMode="External"/><Relationship Id="rId426" Type="http://schemas.openxmlformats.org/officeDocument/2006/relationships/hyperlink" Target="https://www.3gpp.org/ftp/Information/WI_Sheet/CP-230195.zip" TargetMode="External"/><Relationship Id="rId633" Type="http://schemas.openxmlformats.org/officeDocument/2006/relationships/hyperlink" Target="https://www.3gpp.org/ftp/Information/WI_Sheet/SP-220201.zip" TargetMode="External"/><Relationship Id="rId980" Type="http://schemas.openxmlformats.org/officeDocument/2006/relationships/hyperlink" Target="https://www.3gpp.org/ftp/Information/WI_Sheet/RP-223354.zip" TargetMode="External"/><Relationship Id="rId1056" Type="http://schemas.openxmlformats.org/officeDocument/2006/relationships/hyperlink" Target="https://www.3gpp.org/ftp/Information/WI_Sheet/SP-230625.zip" TargetMode="External"/><Relationship Id="rId840" Type="http://schemas.openxmlformats.org/officeDocument/2006/relationships/hyperlink" Target="https://www.3gpp.org/ftp/Information/WI_Sheet/RP-223499.zip" TargetMode="External"/><Relationship Id="rId938" Type="http://schemas.openxmlformats.org/officeDocument/2006/relationships/hyperlink" Target="https://www.3gpp.org/ftp/Information/WI_Sheet/RP-221878.zip" TargetMode="External"/><Relationship Id="rId67" Type="http://schemas.openxmlformats.org/officeDocument/2006/relationships/hyperlink" Target="https://portal.3gpp.org/ChangeRequests.aspx?q=1&amp;workitem=981037,981137,981237" TargetMode="External"/><Relationship Id="rId272" Type="http://schemas.openxmlformats.org/officeDocument/2006/relationships/hyperlink" Target="https://www.3gpp.org/ftp/Information/WI_Sheet/SP-211362.zip" TargetMode="External"/><Relationship Id="rId577" Type="http://schemas.openxmlformats.org/officeDocument/2006/relationships/hyperlink" Target="https://www.3gpp.org/ftp/Information/WI_Sheet/SP-220098.zip" TargetMode="External"/><Relationship Id="rId700" Type="http://schemas.openxmlformats.org/officeDocument/2006/relationships/hyperlink" Target="https://www.3gpp.org/ftp/Information/WI_Sheet/SP-220981.zip" TargetMode="External"/><Relationship Id="rId132" Type="http://schemas.openxmlformats.org/officeDocument/2006/relationships/hyperlink" Target="https://www.3gpp.org/ftp/Information/WI_Sheet/SP-221135.zip" TargetMode="External"/><Relationship Id="rId784" Type="http://schemas.openxmlformats.org/officeDocument/2006/relationships/hyperlink" Target="https://www.3gpp.org/ftp/Information/WI_Sheet/RP-232362.zip" TargetMode="External"/><Relationship Id="rId991" Type="http://schemas.openxmlformats.org/officeDocument/2006/relationships/hyperlink" Target="https://www.3gpp.org/ftp/Information/WI_Sheet/RP-222237.zip" TargetMode="External"/><Relationship Id="rId1067" Type="http://schemas.openxmlformats.org/officeDocument/2006/relationships/hyperlink" Target="https://www.3gpp.org/ftp/Information/WI_Sheet/SP-200853.zip" TargetMode="External"/><Relationship Id="rId437" Type="http://schemas.openxmlformats.org/officeDocument/2006/relationships/hyperlink" Target="https://www.3gpp.org/ftp/Information/WI_Sheet/SP-211518.zip" TargetMode="External"/><Relationship Id="rId644" Type="http://schemas.openxmlformats.org/officeDocument/2006/relationships/hyperlink" Target="https://www.3gpp.org/ftp/Information/WI_Sheet/SP-230096.zip" TargetMode="External"/><Relationship Id="rId851" Type="http://schemas.openxmlformats.org/officeDocument/2006/relationships/hyperlink" Target="https://www.3gpp.org/ftp/Information/WI_Sheet/RP-232256.zip" TargetMode="External"/><Relationship Id="rId283" Type="http://schemas.openxmlformats.org/officeDocument/2006/relationships/hyperlink" Target="https://portal.3gpp.org/ChangeRequests.aspx?q=1&amp;workitem=991044,991144,991244" TargetMode="External"/><Relationship Id="rId490" Type="http://schemas.openxmlformats.org/officeDocument/2006/relationships/hyperlink" Target="https://www.3gpp.org/ftp/Information/WI_Sheet/SP-200837.zip" TargetMode="External"/><Relationship Id="rId504" Type="http://schemas.openxmlformats.org/officeDocument/2006/relationships/hyperlink" Target="https://www.3gpp.org/ftp/Information/WI_Sheet/SP-220529.zip" TargetMode="External"/><Relationship Id="rId711" Type="http://schemas.openxmlformats.org/officeDocument/2006/relationships/hyperlink" Target="https://www.3gpp.org/ftp/Information/WI_Sheet/CP-223113.zip" TargetMode="External"/><Relationship Id="rId949" Type="http://schemas.openxmlformats.org/officeDocument/2006/relationships/hyperlink" Target="https://www.3gpp.org/ftp/Information/WI_Sheet/RP-222498.zip" TargetMode="External"/><Relationship Id="rId78" Type="http://schemas.openxmlformats.org/officeDocument/2006/relationships/hyperlink" Target="https://portal.3gpp.org/ChangeRequests.aspx?q=1&amp;workitem=991036,991136" TargetMode="External"/><Relationship Id="rId143" Type="http://schemas.openxmlformats.org/officeDocument/2006/relationships/hyperlink" Target="https://www.3gpp.org/ftp/Information/WI_Sheet/SP-230113.zip" TargetMode="External"/><Relationship Id="rId350" Type="http://schemas.openxmlformats.org/officeDocument/2006/relationships/hyperlink" Target="https://www.3gpp.org/ftp/Information/WI_Sheet/RP-232671.zip" TargetMode="External"/><Relationship Id="rId588" Type="http://schemas.openxmlformats.org/officeDocument/2006/relationships/hyperlink" Target="https://www.3gpp.org/ftp/Information/WI_Sheet/SP-220793.zip" TargetMode="External"/><Relationship Id="rId795" Type="http://schemas.openxmlformats.org/officeDocument/2006/relationships/hyperlink" Target="https://www.3gpp.org/ftp/Information/WI_Sheet/CP-221269.zip" TargetMode="External"/><Relationship Id="rId809" Type="http://schemas.openxmlformats.org/officeDocument/2006/relationships/hyperlink" Target="https://www.3gpp.org/ftp/Information/WI_Sheet/SP-231190.zip" TargetMode="External"/><Relationship Id="rId9" Type="http://schemas.openxmlformats.org/officeDocument/2006/relationships/image" Target="media/image2.png"/><Relationship Id="rId210" Type="http://schemas.openxmlformats.org/officeDocument/2006/relationships/hyperlink" Target="https://www.3gpp.org/ftp/Information/WI_Sheet/RP-223112.zip" TargetMode="External"/><Relationship Id="rId448" Type="http://schemas.openxmlformats.org/officeDocument/2006/relationships/hyperlink" Target="https://www.3gpp.org/ftp/Information/WI_Sheet/SP-210216.zip" TargetMode="External"/><Relationship Id="rId655" Type="http://schemas.openxmlformats.org/officeDocument/2006/relationships/hyperlink" Target="https://www.3gpp.org/ftp/Information/WI_Sheet/SP-220980.zip" TargetMode="External"/><Relationship Id="rId862" Type="http://schemas.openxmlformats.org/officeDocument/2006/relationships/hyperlink" Target="https://www.3gpp.org/ftp/Information/WI_Sheet/RP-232688.zip" TargetMode="External"/><Relationship Id="rId1078" Type="http://schemas.openxmlformats.org/officeDocument/2006/relationships/hyperlink" Target="https://www.3gpp.org/ftp/Information/WI_Sheet/SP-211442.zip" TargetMode="External"/><Relationship Id="rId294" Type="http://schemas.openxmlformats.org/officeDocument/2006/relationships/hyperlink" Target="https://www.3gpp.org/ftp/Information/WI_Sheet/CP-232131.zip" TargetMode="External"/><Relationship Id="rId308" Type="http://schemas.openxmlformats.org/officeDocument/2006/relationships/hyperlink" Target="https://www.3gpp.org/ftp/Information/WI_Sheet/RP-230706.zip" TargetMode="External"/><Relationship Id="rId515" Type="http://schemas.openxmlformats.org/officeDocument/2006/relationships/hyperlink" Target="https://www.3gpp.org/ftp/Information/WI_Sheet/CP-232031.zip" TargetMode="External"/><Relationship Id="rId722" Type="http://schemas.openxmlformats.org/officeDocument/2006/relationships/hyperlink" Target="https://www.3gpp.org/ftp/Information/WI_Sheet/CP-231195.zip" TargetMode="External"/><Relationship Id="rId89" Type="http://schemas.openxmlformats.org/officeDocument/2006/relationships/hyperlink" Target="https://www.3gpp.org/ftp/Information/WI_Sheet/RP-223501.zip" TargetMode="External"/><Relationship Id="rId154" Type="http://schemas.openxmlformats.org/officeDocument/2006/relationships/hyperlink" Target="https://www.3gpp.org/ftp/Information/WI_Sheet/SP-220805.zip" TargetMode="External"/><Relationship Id="rId361" Type="http://schemas.openxmlformats.org/officeDocument/2006/relationships/hyperlink" Target="https://www.3gpp.org/ftp/Information/WI_Sheet/RP-230566.zip" TargetMode="External"/><Relationship Id="rId599" Type="http://schemas.openxmlformats.org/officeDocument/2006/relationships/hyperlink" Target="https://www.3gpp.org/ftp/Information/WI_Sheet/SP-210519.zip" TargetMode="External"/><Relationship Id="rId1005" Type="http://schemas.openxmlformats.org/officeDocument/2006/relationships/hyperlink" Target="https://www.3gpp.org/ftp/Information/WI_Sheet/RP-230390.zip" TargetMode="External"/><Relationship Id="rId459" Type="http://schemas.openxmlformats.org/officeDocument/2006/relationships/hyperlink" Target="https://www.3gpp.org/ftp/Information/WI_Sheet/SP-220094.zip" TargetMode="External"/><Relationship Id="rId666" Type="http://schemas.openxmlformats.org/officeDocument/2006/relationships/hyperlink" Target="https://www.3gpp.org/ftp/Information/WI_Sheet/SP-221335.zip" TargetMode="External"/><Relationship Id="rId873" Type="http://schemas.openxmlformats.org/officeDocument/2006/relationships/hyperlink" Target="https://www.3gpp.org/ftp/Information/WI_Sheet/RP-221858.zip" TargetMode="External"/><Relationship Id="rId1089" Type="http://schemas.openxmlformats.org/officeDocument/2006/relationships/hyperlink" Target="https://www.3gpp.org/ftp/Information/WI_Sheet/SP-230773.zip" TargetMode="External"/><Relationship Id="rId16" Type="http://schemas.openxmlformats.org/officeDocument/2006/relationships/hyperlink" Target="https://www.3gpp.org/ftp/Information/WI_Sheet/SP-231707.zip" TargetMode="External"/><Relationship Id="rId221" Type="http://schemas.openxmlformats.org/officeDocument/2006/relationships/hyperlink" Target="https://portal.3gpp.org/ChangeRequests.aspx?q=1&amp;workitem=940093,940193,940293" TargetMode="External"/><Relationship Id="rId319" Type="http://schemas.openxmlformats.org/officeDocument/2006/relationships/hyperlink" Target="https://www.3gpp.org/ftp/Information/WI_Sheet/RP-232686.zip" TargetMode="External"/><Relationship Id="rId526" Type="http://schemas.openxmlformats.org/officeDocument/2006/relationships/hyperlink" Target="https://www.3gpp.org/ftp/Information/WI_Sheet/-.zip" TargetMode="External"/><Relationship Id="rId733" Type="http://schemas.openxmlformats.org/officeDocument/2006/relationships/hyperlink" Target="https://www.3gpp.org/ftp/Information/WI_Sheet/CP-230121.zip" TargetMode="External"/><Relationship Id="rId940" Type="http://schemas.openxmlformats.org/officeDocument/2006/relationships/hyperlink" Target="https://www.3gpp.org/ftp/Information/WI_Sheet/RP-231623.zip" TargetMode="External"/><Relationship Id="rId1016" Type="http://schemas.openxmlformats.org/officeDocument/2006/relationships/hyperlink" Target="https://www.3gpp.org/ftp/Information/WI_Sheet/RP-222824.zip" TargetMode="External"/><Relationship Id="rId165" Type="http://schemas.openxmlformats.org/officeDocument/2006/relationships/hyperlink" Target="https://www.3gpp.org/ftp/Information/WI_Sheet/SP-221335.zip" TargetMode="External"/><Relationship Id="rId372" Type="http://schemas.openxmlformats.org/officeDocument/2006/relationships/hyperlink" Target="https://www.3gpp.org/ftp/Information/WI_Sheet/SP-220465.zip" TargetMode="External"/><Relationship Id="rId677" Type="http://schemas.openxmlformats.org/officeDocument/2006/relationships/hyperlink" Target="https://www.3gpp.org/ftp/Information/WI_Sheet/SP-230544.zip" TargetMode="External"/><Relationship Id="rId800" Type="http://schemas.openxmlformats.org/officeDocument/2006/relationships/hyperlink" Target="https://www.3gpp.org/ftp/Information/WI_Sheet/CP-232163.zip" TargetMode="External"/><Relationship Id="rId232" Type="http://schemas.openxmlformats.org/officeDocument/2006/relationships/hyperlink" Target="https://www.3gpp.org/ftp/Information/WI_Sheet/RP-231714.zip" TargetMode="External"/><Relationship Id="rId884" Type="http://schemas.openxmlformats.org/officeDocument/2006/relationships/hyperlink" Target="https://www.3gpp.org/ftp/Information/WI_Sheet/RP-223520.zip" TargetMode="External"/><Relationship Id="rId27" Type="http://schemas.openxmlformats.org/officeDocument/2006/relationships/hyperlink" Target="https://www.3gpp.org/ftp/Information/WI_Sheet/SP-220490.zip" TargetMode="External"/><Relationship Id="rId537" Type="http://schemas.openxmlformats.org/officeDocument/2006/relationships/hyperlink" Target="https://www.3gpp.org/ftp/Information/WI_Sheet/SP-220527.zip" TargetMode="External"/><Relationship Id="rId744" Type="http://schemas.openxmlformats.org/officeDocument/2006/relationships/hyperlink" Target="https://www.3gpp.org/ftp/Information/WI_Sheet/SP-210211.zip" TargetMode="External"/><Relationship Id="rId951" Type="http://schemas.openxmlformats.org/officeDocument/2006/relationships/hyperlink" Target="https://www.3gpp.org/ftp/Information/WI_Sheet/RP-222498.zip" TargetMode="External"/><Relationship Id="rId80" Type="http://schemas.openxmlformats.org/officeDocument/2006/relationships/hyperlink" Target="https://www.3gpp.org/ftp/Information/WI_Sheet/RP-222993.zip" TargetMode="External"/><Relationship Id="rId176" Type="http://schemas.openxmlformats.org/officeDocument/2006/relationships/hyperlink" Target="https://portal.3gpp.org/ChangeRequests.aspx?q=1&amp;workitem=980023" TargetMode="External"/><Relationship Id="rId383" Type="http://schemas.openxmlformats.org/officeDocument/2006/relationships/hyperlink" Target="https://www.3gpp.org/ftp/Information/WI_Sheet/SP-200575.zip" TargetMode="External"/><Relationship Id="rId590" Type="http://schemas.openxmlformats.org/officeDocument/2006/relationships/hyperlink" Target="https://www.3gpp.org/ftp/Information/WI_Sheet/CP-231357.zip" TargetMode="External"/><Relationship Id="rId604" Type="http://schemas.openxmlformats.org/officeDocument/2006/relationships/hyperlink" Target="https://www.3gpp.org/ftp/Information/WI_Sheet/CP-232169.zip" TargetMode="External"/><Relationship Id="rId811" Type="http://schemas.openxmlformats.org/officeDocument/2006/relationships/hyperlink" Target="https://www.3gpp.org/ftp/Information/WI_Sheet/SP-231190.zip" TargetMode="External"/><Relationship Id="rId1027" Type="http://schemas.openxmlformats.org/officeDocument/2006/relationships/hyperlink" Target="https://www.3gpp.org/ftp/Information/WI_Sheet/RP-221846.zip" TargetMode="External"/><Relationship Id="rId243" Type="http://schemas.openxmlformats.org/officeDocument/2006/relationships/hyperlink" Target="https://www.3gpp.org/ftp/Information/WI_Sheet/RP-232643.zip" TargetMode="External"/><Relationship Id="rId450" Type="http://schemas.openxmlformats.org/officeDocument/2006/relationships/hyperlink" Target="https://www.3gpp.org/ftp/Information/WI_Sheet/SP-220469.zip" TargetMode="External"/><Relationship Id="rId688" Type="http://schemas.openxmlformats.org/officeDocument/2006/relationships/hyperlink" Target="https://www.3gpp.org/ftp/Information/WI_Sheet/SP-220419.zip" TargetMode="External"/><Relationship Id="rId895" Type="http://schemas.openxmlformats.org/officeDocument/2006/relationships/hyperlink" Target="https://www.3gpp.org/ftp/Information/WI_Sheet/RP-222909.zip" TargetMode="External"/><Relationship Id="rId909" Type="http://schemas.openxmlformats.org/officeDocument/2006/relationships/hyperlink" Target="https://www.3gpp.org/ftp/Information/WI_Sheet/RP-231066.zip" TargetMode="External"/><Relationship Id="rId1080" Type="http://schemas.openxmlformats.org/officeDocument/2006/relationships/hyperlink" Target="https://www.3gpp.org/ftp/Information/WI_Sheet/SP-211446.zip" TargetMode="External"/><Relationship Id="rId38" Type="http://schemas.openxmlformats.org/officeDocument/2006/relationships/hyperlink" Target="https://www.3gpp.org/ftp/Information/WI_Sheet/CP-230197.zip" TargetMode="External"/><Relationship Id="rId103" Type="http://schemas.openxmlformats.org/officeDocument/2006/relationships/image" Target="media/image11.emf"/><Relationship Id="rId310" Type="http://schemas.openxmlformats.org/officeDocument/2006/relationships/hyperlink" Target="https://www.3gpp.org/ftp/Information/WI_Sheet/RP-231179.zip" TargetMode="External"/><Relationship Id="rId548" Type="http://schemas.openxmlformats.org/officeDocument/2006/relationships/hyperlink" Target="https://www.3gpp.org/ftp/Information/WI_Sheet/SP-220675.zip" TargetMode="External"/><Relationship Id="rId755" Type="http://schemas.openxmlformats.org/officeDocument/2006/relationships/hyperlink" Target="https://www.3gpp.org/ftp/Information/WI_Sheet/RP-231106.zip" TargetMode="External"/><Relationship Id="rId962" Type="http://schemas.openxmlformats.org/officeDocument/2006/relationships/hyperlink" Target="https://www.3gpp.org/ftp/Information/WI_Sheet/RP-231545.zip" TargetMode="External"/><Relationship Id="rId91" Type="http://schemas.openxmlformats.org/officeDocument/2006/relationships/hyperlink" Target="https://www.3gpp.org/ftp/Information/WI_Sheet/RP-223501.zip" TargetMode="External"/><Relationship Id="rId187" Type="http://schemas.openxmlformats.org/officeDocument/2006/relationships/hyperlink" Target="https://www.3gpp.org/ftp/Information/WI_Sheet/RP-232679.zip" TargetMode="External"/><Relationship Id="rId394" Type="http://schemas.openxmlformats.org/officeDocument/2006/relationships/hyperlink" Target="https://www.3gpp.org/ftp/Information/WI_Sheet/SP-220069.zip" TargetMode="External"/><Relationship Id="rId408" Type="http://schemas.openxmlformats.org/officeDocument/2006/relationships/hyperlink" Target="https://www.3gpp.org/ftp/Information/WI_Sheet/RP-223501.zip" TargetMode="External"/><Relationship Id="rId615" Type="http://schemas.openxmlformats.org/officeDocument/2006/relationships/hyperlink" Target="https://www.3gpp.org/ftp/Information/WI_Sheet/SP-220809.zip" TargetMode="External"/><Relationship Id="rId822" Type="http://schemas.openxmlformats.org/officeDocument/2006/relationships/hyperlink" Target="https://www.3gpp.org/ftp/Information/WI_Sheet/SP-220991.zip" TargetMode="External"/><Relationship Id="rId1038" Type="http://schemas.openxmlformats.org/officeDocument/2006/relationships/hyperlink" Target="https://www.3gpp.org/ftp/Information/WI_Sheet/RP-222554.zip" TargetMode="External"/><Relationship Id="rId254" Type="http://schemas.openxmlformats.org/officeDocument/2006/relationships/hyperlink" Target="https://www.3gpp.org/ftp/Information/WI_Sheet/RP-231469.zip" TargetMode="External"/><Relationship Id="rId699" Type="http://schemas.openxmlformats.org/officeDocument/2006/relationships/hyperlink" Target="https://www.3gpp.org/ftp/Information/WI_Sheet/CP-232025.zip" TargetMode="External"/><Relationship Id="rId1091" Type="http://schemas.openxmlformats.org/officeDocument/2006/relationships/hyperlink" Target="https://www.3gpp.org/ftp/Information/WI_Sheet/SP-220488.zip" TargetMode="External"/><Relationship Id="rId1105" Type="http://schemas.openxmlformats.org/officeDocument/2006/relationships/hyperlink" Target="https://www.3gpp.org/ftp/Information/WI_Sheet/SP-220325.zip" TargetMode="External"/><Relationship Id="rId49" Type="http://schemas.openxmlformats.org/officeDocument/2006/relationships/hyperlink" Target="https://www.3gpp.org/ftp/Information/WI_Sheet/SP-220074.zip" TargetMode="External"/><Relationship Id="rId114" Type="http://schemas.openxmlformats.org/officeDocument/2006/relationships/hyperlink" Target="https://www.3gpp.org/ftp/Information/WI_Sheet/SP-210216.zip" TargetMode="External"/><Relationship Id="rId461" Type="http://schemas.openxmlformats.org/officeDocument/2006/relationships/hyperlink" Target="https://www.3gpp.org/ftp/Information/WI_Sheet/CP-231190.zip" TargetMode="External"/><Relationship Id="rId559" Type="http://schemas.openxmlformats.org/officeDocument/2006/relationships/hyperlink" Target="https://www.3gpp.org/ftp/Information/WI_Sheet/SP-221326.zip" TargetMode="External"/><Relationship Id="rId766" Type="http://schemas.openxmlformats.org/officeDocument/2006/relationships/hyperlink" Target="https://www.3gpp.org/ftp/Information/WI_Sheet/RP-223488.zip" TargetMode="External"/><Relationship Id="rId198" Type="http://schemas.openxmlformats.org/officeDocument/2006/relationships/hyperlink" Target="https://portal.3gpp.org/ChangeRequests.aspx?q=1&amp;workitem=941003,941103" TargetMode="External"/><Relationship Id="rId321" Type="http://schemas.openxmlformats.org/officeDocument/2006/relationships/hyperlink" Target="https://www.3gpp.org/ftp/Information/WI_Sheet/RP-231479.zip" TargetMode="External"/><Relationship Id="rId419" Type="http://schemas.openxmlformats.org/officeDocument/2006/relationships/hyperlink" Target="https://www.3gpp.org/ftp/Information/WI_Sheet/CP-223110.zip" TargetMode="External"/><Relationship Id="rId626" Type="http://schemas.openxmlformats.org/officeDocument/2006/relationships/hyperlink" Target="https://www.3gpp.org/ftp/Information/WI_Sheet/SP-221231.zip" TargetMode="External"/><Relationship Id="rId973" Type="http://schemas.openxmlformats.org/officeDocument/2006/relationships/hyperlink" Target="https://www.3gpp.org/ftp/Information/WI_Sheet/RP-231615.zip" TargetMode="External"/><Relationship Id="rId1049" Type="http://schemas.openxmlformats.org/officeDocument/2006/relationships/hyperlink" Target="https://www.3gpp.org/ftp/Information/WI_Sheet/CP-230119.zip" TargetMode="External"/><Relationship Id="rId833" Type="http://schemas.openxmlformats.org/officeDocument/2006/relationships/hyperlink" Target="https://www.3gpp.org/ftp/Information/WI_Sheet/RP-232685.zip" TargetMode="External"/><Relationship Id="rId1116" Type="http://schemas.openxmlformats.org/officeDocument/2006/relationships/footer" Target="footer1.xml"/><Relationship Id="rId265" Type="http://schemas.openxmlformats.org/officeDocument/2006/relationships/hyperlink" Target="https://www.3gpp.org/ftp/Information/WI_Sheet/RP-231157.zip" TargetMode="External"/><Relationship Id="rId472" Type="http://schemas.openxmlformats.org/officeDocument/2006/relationships/hyperlink" Target="https://www.3gpp.org/ftp/Information/WI_Sheet/SP-200335.zip" TargetMode="External"/><Relationship Id="rId900" Type="http://schemas.openxmlformats.org/officeDocument/2006/relationships/hyperlink" Target="https://www.3gpp.org/ftp/Information/WI_Sheet/RP-231714.zip" TargetMode="External"/><Relationship Id="rId125" Type="http://schemas.openxmlformats.org/officeDocument/2006/relationships/hyperlink" Target="https://www.3gpp.org/ftp/Information/WI_Sheet/CP-230201.zip" TargetMode="External"/><Relationship Id="rId332" Type="http://schemas.openxmlformats.org/officeDocument/2006/relationships/hyperlink" Target="https://www.3gpp.org/ftp/Information/WI_Sheet/SP-230089.zip" TargetMode="External"/><Relationship Id="rId777" Type="http://schemas.openxmlformats.org/officeDocument/2006/relationships/hyperlink" Target="https://www.3gpp.org/ftp/Information/WI_Sheet/RP-232426.zip" TargetMode="External"/><Relationship Id="rId984" Type="http://schemas.openxmlformats.org/officeDocument/2006/relationships/hyperlink" Target="https://www.3gpp.org/ftp/Information/WI_Sheet/RP-232372.zip" TargetMode="External"/><Relationship Id="rId637" Type="http://schemas.openxmlformats.org/officeDocument/2006/relationships/hyperlink" Target="https://www.3gpp.org/ftp/Information/WI_Sheet/SP-230366.zip" TargetMode="External"/><Relationship Id="rId844" Type="http://schemas.openxmlformats.org/officeDocument/2006/relationships/hyperlink" Target="https://www.3gpp.org/ftp/Information/WI_Sheet/RP-232216.zip" TargetMode="External"/><Relationship Id="rId276" Type="http://schemas.openxmlformats.org/officeDocument/2006/relationships/hyperlink" Target="https://www.3gpp.org/ftp/Information/WI_Sheet/RP-232636.zip" TargetMode="External"/><Relationship Id="rId483" Type="http://schemas.openxmlformats.org/officeDocument/2006/relationships/hyperlink" Target="https://www.3gpp.org/ftp/Information/WI_Sheet/SP-211058.zip" TargetMode="External"/><Relationship Id="rId690" Type="http://schemas.openxmlformats.org/officeDocument/2006/relationships/hyperlink" Target="https://www.3gpp.org/ftp/Information/WI_Sheet/SP-230367.zip" TargetMode="External"/><Relationship Id="rId704" Type="http://schemas.openxmlformats.org/officeDocument/2006/relationships/hyperlink" Target="https://www.3gpp.org/ftp/Information/WI_Sheet/CP-230333.zip" TargetMode="External"/><Relationship Id="rId911" Type="http://schemas.openxmlformats.org/officeDocument/2006/relationships/hyperlink" Target="https://www.3gpp.org/ftp/Information/WI_Sheet/RP-232440.zip" TargetMode="External"/><Relationship Id="rId40" Type="http://schemas.openxmlformats.org/officeDocument/2006/relationships/image" Target="media/image3.emf"/><Relationship Id="rId136" Type="http://schemas.openxmlformats.org/officeDocument/2006/relationships/hyperlink" Target="https://www.3gpp.org/ftp/Information/WI_Sheet/CP-230194.zip" TargetMode="External"/><Relationship Id="rId343" Type="http://schemas.openxmlformats.org/officeDocument/2006/relationships/hyperlink" Target="https://www.3gpp.org/ftp/Information/WI_Sheet/SP-220093.zip" TargetMode="External"/><Relationship Id="rId550" Type="http://schemas.openxmlformats.org/officeDocument/2006/relationships/hyperlink" Target="https://www.3gpp.org/ftp/Information/WI_Sheet/SP-211509.zip" TargetMode="External"/><Relationship Id="rId788" Type="http://schemas.openxmlformats.org/officeDocument/2006/relationships/hyperlink" Target="https://www.3gpp.org/ftp/Information/WI_Sheet/SP-180690.zip" TargetMode="External"/><Relationship Id="rId995" Type="http://schemas.openxmlformats.org/officeDocument/2006/relationships/hyperlink" Target="https://www.3gpp.org/ftp/Information/WI_Sheet/RP-231723.zip" TargetMode="External"/><Relationship Id="rId203" Type="http://schemas.openxmlformats.org/officeDocument/2006/relationships/hyperlink" Target="https://www.3gpp.org/ftp/Information/WI_Sheet/RP-231719.zip" TargetMode="External"/><Relationship Id="rId648" Type="http://schemas.openxmlformats.org/officeDocument/2006/relationships/hyperlink" Target="https://www.3gpp.org/ftp/Information/WI_Sheet/CP-231286.zip" TargetMode="External"/><Relationship Id="rId855" Type="http://schemas.openxmlformats.org/officeDocument/2006/relationships/hyperlink" Target="https://www.3gpp.org/ftp/Information/WI_Sheet/RP-231063.zip" TargetMode="External"/><Relationship Id="rId1040" Type="http://schemas.openxmlformats.org/officeDocument/2006/relationships/hyperlink" Target="https://www.3gpp.org/ftp/Information/WI_Sheet/RP-221574.zip" TargetMode="External"/><Relationship Id="rId287" Type="http://schemas.openxmlformats.org/officeDocument/2006/relationships/hyperlink" Target="https://portal.3gpp.org/ChangeRequests.aspx?q=1&amp;workitem=960093,960193,960293" TargetMode="External"/><Relationship Id="rId410" Type="http://schemas.openxmlformats.org/officeDocument/2006/relationships/hyperlink" Target="https://www.3gpp.org/ftp/Information/WI_Sheet/RP-222993.zip" TargetMode="External"/><Relationship Id="rId494" Type="http://schemas.openxmlformats.org/officeDocument/2006/relationships/hyperlink" Target="https://www.3gpp.org/ftp/Information/WI_Sheet/SP-220440.zip" TargetMode="External"/><Relationship Id="rId508" Type="http://schemas.openxmlformats.org/officeDocument/2006/relationships/hyperlink" Target="https://www.3gpp.org/ftp/Information/WI_Sheet/-.zip" TargetMode="External"/><Relationship Id="rId715" Type="http://schemas.openxmlformats.org/officeDocument/2006/relationships/hyperlink" Target="https://www.3gpp.org/ftp/Information/WI_Sheet/CP-231193.zip" TargetMode="External"/><Relationship Id="rId922" Type="http://schemas.openxmlformats.org/officeDocument/2006/relationships/hyperlink" Target="https://www.3gpp.org/ftp/Information/WI_Sheet/RP-232691.zip" TargetMode="External"/><Relationship Id="rId147" Type="http://schemas.openxmlformats.org/officeDocument/2006/relationships/hyperlink" Target="https://www.3gpp.org/ftp/Information/WI_Sheet/CP-231351.zip" TargetMode="External"/><Relationship Id="rId354" Type="http://schemas.openxmlformats.org/officeDocument/2006/relationships/hyperlink" Target="https://www.3gpp.org/ftp/Information/WI_Sheet/SP-230171.zip" TargetMode="External"/><Relationship Id="rId799" Type="http://schemas.openxmlformats.org/officeDocument/2006/relationships/hyperlink" Target="https://www.3gpp.org/ftp/Information/WI_Sheet/CP-232163.zip" TargetMode="External"/><Relationship Id="rId51" Type="http://schemas.openxmlformats.org/officeDocument/2006/relationships/hyperlink" Target="https://www.3gpp.org/ftp/Information/WI_Sheet/RP-230743.zip" TargetMode="External"/><Relationship Id="rId561" Type="http://schemas.openxmlformats.org/officeDocument/2006/relationships/hyperlink" Target="https://www.3gpp.org/ftp/Information/WI_Sheet/SP-230092.zip" TargetMode="External"/><Relationship Id="rId659" Type="http://schemas.openxmlformats.org/officeDocument/2006/relationships/hyperlink" Target="https://www.3gpp.org/ftp/Information/WI_Sheet/CP-232132.zip" TargetMode="External"/><Relationship Id="rId866" Type="http://schemas.openxmlformats.org/officeDocument/2006/relationships/hyperlink" Target="https://www.3gpp.org/ftp/Information/WI_Sheet/RP-231713.zip" TargetMode="External"/><Relationship Id="rId214" Type="http://schemas.openxmlformats.org/officeDocument/2006/relationships/hyperlink" Target="https://www.3gpp.org/ftp/Information/WI_Sheet/RP-231713.zip" TargetMode="External"/><Relationship Id="rId298" Type="http://schemas.openxmlformats.org/officeDocument/2006/relationships/hyperlink" Target="https://www.3gpp.org/ftp/Information/WI_Sheet/SP-230109.zip" TargetMode="External"/><Relationship Id="rId421" Type="http://schemas.openxmlformats.org/officeDocument/2006/relationships/hyperlink" Target="https://www.3gpp.org/ftp/Information/WI_Sheet/SP-230158.zip" TargetMode="External"/><Relationship Id="rId519" Type="http://schemas.openxmlformats.org/officeDocument/2006/relationships/hyperlink" Target="https://www.3gpp.org/ftp/Information/WI_Sheet/RP-223378.zip" TargetMode="External"/><Relationship Id="rId1051" Type="http://schemas.openxmlformats.org/officeDocument/2006/relationships/hyperlink" Target="https://www.3gpp.org/ftp/Information/WI_Sheet/-.zip" TargetMode="External"/><Relationship Id="rId158" Type="http://schemas.openxmlformats.org/officeDocument/2006/relationships/hyperlink" Target="https://www.3gpp.org/ftp/Information/WI_Sheet/SP-230156.zip" TargetMode="External"/><Relationship Id="rId726" Type="http://schemas.openxmlformats.org/officeDocument/2006/relationships/hyperlink" Target="https://www.3gpp.org/ftp/Information/WI_Sheet/SP-220796.zip" TargetMode="External"/><Relationship Id="rId933" Type="http://schemas.openxmlformats.org/officeDocument/2006/relationships/hyperlink" Target="https://www.3gpp.org/ftp/Information/WI_Sheet/RP-231840.zip" TargetMode="External"/><Relationship Id="rId1009" Type="http://schemas.openxmlformats.org/officeDocument/2006/relationships/hyperlink" Target="https://www.3gpp.org/ftp/Information/WI_Sheet/RP-231194.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37A4EC7-9D67-429F-BEFB-051EC1A281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1668</TotalTime>
  <Pages>122</Pages>
  <Words>76072</Words>
  <Characters>433613</Characters>
  <Application>Microsoft Office Word</Application>
  <DocSecurity>0</DocSecurity>
  <Lines>3613</Lines>
  <Paragraphs>1017</Paragraphs>
  <ScaleCrop>false</ScaleCrop>
  <HeadingPairs>
    <vt:vector size="2" baseType="variant">
      <vt:variant>
        <vt:lpstr>Title</vt:lpstr>
      </vt:variant>
      <vt:variant>
        <vt:i4>1</vt:i4>
      </vt:variant>
    </vt:vector>
  </HeadingPairs>
  <TitlesOfParts>
    <vt:vector size="1" baseType="lpstr">
      <vt:lpstr>TR 21.915</vt:lpstr>
    </vt:vector>
  </TitlesOfParts>
  <Manager/>
  <Company/>
  <LinksUpToDate>false</LinksUpToDate>
  <CharactersWithSpaces>508668</CharactersWithSpaces>
  <SharedDoc>false</SharedDoc>
  <HyperlinkBase/>
  <HLinks>
    <vt:vector size="42" baseType="variant">
      <vt:variant>
        <vt:i4>5636114</vt:i4>
      </vt:variant>
      <vt:variant>
        <vt:i4>408</vt:i4>
      </vt:variant>
      <vt:variant>
        <vt:i4>0</vt:i4>
      </vt:variant>
      <vt:variant>
        <vt:i4>5</vt:i4>
      </vt:variant>
      <vt:variant>
        <vt:lpwstr>https://portal.3gpp.org/</vt:lpwstr>
      </vt:variant>
      <vt:variant>
        <vt:lpwstr/>
      </vt:variant>
      <vt:variant>
        <vt:i4>4128822</vt:i4>
      </vt:variant>
      <vt:variant>
        <vt:i4>405</vt:i4>
      </vt:variant>
      <vt:variant>
        <vt:i4>0</vt:i4>
      </vt:variant>
      <vt:variant>
        <vt:i4>5</vt:i4>
      </vt:variant>
      <vt:variant>
        <vt:lpwstr>https://portal.3gpp.org/ChangeRequests.aspx?q=1&amp;workitem=720056</vt:lpwstr>
      </vt:variant>
      <vt:variant>
        <vt:lpwstr/>
      </vt:variant>
      <vt:variant>
        <vt:i4>1310803</vt:i4>
      </vt:variant>
      <vt:variant>
        <vt:i4>402</vt:i4>
      </vt:variant>
      <vt:variant>
        <vt:i4>0</vt:i4>
      </vt:variant>
      <vt:variant>
        <vt:i4>5</vt:i4>
      </vt:variant>
      <vt:variant>
        <vt:lpwstr>https://portal.3gpp.org/Specifications.aspx?q=1&amp;WiUid=720056</vt:lpwstr>
      </vt:variant>
      <vt:variant>
        <vt:lpwstr/>
      </vt:variant>
      <vt:variant>
        <vt:i4>1769495</vt:i4>
      </vt:variant>
      <vt:variant>
        <vt:i4>357</vt:i4>
      </vt:variant>
      <vt:variant>
        <vt:i4>0</vt:i4>
      </vt:variant>
      <vt:variant>
        <vt:i4>5</vt:i4>
      </vt:variant>
      <vt:variant>
        <vt:lpwstr>http://www.3gpp.org/images/articleimages/5G_security_2018_08/fig03_1200px.jpg</vt:lpwstr>
      </vt:variant>
      <vt:variant>
        <vt:lpwstr/>
      </vt:variant>
      <vt:variant>
        <vt:i4>1703959</vt:i4>
      </vt:variant>
      <vt:variant>
        <vt:i4>351</vt:i4>
      </vt:variant>
      <vt:variant>
        <vt:i4>0</vt:i4>
      </vt:variant>
      <vt:variant>
        <vt:i4>5</vt:i4>
      </vt:variant>
      <vt:variant>
        <vt:lpwstr>http://www.3gpp.org/images/articleimages/5G_security_2018_08/fig02_1200px.jpg</vt:lpwstr>
      </vt:variant>
      <vt:variant>
        <vt:lpwstr/>
      </vt:variant>
      <vt:variant>
        <vt:i4>1638423</vt:i4>
      </vt:variant>
      <vt:variant>
        <vt:i4>345</vt:i4>
      </vt:variant>
      <vt:variant>
        <vt:i4>0</vt:i4>
      </vt:variant>
      <vt:variant>
        <vt:i4>5</vt:i4>
      </vt:variant>
      <vt:variant>
        <vt:lpwstr>http://www.3gpp.org/images/articleimages/5G_security_2018_08/fig01_1200px.jpg</vt:lpwstr>
      </vt:variant>
      <vt:variant>
        <vt:lpwstr/>
      </vt:variant>
      <vt:variant>
        <vt:i4>6750235</vt:i4>
      </vt:variant>
      <vt:variant>
        <vt:i4>175179</vt:i4>
      </vt:variant>
      <vt:variant>
        <vt:i4>1052</vt:i4>
      </vt:variant>
      <vt:variant>
        <vt:i4>1</vt:i4>
      </vt:variant>
      <vt:variant>
        <vt:lpwstr>cid:6BF449195A2BD046B3C2231903B10E47@adrail.ch</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TR 21.915</dc:title>
  <dc:subject>Release 15 Description; Summary of Rel-15 Work Items (Release 15)</dc:subject>
  <dc:creator>MCC Support</dc:creator>
  <cp:keywords>Description, Summary, Release 15</cp:keywords>
  <dc:description/>
  <cp:lastModifiedBy>AS</cp:lastModifiedBy>
  <cp:revision>80</cp:revision>
  <cp:lastPrinted>2019-09-04T12:24:00Z</cp:lastPrinted>
  <dcterms:created xsi:type="dcterms:W3CDTF">2024-02-14T08:29:00Z</dcterms:created>
  <dcterms:modified xsi:type="dcterms:W3CDTF">2024-03-13T08:50:00Z</dcterms:modified>
</cp:coreProperties>
</file>