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CP-240208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AMP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Alignment of the term of RFSP Index in Use Validity 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