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DE1" w14:textId="77777777" w:rsidR="00DC638E" w:rsidRPr="001C332D" w:rsidRDefault="00DC638E" w:rsidP="00DC63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DC638E">
        <w:rPr>
          <w:rFonts w:ascii="Arial" w:eastAsia="MS Mincho" w:hAnsi="Arial" w:cs="Arial"/>
          <w:b/>
          <w:sz w:val="24"/>
          <w:szCs w:val="24"/>
        </w:rPr>
        <w:t>CP-232274</w:t>
      </w:r>
      <w:r>
        <w:rPr>
          <w:rFonts w:ascii="Arial" w:eastAsia="MS Mincho" w:hAnsi="Arial" w:cs="Arial"/>
          <w:b/>
          <w:sz w:val="24"/>
          <w:szCs w:val="24"/>
        </w:rPr>
        <w:t>/</w:t>
      </w:r>
      <w:r w:rsidRPr="00DC638E">
        <w:rPr>
          <w:rFonts w:ascii="Arial" w:eastAsia="MS Mincho" w:hAnsi="Arial" w:cs="Arial"/>
          <w:b/>
          <w:sz w:val="24"/>
          <w:szCs w:val="24"/>
        </w:rPr>
        <w:t>RP-232604</w:t>
      </w:r>
      <w:r>
        <w:rPr>
          <w:rFonts w:ascii="Arial" w:eastAsia="MS Mincho" w:hAnsi="Arial" w:cs="Arial"/>
          <w:b/>
          <w:sz w:val="24"/>
          <w:szCs w:val="24"/>
        </w:rPr>
        <w:t>/</w:t>
      </w:r>
      <w:r w:rsidRPr="00DC638E">
        <w:rPr>
          <w:rFonts w:ascii="Arial" w:eastAsia="MS Mincho" w:hAnsi="Arial" w:cs="Arial"/>
          <w:b/>
          <w:sz w:val="24"/>
          <w:szCs w:val="24"/>
        </w:rPr>
        <w:t>SP-231057</w:t>
      </w:r>
    </w:p>
    <w:p w14:paraId="765CAF68" w14:textId="77777777" w:rsidR="00DC638E" w:rsidRPr="000D6532" w:rsidRDefault="00DC638E" w:rsidP="00DC63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206E11">
        <w:rPr>
          <w:rFonts w:ascii="Arial" w:eastAsia="MS Mincho" w:hAnsi="Arial" w:cs="Arial"/>
          <w:b/>
          <w:sz w:val="24"/>
          <w:szCs w:val="24"/>
        </w:rPr>
        <w:t>Bengaluru, India, 11 -15 Sept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5CC20D7C" w14:textId="77777777" w:rsidR="00DC638E" w:rsidRDefault="00DC638E" w:rsidP="00DC638E">
      <w:pPr>
        <w:rPr>
          <w:b/>
          <w:sz w:val="24"/>
        </w:rPr>
      </w:pPr>
    </w:p>
    <w:p w14:paraId="1B8C2CAF" w14:textId="77777777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E5E83">
        <w:rPr>
          <w:rFonts w:ascii="Arial" w:eastAsia="Batang" w:hAnsi="Arial"/>
          <w:b/>
          <w:sz w:val="24"/>
          <w:szCs w:val="24"/>
          <w:lang w:val="en-US" w:eastAsia="zh-CN"/>
        </w:rPr>
        <w:t>TSG Chair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Pr="009E5E83">
        <w:rPr>
          <w:rFonts w:ascii="Arial" w:eastAsia="Batang" w:hAnsi="Arial"/>
          <w:b/>
          <w:sz w:val="24"/>
          <w:szCs w:val="24"/>
          <w:lang w:val="en-US" w:eastAsia="zh-CN"/>
        </w:rPr>
        <w:t>, MCC</w:t>
      </w:r>
    </w:p>
    <w:p w14:paraId="6B9AF8DC" w14:textId="77777777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C638E">
        <w:rPr>
          <w:rFonts w:ascii="Arial" w:eastAsia="Batang" w:hAnsi="Arial" w:cs="Arial"/>
          <w:b/>
          <w:sz w:val="24"/>
          <w:szCs w:val="24"/>
          <w:lang w:eastAsia="zh-CN"/>
        </w:rPr>
        <w:t>Updated WID template if new use of WID/SID</w:t>
      </w:r>
    </w:p>
    <w:p w14:paraId="3349EE1C" w14:textId="77777777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 (SA), Discussion (CT&amp;RAN)</w:t>
      </w:r>
    </w:p>
    <w:p w14:paraId="36406816" w14:textId="77777777" w:rsidR="00DC638E" w:rsidRDefault="00DC638E" w:rsidP="00DC638E">
      <w:pPr>
        <w:rPr>
          <w:noProof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Working methods enhancements </w:t>
      </w:r>
      <w:r w:rsidRPr="00975D56">
        <w:rPr>
          <w:rFonts w:ascii="Arial" w:eastAsia="MS Mincho" w:hAnsi="Arial" w:cs="Arial"/>
          <w:b/>
          <w:sz w:val="24"/>
          <w:szCs w:val="24"/>
        </w:rPr>
        <w:t>(</w:t>
      </w:r>
      <w:r>
        <w:rPr>
          <w:rFonts w:ascii="Arial" w:eastAsia="MS Mincho" w:hAnsi="Arial" w:cs="Arial"/>
          <w:b/>
          <w:sz w:val="24"/>
          <w:szCs w:val="24"/>
        </w:rPr>
        <w:t xml:space="preserve">CT: </w:t>
      </w:r>
      <w:r w:rsidRPr="00975D56">
        <w:rPr>
          <w:rFonts w:ascii="Arial" w:eastAsia="MS Mincho" w:hAnsi="Arial" w:cs="Arial"/>
          <w:b/>
          <w:sz w:val="24"/>
          <w:szCs w:val="24"/>
        </w:rPr>
        <w:t>20.5</w:t>
      </w:r>
      <w:r>
        <w:rPr>
          <w:rFonts w:ascii="Arial" w:eastAsia="MS Mincho" w:hAnsi="Arial" w:cs="Arial"/>
          <w:b/>
          <w:sz w:val="24"/>
          <w:szCs w:val="24"/>
        </w:rPr>
        <w:t>, SA: 21.6</w:t>
      </w:r>
      <w:r w:rsidRPr="00975D56">
        <w:rPr>
          <w:rFonts w:ascii="Arial" w:eastAsia="MS Mincho" w:hAnsi="Arial" w:cs="Arial"/>
          <w:b/>
          <w:sz w:val="24"/>
          <w:szCs w:val="24"/>
        </w:rPr>
        <w:t>)</w:t>
      </w:r>
      <w:r>
        <w:rPr>
          <w:rFonts w:ascii="Arial" w:eastAsia="MS Mincho" w:hAnsi="Arial" w:cs="Arial"/>
          <w:b/>
          <w:sz w:val="24"/>
          <w:szCs w:val="24"/>
        </w:rPr>
        <w:t xml:space="preserve">; </w:t>
      </w:r>
      <w:r w:rsidRPr="00DC638E">
        <w:rPr>
          <w:rFonts w:ascii="Arial" w:eastAsia="MS Mincho" w:hAnsi="Arial" w:cs="Arial"/>
          <w:b/>
          <w:sz w:val="24"/>
          <w:szCs w:val="24"/>
        </w:rPr>
        <w:t>Other coordination matters</w:t>
      </w:r>
      <w:r>
        <w:rPr>
          <w:rFonts w:ascii="Arial" w:eastAsia="MS Mincho" w:hAnsi="Arial" w:cs="Arial"/>
          <w:b/>
          <w:sz w:val="24"/>
          <w:szCs w:val="24"/>
        </w:rPr>
        <w:t xml:space="preserve"> with </w:t>
      </w:r>
      <w:r w:rsidRPr="00DC638E">
        <w:rPr>
          <w:rFonts w:ascii="Arial" w:eastAsia="MS Mincho" w:hAnsi="Arial" w:cs="Arial"/>
          <w:b/>
          <w:sz w:val="24"/>
          <w:szCs w:val="24"/>
        </w:rPr>
        <w:t>TSG SA/CT</w:t>
      </w:r>
      <w:r>
        <w:rPr>
          <w:rFonts w:ascii="Arial" w:eastAsia="MS Mincho" w:hAnsi="Arial" w:cs="Arial"/>
          <w:b/>
          <w:sz w:val="24"/>
          <w:szCs w:val="24"/>
        </w:rPr>
        <w:t xml:space="preserve"> (</w:t>
      </w:r>
      <w:r>
        <w:rPr>
          <w:rFonts w:ascii="Arial" w:eastAsia="MS Mincho" w:hAnsi="Arial" w:cs="Arial"/>
          <w:b/>
          <w:sz w:val="24"/>
          <w:szCs w:val="24"/>
        </w:rPr>
        <w:t>RAN: 6.1</w:t>
      </w:r>
      <w:r>
        <w:rPr>
          <w:rFonts w:ascii="Arial" w:eastAsia="MS Mincho" w:hAnsi="Arial" w:cs="Arial"/>
          <w:b/>
          <w:sz w:val="24"/>
          <w:szCs w:val="24"/>
        </w:rPr>
        <w:t>)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</w:p>
    <w:p w14:paraId="5FE5EB82" w14:textId="77777777" w:rsidR="00DC638E" w:rsidRDefault="00DC638E" w:rsidP="00DC638E">
      <w:pPr>
        <w:rPr>
          <w:noProof/>
        </w:rPr>
      </w:pPr>
    </w:p>
    <w:p w14:paraId="1288BA10" w14:textId="77777777" w:rsidR="00DC638E" w:rsidRDefault="00DC638E" w:rsidP="00DC638E">
      <w:pPr>
        <w:rPr>
          <w:noProof/>
        </w:rPr>
      </w:pPr>
    </w:p>
    <w:p w14:paraId="2256B781" w14:textId="77777777" w:rsidR="00DC638E" w:rsidRDefault="00DC638E" w:rsidP="00DC638E">
      <w:pPr>
        <w:rPr>
          <w:noProof/>
        </w:rPr>
      </w:pPr>
    </w:p>
    <w:p w14:paraId="73CA9279" w14:textId="77777777" w:rsidR="00DC638E" w:rsidRPr="00576807" w:rsidRDefault="00DC638E" w:rsidP="00DC638E">
      <w:pPr>
        <w:rPr>
          <w:b/>
          <w:bCs/>
          <w:noProof/>
          <w:sz w:val="24"/>
          <w:szCs w:val="24"/>
        </w:rPr>
      </w:pPr>
      <w:r w:rsidRPr="00576807">
        <w:rPr>
          <w:b/>
          <w:bCs/>
          <w:noProof/>
          <w:sz w:val="24"/>
          <w:szCs w:val="24"/>
        </w:rPr>
        <w:t>Introduction</w:t>
      </w:r>
    </w:p>
    <w:p w14:paraId="3D621827" w14:textId="77777777" w:rsidR="00DC638E" w:rsidRDefault="00DC638E" w:rsidP="00DC638E">
      <w:pPr>
        <w:rPr>
          <w:noProof/>
        </w:rPr>
      </w:pPr>
      <w:r>
        <w:rPr>
          <w:noProof/>
        </w:rPr>
        <w:t>Th</w:t>
      </w:r>
      <w:r>
        <w:rPr>
          <w:noProof/>
        </w:rPr>
        <w:t xml:space="preserve">e attached document proposes the new WID template to make it normative only (i.e. it will not cover Studies anymore), as per the presentation in </w:t>
      </w:r>
      <w:r w:rsidRPr="00DC638E">
        <w:rPr>
          <w:noProof/>
        </w:rPr>
        <w:t>CP-232273 / RP-232603 / SP-231056</w:t>
      </w:r>
      <w:r>
        <w:rPr>
          <w:noProof/>
        </w:rPr>
        <w:t>.</w:t>
      </w:r>
    </w:p>
    <w:p w14:paraId="77457518" w14:textId="77777777" w:rsidR="00DC638E" w:rsidRDefault="00DC638E" w:rsidP="00DC638E">
      <w:pPr>
        <w:rPr>
          <w:noProof/>
          <w:lang w:val="en-US"/>
        </w:rPr>
      </w:pPr>
    </w:p>
    <w:p w14:paraId="3EAA0D42" w14:textId="77777777" w:rsidR="00781FF4" w:rsidRDefault="00781FF4"/>
    <w:sectPr w:rsidR="00781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8E"/>
    <w:rsid w:val="000174BF"/>
    <w:rsid w:val="0018327A"/>
    <w:rsid w:val="00365970"/>
    <w:rsid w:val="00375F68"/>
    <w:rsid w:val="003C1B13"/>
    <w:rsid w:val="00781FF4"/>
    <w:rsid w:val="008478D9"/>
    <w:rsid w:val="00942979"/>
    <w:rsid w:val="00A50BA8"/>
    <w:rsid w:val="00D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42301"/>
  <w15:chartTrackingRefBased/>
  <w15:docId w15:val="{92C5CD50-4224-4813-935D-0A0F59A7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455</Characters>
  <Application>Microsoft Office Word</Application>
  <DocSecurity>0</DocSecurity>
  <Lines>3</Lines>
  <Paragraphs>1</Paragraphs>
  <ScaleCrop>false</ScaleCrop>
  <Company>ETSI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1</cp:revision>
  <dcterms:created xsi:type="dcterms:W3CDTF">2023-09-06T17:01:00Z</dcterms:created>
  <dcterms:modified xsi:type="dcterms:W3CDTF">2023-09-06T17:06:00Z</dcterms:modified>
</cp:coreProperties>
</file>