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317C7" w14:textId="5F9CA218" w:rsidR="00772A2B" w:rsidRDefault="00772A2B" w:rsidP="00772A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>
        <w:rPr>
          <w:b/>
          <w:noProof/>
          <w:sz w:val="24"/>
        </w:rPr>
        <w:t>2242</w:t>
      </w:r>
    </w:p>
    <w:p w14:paraId="5613FF7D" w14:textId="77777777" w:rsidR="00772A2B" w:rsidRDefault="00772A2B" w:rsidP="00772A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p w14:paraId="715F4A86" w14:textId="1B766FDA" w:rsidR="007A6C0C" w:rsidRPr="00156331" w:rsidRDefault="001160F7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CT</w:t>
      </w:r>
      <w:r w:rsidR="007A6C0C" w:rsidRPr="00156331">
        <w:rPr>
          <w:rFonts w:cs="Arial"/>
          <w:b/>
          <w:sz w:val="24"/>
        </w:rPr>
        <w:t xml:space="preserve"> WG</w:t>
      </w:r>
      <w:r>
        <w:rPr>
          <w:rFonts w:cs="Arial"/>
          <w:b/>
          <w:sz w:val="24"/>
        </w:rPr>
        <w:t>1</w:t>
      </w:r>
      <w:r w:rsidR="007A6C0C" w:rsidRPr="00156331">
        <w:rPr>
          <w:rFonts w:cs="Arial"/>
          <w:b/>
          <w:sz w:val="24"/>
        </w:rPr>
        <w:t xml:space="preserve"> Meeting #1</w:t>
      </w:r>
      <w:r>
        <w:rPr>
          <w:rFonts w:cs="Arial"/>
          <w:b/>
          <w:sz w:val="24"/>
        </w:rPr>
        <w:t>4</w:t>
      </w:r>
      <w:r w:rsidR="0000123C">
        <w:rPr>
          <w:rFonts w:cs="Arial"/>
          <w:b/>
          <w:sz w:val="24"/>
        </w:rPr>
        <w:t>3</w:t>
      </w:r>
      <w:r w:rsidR="007A6C0C" w:rsidRPr="00156331">
        <w:rPr>
          <w:rFonts w:cs="Arial"/>
          <w:b/>
          <w:sz w:val="24"/>
        </w:rPr>
        <w:tab/>
      </w:r>
      <w:r w:rsidR="002441D6">
        <w:rPr>
          <w:rFonts w:cs="Arial"/>
          <w:b/>
          <w:sz w:val="24"/>
        </w:rPr>
        <w:t>C1-236565</w:t>
      </w:r>
    </w:p>
    <w:p w14:paraId="731F67F3" w14:textId="6BB37571" w:rsidR="007A6C0C" w:rsidRPr="00156331" w:rsidRDefault="0000123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 xml:space="preserve">Goteborg, Sweden, </w:t>
      </w:r>
      <w:r w:rsidR="001160F7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1160F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- 25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867E5A" w:rsidRPr="00896E8B">
        <w:rPr>
          <w:rFonts w:cs="Arial"/>
          <w:b/>
          <w:noProof/>
          <w:sz w:val="24"/>
        </w:rPr>
        <w:t xml:space="preserve"> 202</w:t>
      </w:r>
      <w:r w:rsidR="0079375D">
        <w:rPr>
          <w:rFonts w:cs="Arial"/>
          <w:b/>
          <w:noProof/>
          <w:sz w:val="24"/>
        </w:rPr>
        <w:t>3</w:t>
      </w:r>
      <w:r w:rsidR="00B15090">
        <w:rPr>
          <w:rFonts w:cs="Arial"/>
          <w:b/>
          <w:noProof/>
          <w:sz w:val="24"/>
        </w:rPr>
        <w:tab/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7A091BB6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LS on the requirements for slice-based PLMN selection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611B4358" w14:textId="276C461E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none</w:t>
      </w:r>
      <w:r w:rsidR="00DF686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62A156D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0123C">
        <w:rPr>
          <w:rFonts w:ascii="Arial" w:hAnsi="Arial" w:cs="Arial"/>
          <w:sz w:val="22"/>
          <w:szCs w:val="22"/>
        </w:rPr>
        <w:t>PLMNsel</w:t>
      </w:r>
      <w:proofErr w:type="spellEnd"/>
      <w:r w:rsidR="00F0246F">
        <w:rPr>
          <w:rFonts w:ascii="Arial" w:hAnsi="Arial" w:cs="Arial"/>
          <w:sz w:val="22"/>
          <w:szCs w:val="22"/>
        </w:rPr>
        <w:t xml:space="preserve"> NS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AD7E0B9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704A26" w:rsidRPr="002C343C">
        <w:rPr>
          <w:rFonts w:ascii="Arial" w:hAnsi="Arial" w:cs="Arial"/>
          <w:bCs/>
          <w:sz w:val="22"/>
          <w:szCs w:val="22"/>
          <w:lang w:val="en-US"/>
        </w:rPr>
        <w:t>CT1</w:t>
      </w:r>
    </w:p>
    <w:p w14:paraId="01147493" w14:textId="6BA8FDB6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704A26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bCs/>
          <w:sz w:val="22"/>
          <w:szCs w:val="22"/>
          <w:lang w:val="fr-FR"/>
        </w:rPr>
        <w:t>1</w:t>
      </w:r>
      <w:r w:rsidR="002441D6">
        <w:rPr>
          <w:rFonts w:ascii="Arial" w:hAnsi="Arial" w:cs="Arial"/>
          <w:bCs/>
          <w:sz w:val="22"/>
          <w:szCs w:val="22"/>
          <w:lang w:val="fr-FR"/>
        </w:rPr>
        <w:t>, SA, CT</w:t>
      </w:r>
    </w:p>
    <w:p w14:paraId="08C8D7FD" w14:textId="696F23A5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111E" w:rsidRPr="008C75BA">
        <w:rPr>
          <w:rFonts w:ascii="Arial" w:hAnsi="Arial" w:cs="Arial"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sz w:val="22"/>
          <w:szCs w:val="22"/>
          <w:lang w:val="fr-FR"/>
        </w:rPr>
        <w:t>2</w:t>
      </w:r>
    </w:p>
    <w:bookmarkEnd w:id="5"/>
    <w:bookmarkEnd w:id="6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5B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5BA">
        <w:rPr>
          <w:rFonts w:ascii="Arial" w:hAnsi="Arial" w:cs="Arial"/>
          <w:b/>
          <w:sz w:val="22"/>
          <w:szCs w:val="22"/>
          <w:lang w:val="fr-FR"/>
        </w:rPr>
        <w:t>:</w:t>
      </w:r>
    </w:p>
    <w:p w14:paraId="0A0A4A80" w14:textId="3933F588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704A26">
        <w:rPr>
          <w:bCs/>
        </w:rPr>
        <w:t>Amer Catovic</w:t>
      </w:r>
    </w:p>
    <w:p w14:paraId="479714EB" w14:textId="7EB88CD8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704A26">
        <w:rPr>
          <w:rFonts w:ascii="Arial" w:hAnsi="Arial" w:cs="Arial"/>
          <w:b/>
          <w:bCs/>
          <w:color w:val="000000"/>
        </w:rPr>
        <w:t>amerc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proofErr w:type="spellStart"/>
      <w:r w:rsidR="00704A26">
        <w:rPr>
          <w:rFonts w:ascii="Arial" w:hAnsi="Arial" w:cs="Arial"/>
          <w:b/>
          <w:bCs/>
          <w:color w:val="000000"/>
        </w:rPr>
        <w:t>qti</w:t>
      </w:r>
      <w:proofErr w:type="spellEnd"/>
      <w:r w:rsidRPr="00AA565D">
        <w:rPr>
          <w:rFonts w:ascii="Arial" w:hAnsi="Arial" w:cs="Arial"/>
          <w:b/>
          <w:bCs/>
          <w:color w:val="000000"/>
        </w:rPr>
        <w:t xml:space="preserve"> (dot) </w:t>
      </w:r>
      <w:proofErr w:type="spellStart"/>
      <w:r w:rsidR="00704A26">
        <w:rPr>
          <w:rFonts w:ascii="Arial" w:hAnsi="Arial" w:cs="Arial"/>
          <w:b/>
          <w:bCs/>
          <w:color w:val="000000"/>
        </w:rPr>
        <w:t>qualcomm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(dot) </w:t>
      </w:r>
      <w:r w:rsidRPr="00AA565D">
        <w:rPr>
          <w:rFonts w:ascii="Arial" w:hAnsi="Arial" w:cs="Arial"/>
          <w:b/>
          <w:bCs/>
          <w:color w:val="000000"/>
        </w:rPr>
        <w:t>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7065D97A" w14:textId="34A2181E" w:rsidR="00602884" w:rsidRDefault="00704A26" w:rsidP="00602884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CB679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02884">
        <w:rPr>
          <w:rFonts w:ascii="Arial" w:hAnsi="Arial" w:cs="Arial"/>
        </w:rPr>
        <w:t>has initiated a work item on Slice-based PLMN selection</w:t>
      </w:r>
      <w:r w:rsidR="00AE4C1A">
        <w:rPr>
          <w:rFonts w:ascii="Arial" w:hAnsi="Arial" w:cs="Arial"/>
        </w:rPr>
        <w:t xml:space="preserve"> (</w:t>
      </w:r>
      <w:proofErr w:type="spellStart"/>
      <w:r w:rsidR="00AE4C1A">
        <w:rPr>
          <w:rFonts w:ascii="Arial" w:hAnsi="Arial" w:cs="Arial"/>
        </w:rPr>
        <w:t>SbPS</w:t>
      </w:r>
      <w:proofErr w:type="spellEnd"/>
      <w:r w:rsidR="00AE4C1A">
        <w:rPr>
          <w:rFonts w:ascii="Arial" w:hAnsi="Arial" w:cs="Arial"/>
        </w:rPr>
        <w:t>)</w:t>
      </w:r>
      <w:r w:rsidR="00602884">
        <w:rPr>
          <w:rFonts w:ascii="Arial" w:hAnsi="Arial" w:cs="Arial"/>
        </w:rPr>
        <w:t xml:space="preserve">. The stage 1 requirement that this work is based on is in TS 22.261: </w:t>
      </w:r>
    </w:p>
    <w:p w14:paraId="0E550B78" w14:textId="77777777" w:rsidR="00602884" w:rsidRPr="00320611" w:rsidRDefault="00602884" w:rsidP="00602884">
      <w:pPr>
        <w:ind w:left="720"/>
        <w:rPr>
          <w:i/>
        </w:rPr>
      </w:pPr>
      <w:r w:rsidRPr="00320611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7" w:name="_Hlk143767632"/>
      <w:r w:rsidRPr="00320611">
        <w:rPr>
          <w:i/>
        </w:rPr>
        <w:t>prioritization information of the VPLMNs with which the UE may register for the network slice</w:t>
      </w:r>
      <w:bookmarkEnd w:id="7"/>
      <w:r w:rsidRPr="00320611">
        <w:rPr>
          <w:i/>
        </w:rPr>
        <w:t>.</w:t>
      </w:r>
    </w:p>
    <w:p w14:paraId="4DF9B813" w14:textId="77777777" w:rsidR="00D94066" w:rsidRDefault="00D94066" w:rsidP="00704A26">
      <w:pPr>
        <w:rPr>
          <w:rFonts w:ascii="Arial" w:hAnsi="Arial" w:cs="Arial"/>
        </w:rPr>
      </w:pPr>
      <w:r>
        <w:rPr>
          <w:rFonts w:ascii="Arial" w:hAnsi="Arial" w:cs="Arial"/>
        </w:rPr>
        <w:t>Issue 1</w:t>
      </w:r>
    </w:p>
    <w:p w14:paraId="75A477E5" w14:textId="375188CB" w:rsidR="00BE4F16" w:rsidRDefault="00250025" w:rsidP="00704A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the stage 2 and stage 3 interpretation of </w:t>
      </w:r>
      <w:r w:rsidR="00EF267E">
        <w:rPr>
          <w:rFonts w:ascii="Arial" w:hAnsi="Arial" w:cs="Arial"/>
        </w:rPr>
        <w:t>the condition “</w:t>
      </w:r>
      <w:r w:rsidR="00EF267E" w:rsidRPr="00320611">
        <w:rPr>
          <w:i/>
        </w:rPr>
        <w:t>requiring a network slice not offered by the serving network</w:t>
      </w:r>
      <w:r w:rsidR="00EF267E">
        <w:rPr>
          <w:rFonts w:ascii="Arial" w:hAnsi="Arial" w:cs="Arial"/>
        </w:rPr>
        <w:t>”</w:t>
      </w:r>
      <w:r>
        <w:rPr>
          <w:rFonts w:ascii="Arial" w:hAnsi="Arial" w:cs="Arial"/>
        </w:rPr>
        <w:t>. Specifically,</w:t>
      </w:r>
      <w:r w:rsidR="00EF26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CT1 has discussed the </w:t>
      </w:r>
      <w:r w:rsidR="00BE4F16">
        <w:rPr>
          <w:rFonts w:ascii="Arial" w:hAnsi="Arial" w:cs="Arial"/>
        </w:rPr>
        <w:t xml:space="preserve">following </w:t>
      </w:r>
      <w:r>
        <w:rPr>
          <w:rFonts w:ascii="Arial" w:hAnsi="Arial" w:cs="Arial"/>
        </w:rPr>
        <w:t>scenario</w:t>
      </w:r>
      <w:r w:rsidR="00BE4F16">
        <w:rPr>
          <w:rFonts w:ascii="Arial" w:hAnsi="Arial" w:cs="Arial"/>
        </w:rPr>
        <w:t>s:</w:t>
      </w:r>
    </w:p>
    <w:p w14:paraId="1AF6B91A" w14:textId="573A64FC" w:rsidR="00BE4F16" w:rsidRDefault="00BE4F16" w:rsidP="00704A26">
      <w:pPr>
        <w:rPr>
          <w:rFonts w:ascii="Arial" w:hAnsi="Arial" w:cs="Arial"/>
        </w:rPr>
      </w:pPr>
      <w:r>
        <w:rPr>
          <w:rFonts w:ascii="Arial" w:hAnsi="Arial" w:cs="Arial"/>
        </w:rPr>
        <w:t>Scenario 1:</w:t>
      </w:r>
      <w:r w:rsidR="002500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EF267E">
        <w:rPr>
          <w:rFonts w:ascii="Arial" w:hAnsi="Arial" w:cs="Arial"/>
        </w:rPr>
        <w:t xml:space="preserve">he UE </w:t>
      </w:r>
      <w:r w:rsidR="00250025">
        <w:rPr>
          <w:rFonts w:ascii="Arial" w:hAnsi="Arial" w:cs="Arial"/>
        </w:rPr>
        <w:t xml:space="preserve">activates multiple services/applications mapping to </w:t>
      </w:r>
      <w:r w:rsidR="00EF267E">
        <w:rPr>
          <w:rFonts w:ascii="Arial" w:hAnsi="Arial" w:cs="Arial"/>
        </w:rPr>
        <w:t>multiple slices</w:t>
      </w:r>
      <w:r>
        <w:rPr>
          <w:rFonts w:ascii="Arial" w:hAnsi="Arial" w:cs="Arial"/>
        </w:rPr>
        <w:t xml:space="preserve">, </w:t>
      </w:r>
      <w:r w:rsidR="00250025">
        <w:rPr>
          <w:rFonts w:ascii="Arial" w:hAnsi="Arial" w:cs="Arial"/>
        </w:rPr>
        <w:t xml:space="preserve">wherein </w:t>
      </w:r>
      <w:r w:rsidR="00EF267E">
        <w:rPr>
          <w:rFonts w:ascii="Arial" w:hAnsi="Arial" w:cs="Arial"/>
        </w:rPr>
        <w:t xml:space="preserve">some of </w:t>
      </w:r>
      <w:r w:rsidR="00250025">
        <w:rPr>
          <w:rFonts w:ascii="Arial" w:hAnsi="Arial" w:cs="Arial"/>
        </w:rPr>
        <w:t xml:space="preserve">the slices </w:t>
      </w:r>
      <w:r w:rsidR="008B56F2">
        <w:rPr>
          <w:rFonts w:ascii="Arial" w:hAnsi="Arial" w:cs="Arial"/>
        </w:rPr>
        <w:t xml:space="preserve">are </w:t>
      </w:r>
      <w:r w:rsidR="006F2C50">
        <w:rPr>
          <w:rFonts w:ascii="Arial" w:hAnsi="Arial" w:cs="Arial"/>
        </w:rPr>
        <w:t xml:space="preserve">only </w:t>
      </w:r>
      <w:r w:rsidR="00EF267E">
        <w:rPr>
          <w:rFonts w:ascii="Arial" w:hAnsi="Arial" w:cs="Arial"/>
        </w:rPr>
        <w:t xml:space="preserve">offered by the serving </w:t>
      </w:r>
      <w:r w:rsidR="006F2C50">
        <w:rPr>
          <w:rFonts w:ascii="Arial" w:hAnsi="Arial" w:cs="Arial"/>
        </w:rPr>
        <w:t>VPLMN</w:t>
      </w:r>
      <w:r w:rsidR="00EF267E">
        <w:rPr>
          <w:rFonts w:ascii="Arial" w:hAnsi="Arial" w:cs="Arial"/>
        </w:rPr>
        <w:t xml:space="preserve"> and the others </w:t>
      </w:r>
      <w:r w:rsidR="008B56F2">
        <w:rPr>
          <w:rFonts w:ascii="Arial" w:hAnsi="Arial" w:cs="Arial"/>
        </w:rPr>
        <w:t xml:space="preserve">are </w:t>
      </w:r>
      <w:r w:rsidR="00EF267E">
        <w:rPr>
          <w:rFonts w:ascii="Arial" w:hAnsi="Arial" w:cs="Arial"/>
        </w:rPr>
        <w:t xml:space="preserve">only offered by other </w:t>
      </w:r>
      <w:r w:rsidR="006F2C50">
        <w:rPr>
          <w:rFonts w:ascii="Arial" w:hAnsi="Arial" w:cs="Arial"/>
        </w:rPr>
        <w:t>available VPLMNs</w:t>
      </w:r>
      <w:r w:rsidR="00EF267E">
        <w:rPr>
          <w:rFonts w:ascii="Arial" w:hAnsi="Arial" w:cs="Arial"/>
        </w:rPr>
        <w:t xml:space="preserve">. </w:t>
      </w:r>
    </w:p>
    <w:p w14:paraId="6F2B26DB" w14:textId="079E0C4C" w:rsidR="00BE4F16" w:rsidRDefault="00BE4F16" w:rsidP="00704A26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50025">
        <w:rPr>
          <w:rFonts w:ascii="Arial" w:hAnsi="Arial" w:cs="Arial"/>
        </w:rPr>
        <w:t>cenario</w:t>
      </w:r>
      <w:r w:rsidR="00DE7B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2:</w:t>
      </w:r>
      <w:r w:rsidR="002500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250025">
        <w:rPr>
          <w:rFonts w:ascii="Arial" w:hAnsi="Arial" w:cs="Arial"/>
        </w:rPr>
        <w:t xml:space="preserve"> service</w:t>
      </w:r>
      <w:r>
        <w:rPr>
          <w:rFonts w:ascii="Arial" w:hAnsi="Arial" w:cs="Arial"/>
        </w:rPr>
        <w:t>/application</w:t>
      </w:r>
      <w:r w:rsidR="00250025">
        <w:rPr>
          <w:rFonts w:ascii="Arial" w:hAnsi="Arial" w:cs="Arial"/>
        </w:rPr>
        <w:t xml:space="preserve"> is mapped to a slice using default URSP rule with the “match-all” traffic descriptor</w:t>
      </w:r>
      <w:r w:rsidR="00A6139E">
        <w:rPr>
          <w:rFonts w:ascii="Arial" w:hAnsi="Arial" w:cs="Arial"/>
        </w:rPr>
        <w:t xml:space="preserve"> (see TS 24.526)</w:t>
      </w:r>
      <w:r w:rsidR="00250025">
        <w:rPr>
          <w:rFonts w:ascii="Arial" w:hAnsi="Arial" w:cs="Arial"/>
        </w:rPr>
        <w:t xml:space="preserve">. </w:t>
      </w:r>
    </w:p>
    <w:p w14:paraId="5DDFC66C" w14:textId="6FF04244" w:rsidR="00250025" w:rsidRDefault="00250025" w:rsidP="00704A26">
      <w:pPr>
        <w:rPr>
          <w:rFonts w:ascii="Arial" w:hAnsi="Arial" w:cs="Arial"/>
        </w:rPr>
      </w:pPr>
      <w:r>
        <w:rPr>
          <w:rFonts w:ascii="Arial" w:hAnsi="Arial" w:cs="Arial"/>
        </w:rPr>
        <w:t>CT1 would like to ask the following questions:</w:t>
      </w:r>
    </w:p>
    <w:p w14:paraId="655613C6" w14:textId="1369FBB2" w:rsidR="00FB6506" w:rsidRDefault="00250025" w:rsidP="008C7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1: Would SA1 be able to provide any </w:t>
      </w:r>
      <w:r w:rsidR="00BE4F16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 xml:space="preserve">guidance regarding </w:t>
      </w:r>
      <w:r w:rsidR="00BE4F16">
        <w:rPr>
          <w:rFonts w:ascii="Arial" w:hAnsi="Arial" w:cs="Arial"/>
        </w:rPr>
        <w:t>Scenario 1?</w:t>
      </w:r>
      <w:r w:rsidR="008C75BA">
        <w:rPr>
          <w:rFonts w:ascii="Arial" w:hAnsi="Arial" w:cs="Arial"/>
        </w:rPr>
        <w:t xml:space="preserve"> In particular</w:t>
      </w:r>
      <w:r w:rsidR="00A6139E">
        <w:rPr>
          <w:rFonts w:ascii="Arial" w:hAnsi="Arial" w:cs="Arial"/>
        </w:rPr>
        <w:t>:</w:t>
      </w:r>
      <w:r w:rsidR="008C75BA">
        <w:rPr>
          <w:rFonts w:ascii="Arial" w:hAnsi="Arial" w:cs="Arial"/>
        </w:rPr>
        <w:t xml:space="preserve"> </w:t>
      </w:r>
    </w:p>
    <w:p w14:paraId="25CEC0BC" w14:textId="70817298" w:rsidR="00FB6506" w:rsidRDefault="00FB6506" w:rsidP="00FB650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Whether the "</w:t>
      </w:r>
      <w:r w:rsidRPr="00320611">
        <w:rPr>
          <w:i/>
        </w:rPr>
        <w:t>prioritization information</w:t>
      </w:r>
      <w:r>
        <w:rPr>
          <w:rFonts w:ascii="Arial" w:hAnsi="Arial" w:cs="Arial"/>
        </w:rPr>
        <w:t>" defines priorities between the PLMNs or between the slices?</w:t>
      </w:r>
    </w:p>
    <w:p w14:paraId="59259FFF" w14:textId="32981B3A" w:rsidR="00D976EC" w:rsidRPr="00FB6506" w:rsidRDefault="00FB6506" w:rsidP="00FB650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the answer to a) is </w:t>
      </w:r>
      <w:r w:rsidR="00733317">
        <w:rPr>
          <w:rFonts w:ascii="Arial" w:hAnsi="Arial" w:cs="Arial"/>
        </w:rPr>
        <w:t xml:space="preserve">“between the </w:t>
      </w:r>
      <w:r>
        <w:rPr>
          <w:rFonts w:ascii="Arial" w:hAnsi="Arial" w:cs="Arial"/>
        </w:rPr>
        <w:t>slices</w:t>
      </w:r>
      <w:r w:rsidR="00733317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, </w:t>
      </w:r>
      <w:r w:rsidR="008C75BA" w:rsidRPr="00FB6506">
        <w:rPr>
          <w:rFonts w:ascii="Arial" w:hAnsi="Arial" w:cs="Arial"/>
        </w:rPr>
        <w:t xml:space="preserve">should the prioritization of slices be determined by the network or by the UE? </w:t>
      </w:r>
    </w:p>
    <w:p w14:paraId="650A55ED" w14:textId="2A184712" w:rsidR="00EF267E" w:rsidRDefault="00EF267E" w:rsidP="00EF2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2: </w:t>
      </w:r>
      <w:r w:rsidR="00BE4F16">
        <w:rPr>
          <w:rFonts w:ascii="Arial" w:hAnsi="Arial" w:cs="Arial"/>
        </w:rPr>
        <w:t>Should a slice determined according to Scenario 2 be considered as being offered by the serving network or not?</w:t>
      </w:r>
      <w:r w:rsidR="002441D6">
        <w:rPr>
          <w:rFonts w:ascii="Arial" w:hAnsi="Arial" w:cs="Arial"/>
        </w:rPr>
        <w:t xml:space="preserve"> If yes, then is the slice determined from the non-default URSP rule to be considered as higher priority than the slice determined from the default URSP rule?</w:t>
      </w:r>
    </w:p>
    <w:p w14:paraId="6BB83574" w14:textId="51A88CC0" w:rsidR="00D94066" w:rsidRDefault="00D94066" w:rsidP="00EF267E">
      <w:pPr>
        <w:rPr>
          <w:rFonts w:ascii="Arial" w:hAnsi="Arial" w:cs="Arial"/>
        </w:rPr>
      </w:pPr>
      <w:r>
        <w:rPr>
          <w:rFonts w:ascii="Arial" w:hAnsi="Arial" w:cs="Arial"/>
        </w:rPr>
        <w:t>Issue 2</w:t>
      </w:r>
    </w:p>
    <w:p w14:paraId="1349266A" w14:textId="4D1A1D7C" w:rsidR="00D976EC" w:rsidRPr="002441D6" w:rsidRDefault="00D94066" w:rsidP="002441D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Regarding the </w:t>
      </w:r>
      <w:r w:rsidRPr="00320611">
        <w:rPr>
          <w:i/>
        </w:rPr>
        <w:t>prioritization information of the VPLMNs with which the UE may register for the network slice</w:t>
      </w:r>
      <w:r>
        <w:rPr>
          <w:i/>
        </w:rPr>
        <w:t>,</w:t>
      </w:r>
      <w:r>
        <w:rPr>
          <w:rFonts w:ascii="Arial" w:hAnsi="Arial" w:cs="Arial"/>
        </w:rPr>
        <w:t xml:space="preserve"> CT1 has discussed the interaction between the legacy prioritization of VPLMNs </w:t>
      </w:r>
      <w:r w:rsidR="00D976EC">
        <w:rPr>
          <w:rFonts w:ascii="Arial" w:hAnsi="Arial" w:cs="Arial"/>
        </w:rPr>
        <w:t>(</w:t>
      </w:r>
      <w:r w:rsidR="008C75BA">
        <w:rPr>
          <w:rFonts w:ascii="Arial" w:hAnsi="Arial" w:cs="Arial"/>
        </w:rPr>
        <w:t>“O</w:t>
      </w:r>
      <w:r w:rsidR="00D976EC">
        <w:rPr>
          <w:rFonts w:ascii="Arial" w:hAnsi="Arial" w:cs="Arial"/>
        </w:rPr>
        <w:t xml:space="preserve">perator controlled PLMN </w:t>
      </w:r>
      <w:r w:rsidR="008C75BA">
        <w:rPr>
          <w:rFonts w:ascii="Arial" w:hAnsi="Arial" w:cs="Arial"/>
        </w:rPr>
        <w:t>selector”</w:t>
      </w:r>
      <w:r w:rsidR="00D976EC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and the new </w:t>
      </w:r>
      <w:r w:rsidRPr="00D94066">
        <w:rPr>
          <w:rFonts w:ascii="Arial" w:hAnsi="Arial" w:cs="Arial"/>
        </w:rPr>
        <w:t>prioritization information of the VPLMNs with which the UE may register for the network slice</w:t>
      </w:r>
      <w:r>
        <w:rPr>
          <w:rFonts w:ascii="Arial" w:hAnsi="Arial" w:cs="Arial"/>
        </w:rPr>
        <w:t>.</w:t>
      </w:r>
      <w:r w:rsidR="00D976EC">
        <w:rPr>
          <w:rFonts w:ascii="Arial" w:hAnsi="Arial" w:cs="Arial"/>
        </w:rPr>
        <w:t xml:space="preserve"> </w:t>
      </w:r>
    </w:p>
    <w:p w14:paraId="37A6A830" w14:textId="7A5112FE" w:rsidR="008C75BA" w:rsidRDefault="00D94066" w:rsidP="006F2C50">
      <w:pPr>
        <w:rPr>
          <w:rFonts w:ascii="Arial" w:hAnsi="Arial" w:cs="Arial"/>
        </w:rPr>
      </w:pPr>
      <w:bookmarkStart w:id="8" w:name="_Hlk143856745"/>
      <w:r>
        <w:rPr>
          <w:rFonts w:ascii="Arial" w:hAnsi="Arial" w:cs="Arial"/>
        </w:rPr>
        <w:t xml:space="preserve">Question 3: Would SA1 be able to provide any additional guidance regarding </w:t>
      </w:r>
      <w:r w:rsidR="006F2C50">
        <w:rPr>
          <w:rFonts w:ascii="Arial" w:hAnsi="Arial" w:cs="Arial"/>
        </w:rPr>
        <w:t xml:space="preserve">the interaction between legacy PLMN selection </w:t>
      </w:r>
      <w:r w:rsidR="006F2C50" w:rsidRPr="003C0CD1">
        <w:rPr>
          <w:rFonts w:ascii="Arial" w:hAnsi="Arial" w:cs="Arial"/>
        </w:rPr>
        <w:t>prioritization</w:t>
      </w:r>
      <w:r w:rsidR="006F2C50">
        <w:rPr>
          <w:rFonts w:ascii="Arial" w:hAnsi="Arial" w:cs="Arial"/>
        </w:rPr>
        <w:t xml:space="preserve"> and new </w:t>
      </w:r>
      <w:r w:rsidR="006F2C50" w:rsidRPr="003C0CD1">
        <w:rPr>
          <w:rFonts w:ascii="Arial" w:hAnsi="Arial" w:cs="Arial"/>
        </w:rPr>
        <w:t>prioritization information</w:t>
      </w:r>
      <w:r w:rsidR="006F2C50">
        <w:rPr>
          <w:rFonts w:ascii="Arial" w:hAnsi="Arial" w:cs="Arial"/>
        </w:rPr>
        <w:t xml:space="preserve"> for slice based PLMN selection? In particular</w:t>
      </w:r>
      <w:r w:rsidR="008C75BA">
        <w:rPr>
          <w:rFonts w:ascii="Arial" w:hAnsi="Arial" w:cs="Arial"/>
        </w:rPr>
        <w:t>:</w:t>
      </w:r>
    </w:p>
    <w:p w14:paraId="0433B7C3" w14:textId="40F052D3" w:rsidR="008C75BA" w:rsidRPr="008C75BA" w:rsidRDefault="00D976EC" w:rsidP="008C75BA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8C75BA">
        <w:rPr>
          <w:rFonts w:ascii="Arial" w:hAnsi="Arial" w:cs="Arial"/>
        </w:rPr>
        <w:t>which list has a higher priority while performing PLMN selection?</w:t>
      </w:r>
      <w:r w:rsidR="008C75BA" w:rsidRPr="008C75BA">
        <w:rPr>
          <w:rFonts w:ascii="Arial" w:hAnsi="Arial" w:cs="Arial"/>
        </w:rPr>
        <w:t>;</w:t>
      </w:r>
      <w:r w:rsidRPr="008C75BA">
        <w:rPr>
          <w:rFonts w:ascii="Arial" w:hAnsi="Arial" w:cs="Arial"/>
        </w:rPr>
        <w:t xml:space="preserve"> </w:t>
      </w:r>
    </w:p>
    <w:p w14:paraId="22E25FB8" w14:textId="4A306C4B" w:rsidR="00D94066" w:rsidRPr="006F2C50" w:rsidRDefault="008C75BA" w:rsidP="006F2C50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does</w:t>
      </w:r>
      <w:r w:rsidR="00D976EC" w:rsidRPr="008C75BA">
        <w:rPr>
          <w:rFonts w:ascii="Arial" w:hAnsi="Arial" w:cs="Arial"/>
        </w:rPr>
        <w:t xml:space="preserve"> </w:t>
      </w:r>
      <w:r w:rsidR="00190E28">
        <w:rPr>
          <w:rFonts w:ascii="Arial" w:hAnsi="Arial" w:cs="Arial"/>
        </w:rPr>
        <w:t xml:space="preserve">the trigger to perform SOR apply when the UE uses </w:t>
      </w:r>
      <w:r w:rsidR="002A1A57">
        <w:rPr>
          <w:rFonts w:ascii="Arial" w:hAnsi="Arial" w:cs="Arial"/>
        </w:rPr>
        <w:t>slice-based PLMN selection</w:t>
      </w:r>
      <w:r w:rsidR="00D976EC" w:rsidRPr="008C75BA">
        <w:rPr>
          <w:rFonts w:ascii="Arial" w:hAnsi="Arial" w:cs="Arial"/>
        </w:rPr>
        <w:t>?</w:t>
      </w:r>
    </w:p>
    <w:bookmarkEnd w:id="8"/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3AB5FB70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340CD9">
        <w:rPr>
          <w:rFonts w:ascii="Arial" w:hAnsi="Arial" w:cs="Arial"/>
          <w:b/>
        </w:rPr>
        <w:t>SA1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2DB96DB6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CB6793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kindly asks </w:t>
      </w:r>
      <w:r w:rsidR="00CB6793">
        <w:rPr>
          <w:rFonts w:ascii="Arial" w:hAnsi="Arial" w:cs="Arial"/>
        </w:rPr>
        <w:t>SA</w:t>
      </w:r>
      <w:r w:rsidR="00340CD9">
        <w:rPr>
          <w:rFonts w:ascii="Arial" w:hAnsi="Arial" w:cs="Arial"/>
        </w:rPr>
        <w:t>1</w:t>
      </w:r>
      <w:r w:rsidR="001D2220" w:rsidRPr="001D2220">
        <w:rPr>
          <w:rFonts w:ascii="Arial" w:hAnsi="Arial" w:cs="Arial"/>
        </w:rPr>
        <w:t xml:space="preserve"> </w:t>
      </w:r>
      <w:r w:rsidR="00340CD9">
        <w:rPr>
          <w:rFonts w:ascii="Arial" w:hAnsi="Arial" w:cs="Arial"/>
        </w:rPr>
        <w:t>to answer the above questions</w:t>
      </w:r>
      <w:r w:rsidR="00F63DA9">
        <w:rPr>
          <w:rFonts w:ascii="Arial" w:hAnsi="Arial" w:cs="Arial"/>
        </w:rPr>
        <w:t>.</w:t>
      </w:r>
    </w:p>
    <w:p w14:paraId="02F38B28" w14:textId="6CE532C2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CB6793">
        <w:rPr>
          <w:rFonts w:cs="Arial"/>
          <w:szCs w:val="36"/>
        </w:rPr>
        <w:t>CT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75FCDA55" w14:textId="5CAAB313" w:rsidR="00DF686B" w:rsidRDefault="00CB6793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</w:t>
      </w:r>
      <w:r w:rsidR="00140067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4</w:t>
      </w:r>
      <w:r w:rsidR="00340CD9">
        <w:rPr>
          <w:rFonts w:ascii="Arial" w:hAnsi="Arial" w:cs="Arial"/>
          <w:bCs/>
        </w:rPr>
        <w:t>4</w:t>
      </w:r>
      <w:r w:rsidR="00140067"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9</w:t>
      </w:r>
      <w:r w:rsidR="00DF686B">
        <w:rPr>
          <w:rFonts w:ascii="Arial" w:hAnsi="Arial" w:cs="Arial"/>
          <w:bCs/>
        </w:rPr>
        <w:t xml:space="preserve"> – </w:t>
      </w:r>
      <w:r w:rsidR="00340CD9">
        <w:rPr>
          <w:rFonts w:ascii="Arial" w:hAnsi="Arial" w:cs="Arial"/>
          <w:bCs/>
        </w:rPr>
        <w:t>13</w:t>
      </w:r>
      <w:r w:rsidR="00DF686B">
        <w:rPr>
          <w:rFonts w:ascii="Arial" w:hAnsi="Arial" w:cs="Arial"/>
          <w:bCs/>
        </w:rPr>
        <w:t xml:space="preserve"> </w:t>
      </w:r>
      <w:r w:rsidR="00340CD9">
        <w:rPr>
          <w:rFonts w:ascii="Arial" w:hAnsi="Arial" w:cs="Arial"/>
          <w:bCs/>
        </w:rPr>
        <w:t>October</w:t>
      </w:r>
      <w:r w:rsidR="00DF686B">
        <w:rPr>
          <w:rFonts w:ascii="Arial" w:hAnsi="Arial" w:cs="Arial"/>
          <w:bCs/>
        </w:rPr>
        <w:t xml:space="preserve">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Xiamen, China</w:t>
      </w:r>
    </w:p>
    <w:p w14:paraId="1DC0F98F" w14:textId="0D217B31" w:rsidR="00571789" w:rsidRDefault="00571789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340CD9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– </w:t>
      </w:r>
      <w:r w:rsidR="00340CD9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</w:t>
      </w:r>
      <w:r w:rsidR="00340CD9">
        <w:rPr>
          <w:rFonts w:ascii="Arial" w:hAnsi="Arial" w:cs="Arial"/>
          <w:bCs/>
        </w:rPr>
        <w:t>November,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Chicago, USA</w:t>
      </w: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3EC7" w14:textId="77777777" w:rsidR="0024033A" w:rsidRDefault="0024033A">
      <w:pPr>
        <w:spacing w:after="0"/>
      </w:pPr>
      <w:r>
        <w:separator/>
      </w:r>
    </w:p>
  </w:endnote>
  <w:endnote w:type="continuationSeparator" w:id="0">
    <w:p w14:paraId="75E93426" w14:textId="77777777" w:rsidR="0024033A" w:rsidRDefault="002403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F8A6A" w14:textId="77777777" w:rsidR="0024033A" w:rsidRDefault="0024033A">
      <w:pPr>
        <w:spacing w:after="0"/>
      </w:pPr>
      <w:r>
        <w:separator/>
      </w:r>
    </w:p>
  </w:footnote>
  <w:footnote w:type="continuationSeparator" w:id="0">
    <w:p w14:paraId="4FEC234F" w14:textId="77777777" w:rsidR="0024033A" w:rsidRDefault="002403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567078">
    <w:abstractNumId w:val="10"/>
  </w:num>
  <w:num w:numId="2" w16cid:durableId="1224681284">
    <w:abstractNumId w:val="7"/>
  </w:num>
  <w:num w:numId="3" w16cid:durableId="1586574474">
    <w:abstractNumId w:val="3"/>
  </w:num>
  <w:num w:numId="4" w16cid:durableId="66458800">
    <w:abstractNumId w:val="2"/>
  </w:num>
  <w:num w:numId="5" w16cid:durableId="2073918120">
    <w:abstractNumId w:val="8"/>
  </w:num>
  <w:num w:numId="6" w16cid:durableId="374280622">
    <w:abstractNumId w:val="12"/>
  </w:num>
  <w:num w:numId="7" w16cid:durableId="500700683">
    <w:abstractNumId w:val="5"/>
  </w:num>
  <w:num w:numId="8" w16cid:durableId="1090469029">
    <w:abstractNumId w:val="6"/>
  </w:num>
  <w:num w:numId="9" w16cid:durableId="1556895359">
    <w:abstractNumId w:val="11"/>
  </w:num>
  <w:num w:numId="10" w16cid:durableId="2079940493">
    <w:abstractNumId w:val="0"/>
  </w:num>
  <w:num w:numId="11" w16cid:durableId="849568248">
    <w:abstractNumId w:val="1"/>
  </w:num>
  <w:num w:numId="12" w16cid:durableId="55709001">
    <w:abstractNumId w:val="4"/>
  </w:num>
  <w:num w:numId="13" w16cid:durableId="10438716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65D7"/>
    <w:rsid w:val="00032373"/>
    <w:rsid w:val="00032C98"/>
    <w:rsid w:val="00046F08"/>
    <w:rsid w:val="0005580E"/>
    <w:rsid w:val="000642F7"/>
    <w:rsid w:val="00065E80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3A84"/>
    <w:rsid w:val="00125BC9"/>
    <w:rsid w:val="00130B47"/>
    <w:rsid w:val="00140067"/>
    <w:rsid w:val="00156331"/>
    <w:rsid w:val="001601DC"/>
    <w:rsid w:val="00165112"/>
    <w:rsid w:val="001669A2"/>
    <w:rsid w:val="00167649"/>
    <w:rsid w:val="00184F11"/>
    <w:rsid w:val="0018655E"/>
    <w:rsid w:val="00190E28"/>
    <w:rsid w:val="00192A68"/>
    <w:rsid w:val="00197D73"/>
    <w:rsid w:val="001A0ACB"/>
    <w:rsid w:val="001C32A7"/>
    <w:rsid w:val="001D2220"/>
    <w:rsid w:val="001E4506"/>
    <w:rsid w:val="001F2238"/>
    <w:rsid w:val="001F2884"/>
    <w:rsid w:val="001F5482"/>
    <w:rsid w:val="002201E4"/>
    <w:rsid w:val="00220750"/>
    <w:rsid w:val="002246EF"/>
    <w:rsid w:val="00234EFB"/>
    <w:rsid w:val="00234F5B"/>
    <w:rsid w:val="00235AEE"/>
    <w:rsid w:val="00237300"/>
    <w:rsid w:val="0024033A"/>
    <w:rsid w:val="002441D6"/>
    <w:rsid w:val="0024726A"/>
    <w:rsid w:val="00247DC7"/>
    <w:rsid w:val="00250025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70E7"/>
    <w:rsid w:val="00315D89"/>
    <w:rsid w:val="00340CD9"/>
    <w:rsid w:val="0034371C"/>
    <w:rsid w:val="00367A2D"/>
    <w:rsid w:val="00372281"/>
    <w:rsid w:val="00383545"/>
    <w:rsid w:val="0039436A"/>
    <w:rsid w:val="003A2AF5"/>
    <w:rsid w:val="003A58BB"/>
    <w:rsid w:val="003C7B0C"/>
    <w:rsid w:val="003E0733"/>
    <w:rsid w:val="003E3894"/>
    <w:rsid w:val="003F3FDA"/>
    <w:rsid w:val="00427FC3"/>
    <w:rsid w:val="00431490"/>
    <w:rsid w:val="00433500"/>
    <w:rsid w:val="00433F71"/>
    <w:rsid w:val="00440D43"/>
    <w:rsid w:val="00442653"/>
    <w:rsid w:val="00452A39"/>
    <w:rsid w:val="00464280"/>
    <w:rsid w:val="00475A54"/>
    <w:rsid w:val="00496C9C"/>
    <w:rsid w:val="004D319A"/>
    <w:rsid w:val="004D5B92"/>
    <w:rsid w:val="004D6102"/>
    <w:rsid w:val="004E2155"/>
    <w:rsid w:val="004E3939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B342D"/>
    <w:rsid w:val="005C111E"/>
    <w:rsid w:val="005E5995"/>
    <w:rsid w:val="005F690A"/>
    <w:rsid w:val="006000CF"/>
    <w:rsid w:val="00602884"/>
    <w:rsid w:val="00602B25"/>
    <w:rsid w:val="00611017"/>
    <w:rsid w:val="0062522F"/>
    <w:rsid w:val="00627C02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C50"/>
    <w:rsid w:val="006F2D99"/>
    <w:rsid w:val="006F3A2C"/>
    <w:rsid w:val="006F520E"/>
    <w:rsid w:val="00704A26"/>
    <w:rsid w:val="00720674"/>
    <w:rsid w:val="00720AC9"/>
    <w:rsid w:val="007238B4"/>
    <w:rsid w:val="00726022"/>
    <w:rsid w:val="00733317"/>
    <w:rsid w:val="007345E7"/>
    <w:rsid w:val="00734C1A"/>
    <w:rsid w:val="00736729"/>
    <w:rsid w:val="0074292E"/>
    <w:rsid w:val="0074308F"/>
    <w:rsid w:val="00753B01"/>
    <w:rsid w:val="0076091E"/>
    <w:rsid w:val="00763BF3"/>
    <w:rsid w:val="00772A2B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33894"/>
    <w:rsid w:val="00843533"/>
    <w:rsid w:val="00852362"/>
    <w:rsid w:val="00866F8D"/>
    <w:rsid w:val="00867E5A"/>
    <w:rsid w:val="00886532"/>
    <w:rsid w:val="008B5336"/>
    <w:rsid w:val="008B56F2"/>
    <w:rsid w:val="008C2FE8"/>
    <w:rsid w:val="008C75BA"/>
    <w:rsid w:val="008D143E"/>
    <w:rsid w:val="008D772F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9764C"/>
    <w:rsid w:val="009F1E7B"/>
    <w:rsid w:val="009F5047"/>
    <w:rsid w:val="009F5723"/>
    <w:rsid w:val="00A34A55"/>
    <w:rsid w:val="00A45F5C"/>
    <w:rsid w:val="00A46CCB"/>
    <w:rsid w:val="00A55F15"/>
    <w:rsid w:val="00A6139E"/>
    <w:rsid w:val="00A661B7"/>
    <w:rsid w:val="00A71544"/>
    <w:rsid w:val="00A7631C"/>
    <w:rsid w:val="00A77B98"/>
    <w:rsid w:val="00A80CED"/>
    <w:rsid w:val="00A83382"/>
    <w:rsid w:val="00A9128E"/>
    <w:rsid w:val="00AA565D"/>
    <w:rsid w:val="00AB1D8C"/>
    <w:rsid w:val="00AC09B6"/>
    <w:rsid w:val="00AC675F"/>
    <w:rsid w:val="00AD763F"/>
    <w:rsid w:val="00AE4C1A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1E"/>
    <w:rsid w:val="00B66CC6"/>
    <w:rsid w:val="00B81DF7"/>
    <w:rsid w:val="00B831AA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3C20"/>
    <w:rsid w:val="00C30CBE"/>
    <w:rsid w:val="00C33564"/>
    <w:rsid w:val="00C41D34"/>
    <w:rsid w:val="00C769FA"/>
    <w:rsid w:val="00C86500"/>
    <w:rsid w:val="00C87C03"/>
    <w:rsid w:val="00C90FDA"/>
    <w:rsid w:val="00CA0290"/>
    <w:rsid w:val="00CA3AB2"/>
    <w:rsid w:val="00CB0EA6"/>
    <w:rsid w:val="00CB6793"/>
    <w:rsid w:val="00CC4CEB"/>
    <w:rsid w:val="00CC626F"/>
    <w:rsid w:val="00CD6CB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F686B"/>
    <w:rsid w:val="00E00087"/>
    <w:rsid w:val="00E00B43"/>
    <w:rsid w:val="00E14434"/>
    <w:rsid w:val="00E203DA"/>
    <w:rsid w:val="00E251CB"/>
    <w:rsid w:val="00E25245"/>
    <w:rsid w:val="00E33C25"/>
    <w:rsid w:val="00E34D15"/>
    <w:rsid w:val="00E352D3"/>
    <w:rsid w:val="00E371E8"/>
    <w:rsid w:val="00E50DC9"/>
    <w:rsid w:val="00E55AEB"/>
    <w:rsid w:val="00E718EF"/>
    <w:rsid w:val="00E72735"/>
    <w:rsid w:val="00E77623"/>
    <w:rsid w:val="00E8616B"/>
    <w:rsid w:val="00EA0426"/>
    <w:rsid w:val="00EA5EED"/>
    <w:rsid w:val="00EB1E9A"/>
    <w:rsid w:val="00EB7BBC"/>
    <w:rsid w:val="00EC1AC8"/>
    <w:rsid w:val="00ED3C40"/>
    <w:rsid w:val="00ED3E7B"/>
    <w:rsid w:val="00EE0659"/>
    <w:rsid w:val="00EF267E"/>
    <w:rsid w:val="00EF5510"/>
    <w:rsid w:val="00EF5DFD"/>
    <w:rsid w:val="00F0246F"/>
    <w:rsid w:val="00F13E1D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80954"/>
    <w:rsid w:val="00F8117C"/>
    <w:rsid w:val="00F81B6D"/>
    <w:rsid w:val="00F8373A"/>
    <w:rsid w:val="00F86B4F"/>
    <w:rsid w:val="00F86B79"/>
    <w:rsid w:val="00F900C7"/>
    <w:rsid w:val="00F93988"/>
    <w:rsid w:val="00F96FB8"/>
    <w:rsid w:val="00FA2E11"/>
    <w:rsid w:val="00FA4BE4"/>
    <w:rsid w:val="00FA4EFD"/>
    <w:rsid w:val="00FB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A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72A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2A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2A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2A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2A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2A2B"/>
    <w:pPr>
      <w:outlineLvl w:val="5"/>
    </w:pPr>
  </w:style>
  <w:style w:type="paragraph" w:styleId="Heading7">
    <w:name w:val="heading 7"/>
    <w:basedOn w:val="H6"/>
    <w:next w:val="Normal"/>
    <w:qFormat/>
    <w:rsid w:val="00772A2B"/>
    <w:pPr>
      <w:outlineLvl w:val="6"/>
    </w:pPr>
  </w:style>
  <w:style w:type="paragraph" w:styleId="Heading8">
    <w:name w:val="heading 8"/>
    <w:basedOn w:val="Heading1"/>
    <w:next w:val="Normal"/>
    <w:qFormat/>
    <w:rsid w:val="00772A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2A2B"/>
    <w:pPr>
      <w:outlineLvl w:val="8"/>
    </w:pPr>
  </w:style>
  <w:style w:type="character" w:default="1" w:styleId="DefaultParagraphFont">
    <w:name w:val="Default Paragraph Font"/>
    <w:semiHidden/>
    <w:rsid w:val="00772A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2A2B"/>
  </w:style>
  <w:style w:type="paragraph" w:styleId="Header">
    <w:name w:val="header"/>
    <w:link w:val="HeaderChar"/>
    <w:rsid w:val="00772A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72A2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2A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72A2B"/>
    <w:pPr>
      <w:spacing w:before="180"/>
      <w:ind w:left="2693" w:hanging="2693"/>
    </w:pPr>
    <w:rPr>
      <w:b/>
    </w:rPr>
  </w:style>
  <w:style w:type="paragraph" w:styleId="TOC1">
    <w:name w:val="toc 1"/>
    <w:semiHidden/>
    <w:rsid w:val="00772A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72A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72A2B"/>
    <w:pPr>
      <w:ind w:left="1701" w:hanging="1701"/>
    </w:pPr>
  </w:style>
  <w:style w:type="paragraph" w:styleId="TOC4">
    <w:name w:val="toc 4"/>
    <w:basedOn w:val="TOC3"/>
    <w:semiHidden/>
    <w:rsid w:val="00772A2B"/>
    <w:pPr>
      <w:ind w:left="1418" w:hanging="1418"/>
    </w:pPr>
  </w:style>
  <w:style w:type="paragraph" w:styleId="TOC3">
    <w:name w:val="toc 3"/>
    <w:basedOn w:val="TOC2"/>
    <w:semiHidden/>
    <w:rsid w:val="00772A2B"/>
    <w:pPr>
      <w:ind w:left="1134" w:hanging="1134"/>
    </w:pPr>
  </w:style>
  <w:style w:type="paragraph" w:styleId="TOC2">
    <w:name w:val="toc 2"/>
    <w:basedOn w:val="TOC1"/>
    <w:semiHidden/>
    <w:rsid w:val="00772A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2A2B"/>
    <w:pPr>
      <w:ind w:left="284"/>
    </w:pPr>
  </w:style>
  <w:style w:type="paragraph" w:styleId="Index1">
    <w:name w:val="index 1"/>
    <w:basedOn w:val="Normal"/>
    <w:semiHidden/>
    <w:rsid w:val="00772A2B"/>
    <w:pPr>
      <w:keepLines/>
      <w:spacing w:after="0"/>
    </w:pPr>
  </w:style>
  <w:style w:type="paragraph" w:customStyle="1" w:styleId="ZH">
    <w:name w:val="ZH"/>
    <w:rsid w:val="00772A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72A2B"/>
    <w:pPr>
      <w:outlineLvl w:val="9"/>
    </w:pPr>
  </w:style>
  <w:style w:type="paragraph" w:styleId="ListNumber2">
    <w:name w:val="List Number 2"/>
    <w:basedOn w:val="ListNumber"/>
    <w:semiHidden/>
    <w:rsid w:val="00772A2B"/>
    <w:pPr>
      <w:ind w:left="851"/>
    </w:pPr>
  </w:style>
  <w:style w:type="character" w:styleId="FootnoteReference">
    <w:name w:val="footnote reference"/>
    <w:basedOn w:val="DefaultParagraphFont"/>
    <w:semiHidden/>
    <w:rsid w:val="00772A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2A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72A2B"/>
    <w:rPr>
      <w:b/>
    </w:rPr>
  </w:style>
  <w:style w:type="paragraph" w:customStyle="1" w:styleId="TAC">
    <w:name w:val="TAC"/>
    <w:basedOn w:val="TAL"/>
    <w:rsid w:val="00772A2B"/>
    <w:pPr>
      <w:jc w:val="center"/>
    </w:pPr>
  </w:style>
  <w:style w:type="paragraph" w:customStyle="1" w:styleId="TF">
    <w:name w:val="TF"/>
    <w:basedOn w:val="TH"/>
    <w:rsid w:val="00772A2B"/>
    <w:pPr>
      <w:keepNext w:val="0"/>
      <w:spacing w:before="0" w:after="240"/>
    </w:pPr>
  </w:style>
  <w:style w:type="paragraph" w:customStyle="1" w:styleId="NO">
    <w:name w:val="NO"/>
    <w:basedOn w:val="Normal"/>
    <w:rsid w:val="00772A2B"/>
    <w:pPr>
      <w:keepLines/>
      <w:ind w:left="1135" w:hanging="851"/>
    </w:pPr>
  </w:style>
  <w:style w:type="paragraph" w:styleId="TOC9">
    <w:name w:val="toc 9"/>
    <w:basedOn w:val="TOC8"/>
    <w:semiHidden/>
    <w:rsid w:val="00772A2B"/>
    <w:pPr>
      <w:ind w:left="1418" w:hanging="1418"/>
    </w:pPr>
  </w:style>
  <w:style w:type="paragraph" w:customStyle="1" w:styleId="EX">
    <w:name w:val="EX"/>
    <w:basedOn w:val="Normal"/>
    <w:rsid w:val="00772A2B"/>
    <w:pPr>
      <w:keepLines/>
      <w:ind w:left="1702" w:hanging="1418"/>
    </w:pPr>
  </w:style>
  <w:style w:type="paragraph" w:customStyle="1" w:styleId="FP">
    <w:name w:val="FP"/>
    <w:basedOn w:val="Normal"/>
    <w:rsid w:val="00772A2B"/>
    <w:pPr>
      <w:spacing w:after="0"/>
    </w:pPr>
  </w:style>
  <w:style w:type="paragraph" w:customStyle="1" w:styleId="LD">
    <w:name w:val="LD"/>
    <w:rsid w:val="00772A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72A2B"/>
    <w:pPr>
      <w:spacing w:after="0"/>
    </w:pPr>
  </w:style>
  <w:style w:type="paragraph" w:customStyle="1" w:styleId="EW">
    <w:name w:val="EW"/>
    <w:basedOn w:val="EX"/>
    <w:rsid w:val="00772A2B"/>
    <w:pPr>
      <w:spacing w:after="0"/>
    </w:pPr>
  </w:style>
  <w:style w:type="paragraph" w:styleId="TOC6">
    <w:name w:val="toc 6"/>
    <w:basedOn w:val="TOC5"/>
    <w:next w:val="Normal"/>
    <w:semiHidden/>
    <w:rsid w:val="00772A2B"/>
    <w:pPr>
      <w:ind w:left="1985" w:hanging="1985"/>
    </w:pPr>
  </w:style>
  <w:style w:type="paragraph" w:styleId="TOC7">
    <w:name w:val="toc 7"/>
    <w:basedOn w:val="TOC6"/>
    <w:next w:val="Normal"/>
    <w:semiHidden/>
    <w:rsid w:val="00772A2B"/>
    <w:pPr>
      <w:ind w:left="2268" w:hanging="2268"/>
    </w:pPr>
  </w:style>
  <w:style w:type="paragraph" w:styleId="ListBullet2">
    <w:name w:val="List Bullet 2"/>
    <w:basedOn w:val="ListBullet"/>
    <w:semiHidden/>
    <w:rsid w:val="00772A2B"/>
    <w:pPr>
      <w:ind w:left="851"/>
    </w:pPr>
  </w:style>
  <w:style w:type="paragraph" w:styleId="ListBullet3">
    <w:name w:val="List Bullet 3"/>
    <w:basedOn w:val="ListBullet2"/>
    <w:semiHidden/>
    <w:rsid w:val="00772A2B"/>
    <w:pPr>
      <w:ind w:left="1135"/>
    </w:pPr>
  </w:style>
  <w:style w:type="paragraph" w:styleId="ListNumber">
    <w:name w:val="List Number"/>
    <w:basedOn w:val="List"/>
    <w:semiHidden/>
    <w:rsid w:val="00772A2B"/>
  </w:style>
  <w:style w:type="paragraph" w:customStyle="1" w:styleId="EQ">
    <w:name w:val="EQ"/>
    <w:basedOn w:val="Normal"/>
    <w:next w:val="Normal"/>
    <w:rsid w:val="00772A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2A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2A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2A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72A2B"/>
    <w:pPr>
      <w:jc w:val="right"/>
    </w:pPr>
  </w:style>
  <w:style w:type="paragraph" w:customStyle="1" w:styleId="H6">
    <w:name w:val="H6"/>
    <w:basedOn w:val="Heading5"/>
    <w:next w:val="Normal"/>
    <w:rsid w:val="00772A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2A2B"/>
    <w:pPr>
      <w:ind w:left="851" w:hanging="851"/>
    </w:pPr>
  </w:style>
  <w:style w:type="paragraph" w:customStyle="1" w:styleId="TAL">
    <w:name w:val="TAL"/>
    <w:basedOn w:val="Normal"/>
    <w:rsid w:val="00772A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2A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72A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72A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72A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72A2B"/>
    <w:pPr>
      <w:framePr w:wrap="notBeside" w:y="16161"/>
    </w:pPr>
  </w:style>
  <w:style w:type="character" w:customStyle="1" w:styleId="ZGSM">
    <w:name w:val="ZGSM"/>
    <w:rsid w:val="00772A2B"/>
  </w:style>
  <w:style w:type="paragraph" w:styleId="List2">
    <w:name w:val="List 2"/>
    <w:basedOn w:val="List"/>
    <w:semiHidden/>
    <w:rsid w:val="00772A2B"/>
    <w:pPr>
      <w:ind w:left="851"/>
    </w:pPr>
  </w:style>
  <w:style w:type="paragraph" w:customStyle="1" w:styleId="ZG">
    <w:name w:val="ZG"/>
    <w:rsid w:val="00772A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72A2B"/>
    <w:pPr>
      <w:ind w:left="1135"/>
    </w:pPr>
  </w:style>
  <w:style w:type="paragraph" w:styleId="List4">
    <w:name w:val="List 4"/>
    <w:basedOn w:val="List3"/>
    <w:semiHidden/>
    <w:rsid w:val="00772A2B"/>
    <w:pPr>
      <w:ind w:left="1418"/>
    </w:pPr>
  </w:style>
  <w:style w:type="paragraph" w:styleId="List5">
    <w:name w:val="List 5"/>
    <w:basedOn w:val="List4"/>
    <w:semiHidden/>
    <w:rsid w:val="00772A2B"/>
    <w:pPr>
      <w:ind w:left="1702"/>
    </w:pPr>
  </w:style>
  <w:style w:type="paragraph" w:customStyle="1" w:styleId="EditorsNote">
    <w:name w:val="Editor's Note"/>
    <w:basedOn w:val="NO"/>
    <w:link w:val="EditorsNoteChar"/>
    <w:rsid w:val="00772A2B"/>
    <w:rPr>
      <w:color w:val="FF0000"/>
    </w:rPr>
  </w:style>
  <w:style w:type="paragraph" w:styleId="List">
    <w:name w:val="List"/>
    <w:basedOn w:val="Normal"/>
    <w:semiHidden/>
    <w:rsid w:val="00772A2B"/>
    <w:pPr>
      <w:ind w:left="568" w:hanging="284"/>
    </w:pPr>
  </w:style>
  <w:style w:type="paragraph" w:styleId="ListBullet">
    <w:name w:val="List Bullet"/>
    <w:basedOn w:val="List"/>
    <w:semiHidden/>
    <w:rsid w:val="00772A2B"/>
  </w:style>
  <w:style w:type="paragraph" w:styleId="ListBullet4">
    <w:name w:val="List Bullet 4"/>
    <w:basedOn w:val="ListBullet3"/>
    <w:semiHidden/>
    <w:rsid w:val="00772A2B"/>
    <w:pPr>
      <w:ind w:left="1418"/>
    </w:pPr>
  </w:style>
  <w:style w:type="paragraph" w:styleId="ListBullet5">
    <w:name w:val="List Bullet 5"/>
    <w:basedOn w:val="ListBullet4"/>
    <w:semiHidden/>
    <w:rsid w:val="00772A2B"/>
    <w:pPr>
      <w:ind w:left="1702"/>
    </w:pPr>
  </w:style>
  <w:style w:type="paragraph" w:customStyle="1" w:styleId="B2">
    <w:name w:val="B2"/>
    <w:basedOn w:val="List2"/>
    <w:rsid w:val="00772A2B"/>
  </w:style>
  <w:style w:type="paragraph" w:customStyle="1" w:styleId="B3">
    <w:name w:val="B3"/>
    <w:basedOn w:val="List3"/>
    <w:rsid w:val="00772A2B"/>
  </w:style>
  <w:style w:type="paragraph" w:customStyle="1" w:styleId="B4">
    <w:name w:val="B4"/>
    <w:basedOn w:val="List4"/>
    <w:rsid w:val="00772A2B"/>
  </w:style>
  <w:style w:type="paragraph" w:customStyle="1" w:styleId="B5">
    <w:name w:val="B5"/>
    <w:basedOn w:val="List5"/>
    <w:rsid w:val="00772A2B"/>
  </w:style>
  <w:style w:type="paragraph" w:customStyle="1" w:styleId="ZTD">
    <w:name w:val="ZTD"/>
    <w:basedOn w:val="ZB"/>
    <w:rsid w:val="00772A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5</cp:revision>
  <cp:lastPrinted>2002-04-23T07:10:00Z</cp:lastPrinted>
  <dcterms:created xsi:type="dcterms:W3CDTF">2023-08-25T10:04:00Z</dcterms:created>
  <dcterms:modified xsi:type="dcterms:W3CDTF">2023-09-01T12:11:00Z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