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CP-250086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boolean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5.6.2.2, 5.6.2.5,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description in 4.1.3.2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AF Requested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BDT Reference ID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6.4.2.2, 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TimestampedLocation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C3-250097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Nnwdaf_DataManagement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5.3.1, 5.3.3.1, 5.3.5.2.2, 5.3.5.3.3.1, 5.3.6.1, 5.3.6.2.2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applicable features for TargetUeInformation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5.1.6.1, 5.2.6.1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Nnwdaf_AnalyticsInfo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5.2.1, 5.2.3.1, 5.2.3.2.2, 5.2.3.3.3.1, 5.2.3.2.4, 5.2.3.3.2, 5.2.3.3.3.1, 5.2.3.3.4 (new clause), 5.2.4, 5.2.5, 5.2.6.1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Nnwdaf_EventsSubscription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5.1.1, 5.1.3.1, 5.1.3.3.2, 5.1.3.3.3.1, 5.1.3.3.3.2, 5.1.3.5.2, 5.1.3.5.3.1, 5.1.3.5.3.2, 5.1.5.2.2, 5.1.6.1, 5.1.6.2.2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Nnwdaf_MLModelTraining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5.5.3.1, 5.5.3.3.3.1, 5.5.3.3.3.2, 5.5.3.3.3.3, 5.5.5.2.2, 5.5.6.1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definition of query parameter application-ids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TemporalInvalidity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resource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5.1.3.2.1, 5.1.3.3.2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